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Министерство науки и высшего образования Российской Федерации</w:t>
      </w:r>
      <w:r/>
    </w:p>
    <w:p>
      <w:pPr>
        <w:jc w:val="center"/>
        <w:spacing w:after="0" w:line="240" w:lineRule="auto"/>
        <w:tabs>
          <w:tab w:val="center" w:pos="4677" w:leader="none"/>
          <w:tab w:val="right" w:pos="9355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</w:t>
      </w:r>
      <w:r/>
    </w:p>
    <w:p>
      <w:pPr>
        <w:jc w:val="center"/>
        <w:spacing w:after="0" w:line="240" w:lineRule="auto"/>
        <w:tabs>
          <w:tab w:val="left" w:pos="426" w:leader="none"/>
        </w:tabs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«НАЦИОНАЛЬНЫЙ ИССЛЕДОВАТЕЛЬСКИЙ УНИВЕРСИТЕТ ИТМО»</w:t>
      </w:r>
      <w:r/>
    </w:p>
    <w:p>
      <w:pPr>
        <w:ind w:firstLine="709"/>
        <w:jc w:val="center"/>
        <w:spacing w:after="0"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jc w:val="center"/>
        <w:spacing w:line="240" w:lineRule="auto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sz w:val="24"/>
          <w:szCs w:val="24"/>
        </w:rPr>
      </w:r>
      <w:r/>
    </w:p>
    <w:p>
      <w:pPr>
        <w:spacing w:after="12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Отчёт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по лабораторной работе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номер 2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по дисциплине «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Методы оптимизации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» </w:t>
      </w:r>
      <w:r/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/>
      <w:bookmarkStart w:id="0" w:name="_heading=h.gjdgxs"/>
      <w:r/>
      <w:bookmarkEnd w:id="0"/>
      <w:r/>
      <w:r/>
    </w:p>
    <w:p>
      <w:pPr>
        <w:jc w:val="right"/>
        <w:spacing w:before="120" w:after="0" w:line="288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Автор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ы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: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Лихачев Александр Викторович</w:t>
      </w:r>
      <w:r/>
    </w:p>
    <w:p>
      <w:pPr>
        <w:jc w:val="right"/>
        <w:spacing w:before="120" w:after="0" w:line="288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Кислов Данил Александрович</w:t>
      </w:r>
      <w:r/>
    </w:p>
    <w:p>
      <w:pPr>
        <w:jc w:val="right"/>
        <w:spacing w:before="120" w:after="0" w:line="288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Хадыров Алмасгали Аделгалиевич</w:t>
      </w:r>
      <w:r/>
    </w:p>
    <w:p>
      <w:pPr>
        <w:jc w:val="right"/>
        <w:spacing w:before="120" w:after="0" w:line="288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Факультет: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ФИТиП</w:t>
      </w:r>
      <w:r/>
    </w:p>
    <w:p>
      <w:pPr>
        <w:jc w:val="right"/>
        <w:spacing w:before="120" w:after="0" w:line="288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Группа: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M32351</w:t>
      </w:r>
      <w:r/>
    </w:p>
    <w:p>
      <w:pPr>
        <w:jc w:val="right"/>
        <w:spacing w:before="120" w:after="0" w:line="288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Преподаватель: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Ким С. Е.</w:t>
      </w:r>
      <w:r/>
    </w:p>
    <w:p>
      <w:pPr>
        <w:jc w:val="center"/>
        <w:spacing w:before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center"/>
        <w:spacing w:before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center"/>
        <w:spacing w:before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center"/>
        <w:spacing w:before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center"/>
        <w:spacing w:before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center"/>
        <w:spacing w:before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699"/>
        <w:jc w:val="center"/>
        <w:spacing w:before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67340" cy="814675"/>
                <wp:effectExtent l="0" t="0" r="0" b="0"/>
                <wp:docPr id="1" name="Рисунок 1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rot="0" flipH="0" flipV="0">
                          <a:off x="0" y="0"/>
                          <a:ext cx="2067340" cy="814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62.8pt;height:64.1pt;mso-wrap-distance-left:0.0pt;mso-wrap-distance-top:0.0pt;mso-wrap-distance-right:0.0pt;mso-wrap-distance-bottom:0.0pt;rotation:0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ind w:firstLine="142"/>
        <w:jc w:val="center"/>
        <w:spacing w:line="360" w:lineRule="auto"/>
        <w:shd w:val="clear" w:color="auto" w:fill="ffffff" w:themeFill="background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Санкт-Петербург 202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3</w:t>
      </w:r>
      <w:r>
        <w:br w:type="page" w:clear="all"/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Цель работы: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реализовать алгоритм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стохастического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градиентного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спуска,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использовав его для решения задачи линейной регрессии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и протестировать его в различных конфигурациях алгоритма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</w:t>
      </w:r>
      <w:r/>
    </w:p>
    <w:p>
      <w:pPr>
        <w:jc w:val="both"/>
        <w:spacing w:after="0"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Задачи работы: </w:t>
      </w:r>
      <w:r/>
    </w:p>
    <w:p>
      <w:pPr>
        <w:numPr>
          <w:ilvl w:val="0"/>
          <w:numId w:val="3"/>
        </w:numPr>
        <w:jc w:val="both"/>
        <w:spacing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Реализовать метод </w:t>
      </w:r>
      <w: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стохастического</w:t>
      </w:r>
      <w: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градиентного спуска</w:t>
      </w:r>
      <w:r/>
    </w:p>
    <w:p>
      <w:pPr>
        <w:numPr>
          <w:ilvl w:val="0"/>
          <w:numId w:val="3"/>
        </w:numPr>
        <w:jc w:val="both"/>
        <w:spacing w:after="0"/>
        <w:rPr>
          <w:rFonts w:ascii="Times New Roman" w:hAnsi="Times New Roman" w:eastAsia="Times New Roman" w:cs="Times New Roman"/>
          <w:color w:val="000000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Провести исследования</w:t>
      </w:r>
      <w: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его работы </w:t>
      </w:r>
      <w: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с разными размером батча</w:t>
      </w:r>
      <w:r/>
    </w:p>
    <w:p>
      <w:pPr>
        <w:numPr>
          <w:ilvl w:val="0"/>
          <w:numId w:val="3"/>
        </w:numPr>
        <w:jc w:val="both"/>
        <w:spacing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Подобрать функцию </w:t>
      </w:r>
      <w: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изменения</w:t>
      </w:r>
      <w: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шага </w:t>
      </w:r>
      <w:r/>
    </w:p>
    <w:p>
      <w:pPr>
        <w:pStyle w:val="699"/>
        <w:numPr>
          <w:ilvl w:val="0"/>
          <w:numId w:val="3"/>
        </w:numPr>
        <w:ind w:left="720" w:right="0" w:hanging="360"/>
        <w:jc w:val="both"/>
        <w:spacing w:before="0" w:beforeAutospacing="0" w:after="0" w:afterAutospacing="0" w:line="276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Исследовать различные его модификации</w:t>
      </w:r>
      <w:r/>
    </w:p>
    <w:p>
      <w:pPr>
        <w:pStyle w:val="699"/>
        <w:numPr>
          <w:ilvl w:val="0"/>
          <w:numId w:val="3"/>
        </w:numPr>
        <w:ind w:left="720" w:right="0" w:hanging="360"/>
        <w:jc w:val="both"/>
        <w:spacing w:before="0" w:beforeAutospacing="0" w:after="0" w:afterAutospacing="0" w:line="276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Исследовать сходимость и эффективность разных конфигураций алгоритма, использова</w:t>
      </w:r>
      <w: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в</w:t>
      </w:r>
      <w: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в качестве метрик такие показатели как время работы, затраченная память</w:t>
      </w:r>
      <w: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количество </w:t>
      </w:r>
      <w: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арифметических</w:t>
      </w:r>
      <w: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операций</w:t>
      </w:r>
      <w:r/>
    </w:p>
    <w:p>
      <w:pPr>
        <w:pStyle w:val="699"/>
        <w:numPr>
          <w:ilvl w:val="0"/>
          <w:numId w:val="3"/>
        </w:numPr>
        <w:ind w:left="720" w:right="0" w:hanging="360"/>
        <w:jc w:val="both"/>
        <w:spacing w:before="0" w:beforeAutospacing="0" w:after="0" w:afterAutospacing="0" w:line="276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Построить траекторию спуска</w:t>
      </w:r>
      <w:r/>
    </w:p>
    <w:p>
      <w:pPr>
        <w:numPr>
          <w:ilvl w:val="0"/>
          <w:numId w:val="3"/>
        </w:numPr>
        <w:ind w:left="720" w:right="0" w:hanging="360"/>
        <w:jc w:val="both"/>
        <w:spacing w:before="0" w:beforeAutospacing="0" w:after="0" w:afterAutospacing="0" w:line="276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none"/>
        </w:rPr>
        <w:t xml:space="preserve">Проверить работу алгоритма на задаче полиномиальной регрессии</w:t>
      </w:r>
      <w: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none"/>
        </w:rPr>
      </w:r>
    </w:p>
    <w:p>
      <w:pPr>
        <w:numPr>
          <w:ilvl w:val="0"/>
          <w:numId w:val="3"/>
        </w:numPr>
        <w:ind w:left="720" w:right="0" w:hanging="360"/>
        <w:jc w:val="both"/>
        <w:spacing w:before="0" w:beforeAutospacing="0" w:after="0" w:afterAutospacing="0" w:line="276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none"/>
        </w:rPr>
        <w:t xml:space="preserve">Исследовать влияние регуляризации на результат полиномиальной регрессии</w:t>
      </w:r>
      <w: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none"/>
        </w:rPr>
      </w:r>
    </w:p>
    <w:p>
      <w:pPr>
        <w:jc w:val="both"/>
        <w:spacing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/>
    </w:p>
    <w:p>
      <w:pPr>
        <w:jc w:val="center"/>
        <w:spacing w:after="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bCs/>
          <w:color w:val="000000" w:themeColor="text1" w:themeTint="FF" w:themeShade="FF"/>
          <w:sz w:val="24"/>
          <w:szCs w:val="24"/>
        </w:rPr>
        <w:t xml:space="preserve">Исследование работы </w:t>
      </w:r>
      <w:r>
        <w:rPr>
          <w:rFonts w:ascii="Times New Roman" w:hAnsi="Times New Roman" w:eastAsia="Times New Roman" w:cs="Times New Roman"/>
          <w:b/>
          <w:bCs/>
          <w:color w:val="000000" w:themeColor="text1" w:themeTint="FF" w:themeShade="FF"/>
          <w:sz w:val="24"/>
          <w:szCs w:val="24"/>
        </w:rPr>
        <w:t xml:space="preserve">стохастического</w:t>
      </w:r>
      <w:r>
        <w:rPr>
          <w:rFonts w:ascii="Times New Roman" w:hAnsi="Times New Roman" w:eastAsia="Times New Roman" w:cs="Times New Roman"/>
          <w:b/>
          <w:bCs/>
          <w:color w:val="000000" w:themeColor="text1" w:themeTint="FF" w:themeShade="FF"/>
          <w:sz w:val="24"/>
          <w:szCs w:val="24"/>
        </w:rPr>
        <w:t xml:space="preserve"> градиентного спуска в зависимости от размера </w:t>
      </w:r>
      <w:r>
        <w:rPr>
          <w:rFonts w:ascii="Times New Roman" w:hAnsi="Times New Roman" w:eastAsia="Times New Roman" w:cs="Times New Roman"/>
          <w:b/>
          <w:bCs/>
          <w:color w:val="000000" w:themeColor="text1" w:themeTint="FF" w:themeShade="FF"/>
          <w:sz w:val="24"/>
          <w:szCs w:val="24"/>
        </w:rPr>
        <w:t xml:space="preserve">батча</w:t>
      </w:r>
      <w:r/>
    </w:p>
    <w:p>
      <w:pPr>
        <w:pStyle w:val="699"/>
        <w:jc w:val="left"/>
        <w:spacing w:after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Константная функция изменения шага</w:t>
      </w:r>
      <w: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lr</w:t>
      </w:r>
      <w: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= 0.01)</w:t>
      </w:r>
      <w:r/>
    </w:p>
    <w:p>
      <w:pPr>
        <w:pStyle w:val="699"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2733675"/>
                <wp:effectExtent l="0" t="0" r="0" b="0"/>
                <wp:docPr id="2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572000" cy="2733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60.0pt;height:215.2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699"/>
        <w:jc w:val="left"/>
      </w:pPr>
      <w:r>
        <w:t xml:space="preserve">Ступенчатая функция изменения шага</w:t>
      </w:r>
      <w:r>
        <w:t xml:space="preserve"> (</w:t>
      </w:r>
      <w:r>
        <w:t xml:space="preserve">initial_lr</w:t>
      </w:r>
      <w:r>
        <w:t xml:space="preserve"> = 0.</w:t>
      </w:r>
      <w:r>
        <w:t xml:space="preserve">0</w:t>
      </w:r>
      <w:r>
        <w:t xml:space="preserve">1, </w:t>
      </w:r>
      <w:r>
        <w:t xml:space="preserve">drop</w:t>
      </w:r>
      <w:r>
        <w:t xml:space="preserve"> = 1.2, </w:t>
      </w:r>
      <w:r>
        <w:rPr>
          <w:rFonts w:ascii="Consolas" w:hAnsi="Consolas" w:eastAsia="Consolas" w:cs="Consolas"/>
          <w:color w:val="080808"/>
          <w:sz w:val="19"/>
          <w:szCs w:val="19"/>
          <w:lang w:val="ru-RU"/>
        </w:rPr>
        <w:t xml:space="preserve">frequency</w:t>
      </w:r>
      <w:r>
        <w:rPr>
          <w:rFonts w:ascii="Consolas" w:hAnsi="Consolas" w:eastAsia="Consolas" w:cs="Consolas"/>
          <w:color w:val="080808"/>
          <w:sz w:val="19"/>
          <w:szCs w:val="19"/>
          <w:lang w:val="ru-RU"/>
        </w:rPr>
        <w:t xml:space="preserve"> = </w:t>
      </w:r>
      <w:r>
        <w:rPr>
          <w:rFonts w:ascii="Consolas" w:hAnsi="Consolas" w:eastAsia="Consolas" w:cs="Consolas"/>
          <w:color w:val="1750eb"/>
          <w:sz w:val="19"/>
          <w:szCs w:val="19"/>
          <w:lang w:val="ru-RU"/>
        </w:rPr>
        <w:t xml:space="preserve">10</w:t>
      </w:r>
      <w:r>
        <w:t xml:space="preserve">)</w:t>
      </w:r>
      <w:r/>
    </w:p>
    <w:p>
      <w:pPr>
        <w:pStyle w:val="699"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2762250"/>
                <wp:effectExtent l="0" t="0" r="0" b="0"/>
                <wp:docPr id="3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572000" cy="2762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60.0pt;height:217.5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pStyle w:val="699"/>
        <w:jc w:val="left"/>
      </w:pPr>
      <w:r>
        <w:t xml:space="preserve">Экспоненциальная функция из</w:t>
      </w:r>
      <w:r>
        <w:t xml:space="preserve">ме</w:t>
      </w:r>
      <w:r>
        <w:t xml:space="preserve">нения </w:t>
      </w:r>
      <w:r>
        <w:t xml:space="preserve">шага</w:t>
      </w:r>
      <w:r>
        <w:t xml:space="preserve"> </w:t>
      </w:r>
      <w:r>
        <w:t xml:space="preserve">(</w:t>
      </w:r>
      <w:r>
        <w:t xml:space="preserve">initial_lr</w:t>
      </w:r>
      <w:r>
        <w:t xml:space="preserve"> = 0.1, k = 0.01)</w:t>
      </w:r>
      <w:r/>
    </w:p>
    <w:p>
      <w:pPr>
        <w:pStyle w:val="699"/>
        <w:jc w:val="center"/>
      </w:pPr>
      <w:r/>
      <w:r/>
    </w:p>
    <w:p>
      <w:pPr>
        <w:pStyle w:val="699"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2752725"/>
                <wp:effectExtent l="0" t="0" r="0" b="0"/>
                <wp:docPr id="4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572000" cy="2752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60.0pt;height:216.8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pStyle w:val="699"/>
        <w:jc w:val="left"/>
      </w:pPr>
      <w:r>
        <w:t xml:space="preserve">Можно заметить, что экспоненциальная функция изменения шага показывает </w:t>
      </w:r>
      <w:r>
        <w:t xml:space="preserve">наилучший</w:t>
      </w:r>
      <w:r>
        <w:t xml:space="preserve"> результат в плане </w:t>
      </w:r>
      <w:r>
        <w:t xml:space="preserve">количества</w:t>
      </w:r>
      <w:r>
        <w:t xml:space="preserve"> итераций</w:t>
      </w:r>
      <w:r>
        <w:t xml:space="preserve">. Так же можно заметить, что чем больше размер </w:t>
      </w:r>
      <w:r>
        <w:t xml:space="preserve">батча</w:t>
      </w:r>
      <w:r>
        <w:t xml:space="preserve">, там меньше нужно итерация для схождения</w:t>
      </w:r>
      <w:r/>
    </w:p>
    <w:p>
      <w:pPr>
        <w:jc w:val="center"/>
      </w:pPr>
      <w:r/>
      <w:r/>
    </w:p>
    <w:p>
      <w:pPr>
        <w:pStyle w:val="699"/>
        <w:jc w:val="center"/>
        <w:spacing w:after="0"/>
        <w:rPr>
          <w:rFonts w:ascii="Times New Roman" w:hAnsi="Times New Roman" w:eastAsia="Times New Roman" w:cs="Times New Roman"/>
          <w:b/>
          <w:bCs/>
          <w:color w:val="000000" w:themeColor="text1" w:themeTint="FF" w:themeShade="FF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bCs/>
          <w:color w:val="000000" w:themeColor="text1" w:themeTint="FF" w:themeShade="FF"/>
          <w:sz w:val="24"/>
          <w:szCs w:val="24"/>
        </w:rPr>
      </w:r>
      <w:r/>
    </w:p>
    <w:p>
      <w:pPr>
        <w:pStyle w:val="699"/>
        <w:jc w:val="left"/>
        <w:spacing w:after="0"/>
        <w:rPr>
          <w:rFonts w:ascii="Times New Roman" w:hAnsi="Times New Roman" w:eastAsia="Times New Roman" w:cs="Times New Roman"/>
          <w:b/>
          <w:bCs/>
          <w:color w:val="000000" w:themeColor="text1" w:themeTint="FF" w:themeShade="FF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bCs/>
          <w:color w:val="000000" w:themeColor="text1" w:themeTint="FF" w:themeShade="FF"/>
          <w:sz w:val="24"/>
          <w:szCs w:val="24"/>
        </w:rPr>
      </w:r>
      <w:r/>
    </w:p>
    <w:p>
      <w:pPr>
        <w:jc w:val="center"/>
        <w:spacing w:after="0"/>
        <w:rPr>
          <w:rFonts w:ascii="Times New Roman" w:hAnsi="Times New Roman" w:cs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spacing w:after="0"/>
        <w:rPr>
          <w:rFonts w:ascii="Times New Roman" w:hAnsi="Times New Roman" w:cs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spacing w:after="0"/>
        <w:rPr>
          <w:rFonts w:ascii="Times New Roman" w:hAnsi="Times New Roman" w:cs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spacing w:after="0"/>
        <w:rPr>
          <w:rFonts w:ascii="Times New Roman" w:hAnsi="Times New Roman" w:cs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spacing w:after="0"/>
        <w:rPr>
          <w:rFonts w:ascii="Times New Roman" w:hAnsi="Times New Roman" w:cs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spacing w:after="0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bCs/>
          <w:color w:val="000000" w:themeColor="text1" w:themeTint="FF" w:themeShade="FF"/>
          <w:sz w:val="24"/>
          <w:szCs w:val="24"/>
        </w:rPr>
        <w:t xml:space="preserve">Применение алгоритма к задаче полиномиальной регрессии</w:t>
      </w:r>
      <w:r/>
    </w:p>
    <w:p>
      <w:pPr>
        <w:jc w:val="center"/>
        <w:spacing w:after="0"/>
        <w:rPr>
          <w:rFonts w:ascii="Times New Roman" w:hAnsi="Times New Roman" w:cs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99"/>
        <w:jc w:val="left"/>
        <w:rPr>
          <w:highlight w:val="none"/>
        </w:rPr>
      </w:pPr>
      <w:r>
        <w:t xml:space="preserve">В качестве точек для функции потерь возьмём 100 случайных значений x на отрезке от -2 до 2 и соответствующие им значения функции. Для усложнения задачи добавим шум (вектор нормально распределённых случайных значений) к значениям y. В качестве алгоритма возьмём стохастический градиентный спуск с модификацией Adam. </w:t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after="0"/>
        <w:rPr>
          <w:highlight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highlight w:val="none"/>
        </w:rPr>
      </w:r>
      <w:r>
        <w:rPr>
          <w:b/>
          <w:bCs/>
          <w:highlight w:val="none"/>
        </w:rPr>
        <w:t xml:space="preserve">Работа алгоритма на полиноме 3 степен</w:t>
      </w:r>
      <w:r>
        <w:rPr>
          <w:b/>
          <w:bCs/>
          <w:highlight w:val="none"/>
        </w:rPr>
        <w:t xml:space="preserve">и</w:t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00364" cy="337527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56964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500363" cy="33752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54.4pt;height:265.8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/>
      <w:r/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r>
    </w:p>
    <w:p>
      <w:pPr>
        <w:jc w:val="center"/>
        <w:spacing w:after="0"/>
        <w:rPr>
          <w:highlight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after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bCs/>
          <w:highlight w:val="none"/>
        </w:rPr>
        <w:t xml:space="preserve">Работа алгоритма на полиноме 4 степени</w:t>
      </w:r>
      <w:r>
        <w:rPr>
          <w:b/>
          <w:bCs/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96133" cy="3372099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58610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496132" cy="3372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54.0pt;height:265.5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Работа алгоритма на полиноме 5 степени</w:t>
      </w:r>
      <w:r>
        <w:rPr>
          <w:b/>
          <w:bCs/>
          <w:highlight w:val="none"/>
        </w:rPr>
      </w:r>
    </w:p>
    <w:p>
      <w:pPr>
        <w:jc w:val="center"/>
        <w:rPr>
          <w:highlight w:val="none"/>
        </w:rPr>
      </w:pP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6564" cy="3432423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02901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576563" cy="34324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60.4pt;height:270.3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/>
      <w:r/>
      <w:r/>
    </w:p>
    <w:p>
      <w:pPr>
        <w:jc w:val="left"/>
      </w:pPr>
      <w:r/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При высоком зашумлении данных имеет смысл использовать регуляризации чтобы улучшить результат.</w:t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 Алгоритм без регуляризации</w:t>
      </w:r>
      <w:r>
        <w:rPr>
          <w:b/>
          <w:bCs/>
          <w:highlight w:val="none"/>
        </w:rPr>
      </w:r>
    </w:p>
    <w:p>
      <w:pPr>
        <w:jc w:val="center"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48582" cy="3486437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93508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4648582" cy="34864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66.0pt;height:274.5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</w:rPr>
      </w:r>
    </w:p>
    <w:p>
      <w:pPr>
        <w:jc w:val="center"/>
        <w:rPr>
          <w:b/>
          <w:bCs/>
        </w:rPr>
      </w:pPr>
      <w:r>
        <w:rPr>
          <w:b/>
          <w:bCs/>
          <w:highlight w:val="none"/>
        </w:rPr>
        <w:t xml:space="preserve">Алгоритм с регуляризацией L1</w:t>
      </w:r>
      <w:r>
        <w:rPr>
          <w:b/>
          <w:bCs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b/>
          <w:bCs/>
        </w:rPr>
      </w:r>
    </w:p>
    <w:p>
      <w:pPr>
        <w:pStyle w:val="24"/>
        <w:jc w:val="center"/>
        <w:rPr>
          <w14:ligatures w14:val="none"/>
        </w:rPr>
      </w:pPr>
      <w:r/>
      <w:r/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26315" cy="3469736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99781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4626315" cy="34697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364.3pt;height:273.2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/>
      <w:r/>
      <w:r/>
      <w:r>
        <w:rPr>
          <w14:ligatures w14:val="none"/>
        </w:rPr>
      </w:r>
    </w:p>
    <w:p>
      <w:pPr>
        <w:jc w:val="center"/>
        <w:rPr>
          <w:b/>
          <w:bCs/>
        </w:rPr>
      </w:pPr>
      <w:r>
        <w:rPr>
          <w:b/>
          <w:bCs/>
        </w:rPr>
        <w:t xml:space="preserve">Алгоритм с регуляризацией L2</w:t>
      </w:r>
      <w:r>
        <w:rPr>
          <w:b/>
          <w:bCs/>
        </w:rPr>
      </w:r>
    </w:p>
    <w:p>
      <w:pPr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54842" cy="3716132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41260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4954842" cy="37161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90.1pt;height:292.6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  <w:rPr>
          <w:b/>
          <w:bCs/>
        </w:rPr>
      </w:pPr>
      <w:r>
        <w:rPr>
          <w:b/>
          <w:bCs/>
        </w:rPr>
        <w:t xml:space="preserve">Алгоритм регуляризации ElasticNet</w:t>
      </w:r>
      <w:r>
        <w:rPr>
          <w:b/>
          <w:bCs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06372" cy="3454779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1730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4606371" cy="3454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362.7pt;height:272.0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Алгоритм регуляризации ElasticNet объединяет в себе L1 и L2 и, зачастую, работает не хуже каждого из них, из-за чего по-умолчанию рекомендуется к использованию. Положительное влияние регуляризации на качество решения задачи полиномиальное регрессии особенно ощущается при высоком уровне зашумления и практически незаметно при невысоком уровне шума.</w:t>
      </w:r>
      <w:r>
        <w:rPr>
          <w:highlight w:val="none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Courier New">
    <w:panose1 w:val="02070409020205020404"/>
  </w:font>
  <w:font w:name="noto sans symbols">
    <w:panose1 w:val="05040102010807070707"/>
  </w:font>
  <w:font w:name="Georgia">
    <w:panose1 w:val="02020603050405020304"/>
  </w:font>
  <w:font w:name="Tahoma">
    <w:panose1 w:val="020B0506030602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707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>
      <w:trPr>
        <w:trHeight w:val="300"/>
      </w:trPr>
      <w:tc>
        <w:tcPr>
          <w:tcW w:w="3115" w:type="dxa"/>
          <w:textDirection w:val="lrTb"/>
          <w:noWrap w:val="false"/>
        </w:tcPr>
        <w:p>
          <w:pPr>
            <w:pStyle w:val="729"/>
            <w:ind w:left="-115"/>
            <w:jc w:val="left"/>
          </w:pPr>
          <w:r/>
          <w:r/>
        </w:p>
      </w:tc>
      <w:tc>
        <w:tcPr>
          <w:tcW w:w="3115" w:type="dxa"/>
          <w:textDirection w:val="lrTb"/>
          <w:noWrap w:val="false"/>
        </w:tcPr>
        <w:p>
          <w:pPr>
            <w:pStyle w:val="729"/>
            <w:jc w:val="center"/>
          </w:pPr>
          <w:r/>
          <w:r/>
        </w:p>
      </w:tc>
      <w:tc>
        <w:tcPr>
          <w:tcW w:w="3115" w:type="dxa"/>
          <w:textDirection w:val="lrTb"/>
          <w:noWrap w:val="false"/>
        </w:tcPr>
        <w:p>
          <w:pPr>
            <w:pStyle w:val="729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/>
        </w:p>
      </w:tc>
    </w:tr>
  </w:tbl>
  <w:p>
    <w:pPr>
      <w:pStyle w:val="73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707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>
      <w:trPr>
        <w:trHeight w:val="300"/>
      </w:trPr>
      <w:tc>
        <w:tcPr>
          <w:tcW w:w="3115" w:type="dxa"/>
          <w:textDirection w:val="lrTb"/>
          <w:noWrap w:val="false"/>
        </w:tcPr>
        <w:p>
          <w:pPr>
            <w:pStyle w:val="729"/>
            <w:ind w:left="-115"/>
            <w:jc w:val="left"/>
          </w:pPr>
          <w:r/>
          <w:r/>
        </w:p>
      </w:tc>
      <w:tc>
        <w:tcPr>
          <w:tcW w:w="3115" w:type="dxa"/>
          <w:textDirection w:val="lrTb"/>
          <w:noWrap w:val="false"/>
        </w:tcPr>
        <w:p>
          <w:pPr>
            <w:pStyle w:val="729"/>
            <w:jc w:val="center"/>
          </w:pPr>
          <w:r/>
          <w:r/>
        </w:p>
      </w:tc>
      <w:tc>
        <w:tcPr>
          <w:tcW w:w="3115" w:type="dxa"/>
          <w:textDirection w:val="lrTb"/>
          <w:noWrap w:val="false"/>
        </w:tcPr>
        <w:p>
          <w:pPr>
            <w:pStyle w:val="729"/>
            <w:ind w:right="-115"/>
            <w:jc w:val="right"/>
          </w:pPr>
          <w:r/>
          <w:r/>
        </w:p>
      </w:tc>
    </w:tr>
  </w:tbl>
  <w:p>
    <w:pPr>
      <w:pStyle w:val="729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(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hint="default" w:ascii="Noto Sans Symbols" w:hAnsi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hint="default" w:ascii="Noto Sans Symbols" w:hAnsi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hint="default" w:ascii="Noto Sans Symbols" w:hAnsi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hint="default" w:ascii="Noto Sans Symbols" w:hAnsi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hint="default" w:ascii="Noto Sans Symbols" w:hAnsi="Noto Sans Symbol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425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ascii="Times New Roman" w:hAnsi="Times New Roman" w:eastAsia="Times New Roman" w:cs="Times New Roman"/>
        <w:u w:val="none"/>
        <w:shd w:val="clear" w:color="auto" w:fil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706"/>
    <w:link w:val="700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706"/>
    <w:link w:val="701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706"/>
    <w:link w:val="702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706"/>
    <w:link w:val="703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706"/>
    <w:link w:val="704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706"/>
    <w:link w:val="705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99"/>
    <w:next w:val="699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706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99"/>
    <w:next w:val="699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706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99"/>
    <w:next w:val="699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706"/>
    <w:link w:val="28"/>
    <w:uiPriority w:val="9"/>
    <w:rPr>
      <w:rFonts w:ascii="Arial" w:hAnsi="Arial" w:eastAsia="Arial" w:cs="Arial"/>
      <w:i/>
      <w:iCs/>
      <w:sz w:val="21"/>
      <w:szCs w:val="21"/>
    </w:rPr>
  </w:style>
  <w:style w:type="character" w:styleId="34">
    <w:name w:val="Title Char"/>
    <w:basedOn w:val="706"/>
    <w:link w:val="710"/>
    <w:uiPriority w:val="10"/>
    <w:rPr>
      <w:sz w:val="48"/>
      <w:szCs w:val="48"/>
    </w:rPr>
  </w:style>
  <w:style w:type="character" w:styleId="36">
    <w:name w:val="Subtitle Char"/>
    <w:basedOn w:val="706"/>
    <w:link w:val="725"/>
    <w:uiPriority w:val="11"/>
    <w:rPr>
      <w:sz w:val="24"/>
      <w:szCs w:val="24"/>
    </w:rPr>
  </w:style>
  <w:style w:type="paragraph" w:styleId="37">
    <w:name w:val="Quote"/>
    <w:basedOn w:val="699"/>
    <w:next w:val="699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99"/>
    <w:next w:val="699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5">
    <w:name w:val="Caption"/>
    <w:basedOn w:val="699"/>
    <w:next w:val="6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731"/>
    <w:uiPriority w:val="99"/>
  </w:style>
  <w:style w:type="table" w:styleId="48">
    <w:name w:val="Table Grid Light"/>
    <w:basedOn w:val="7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7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70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7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7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7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7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7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7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7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7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7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7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7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7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7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7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7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7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7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7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7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7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7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7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699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706"/>
    <w:uiPriority w:val="99"/>
    <w:unhideWhenUsed/>
    <w:rPr>
      <w:vertAlign w:val="superscript"/>
    </w:rPr>
  </w:style>
  <w:style w:type="paragraph" w:styleId="177">
    <w:name w:val="endnote text"/>
    <w:basedOn w:val="699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706"/>
    <w:uiPriority w:val="99"/>
    <w:semiHidden/>
    <w:unhideWhenUsed/>
    <w:rPr>
      <w:vertAlign w:val="superscript"/>
    </w:rPr>
  </w:style>
  <w:style w:type="paragraph" w:styleId="180">
    <w:name w:val="toc 1"/>
    <w:basedOn w:val="699"/>
    <w:next w:val="699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99"/>
    <w:next w:val="699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99"/>
    <w:next w:val="699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99"/>
    <w:next w:val="699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99"/>
    <w:next w:val="699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99"/>
    <w:next w:val="699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99"/>
    <w:next w:val="699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99"/>
    <w:next w:val="699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99"/>
    <w:next w:val="699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99"/>
    <w:next w:val="699"/>
    <w:uiPriority w:val="99"/>
    <w:unhideWhenUsed/>
    <w:pPr>
      <w:spacing w:after="0" w:afterAutospacing="0"/>
    </w:pPr>
  </w:style>
  <w:style w:type="paragraph" w:styleId="699" w:default="1">
    <w:name w:val="Normal"/>
    <w:qFormat/>
  </w:style>
  <w:style w:type="paragraph" w:styleId="700">
    <w:name w:val="Heading 1"/>
    <w:basedOn w:val="699"/>
    <w:link w:val="714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sz w:val="48"/>
      <w:szCs w:val="48"/>
    </w:rPr>
  </w:style>
  <w:style w:type="paragraph" w:styleId="701">
    <w:name w:val="Heading 2"/>
    <w:basedOn w:val="699"/>
    <w:next w:val="699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02">
    <w:name w:val="Heading 3"/>
    <w:basedOn w:val="699"/>
    <w:next w:val="699"/>
    <w:link w:val="715"/>
    <w:uiPriority w:val="9"/>
    <w:semiHidden/>
    <w:unhideWhenUsed/>
    <w:qFormat/>
    <w:pPr>
      <w:keepLines/>
      <w:keepNext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3">
    <w:name w:val="Heading 4"/>
    <w:basedOn w:val="699"/>
    <w:next w:val="699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04">
    <w:name w:val="Heading 5"/>
    <w:basedOn w:val="699"/>
    <w:next w:val="699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05">
    <w:name w:val="Heading 6"/>
    <w:basedOn w:val="699"/>
    <w:next w:val="699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706" w:default="1">
    <w:name w:val="Default Paragraph Font"/>
    <w:uiPriority w:val="1"/>
    <w:semiHidden/>
    <w:unhideWhenUsed/>
  </w:style>
  <w:style w:type="table" w:styleId="70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08" w:default="1">
    <w:name w:val="No List"/>
    <w:uiPriority w:val="99"/>
    <w:semiHidden/>
    <w:unhideWhenUsed/>
  </w:style>
  <w:style w:type="table" w:styleId="709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710">
    <w:name w:val="Title"/>
    <w:basedOn w:val="699"/>
    <w:next w:val="699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table" w:styleId="711">
    <w:name w:val="Table Grid"/>
    <w:basedOn w:val="707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712">
    <w:name w:val="Normal (Web)"/>
    <w:basedOn w:val="699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13">
    <w:name w:val="Hyperlink"/>
    <w:basedOn w:val="706"/>
    <w:uiPriority w:val="99"/>
    <w:semiHidden/>
    <w:unhideWhenUsed/>
    <w:rPr>
      <w:color w:val="0000ff"/>
      <w:u w:val="single"/>
    </w:rPr>
  </w:style>
  <w:style w:type="character" w:styleId="714" w:customStyle="1">
    <w:name w:val="Заголовок 1 Знак"/>
    <w:basedOn w:val="706"/>
    <w:link w:val="700"/>
    <w:uiPriority w:val="9"/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715" w:customStyle="1">
    <w:name w:val="Заголовок 3 Знак"/>
    <w:basedOn w:val="706"/>
    <w:link w:val="702"/>
    <w:uiPriority w:val="9"/>
    <w:semiHidden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716">
    <w:name w:val="Emphasis"/>
    <w:basedOn w:val="706"/>
    <w:uiPriority w:val="20"/>
    <w:qFormat/>
    <w:rPr>
      <w:i/>
      <w:iCs/>
    </w:rPr>
  </w:style>
  <w:style w:type="character" w:styleId="717" w:customStyle="1">
    <w:name w:val="zw"/>
    <w:basedOn w:val="706"/>
  </w:style>
  <w:style w:type="character" w:styleId="718" w:customStyle="1">
    <w:name w:val="product-title"/>
    <w:basedOn w:val="706"/>
  </w:style>
  <w:style w:type="paragraph" w:styleId="719">
    <w:name w:val="Balloon Text"/>
    <w:basedOn w:val="699"/>
    <w:link w:val="720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20" w:customStyle="1">
    <w:name w:val="Текст выноски Знак"/>
    <w:basedOn w:val="706"/>
    <w:link w:val="719"/>
    <w:uiPriority w:val="99"/>
    <w:semiHidden/>
    <w:rPr>
      <w:rFonts w:ascii="Tahoma" w:hAnsi="Tahoma" w:cs="Tahoma"/>
      <w:sz w:val="16"/>
      <w:szCs w:val="16"/>
    </w:rPr>
  </w:style>
  <w:style w:type="paragraph" w:styleId="721">
    <w:name w:val="List Paragraph"/>
    <w:basedOn w:val="699"/>
    <w:uiPriority w:val="34"/>
    <w:qFormat/>
    <w:pPr>
      <w:contextualSpacing/>
      <w:ind w:left="720"/>
    </w:pPr>
  </w:style>
  <w:style w:type="paragraph" w:styleId="722">
    <w:name w:val="No Spacing"/>
    <w:uiPriority w:val="1"/>
    <w:qFormat/>
    <w:pPr>
      <w:spacing w:after="0" w:line="240" w:lineRule="auto"/>
    </w:pPr>
  </w:style>
  <w:style w:type="paragraph" w:styleId="723" w:customStyle="1">
    <w:name w:val="Author"/>
    <w:basedOn w:val="699"/>
    <w:pPr>
      <w:jc w:val="right"/>
      <w:spacing w:before="120" w:after="0" w:line="288" w:lineRule="auto"/>
    </w:pPr>
    <w:rPr>
      <w:rFonts w:ascii="Times New Roman" w:hAnsi="Times New Roman" w:eastAsia="Times New Roman" w:cs="Times New Roman"/>
      <w:i/>
      <w:sz w:val="24"/>
      <w:szCs w:val="20"/>
    </w:rPr>
  </w:style>
  <w:style w:type="paragraph" w:styleId="724" w:customStyle="1">
    <w:name w:val="Author_title"/>
    <w:basedOn w:val="723"/>
    <w:rPr/>
  </w:style>
  <w:style w:type="paragraph" w:styleId="725">
    <w:name w:val="Subtitle"/>
    <w:basedOn w:val="699"/>
    <w:next w:val="699"/>
    <w:uiPriority w:val="1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726" w:customStyle="1">
    <w:name w:val="StGen0"/>
    <w:basedOn w:val="709"/>
    <w:tblPr>
      <w:tblStyleRowBandSize w:val="1"/>
      <w:tblStyleColBandSize w:val="1"/>
      <w:tblCellMar>
        <w:left w:w="15" w:type="dxa"/>
        <w:top w:w="15" w:type="dxa"/>
        <w:right w:w="15" w:type="dxa"/>
        <w:bottom w:w="15" w:type="dxa"/>
      </w:tblCellMar>
    </w:tblPr>
  </w:style>
  <w:style w:type="table" w:styleId="727" w:customStyle="1">
    <w:name w:val="StGen1"/>
    <w:basedOn w:val="709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728" w:customStyle="1">
    <w:name w:val="Header Char"/>
    <w:basedOn w:val="706"/>
    <w:link w:val="729"/>
    <w:uiPriority w:val="99"/>
  </w:style>
  <w:style w:type="paragraph" w:styleId="729">
    <w:name w:val="Header"/>
    <w:basedOn w:val="699"/>
    <w:link w:val="728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730" w:customStyle="1">
    <w:name w:val="Footer Char"/>
    <w:basedOn w:val="706"/>
    <w:link w:val="731"/>
    <w:uiPriority w:val="99"/>
  </w:style>
  <w:style w:type="paragraph" w:styleId="731">
    <w:name w:val="Footer"/>
    <w:basedOn w:val="699"/>
    <w:link w:val="730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Данил Кислов</cp:lastModifiedBy>
  <cp:revision>1</cp:revision>
  <dcterms:modified xsi:type="dcterms:W3CDTF">2023-04-15T18:41:00Z</dcterms:modified>
</cp:coreProperties>
</file>