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技术合同评审会议纪要 — 杭州泰和 × 北京科瑞</w:t>
      </w:r>
    </w:p>
    <w:p>
      <w:r>
        <w:t>会议时间：2024-08-25 10:00-11:30</w:t>
      </w:r>
    </w:p>
    <w:p>
      <w:r>
        <w:t>会议地点：法务部会议室</w:t>
      </w:r>
    </w:p>
    <w:p>
      <w:r>
        <w:t>主持人：法务总监</w:t>
      </w:r>
    </w:p>
    <w:p>
      <w:r>
        <w:t>参会人：甲方（杭州泰和）法务、商务；乙方（北京科瑞）商务、项目经理</w:t>
      </w:r>
    </w:p>
    <w:p>
      <w:r>
        <w:t>议题：</w:t>
      </w:r>
    </w:p>
    <w:p>
      <w:r>
        <w:t>1) 本次拟签署的技术合同第三条付款条款存在分歧。</w:t>
      </w:r>
    </w:p>
    <w:p>
      <w:r>
        <w:t>2) 乙方建议将违约金比例由 20% 调整为 10%。</w:t>
      </w:r>
    </w:p>
    <w:p>
      <w:r>
        <w:t>3) 双方对知识产权归属达成初步一致。</w:t>
      </w:r>
    </w:p>
    <w:p>
      <w:r>
        <w:t>结论与后续：本次会议未出具最终合同文本，法务将在三日内出第二版修订稿供双方审阅。</w:t>
      </w:r>
    </w:p>
    <w:p>
      <w:r>
        <w:t>（注：本文档记录的是评审过程与讨论，不是最终合同条款。）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