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杂项记录</w:t>
      </w:r>
    </w:p>
    <w:p>
      <w:r>
        <w:t>记录时间：2024-02-01</w:t>
      </w:r>
    </w:p>
    <w:p>
      <w:r>
        <w:t>这个想法还需要再确认一下，暂时不要在正式场合提。</w:t>
      </w:r>
    </w:p>
    <w:p>
      <w:r>
        <w:t>仅供个人参考，不对外。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