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安全合规培训培训材料</w:t>
      </w:r>
    </w:p>
    <w:p>
      <w:r>
        <w:t>培训日期：2023-11-17</w:t>
      </w:r>
    </w:p>
    <w:p>
      <w:r>
        <w:t>培训主题：安全合规培训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通过本次培训，学员能够掌握安全合规的核心要点与实操方法。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