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56"/>
          <w:szCs w:val="56"/>
        </w:rPr>
        <w:t xml:space="preserve">RAG-Anything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48"/>
          <w:szCs w:val="48"/>
        </w:rPr>
        <w:t xml:space="preserve">商业化改进分析报告 v2.0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从独立系统到可售卖产品的全维度差距分析（完整版）</w:t>
      </w:r>
    </w:p>
    <w:p>
      <w:pPr>
        <w:pBdr>
          <w:top w:val="single" w:color="1A3A5C" w:sz="6" w:space="8"/>
        </w:pBdr>
        <w:spacing w:after="100"/>
        <w:jc w:val="center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2026年6月  |  v2.0 完整版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18"/>
          <w:szCs w:val="18"/>
        </w:rPr>
        <w:t xml:space="preserve">联合分析：商业战略师 + 产品经理 + 安全架构师 + 软件架构师 + 性能工程师</w:t>
      </w:r>
    </w:p>
    <w:p>
      <w:r>
        <w:br w:type="page"/>
      </w:r>
    </w:p>
    <w:p>
      <w:pPr>
        <w:spacing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A3A5C"/>
          <w:sz w:val="36"/>
          <w:szCs w:val="36"/>
        </w:rPr>
        <w:t xml:space="preserve">v2.0 更新说明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本版本在 v1.0 基础上，经 4 个部门专家联合审查，新增 20 项关键分析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新增分析项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用户引导/协作/搜索体验/错误处理/移动端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战略部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单位经济模型/TAM-SAM-SOM/护城河/海外/退出策略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威胁建模/数据分级/供应链安全/安全SLA/渗透测试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工程部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API版本化/数据迁移/高可用/灾备/插件架构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项</w:t>
            </w:r>
          </w:p>
        </w:tc>
      </w:tr>
    </w:tbl>
    <w:p>
      <w:pPr>
        <w:spacing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2B5797"/>
          <w:sz w:val="28"/>
          <w:szCs w:val="28"/>
        </w:rPr>
        <w:t xml:space="preserve">报告总覆盖度：75% → 95%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一、项目现状诊断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当前技术资产概况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RAG-Anything 是一个基于 LightRAG 构建的全功能多模态文档处理 RAG系统。以下为其核心技术资产统计：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 Python 代码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13,647 行 / 17 个模块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服务 (server.py)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1,841 行 FastAPI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(React + Vite)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 个组件 / 10 个页面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 个测试文件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支持文档格式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PDF/Office/图片/文本/Markdown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多模态处理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图片+表格+公式 (VLM 增强)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集成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OpenAI/Ollama/vLLM/LMStudio/MiniMax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解析器支持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MinerU/Docling/PaddleOCR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⭐⭐⭐⭐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系统当前以“库 + Web 服务”的双模式运行，核心能力扎实，但距离商业化产品存在关键差距。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致命缺陷清单（按严重程度排序）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无数据库持久化：知识库元数据存 JSON 文件，用户数据存 SQLite，无法支撑生产环境。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无部署方案：没有 Docker Compose / Kubernetes 部署配置，客户无法自行部署。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 API 限流与安全防护：CORS 全开，无 Rate Limiting，单用户可耗尽所有资源。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无监控告警：没有 Prometheus/Grafana 集成，运维完全“盲飞行”。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无备份恢复机制：知识库数据仅存于本地文件系统，无自动备份、无灾难恢复方案。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无结构化日志：当前日志仅用 print/logging 输出到 stdout，无可检索的日志系统。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无审计日志：无法追踪“谁在什么时候做了什么”，无法满足企业客户合规要求。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无多租户隔离：知识库间无资源配额管理和数据隔离保障。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无性能基准：无压力测试、无并发测试数据，无法给客户 SLA 承诺。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 License 管理：无法控制软件授权和到期，无法实现商业化收费。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前端功能缺失：文档生命周期管理不完整，缺乏预览、版本、批量操作等功能。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二、产品功能需求分析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用户角色与权限体系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当前状态：仅 user/admin 二元角色，无法支撑多用户企业场景。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全局配置、用户管理、系统监控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IT 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租户管理员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租户内用户管理、知识库管理、配额控制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部门负责人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上传文档、管理知识库、查看分析报表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查询知识库、查看文档、使用智能体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普通员工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用户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仅通过 API Key 访问，权限可精确限定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第三方开发者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关键实现要点：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知识库级别权限：每个知识库独立设置读/写/管理权限。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Key 管理：每用户可生成多个 Key，每个 Key 可限定知识库范围、查询次数上限。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操作审计日志：记录所有敏感操作（登录/删除/配置变更），不可篡改。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文档生命周期管理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当前流程仅支持“上传→解析→查询”基础路径，缺乏完整的文档管理闭环。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文档状态面板：实时展示每个文档的处理阶段，WebSocket 推送进度更新。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文档预览：上传后预览解析结果（文本提取、图片 OCR、表格识别效果）。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批量操作：批量上传、删除、重新处理、导出（PDF/CSV/JSON）。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文档版本管理：同名文档重新上传后自动归档旧版本，支持版本回退。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标签与分类：自定义标签 + 文件夹组织，支持按标签筛选文档。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多模态能力增强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图片语义搜索：集成 CLIP 等视觉语义模型，支持“找一张包含架构图的图片”类自然语言检索。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视频理解：支持 MP4/MOV 等视频格式，自动提取关键帧并用 VLM 分析帧内容。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音频转录：支持 MP3/WAV 等音频格式，通过 Whisper 转录为文本后索引入库。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PDF 原生渲染：前端内嵌 PDF.js 查看器，支持页码跳转和搜索高亮。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分析与报表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使用仪表盘：文档数量趋势、查询量趋势、Token 消耗趋势（日/周/月）。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知识图谱可视化：D3.js 交互式实体关系图，支持节点展开/收起、搜索、导出。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成本分析面板：按模型、用户、知识库维度的费用统计。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用户行为分析：最常查询的关键词、高频问题云图、查询失败率监控。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企业级必需功能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SSO 单点登录：支持 OAuth2 / OIDC / SAML 协议，对接企业统一身份认证。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LDAP/AD 集成：企业内部目录服务对接，自动同步组织架构和用户。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事件通知：文档处理完成、知识库更新、异常告警等事件自动推送。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数据导出：知识库内容导出为 PDF/CSV/JSON，支持全量或选择性导出。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白标 (White Label)：自定义 Logo、品牌配色、域名。企业客户强需求。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国际化 (i18n)：中英文界面切换，为海外市场做准备。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2.6 用户引导与首次使用体验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当前问题：用户注册后面对空知识库界面，没有任何引导。“我该先做什么？”是用户的第一个困惑。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首次使用向导 (Onboarding Wizard)：3 步引导——上传第一份文档 → 等待处理 → 发起第一次查询。每步带可视化提示。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示例知识库：提供“一键导入示例文档”功能，新用户立即能体验查询效果。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空状态设计：知识库为空时显示友好的“开始上传”入口，而非白屏。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帮助中心：内置常见问题 + 视频教程链接，降低支持成本。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2.7 知识库协作功能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企业场景下，多人协作维护知识库是刚需。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共享链接：生成可共享的知识库查询链接，支持权限控制和过期时间。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评论与 @提及：在查询结果中评论特定内容，@提及团队成员协作完善知识库。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知识库模板：预定义知识库结构模板（如“产品手册”“客服 FAQ”），一键创建。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2.8 搜索体验细节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搜索结果高亮：查询关键词在回答中高亮显示，帮助用户快速定位目标内容。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相关搜索推荐：“您可能还想问…”——基于其他用户的查询模式推荐相关问题。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搜索範围筛选器：按文档、日期范围、内容类型（图片/表格/文本）筛选。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搜索历史：保存并展示用户搜索历史，支持重新执行和收藏。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2.9 错误处理与用户反馈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处理失败重试：文档处理失败后提供“重试”按钮，显示具体错误原因和解决建议。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用户反馈入口：每个查询结果旁提供“赞/踩”按钮，用于改善检索质量。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错误日志可见性：用户可查看文档处理的详细日志，了解失败原因。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响应式布局：前端至少支持桌面和平板的响应式布局。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三、性能需求分析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并发处理能力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当前状态：max_concurrent_files=1，所有文档串行处理；查询无并发优化控制。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文档处理并发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10+ 个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 QPS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50+ QPS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 Token 延迟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秒 (估计)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&lt; 2 秒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知识库规模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无限制但未经测试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10万实体 + 100万 chunk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大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改进措施：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引入任务队列 (Celery/Redis Queue)：文档解析和实体提取异步化，前端通过 WebSocket 获取实时进度。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 连接池：实现 HTTP 连接复用，避免每次请求重新建立 TCP 连接。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缓存层：相同查询结果缓存（可配置 TTL），重复查询直接返回，降低 LLM API 成本。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向量检索性能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当前使用 LightRAG 内置向量存储（基于 NumPy/Pickle），适合原型和小规模场景，但面对 100 万+ chunk 时性能急剧下降。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迁移到专业向量数据库：Milvus（高性能 C++ 实现）/ Qdrant（Rust 实现）/ Weaviate（内置向量+对象存储）。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向量索引分片：按知识库或文档粒度分片，避免全量扫描。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热/冷数据分层：频繁访问的知识库加载到内存，低频数据存磁盘。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大文件处理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流式文档解析：当前 Docling/MinerU 全量加载文档到内存。需要改造为流式处理，降低内存峰值。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分块处理 + 断点续传：超大文档（500MB+）分批处理，失败后可从中断点恢复。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内存上限控制：为解析进程设置内存限制，超限时自动降级。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资源评估基准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单文档处理基准：按文件类型和大小记录处理耗时。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并发查询 QPS-延迟曲线：在不同并发量下测量 P50/P95/P99 延迟。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硬件推荐配置：小中大规模的推荐 CPU/内存/GPU/存储配置。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四、安全需求分析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认证与授权（当前：JWT + bcrypt 基础实现）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Token 刷新机制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 Access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Access + Refresh Token 双 Token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会话管理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多设备登录/强制踢出/登录历史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密码策略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仅最小 6 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复杂度要求/定期更换/历史记录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多因素认证 (MFA)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TOTP 验证码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暴力破解防护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登录失败锁定/IP 黑名单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数据安全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传输加密：强制 HTTPS/TLS 1.3，HTTP 自动重定向到 HTTPS。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存储加密：知识库向量数据 AES-256-GCM 加密存储。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Key 保护：创建时返回完整 Key，之后仅存储 bcrypt 哈希。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敏感信息脱敏：日志中自动脱敏 API Key、密码、Token、邮箱等敏感字段。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API 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Rate Limiting：按用户/IP/API Key 三级限流。默认 100 请求/分钟/用户，可配置。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请求大小限制：上传文件最大 500MB，请求 Body 最大 10MB。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CORS 白名单：替换当前的 allow_origins=["*"]，仅允许配置的域名列表。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安全响应头：添加 CSP、X-Content-Type-Options、X-Frame-Options、Strict-Transport-Security 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输入校验：Prompt Injection 防护、SQL 注入防护、XSS 过滤。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合规与隐私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GDPR 合规：用户数据导出权、删除权，数据处理协议模板。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《个人信息保护法》合规：数据本地化存储、个人信息保护影响评估 (PIA) 流程。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SOC 2 Type II：12-18 个月认证路径。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数据本地化：支持指定数据存储区域。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运维安全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CI/CD 安全：GitHub Actions 集成 SAST（CodeQL/Semgrep）和依赖扫描（Dependabot/Snyk）。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镜像安全：基础镜像使用 distroless/alpine-slim，定期 CVE 扫描。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密钥管理：生产环境禁止 .env 文件，使用环境变量 + Secrets Manager/Vault。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4.6 威胁建模 (Threat Model)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当前报告列了安全需求但没做 STRIDE 威胁建模——攻击面在哪里？最高风险路径是什么？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主要攻击面：API 接口（未授权访问/注入）、文档解析引擎（恶意文档）、LLM 调用（Prompt Injection）、向量数据库（数据泄露）。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建议做法：每个重大功能发布前执行 STRIDE/Linddun 威胁建模，输出威胁模型文档。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4.7 数据分类与分级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客户上传的文档可能含商业机密/PII/PHI，需要自动分类和分级处理策略。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数据分级标准：公开级/内部级/机密级/绝密级，不同级别对应不同存储和访问策略。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4.8 供应链安全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项目依赖 100+ PyPI 包 + LightRAG + Docling + MinerU，攻击面分析和 SBOM（软件物料清单）必不可少。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定期执行 pip-audit / safety 扫描，依赖更新策略。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4.9 安全响应 SLA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漏洞发现→修复→通知客户的流程和时间承诺，客户合同里必须写：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批判级漏洞 (CVSS &gt;= 9.0)：24 小时内修复 + 紧急通知客户。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高危漏洞 (CVSS 7.0-8.9)：72 小时内修复。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中危漏洞 (CVSS 4.0-6.9)：下个版本迭代修复。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4.10 渗透测试计划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商业化前至少需要一次第三方渗透测试报告。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建议测试范围：Web 应用渗透测试 (OWASP Top 10)、API 安全测试、LLM 安全测试 (OWASP LLM Top 10)。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五、架构改进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存储层升级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当前存储方案 vs 生产环境方案：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4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当前方案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生产方案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迁移紧迫度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用户/权限/配置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 (auth.db)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知识库元数据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查询历史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文本向量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LightRAG 内置 (NumPy)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Milvus / Qdrant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LightRAG 内置 (JSON)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Neo4j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缓存/Session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Redis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原始文件存储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本地文件系统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MinIO / S3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服务拆分路线图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1 (1-3月)：模块化重构。将 server.py 拆分为独立的 service 模块，仍运行在同一进程内。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2 (4-6月)：独立服务。Auth Service + API Gateway + Query Service + Parser Worker。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Phase 3 (7-12月)：完整微服务化。引入消息队列 (RabbitMQ/Kafka) 解耦服务间同步依赖。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部署方案（最紧急）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单机部署（docker-compose.yml）：app + PostgreSQL + Redis + Nginx 四容器编排，docker compose up 一键启动。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K8s 集群部署（Helm Chart）：包含 HPA、Ingress、ConfigMap、Secret 管理等。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环境变量管理：提供 .env.example 模板，所有配置项有注释说明。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健康检查端点：/api/health（返回 200 + 各组件连接状态）。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可观测性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OpenTelemetry：全链路追踪，覆盖 HTTP 请求 → Service 层 → LLM API 调用 → 返回。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结构化日志：JSON 格式输出，包含 trace_id/user_id/kb_id 等上下文字段。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Prometheus Metrics：请求量、延迟、错误率、资源使用等关键指标。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Grafana 仪表盘：预置 3 套模板（概览/性能/业务）。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告警通道：PagerDuty / Slack / 企业微信 / 钉钉 Webhook。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5.5 API 版本化策略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REST API 作为产品接口，必须有版本管理和废弃策略：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URL 路径版本化：/api/v1/query、/api/v2/query。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废弃策略：旧版本支持至少 6 个月，废弃前 3 个月通过 HTTP 响应头 Deprecation 通知。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版本变更日志：CHANGELOG.md 维护每个版本的破坏性变更、新功能、废弃。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5.6 数据迁移工具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JSON→PostgreSQL 迁移脚本：一键迁移知识库元数据、查询历史、用户数据。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升级指南：从旧版本升级到新版本的分步骤文档，包含备份、迁移、验证三步。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5.7 高可用架构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报告没提 HA——数据库主从、服务多副本、负载均衡。企业客户要 99.9% SLA。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PostgreSQL 主从复制（Streaming Replication），自动故障切换。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服务多副本 + Nginx/Traefik 负载均衡，单节点故障不影响服务可用性。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 SLA：99.9% 可用性（每月允许 43.8 分钟宕机时间）。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5.8 灾备方案细节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RPO（数据丢失窗口）：&lt; 5 分钟（实时主从复制）。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RTO（服务恢复时间）：&lt; 30 分钟（自动故障切换 + 预热备份）。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异地灾备：支持异地备份到 S3/对象存储，每季度灾备演练。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5.9 插件/扩展架构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通过插件机制让第三方贡献解析器/模型/UI 组件——这是 Dify 的核心竞争力之一。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插件类型：文档解析器插件、LLM 模型插件、向量数据库插件、UI 主题插件。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插件市场：官方插件商店，开发者可上架付费插件，平台抽成 30%。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六、商业模式与定价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目标客户画像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预算范围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决策周期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中小企业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内部知识库 + 客服问答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¥5,000-20,000/年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1-3 个月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研究机构/高校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论文/文档批量分析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¥3,000-10,000/年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3-6 个月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律所/咨询公司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合同/报告文档审查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¥10,000-50,000/年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 个月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政府/事业单位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政策文档检索与问答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¥20,000-100,000/年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6-12 个月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竞品差异化分析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弱点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你的机会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AnythingLLM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开源免费/社区活跃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仅文本/无多模态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多模态 RAG 是核心壁垒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低代码 AI 应用平台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偏向开发者/学习曲线陡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开箱即用的文档 RAG 体验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ChatPDF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简单易用/按月收费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单文档/无知识库管理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多文档知识库 + 智能体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定价模型建议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6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知识库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核心差异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社区版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免费开源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用户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基础 RAG / 文本查询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专业版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¥999/月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最多 5 用户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个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 多模态 / 智能体 /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¥4,999/月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 SSO / RBAC / 审计 / 白标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私有化买断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¥50,000-200,000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一次性部署 + 20%/年维护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销售渠道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开源社区转化：GitHub Stars → 文档站 → 免费试用 → 付费转化。目标转化率 2-5%。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内容营销：技术博客、B站教学视频、知乎技术文章。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云市场入驻：阿里云计算巢/腾讯云应用商店/AWS Marketplace。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系统集成商合作：与 OA/ERP 厂商合作，成为其文档 AI 模块供应商。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6.5 单位经济模型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卖多少钱不重要，赚不赚钱才重要。CAC、LTV、毛利率必须有：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社区版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企业版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客单价 (ARPU)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¥12,000/年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¥60,000/年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获客成本 (CAC)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¥0 (自然流量)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¥2,000-4,000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¥10,000-30,000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毛利率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LTV / CAC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3:1 ~ 6:1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2:1 ~ 6:1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关键假设：专业版转化率 2%，客户平均续费 18 个月，年增长率 30%。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6.6 市场规模 TAM/SAM/SOM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TAM（总可达市场）：中国企业知识管理软件市场 ~120 亿 RMB（IDC 2025）。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SAM（可服务市场）：AI 文档分析细分市场 ~15-20 亿 RMB（可通过内容营销触达的部分）。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SOM（可获得市场）：年收入目标 ¥500 万（第一年）→ ¥3,000 万（第三年）。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6.7 竞争护城河深度分析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“多模态”是护城河，但能持续多久？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AnythingLLM 加个 VLM 插件需要多久追上？估计 3-6 个月。需要在这之前建立数据飞轮和品牌壁垒。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数据护城河：客户的知识库数据就是最大的转换成本——一旦建好就不会轻易迁移。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生态护城河：通过插件市场 + API 开放，让第三方开发者为你的平台贡献价值。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6.8 海外市场策略 [v2.0 新增]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报告以国内市场为主，但海外企业文档 RAG 市场更大：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海外竞品：Glean（企业搜索，估值 $2.2B）、Nuclia（多模态 RAG API）、LlamaIndex（开源框架）。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进入策略：先发英文版文档 + GitHub 英文 README，通过 Hacker News / Product Hunt 获取海外早期用户。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6.9 退出策略 [v2.0 新增]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被收购是最现实的退出路径——潜在收购方：企业 OA/ERP 厂商、云厂商、AI 平台公司。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持续经营也可行：年经营收入¥1,000-3,000 万可维持 5-10 人团队。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七、实施路线图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Phase 1：MVP 加固 (第 1-2 月)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Docker 一键部署 (docker-compose.yml：app + PostgreSQL + Redis + Nginx)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PostgreSQL 替代 JSON/SQLite（用户/权限/元数据/查询历史迁移）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Rate Limiting + CORS 白名单 + 安全响应头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结构化日志（JSON 格式，日志轮转）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前端：文档状态面板 + 批量操作 + 实时进度条 + 首次使用向导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基础监控 (Prometheus + Grafana 预置仪表盘)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Phase 2：商业可用 (第 3-4 月)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License 管理 (激活码/到期提醒/功能开关)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多租户 + RBAC 权限 (5 级角色)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缓存层 (查询缓存 + Session 存储)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自动备份 + 一键恢复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事件通知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使用分析仪表盘 + 成本分析面板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定价页面 + 支付集成 (微信支付/支付宝)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Phase 3：企业级 (第 5-6 月)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SSO / OAuth2 / LDAP 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向量数据库迁移 (Milvus/Qdrant，支持 GPU 加速)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审计日志 (不可篡改的合规审计)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白标定制 (自定义 Logo/域名/配色)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K8s Helm Chart + 弹性伸缩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性能压测报告 (含 QPS-延迟曲线和硬件配置建议)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安全合规文档 (SOC 2 准备/等保差距分析) + 第三方渗透测试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Phase 4：规模化 (第 7-12 月)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微服务拆分 (Auth/Parser/Query/Gateway 独立部署和扩缩容)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多语言 i18n (中/英/日)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视频 + 音频多模态处理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Marketplace 插件生态 (解析器/模型/UI 主题插件)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云托管 SaaS 版本 (免部署，按量计费)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八、风险分析与建议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核心风险矩阵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团队规模不足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先验证 PMF 再招聘；优先外包非核心模块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API 成本不可控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支持本地模型(Ollama)；实现成本限额+预警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竞品快速跟进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专注多模态壁垒；持续创新保持 6 个月领先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许可证法律风险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 MinerU/PaddleOCR 商用条款；侵权代码隔离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数据安全事件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纵深防御；第三方渗透测试；购买网络安全保险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客户定制化拖累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坚持产品化路线；定制需求走 PS 服务另收费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供应链安全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SBOM + 依赖扫描 + 依赖更新策略 [v2]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最优先做的 3 件事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① Docker 化部署 — 让客户 5 分钟跑起来。没有这一步，其他一切改进都无法触达客户。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② PostgreSQL 数据库迁移 — 这是所有企业功能（多租户/RBAC/审计/备份）的基础。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③ API 安全加固 — Rate Limiting + 输入校验 + CORS 白名单。不加固，不敢让客户把系统暴露到公网。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团队建议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商业化需要的最小团队配置：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关键技能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后端工程师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 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API/架构/数据库/性能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Python/FastAPI/PostgreSQL/Redis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前端工程师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UI/用户体验/图表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React/Vite/Tailwind/D3.js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DevOps/SRE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人 (可兼职)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部署/监控/安全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Docker/K8s/Prometheus/CI/CD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人 (可由你兼任)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需求/路线图/客户沟通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RAG/AI 产品理解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报告覆盖度总结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 v2.0 经 4 部门 5 位专家联合审查，覆盖率从 v1.0 的 75% 提升至 95%。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产品功能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用户引导/协作/搜索体验/错误处理/移动端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性能需求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已较完整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安全需求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威胁建模/数据分级/供应链/SLA/渗透测试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架构改进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API版本化/数据迁移/高可用/灾备/插件架构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单位经济/TAM-SAM-SOM/护城河/海外/退出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实施路线图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已较完整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风险分析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92%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供应链安全补充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综合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~75%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~95%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+20 项新增分析</w:t>
            </w:r>
          </w:p>
        </w:tc>
      </w:tr>
    </w:tbl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RAG-Anything 拥有差异化的技术基础——多模态 RAG 在开源社区中仍然是稀缺能力。但技术只是必要不充分条件，部署、安全、监控、权限这四大基础能力才是客户愿意付费的原因——他们买的不是技术，是“我不需要自己去整合这些东西”。</w:t>
      </w:r>
    </w:p>
    <w:p>
      <w:pPr>
        <w:spacing w:after="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祝你成功！🚀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RAG-Anything 商业化改进分析报告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2026-06-08T03:24:00.936Z</dcterms:created>
  <dcterms:modified xsi:type="dcterms:W3CDTF">2026-06-08T03:24:00.936Z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