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RAG-Anything 多模态知识库智能问答系统</w:t>
      </w:r>
    </w:p>
    <w:p>
      <w:pPr>
        <w:pStyle w:val="Heading2"/>
      </w:pPr>
      <w:r>
        <w:t>已实现功能说明书（当前版本 · 可立即演示）</w:t>
      </w:r>
    </w:p>
    <w:p>
      <w:pPr>
        <w:ind w:left="567"/>
      </w:pPr>
      <w:r>
        <w:rPr>
          <w:i/>
          <w:color w:val="5F6570"/>
          <w:sz w:val="19"/>
        </w:rPr>
        <w:t>**版本**: v1.0 (当前 main 分支)</w:t>
      </w:r>
    </w:p>
    <w:p>
      <w:pPr>
        <w:ind w:left="567"/>
      </w:pPr>
      <w:r>
        <w:rPr>
          <w:i/>
          <w:color w:val="5F6570"/>
          <w:sz w:val="19"/>
        </w:rPr>
        <w:t>**日期**: 2026年6月10日</w:t>
      </w:r>
    </w:p>
    <w:p>
      <w:pPr>
        <w:ind w:left="567"/>
      </w:pPr>
      <w:r>
        <w:rPr>
          <w:i/>
          <w:color w:val="5F6570"/>
          <w:sz w:val="19"/>
        </w:rPr>
        <w:t>**说明**: 本文档仅列出**代码中已验证、可立即部署演示**的功能。功能完整版参见《技术方案与功能参数说明书》。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目录</w:t>
      </w:r>
    </w:p>
    <w:p>
      <w:pPr>
        <w:pStyle w:val="ListNumber"/>
      </w:pPr>
      <w:r/>
      <w:r>
        <w:rPr>
          <w:color w:val="3B82F6"/>
          <w:u w:val="single"/>
        </w:rPr>
        <w:t>系统概述</w:t>
      </w:r>
      <w:r/>
    </w:p>
    <w:p>
      <w:pPr>
        <w:pStyle w:val="ListNumber"/>
      </w:pPr>
      <w:r/>
      <w:r>
        <w:rPr>
          <w:color w:val="3B82F6"/>
          <w:u w:val="single"/>
        </w:rPr>
        <w:t>技术架构</w:t>
      </w:r>
      <w:r/>
    </w:p>
    <w:p>
      <w:pPr>
        <w:pStyle w:val="ListNumber"/>
      </w:pPr>
      <w:r/>
      <w:r>
        <w:rPr>
          <w:color w:val="3B82F6"/>
          <w:u w:val="single"/>
        </w:rPr>
        <w:t>已实现功能清单</w:t>
      </w:r>
      <w:r/>
    </w:p>
    <w:p>
      <w:pPr>
        <w:pStyle w:val="ListNumber"/>
      </w:pPr>
      <w:r/>
      <w:r>
        <w:rPr>
          <w:color w:val="3B82F6"/>
          <w:u w:val="single"/>
        </w:rPr>
        <w:t>安全体系</w:t>
      </w:r>
      <w:r/>
    </w:p>
    <w:p>
      <w:pPr>
        <w:pStyle w:val="ListNumber"/>
      </w:pPr>
      <w:r/>
      <w:r>
        <w:rPr>
          <w:color w:val="3B82F6"/>
          <w:u w:val="single"/>
        </w:rPr>
        <w:t>部署方案</w:t>
      </w:r>
      <w:r/>
    </w:p>
    <w:p>
      <w:pPr>
        <w:pStyle w:val="ListNumber"/>
      </w:pPr>
      <w:r/>
      <w:r>
        <w:rPr>
          <w:color w:val="3B82F6"/>
          <w:u w:val="single"/>
        </w:rPr>
        <w:t>API 接口清单</w:t>
      </w:r>
      <w:r/>
    </w:p>
    <w:p>
      <w:pPr>
        <w:pStyle w:val="ListNumber"/>
      </w:pPr>
      <w:r/>
      <w:r>
        <w:rPr>
          <w:color w:val="3B82F6"/>
          <w:u w:val="single"/>
        </w:rPr>
        <w:t>当前版本限制与后续计划</w:t>
      </w:r>
      <w:r/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1. 系统概述</w:t>
      </w:r>
    </w:p>
    <w:p>
      <w:pPr/>
      <w:r>
        <w:t>RAG-Anything 是一套</w:t>
      </w:r>
      <w:r>
        <w:rPr>
          <w:b/>
        </w:rPr>
        <w:t>多模态知识库智能问答系统</w:t>
      </w:r>
      <w:r>
        <w:t>，当前版本已实现从多格式知识接入、智能文档解析、向量化存储到自然语言问答的完整闭环。</w:t>
      </w:r>
    </w:p>
    <w:p>
      <w:pPr>
        <w:pStyle w:val="Heading3"/>
      </w:pPr>
      <w:r>
        <w:t>1.1 已实现的核心能力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能力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多模态知识接入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智能文档解析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6 种知识分块策略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混合检索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知识图谱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Rerank 重排序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查询改写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流式问答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知识库管理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多智能体管理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企业级安全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容器化部署</w:t>
            </w:r>
          </w:p>
        </w:tc>
      </w:tr>
    </w:tbl>
    <w:p/>
    <w:p>
      <w:pPr>
        <w:pStyle w:val="Heading3"/>
      </w:pPr>
      <w: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版本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后端框架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≥0.110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运行时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3.11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前端框架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18.3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构建工具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5.4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CSS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3.4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可视化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主数据库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16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缓存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7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认证存储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内置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反向代理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Alpine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容器化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最新 Stable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文档解析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RAG 引擎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认证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最新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限流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0.1.9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向量索引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M=16, ef=200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全文检索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k1=1.5, b=0.75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分词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精确模式 + HMM</w:t>
            </w:r>
          </w:p>
        </w:tc>
      </w:tr>
    </w:tbl>
    <w:p/>
    <w:p>
      <w:pPr>
        <w:pStyle w:val="Heading3"/>
      </w:pPr>
      <w:r>
        <w:t>1.3 核心参数速查（全部经 API 实测验证）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参数类别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实测值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**分块**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800（可配置 CHUNK_SIZE）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200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6 种（recursive/sentence/structure/semantic/agentic/txt-md）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100 / 3000 字符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**向量**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1024（text-embedding-v3）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cosine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M=16, ef_construction=200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**LLM**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qwen-max（可配置 LLM_MODEL）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max_tokens=4096（可通过 MAX_TOKENS 环境变量调整）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OpenAI /v1/chat/completions 兼容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**检索**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hybrid（混合：关键词+向量+图谱）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hybrid / local / global / naive / mix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k1=1.5, b=0.75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LightRAG 默认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**认证**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HS256 (HMAC-SHA256)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256-bit（secrets.token_hex(32) 自动生成）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24h（可配置 JWT_EXPIRY_HOURS）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7d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12（4096 轮）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min 8 位，大写+小写+数字+特殊字符 4 类至少 3 类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 次失败 / 15 分钟锁定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**安全**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环境变量配置，禁止 *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令牌桶 + 滑动窗口（全局 120/min，登录 10/min，注册 5/min）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全局 10MB + 文件上传 500MB 独立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TLSv1.2 + TLSv1.3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**部署**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4 服务（app + pg + redis + nginx）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30s（app）/ 10s（pg）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6 个挂载点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**文件**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16 种文档/图片格式 + 音视频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100 MB（可调 MAX_UPLOAD_SIZE_MB 至 500）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200 MB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默认 3600s（60分钟），可通过 PROCESS_TIMEOUT 调整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max_workers=4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**API**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42 个（REST + WebSocket）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Swagger UI（/docs）+ ReDoc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SSE（text/event-stream）</w:t>
            </w:r>
          </w:p>
        </w:tc>
      </w:tr>
    </w:tbl>
    <w:p/>
    <w:p>
      <w:pPr>
        <w:pStyle w:val="Heading3"/>
      </w:pPr>
      <w:r>
        <w:t>1.4 模型接入实测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模型类型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已验证可替换方案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LLM 推理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通义千问全系列 / DeepSeek-V3/R1 / MiniMax-M3 / LMStudio / Ollama / 任意 OpenAI 兼容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Embedding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BGE-M3 (1024d) / Qwen3-Embedding (4096d) / Nomic-Embed-Text (768d)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VLM 视觉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任意 OpenAI 兼容视觉模型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ASR 语音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Qwen-Omni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OCR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本地即开即用，无需 API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Rerank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BGE-Reranker-v2-m3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2. 技术架构</w:t>
      </w:r>
    </w:p>
    <w:p>
      <w:pPr>
        <w:pStyle w:val="Heading3"/>
      </w:pPr>
      <w:r>
        <w:t>2.1 总体架构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         用户层           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Web SPA (React 18)  │  REST API  │  WebSocket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       网关层 (Nginx)     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反向代理 · HTTPS · 静态资源 · 限流  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      应用服务层 (FastAPI)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┌──────────┬──────────┬──────────┬────────────────┐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认证模块  │ 知识库API │ 智能问答  │   管理后台 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JWT/RBAC │  CRUD    │  SSE流式 │  统计/监控 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└──────────┴──────────┴──────────┴────────────────┘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      智能检索层           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┌──────────────────────────────────────────────────┐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 混合检索(hybrid) │  知识图谱  │  Rerank 重排序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└──────────────────────────────────────────────────┘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      文档处理管线         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┌──────────┬──────────┬──────────┬────────────────┐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格式解析  │ OCR识别  │ 音频转写  │  视频理解  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MinerU   │ PaddleOCR│ Whisper  │  VLM视觉   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LibreOff │          │          │  关键帧抽取 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└──────────┴──────────┴──────────┴────────────────┘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分块策略 (6种): recursive / sentence / structure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semantic / agentic / txt-md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├──────────────────────────────────────────────────────────┤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                    存储层                            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┌──────────┬──────────┬──────────┬────────────────┐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│PostgreSQL│  Redis   │  SQLite  │  向量存储  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│ 业务数据  │ 缓存/会话 │ 认证/审计 │  LightRAG     │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│  └──────────┴──────────┴──────────┴────────────────┘    │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模型接入</w:t>
      </w:r>
    </w:p>
    <w:p>
      <w:pPr/>
      <w:r>
        <w:t>系统不绑定任何特定模型供应商。当前已支持以下模型的 OpenAI 兼容接口：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模型类型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已测试可用的替代方案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LLM 推理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通义千问全系列 / DeepSeek / MiniMax / LMStudio / Ollama 本地模型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Embedding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BGE-M3 / Qwen3-Embedding / Nomic-Embed-Text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VLM 视觉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任意 OpenAI 兼容视觉模型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ASR 语音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Qwen-Omni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OCR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无需 API，即开即用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3. 已实现功能清单</w:t>
      </w:r>
    </w:p>
    <w:p>
      <w:pPr>
        <w:pStyle w:val="Heading3"/>
      </w:pPr>
      <w:r>
        <w:t>3.1 多模态知识接入</w:t>
      </w:r>
    </w:p>
    <w:p>
      <w:pPr>
        <w:pStyle w:val="Heading4"/>
      </w:pPr>
      <w:r>
        <w:t>3.1.1 文件上传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支持格式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演示文稿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表格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图片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音频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视频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网页/数据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压缩包</w:t>
            </w:r>
          </w:p>
        </w:tc>
      </w:tr>
    </w:tbl>
    <w:p/>
    <w:p>
      <w:pPr/>
      <w:r/>
      <w:r>
        <w:rPr>
          <w:b/>
        </w:rPr>
        <w:t>上传限制</w:t>
      </w:r>
      <w:r>
        <w:t xml:space="preserve">（可通过环境变量 </w:t>
      </w:r>
      <w:r>
        <w:rPr>
          <w:rFonts w:ascii="Courier New" w:hAnsi="Courier New"/>
          <w:sz w:val="18"/>
        </w:rPr>
        <w:t>MAX_UPLOAD_SIZE_MB</w:t>
      </w:r>
      <w:r>
        <w:t xml:space="preserve"> 配置）：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文档/表格/图片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可调至 500 MB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音频/视频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可调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压缩包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可调</w:t>
            </w:r>
          </w:p>
        </w:tc>
      </w:tr>
    </w:tbl>
    <w:p/>
    <w:p>
      <w:pPr>
        <w:pStyle w:val="Heading4"/>
      </w:pPr>
      <w:r>
        <w:t>3.1.2 其他接入方式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接入方式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数据库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对象存储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FTP / SFTP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REST API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飞书云文档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公开网页链接</w:t>
            </w:r>
          </w:p>
        </w:tc>
      </w:tr>
    </w:tbl>
    <w:p/>
    <w:p>
      <w:pPr>
        <w:pStyle w:val="Heading3"/>
      </w:pPr>
      <w:r>
        <w:t>3.2 文档智能解析</w:t>
      </w:r>
    </w:p>
    <w:p>
      <w:pPr>
        <w:pStyle w:val="Heading4"/>
      </w:pPr>
      <w:r>
        <w:t>3.2.1 解析引擎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PDF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Markdown + JSON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Office 文档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PDF → Markdown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图片中文字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文本 + 坐标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数学公式 (Word)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LaTeX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TXT/MD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原文</w:t>
            </w:r>
          </w:p>
        </w:tc>
      </w:tr>
    </w:tbl>
    <w:p/>
    <w:p>
      <w:pPr>
        <w:pStyle w:val="Heading4"/>
      </w:pPr>
      <w:r>
        <w:t>3.2.2 6 种知识分块策略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overlap</w:t>
            </w:r>
          </w:p>
        </w:tc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切换方式</w:t>
            </w:r>
          </w:p>
        </w:tc>
      </w:tr>
      <w:tr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**recursive**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200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环境变量 `CHUNKING_STRATEGY=recursive`</w:t>
            </w:r>
          </w:p>
        </w:tc>
      </w:tr>
      <w:tr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**sentence**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200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环境变量或 API 参数</w:t>
            </w:r>
          </w:p>
        </w:tc>
      </w:tr>
      <w:tr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**structure**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自动识别标题/表格/列表</w:t>
            </w:r>
          </w:p>
        </w:tc>
      </w:tr>
      <w:tr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**semantic**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自动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语义相似度阈值=0.75</w:t>
            </w:r>
          </w:p>
        </w:tc>
      </w:tr>
      <w:tr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**agentic**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—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LLM 驱动智能分割点</w:t>
            </w:r>
          </w:p>
        </w:tc>
      </w:tr>
      <w:tr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**txt-md**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0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双换行分割</w:t>
            </w:r>
          </w:p>
        </w:tc>
      </w:tr>
    </w:tbl>
    <w:p/>
    <w:p>
      <w:pPr>
        <w:pStyle w:val="Heading3"/>
      </w:pPr>
      <w:r>
        <w:t>3.3 知识库管理</w:t>
      </w:r>
    </w:p>
    <w:p>
      <w:pPr>
        <w:pStyle w:val="Heading4"/>
      </w:pPr>
      <w:r>
        <w:t>3.3.1 四种知识库类型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检索方式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**通用知识库**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混合检索（关键词+向量+图谱）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**QA 问答库**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向量匹配 Query → 直接返回 Answer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**术语库**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术语映射 + 同义词扩展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**Query 缓存库**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精确匹配 + 语义相似 ≥0.95</w:t>
            </w:r>
          </w:p>
        </w:tc>
      </w:tr>
    </w:tbl>
    <w:p/>
    <w:p>
      <w:pPr>
        <w:pStyle w:val="Heading4"/>
      </w:pPr>
      <w:r>
        <w:t>3.3.2 知识管理功能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多层级目录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知识标签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知识版本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知识有效期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启用/禁用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知识下载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知识删除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分段查看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分段编辑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分段合并/新增</w:t>
            </w:r>
          </w:p>
        </w:tc>
      </w:tr>
    </w:tbl>
    <w:p/>
    <w:p>
      <w:pPr>
        <w:pStyle w:val="Heading4"/>
      </w:pPr>
      <w:r>
        <w:t>3.3.3 知识质量检测</w:t>
      </w:r>
    </w:p>
    <w:p>
      <w:pPr>
        <w:ind w:left="567"/>
      </w:pPr>
      <w:r>
        <w:rPr>
          <w:i/>
          <w:color w:val="5F6570"/>
          <w:sz w:val="19"/>
        </w:rPr>
        <w:t>⚠️ 以下为火山引擎矩阵中列出的质检功能，RAG-Anything 当前版本**未独立实现**。基础的 LLM 问答过程中会自然覆盖部分质检场景（如识别错别字），但无专门的质检算子或一键修复界面。如需此功能，建议作为后续迭代开发项。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检测项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错别字检测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可在后续版本中通过 LLM API 实现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语句完整性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同上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敏感词检测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可在后续版本中集成本地敏感词库</w:t>
            </w:r>
          </w:p>
        </w:tc>
      </w:tr>
    </w:tbl>
    <w:p/>
    <w:p>
      <w:pPr>
        <w:pStyle w:val="Heading4"/>
      </w:pPr>
      <w:r>
        <w:t>3.3.4 知识召回测试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普通召回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TOP 结果 + 相似度分数 + 来源分段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智能检索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普通召回 + LLM 总结 + 深度二次检索</w:t>
            </w:r>
          </w:p>
        </w:tc>
      </w:tr>
    </w:tbl>
    <w:p/>
    <w:p>
      <w:pPr>
        <w:pStyle w:val="Heading3"/>
      </w:pPr>
      <w:r>
        <w:t>3.4 智能检索与问答</w:t>
      </w:r>
    </w:p>
    <w:p>
      <w:pPr>
        <w:pStyle w:val="Heading4"/>
      </w:pPr>
      <w:r>
        <w:t>3.4.1 混合检索</w:t>
      </w:r>
    </w:p>
    <w:p>
      <w:pPr/>
      <w:r>
        <w:t xml:space="preserve">当前默认检索模式为 </w:t>
      </w:r>
      <w:r>
        <w:rPr>
          <w:b/>
        </w:rPr>
        <w:t>hybrid</w:t>
      </w:r>
      <w:r>
        <w:t>，综合三种信息来源：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关键词匹配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jieba 中文分词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向量语义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M=16, ef=200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知识图谱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LightRAG 内置图谱，邻居节点遍历</w:t>
            </w:r>
          </w:p>
        </w:tc>
      </w:tr>
    </w:tbl>
    <w:p/>
    <w:p>
      <w:pPr>
        <w:pStyle w:val="Heading4"/>
      </w:pPr>
      <w:r>
        <w:t>3.4.2 检索增强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**Rerank 重排序**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**查询改写**</w:t>
            </w:r>
          </w:p>
        </w:tc>
      </w:tr>
    </w:tbl>
    <w:p/>
    <w:p>
      <w:pPr>
        <w:pStyle w:val="Heading4"/>
      </w:pPr>
      <w:r>
        <w:t>3.4.3 流式问答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参数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协议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端点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响应格式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引用溯源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知识域过滤</w:t>
            </w:r>
          </w:p>
        </w:tc>
      </w:tr>
    </w:tbl>
    <w:p/>
    <w:p>
      <w:pPr>
        <w:pStyle w:val="Heading3"/>
      </w:pPr>
      <w:r>
        <w:t>3.5 知识图谱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实体抽取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关系构建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图谱存储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图谱检索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可视化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多模态实体</w:t>
            </w:r>
          </w:p>
        </w:tc>
      </w:tr>
    </w:tbl>
    <w:p/>
    <w:p>
      <w:pPr>
        <w:pStyle w:val="Heading3"/>
      </w:pPr>
      <w:r>
        <w:t>3.6 多智能体管理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智能体定义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生命周期管理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默认模型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Rerank 开关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查询模式</w:t>
            </w:r>
          </w:p>
        </w:tc>
      </w:tr>
    </w:tbl>
    <w:p/>
    <w:p>
      <w:pPr>
        <w:pStyle w:val="Heading3"/>
      </w:pPr>
      <w:r>
        <w:t>3.7 平台管理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项目空间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用户管理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RBAC 权限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按用户授权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统计看板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API 使用统计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资源上限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开放 API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4. 安全体系</w:t>
      </w:r>
    </w:p>
    <w:p>
      <w:pPr>
        <w:pStyle w:val="Heading3"/>
      </w:pPr>
      <w:r>
        <w:t>4.1 身份认证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安全特性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JWT 签名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密钥生成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Access Token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Refresh Token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密码哈希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密码复杂度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暴力破解防护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API 鉴权</w:t>
            </w:r>
          </w:p>
        </w:tc>
      </w:tr>
    </w:tbl>
    <w:p/>
    <w:p>
      <w:pPr>
        <w:pStyle w:val="Heading3"/>
      </w:pPr>
      <w:r>
        <w:t>4.2 网络安全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安全特性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CORS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HTTPS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API 限流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请求体限制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安全响应头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SQL 注入防护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XSS 防护</w:t>
            </w:r>
          </w:p>
        </w:tc>
      </w:tr>
    </w:tbl>
    <w:p/>
    <w:p>
      <w:pPr>
        <w:pStyle w:val="Heading3"/>
      </w:pPr>
      <w:r>
        <w:t>4.3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安全特性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密钥管理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日志脱敏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文件上传校验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数据隔离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三方删除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依赖安全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5. 部署方案</w:t>
      </w:r>
    </w:p>
    <w:p>
      <w:pPr>
        <w:pStyle w:val="Heading3"/>
      </w:pPr>
      <w:r>
        <w:t>5.1 Docker 一键部署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git clone &lt;仓库地址&gt; &amp;&amp; cd RAG-Anything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cp .env.example .env   # 配置模型密钥等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docker-compose up -d    # 启动全部 4 个服务</w:t>
      </w:r>
    </w:p>
    <w:p>
      <w:pPr>
        <w:pStyle w:val="Heading3"/>
      </w:pPr>
      <w:r>
        <w:t>5.2 服务组件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镜像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应用服务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python:3.11-slim 自构建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数据库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postgres:16-alpine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缓存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redis:7-alpine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网关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nginx:alpine</w:t>
            </w:r>
          </w:p>
        </w:tc>
      </w:tr>
    </w:tbl>
    <w:p/>
    <w:p>
      <w:pPr>
        <w:pStyle w:val="Heading3"/>
      </w:pPr>
      <w:r>
        <w:t>5.3 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间隔</w:t>
            </w:r>
          </w:p>
        </w:tc>
        <w:tc>
          <w:tcPr>
            <w:tcW w:type="dxa" w:w="3213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重试</w:t>
            </w:r>
          </w:p>
        </w:tc>
      </w:tr>
      <w:tr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应用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30s</w:t>
            </w:r>
          </w:p>
        </w:tc>
        <w:tc>
          <w:tcPr>
            <w:tcW w:type="dxa" w:w="3213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3</w:t>
            </w:r>
          </w:p>
        </w:tc>
      </w:tr>
      <w:tr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数据库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10s</w:t>
            </w:r>
          </w:p>
        </w:tc>
        <w:tc>
          <w:tcPr>
            <w:tcW w:type="dxa" w:w="3213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</w:t>
            </w:r>
          </w:p>
        </w:tc>
      </w:tr>
    </w:tbl>
    <w:p/>
    <w:p>
      <w:pPr>
        <w:pStyle w:val="Heading3"/>
      </w:pPr>
      <w:r>
        <w:t>5.4 关键环境变量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`LLM_MODEL`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qwen-max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`EMBEDDING_MODEL`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text-embedding-v3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`JWT_SECRET`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自动生成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`JWT_EXPIRY_HOURS`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24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`CORS_ORIGINS`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http://localhost:5173,...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`MAX_UPLOAD_SIZE_MB`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500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`CHUNKING_STRATEGY`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recursive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`POSTGRES_USER/PASSWORD/DB`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raganything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`REDIS_URI`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redis://redis:6379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6. API 接口清单</w:t>
      </w:r>
    </w:p>
    <w:p>
      <w:pPr/>
      <w:r>
        <w:t>全部接口均为已实现、可直接调用的端点。以下为 2026-06-10 API 实测样例。</w:t>
      </w:r>
    </w:p>
    <w:p>
      <w:pPr>
        <w:pStyle w:val="Heading3"/>
      </w:pPr>
      <w:r>
        <w:t>6.0 实测样例</w:t>
      </w:r>
    </w:p>
    <w:p>
      <w:pPr/>
      <w:r/>
      <w:r>
        <w:rPr>
          <w:b/>
        </w:rPr>
        <w:t>注册</w:t>
      </w:r>
      <w:r>
        <w:t>：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POST /api/auth/register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{"username":"auditor","password":"Audit#2024","email":"audit@test.com"}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{"status":"ok","user":{"id":7,"username":"auditor","is_admin":0,"is_active":1}}</w:t>
      </w:r>
    </w:p>
    <w:p>
      <w:pPr/>
      <w:r/>
      <w:r>
        <w:rPr>
          <w:b/>
        </w:rPr>
        <w:t>登录</w:t>
      </w:r>
      <w:r>
        <w:t>：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POST /api/auth/login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{"username":"auditor","password":"Audit#2024"}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{"status":"ok","token":"eyJ...","refresh_token":"eyJ...","user":{...}}</w:t>
      </w:r>
    </w:p>
    <w:p>
      <w:pPr/>
      <w:r/>
      <w:r>
        <w:rPr>
          <w:b/>
        </w:rPr>
        <w:t>流式问答</w:t>
      </w:r>
      <w:r>
        <w:t>：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GET /api/ws/chat  (WebSocket SSE)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data: {"type":"thinking","content":"正在检索..."}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data: {"type":"token","content":"根据..."}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data: {"type":"done","metadata":{"tokens_used":856,"confidence":0.94}}</w:t>
      </w:r>
    </w:p>
    <w:p>
      <w:pPr/>
      <w:r/>
      <w:r>
        <w:rPr>
          <w:b/>
        </w:rPr>
        <w:t>上传</w:t>
      </w:r>
      <w:r>
        <w:t>：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POST /api/upload  (multipart/form-data)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{"task_id":"07b6716e","status":"queued","chunking_strategy":"recursive"}</w:t>
      </w:r>
    </w:p>
    <w:p>
      <w:pPr/>
      <w:r/>
      <w:r>
        <w:rPr>
          <w:b/>
        </w:rPr>
        <w:t>限流验证</w:t>
      </w:r>
      <w:r>
        <w:t>：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连续 10 次错误登录 → 前 5 次 401，后 5 次 429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账号锁定后 GET /api/auth/me → locked_until 有值</w:t>
      </w:r>
    </w:p>
    <w:p>
      <w:pPr/>
      <w:r/>
      <w:r>
        <w:rPr>
          <w:b/>
        </w:rPr>
        <w:t>图谱</w:t>
      </w:r>
      <w:r>
        <w:t>：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GET /api/knowledge/graph</w:t>
      </w:r>
    </w:p>
    <w:p>
      <w:pPr>
        <w:spacing w:after="0" w:before="0"/>
        <w:ind w:left="567"/>
      </w:pPr>
      <w:r>
        <w:rPr>
          <w:rFonts w:ascii="Courier New" w:hAnsi="Courier New"/>
          <w:color w:val="374151"/>
          <w:sz w:val="17"/>
        </w:rPr>
        <w:t>→ {"nodes":[...],"edges":[...]}</w:t>
      </w:r>
    </w:p>
    <w:p>
      <w:pPr>
        <w:pStyle w:val="Heading3"/>
      </w:pPr>
      <w:r>
        <w:t>6.1 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用户注册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用户登录（返回 JWT）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刷新 Token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登出</w:t>
            </w:r>
          </w:p>
        </w:tc>
      </w:tr>
    </w:tbl>
    <w:p/>
    <w:p>
      <w:pPr>
        <w:pStyle w:val="Heading3"/>
      </w:pPr>
      <w:r>
        <w:t>6.2 用户管理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用户列表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用户详情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创建用户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PUT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编辑用户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DELETE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删除用户</w:t>
            </w:r>
          </w:p>
        </w:tc>
      </w:tr>
    </w:tbl>
    <w:p/>
    <w:p>
      <w:pPr>
        <w:pStyle w:val="Heading3"/>
      </w:pPr>
      <w:r>
        <w:t>6.3 知识管理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文档列表（支持 kb/tag 过滤）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知识统计（文档/实体/关系/分段数）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实体列表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知识图谱数据（节点+边）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DELETE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删除文档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批量删除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重试失败文档</w:t>
            </w:r>
          </w:p>
        </w:tc>
      </w:tr>
    </w:tbl>
    <w:p/>
    <w:p>
      <w:pPr>
        <w:pStyle w:val="Heading3"/>
      </w:pPr>
      <w:r>
        <w:t>6.4 文档管理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上传文档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文档列表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文档详情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PUT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编辑元数据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DELETE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删除文档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下载源文件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获取分段列表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PUT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编辑分段</w:t>
            </w:r>
          </w:p>
        </w:tc>
      </w:tr>
    </w:tbl>
    <w:p/>
    <w:p>
      <w:pPr>
        <w:pStyle w:val="Heading3"/>
      </w:pPr>
      <w:r>
        <w:t>6.5 智能问答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REST 问答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WebSocket SSE 流式问答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知识召回测试</w:t>
            </w:r>
          </w:p>
        </w:tc>
      </w:tr>
    </w:tbl>
    <w:p/>
    <w:p>
      <w:pPr>
        <w:pStyle w:val="Heading3"/>
      </w:pPr>
      <w:r>
        <w:t>6.6 智能体管理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智能体列表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POST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创建智能体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智能体配置详情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PUT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更新智能体配置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DELETE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删除智能体</w:t>
            </w:r>
          </w:p>
        </w:tc>
      </w:tr>
    </w:tbl>
    <w:p/>
    <w:p>
      <w:pPr>
        <w:pStyle w:val="Heading3"/>
      </w:pPr>
      <w:r>
        <w:t>6.7 统计与系统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任务监控（进度+事件）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系统运行统计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系统日志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系统配置（admin）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PUT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更新系统配置（admin）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健康检查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GET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知识图谱数据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7. 当前版本限制与后续计划</w:t>
      </w:r>
    </w:p>
    <w:p>
      <w:pPr>
        <w:pStyle w:val="Heading3"/>
      </w:pPr>
      <w:r>
        <w:t>7.1 当前版本未包含但计划交付的功能</w:t>
      </w:r>
    </w:p>
    <w:p>
      <w:pPr/>
      <w:r>
        <w:t>以下功能在完整版方案中规划，将在后续版本交付：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819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RRF 显式三路融合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当前 hybrid 模式已实现混合检索，RRF 为算法优化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Agentic RAG 多步推理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ReAct/CoT 推理模式 + 工具调用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HyDE + Multi-Query 独立模块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基础查询改写已有，此为增强版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GraphRAG 知识图谱增强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基础图谱已有，此为深度集成检索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可视化工作流 DAG 引擎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拖拽式知识处理管道编排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SSO/OIDC 企业认证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单点登录集成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多轮对话上下文管理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滑动窗口 + 摘要压缩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审计日志系统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全操作追踪与追溯</w:t>
            </w:r>
          </w:p>
        </w:tc>
      </w:tr>
      <w:tr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前端 i18n 国际化</w:t>
            </w:r>
          </w:p>
        </w:tc>
        <w:tc>
          <w:tcPr>
            <w:tcW w:type="dxa" w:w="4819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中英文切换</w:t>
            </w:r>
          </w:p>
        </w:tc>
      </w:tr>
      <w:tr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性能压测与调优</w:t>
            </w:r>
          </w:p>
        </w:tc>
        <w:tc>
          <w:tcPr>
            <w:tcW w:type="dxa" w:w="4819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生产环境 benchmark</w:t>
            </w:r>
          </w:p>
        </w:tc>
      </w:tr>
    </w:tbl>
    <w:p/>
    <w:p>
      <w:pPr>
        <w:pStyle w:val="Heading3"/>
      </w:pPr>
      <w:r>
        <w:t>7.2 当前版本尚未生成的数据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数据类型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性能基准测试 (benchmark)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大规模压力测试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安全渗透测试</w:t>
            </w:r>
          </w:p>
        </w:tc>
      </w:tr>
    </w:tbl>
    <w:p/>
    <w:p>
      <w:pPr>
        <w:ind w:left="567"/>
      </w:pPr>
      <w:r>
        <w:rPr>
          <w:i/>
          <w:color w:val="5F6570"/>
          <w:sz w:val="19"/>
        </w:rPr>
        <w:t>上述数据将在第 4 周性能压测和调优完成后补充。</w:t>
      </w:r>
    </w:p>
    <w:p>
      <w:pPr>
        <w:spacing w:before="120" w:after="120"/>
        <w:pBdr>
          <w:bottom w:val="single" w:sz="6" w:space="1" w:color="D0D0D0"/>
        </w:pBdr>
      </w:pPr>
    </w:p>
    <w:p>
      <w:pPr>
        <w:pStyle w:val="Heading2"/>
      </w:pPr>
      <w:r>
        <w:t>附录：技术缩略语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1F4E79" w:val="clear"/>
            <w:tcMar>
              <w:top w:w="40"/>
              <w:left w:w="80"/>
              <w:bottom w:w="40"/>
              <w:right w:w="80"/>
            </w:tcMar>
          </w:tcPr>
          <w:p>
            <w:r>
              <w:rPr>
                <w:rFonts w:ascii="微软雅黑" w:hAnsi="微软雅黑"/>
                <w:b/>
                <w:color w:val="FFFFFF"/>
                <w:sz w:val="18"/>
              </w:rPr>
              <w:t>缩写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RAG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RRF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HNSW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SSE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VLM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ASR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OCR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RBAC</w:t>
            </w:r>
          </w:p>
        </w:tc>
      </w:tr>
      <w:tr>
        <w:tc>
          <w:tcPr>
            <w:tcW w:type="dxa" w:w="9638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JWT</w:t>
            </w:r>
          </w:p>
        </w:tc>
      </w:tr>
      <w:tr>
        <w:tc>
          <w:tcPr>
            <w:tcW w:type="dxa" w:w="9638"/>
            <w:shd w:fill="F7F8FA" w:val="clear"/>
            <w:tcMar>
              <w:top w:w="40"/>
              <w:left w:w="80"/>
              <w:bottom w:w="40"/>
              <w:right w:w="80"/>
            </w:tcMar>
          </w:tcPr>
          <w:p>
            <w:pPr>
              <w:jc w:val="left"/>
            </w:pPr>
            <w:r>
              <w:rPr>
                <w:rFonts w:ascii="微软雅黑" w:hAnsi="微软雅黑"/>
                <w:sz w:val="17"/>
              </w:rPr>
              <w:t>CORS</w:t>
            </w:r>
          </w:p>
        </w:tc>
      </w:tr>
    </w:tbl>
    <w:p/>
    <w:p>
      <w:pPr>
        <w:spacing w:before="120" w:after="120"/>
        <w:pBdr>
          <w:bottom w:val="single" w:sz="6" w:space="1" w:color="D0D0D0"/>
        </w:pBdr>
      </w:pPr>
    </w:p>
    <w:p>
      <w:pPr>
        <w:ind w:left="567"/>
      </w:pPr>
      <w:r>
        <w:rPr>
          <w:i/>
          <w:color w:val="5F6570"/>
          <w:sz w:val="19"/>
        </w:rPr>
        <w:t>**编制单位**: RAG-Anything 项目组</w:t>
      </w:r>
    </w:p>
    <w:p>
      <w:pPr>
        <w:ind w:left="567"/>
      </w:pPr>
      <w:r>
        <w:rPr>
          <w:i/>
          <w:color w:val="5F6570"/>
          <w:sz w:val="19"/>
        </w:rPr>
        <w:t>**编制日期**: 2026 年 6 月 10 日</w:t>
      </w:r>
    </w:p>
    <w:p>
      <w:pPr>
        <w:ind w:left="567"/>
      </w:pPr>
      <w:r>
        <w:rPr>
          <w:i/>
          <w:color w:val="5F6570"/>
          <w:sz w:val="19"/>
        </w:rPr>
        <w:t>**文档版本**: v1.0（仅已实现功能）</w:t>
      </w:r>
    </w:p>
    <w:p>
      <w:pPr>
        <w:ind w:left="567"/>
      </w:pPr>
      <w:r>
        <w:rPr>
          <w:i/>
          <w:color w:val="5F6570"/>
          <w:sz w:val="19"/>
        </w:rPr>
        <w:t>**配套文档**: 《RAG-Anything 技术方案与功能参数说明书》(完整版，含后续计划)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D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D2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D2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20" w:after="16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D2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