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Registration-Termination-Request (RTR)</w:t>
        <w:br/>
      </w:r>
      <w:r>
        <w:rPr>
          <w:b/>
        </w:rPr>
        <w:t xml:space="preserve">Interface: </w:t>
      </w:r>
      <w:r>
        <w:t>Cx (3GPP TS 29.228 / TS 29.229)</w:t>
        <w:br/>
      </w:r>
      <w:r>
        <w:rPr>
          <w:b/>
        </w:rPr>
        <w:t xml:space="preserve">Extraction Date: </w:t>
      </w:r>
      <w:r>
        <w:t>2026-03-10 14:02:01</w:t>
      </w:r>
    </w:p>
    <w:p/>
    <w:p>
      <w:r>
        <w:rPr>
          <w:b/>
          <w:sz w:val="24"/>
        </w:rPr>
        <w:t>AVP Path:</w:t>
      </w:r>
    </w:p>
    <w:p/>
    <w:p>
      <w:r>
        <w:t>[Level 0]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6.1.9</w:t>
      </w:r>
      <w:r>
        <w:tab/>
      </w:r>
      <w:r>
        <w:t>Registration-Termination-Request (RTR) Command</w:t>
      </w:r>
    </w:p>
    <w:p>
      <w:r>
        <w:t xml:space="preserve">The Registration-Termination-Request (RTR) command, indicated by the Command-Code field set to 304 and the </w:t>
      </w:r>
      <w:r>
        <w:t>'</w:t>
      </w:r>
      <w:r>
        <w:t>R</w:t>
      </w:r>
      <w:r>
        <w:t>'</w:t>
      </w:r>
      <w:r>
        <w:t xml:space="preserve"> bit set in the Command Flags field, is sent by a Diameter Multimedia server to a Diameter Multimedia client in order to request the de-registration of a user.</w:t>
      </w:r>
    </w:p>
    <w:p>
      <w:r>
        <w:t>Message Format</w:t>
      </w:r>
    </w:p>
    <w:p>
      <w:r>
        <w:t>&lt;Registration-Termination-Request</w:t>
      </w:r>
      <w:r>
        <w:t>&gt; ::=</w:t>
      </w:r>
      <w:r>
        <w:tab/>
      </w:r>
      <w:r>
        <w:t>&lt; Diameter Header: 304, REQ, PXY, 16777216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User</w:t>
      </w:r>
      <w:r>
        <w:t>-Name }</w:t>
      </w:r>
    </w:p>
    <w:p>
      <w:r>
        <w:rPr>
          <w:b/>
        </w:rPr>
        <w:t>[ Associated-</w:t>
      </w:r>
      <w:r>
        <w:rPr>
          <w:b/>
        </w:rPr>
        <w:t>Identities ]</w:t>
      </w:r>
    </w:p>
    <w:p>
      <w:r>
        <w:rPr>
          <w:b/>
        </w:rPr>
        <w:t>*[ Supported-</w:t>
      </w:r>
      <w:r>
        <w:rPr>
          <w:b/>
        </w:rPr>
        <w:t>Features ]</w:t>
      </w:r>
    </w:p>
    <w:p>
      <w:r>
        <w:rPr>
          <w:b/>
        </w:rPr>
        <w:t>*[ Public-</w:t>
      </w:r>
      <w:r>
        <w:rPr>
          <w:b/>
        </w:rPr>
        <w:t>Identity ]</w:t>
      </w:r>
    </w:p>
    <w:p>
      <w:r>
        <w:rPr>
          <w:b/>
        </w:rPr>
        <w:t>{ Deregistration</w:t>
      </w:r>
      <w:r>
        <w:rPr>
          <w:b/>
        </w:rPr>
        <w:t>-Reason }</w:t>
      </w:r>
    </w:p>
    <w:p>
      <w:r>
        <w:rPr>
          <w:b/>
        </w:rPr>
        <w:t>RTR-</w:t>
      </w:r>
      <w:r>
        <w:rPr>
          <w:b/>
        </w:rPr>
        <w:t>Flags ]</w:t>
      </w:r>
    </w:p>
    <w:p>
      <w:r>
        <w:t xml:space="preserve">*[ </w:t>
      </w:r>
      <w:r>
        <w:t>AVP ]</w:t>
      </w:r>
    </w:p>
    <w:p>
      <w:r>
        <w:t>*[ Proxy-</w:t>
      </w:r>
      <w:r>
        <w:t>Info ]</w:t>
      </w:r>
    </w:p>
    <w:p>
      <w:r>
        <w:t>*[ Route</w:t>
      </w:r>
      <w:r>
        <w:t>-</w:t>
      </w:r>
      <w:r>
        <w:t>Record ]</w:t>
      </w:r>
    </w:p>
    <w:p>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