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Public-Identity</w:t>
        <w:br/>
      </w:r>
      <w:r>
        <w:rPr>
          <w:b/>
        </w:rPr>
        <w:t xml:space="preserve">Message: </w:t>
      </w:r>
      <w:r>
        <w:t>Server-Assignment-Request (SAR)</w:t>
        <w:br/>
      </w:r>
      <w:r>
        <w:rPr>
          <w:b/>
        </w:rPr>
        <w:t xml:space="preserve">Interface: </w:t>
      </w:r>
      <w:r>
        <w:t>Cx (3GPP TS 29.228 / TS 29.229)</w:t>
        <w:br/>
      </w:r>
      <w:r>
        <w:rPr>
          <w:b/>
        </w:rPr>
        <w:t xml:space="preserve">Extraction Date: </w:t>
      </w:r>
      <w:r>
        <w:t>2026-03-10 14:04:24</w:t>
      </w:r>
    </w:p>
    <w:p/>
    <w:p>
      <w:r>
        <w:rPr>
          <w:b/>
          <w:sz w:val="24"/>
        </w:rPr>
        <w:t>AVP Path:</w:t>
      </w:r>
    </w:p>
    <w:p/>
    <w:p>
      <w:r>
        <w:t>[Level 0] Public-Identity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Public-Identity</w:t>
      </w:r>
    </w:p>
    <w:p/>
    <w:p>
      <w:pPr>
        <w:pStyle w:val="Heading3"/>
      </w:pPr>
      <w:r>
        <w:t>6.3.2</w:t>
      </w:r>
      <w:r>
        <w:tab/>
        <w:t>Public-Identity AVP</w:t>
      </w:r>
    </w:p>
    <w:p>
      <w:r>
        <w:t xml:space="preserve">The Public-Identity AVP is of type UTF8String. This AVP contains the public identity of a user in the IMS. The syntax of this AVP corresponds either to a SIP URL (with the format defined in </w:t>
      </w:r>
      <w:r>
        <w:t xml:space="preserve">IETF RFC </w:t>
      </w:r>
      <w:r>
        <w:t>3261</w:t>
      </w:r>
      <w:r>
        <w:t xml:space="preserve"> </w:t>
      </w:r>
      <w:r>
        <w:t xml:space="preserve">[3] and </w:t>
      </w:r>
      <w:r>
        <w:t xml:space="preserve">IETF RFC </w:t>
      </w:r>
      <w:r>
        <w:t>2396</w:t>
      </w:r>
      <w:r>
        <w:t xml:space="preserve"> </w:t>
      </w:r>
      <w:r>
        <w:t xml:space="preserve">[4]) or a TEL URL (with the format defined in </w:t>
      </w:r>
      <w:r>
        <w:t xml:space="preserve">IETF RFC </w:t>
      </w:r>
      <w:r>
        <w:t>3966</w:t>
      </w:r>
      <w:r>
        <w:t xml:space="preserve"> </w:t>
      </w:r>
      <w:r>
        <w:t>[8]).</w:t>
      </w:r>
      <w:r>
        <w:t xml:space="preserve"> </w:t>
      </w:r>
      <w:r>
        <w:t>Both SIP URL and TEL URL shall be in canonical form, as described in 3GPP TS 23.003 [13].</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