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E-UTRAN-Cell-Global-Identity</w:t>
        <w:br/>
      </w:r>
      <w:r>
        <w:rPr>
          <w:b/>
        </w:rPr>
        <w:t xml:space="preserve">Message: </w:t>
      </w:r>
      <w:r>
        <w:t>Insert Subscriber Data Answer (IDA)</w:t>
        <w:br/>
      </w:r>
      <w:r>
        <w:rPr>
          <w:b/>
        </w:rPr>
        <w:t xml:space="preserve">Extraction Date: </w:t>
      </w:r>
      <w:r>
        <w:t>2026-03-10 13:39:55</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E-UTRAN-Cell-Global-Identity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E-UTRAN-Cell-Global-Identity</w:t>
      </w:r>
    </w:p>
    <w:p/>
    <w:p>
      <w:pPr>
        <w:pStyle w:val="Heading3"/>
      </w:pPr>
      <w:r>
        <w:t>7.3.</w:t>
      </w:r>
      <w:r>
        <w:t>117</w:t>
      </w:r>
      <w:r>
        <w:tab/>
      </w:r>
      <w:r>
        <w:t>E</w:t>
      </w:r>
      <w:r>
        <w:t>-</w:t>
      </w:r>
      <w:r>
        <w:t>UTRAN-</w:t>
      </w:r>
      <w:r>
        <w:t>Cell</w:t>
      </w:r>
      <w:r>
        <w:t>-</w:t>
      </w:r>
      <w:r>
        <w:t>Global</w:t>
      </w:r>
      <w:r>
        <w:t>-</w:t>
      </w:r>
      <w:r>
        <w:t>Identity</w:t>
      </w:r>
    </w:p>
    <w:p>
      <w:r>
        <w:t xml:space="preserve">The </w:t>
      </w:r>
      <w:r>
        <w:t>E</w:t>
      </w:r>
      <w:r>
        <w:t>-</w:t>
      </w:r>
      <w:r>
        <w:t>UTRAN-</w:t>
      </w:r>
      <w:r>
        <w:t>Cell</w:t>
      </w:r>
      <w:r>
        <w:t>-</w:t>
      </w:r>
      <w:r>
        <w:t>Global</w:t>
      </w:r>
      <w:r>
        <w:t>-</w:t>
      </w:r>
      <w:r>
        <w:t>Identity</w:t>
      </w:r>
      <w:r>
        <w:t xml:space="preserve"> </w:t>
      </w:r>
      <w:r>
        <w:t xml:space="preserve">AVP is of type OctetString and </w:t>
      </w:r>
      <w:r>
        <w:t xml:space="preserve">shall </w:t>
      </w:r>
      <w:r>
        <w:t>contain the E-UTRAN Cell Global Identification</w:t>
      </w:r>
      <w:r>
        <w:t xml:space="preserve"> of the user which identifies the cell the user equipment is registered, </w:t>
      </w:r>
      <w:r>
        <w:t xml:space="preserve">as specified in </w:t>
      </w:r>
      <w:r>
        <w:t>3GPP TS 2</w:t>
      </w:r>
      <w:r>
        <w:t>3.003</w:t>
      </w:r>
      <w:r>
        <w:t xml:space="preserve"> [</w:t>
      </w:r>
      <w:r>
        <w:t>3]</w:t>
      </w:r>
      <w:r>
        <w:t>.</w:t>
      </w:r>
      <w:r>
        <w:t xml:space="preserve"> </w:t>
      </w:r>
      <w:r>
        <w:t xml:space="preserve">Octets are coded as described in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