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Served-Party-IP-Address</w:t>
        <w:br/>
      </w:r>
      <w:r>
        <w:rPr>
          <w:b/>
        </w:rPr>
        <w:t xml:space="preserve">Message: </w:t>
      </w:r>
      <w:r>
        <w:t>Reset Request (RSR)</w:t>
        <w:br/>
      </w:r>
      <w:r>
        <w:rPr>
          <w:b/>
        </w:rPr>
        <w:t xml:space="preserve">Extraction Date: </w:t>
      </w:r>
      <w:r>
        <w:t>2026-03-10 13:51:24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Served-Party-IP-Address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