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Server-Name</w:t>
        <w:br/>
      </w:r>
      <w:r>
        <w:rPr>
          <w:b/>
        </w:rPr>
        <w:t xml:space="preserve">Message: </w:t>
      </w:r>
      <w:r>
        <w:t>Location-Info-Answer (LIA)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13:49:36</w:t>
      </w:r>
    </w:p>
    <w:p/>
    <w:p>
      <w:r>
        <w:rPr>
          <w:b/>
          <w:sz w:val="24"/>
        </w:rPr>
        <w:t>AVP Path:</w:t>
      </w:r>
    </w:p>
    <w:p/>
    <w:p>
      <w:r>
        <w:t>[Level 0] Server-Name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6.1.6</w:t>
      </w:r>
      <w:r>
        <w:tab/>
        <w:t>Location-Info-Answer (LIA) Command</w:t>
      </w:r>
    </w:p>
    <w:p>
      <w:r>
        <w:t xml:space="preserve">The Location-Info-Answer (LIA) command, indicated by the Command-Code field set to 302 and the </w:t>
      </w:r>
      <w:r>
        <w:t>'</w:t>
      </w:r>
      <w:r>
        <w:t>R</w:t>
      </w:r>
      <w:r>
        <w:t>'</w:t>
      </w:r>
      <w:r>
        <w:t xml:space="preserve"> bit cleared in the Command Flags field, is sent by a server in response to the Location-Info-Request command. The Experimental-Result AVP may contain one of the values defined in </w:t>
      </w:r>
      <w:r>
        <w:t xml:space="preserve">clause </w:t>
      </w:r>
      <w:r>
        <w:t>6.2.</w:t>
      </w:r>
    </w:p>
    <w:p>
      <w:r>
        <w:t>Message Format</w:t>
      </w:r>
    </w:p>
    <w:p>
      <w:r>
        <w:t>&lt;Location-Info-Answer</w:t>
      </w:r>
      <w:r>
        <w:t>&gt; ::=</w:t>
      </w:r>
      <w:r>
        <w:tab/>
      </w:r>
      <w:r>
        <w:t>&lt; Diameter Header: 302,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[ Result-</w:t>
      </w:r>
      <w:r>
        <w:t>Code ]</w:t>
      </w:r>
    </w:p>
    <w:p>
      <w:r>
        <w:t>[ Experimental-</w:t>
      </w:r>
      <w:r>
        <w:t>Result ]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OC-Supported-</w:t>
      </w:r>
      <w:r>
        <w:t>Features</w:t>
      </w:r>
      <w:r>
        <w:t xml:space="preserve"> ]</w:t>
      </w:r>
    </w:p>
    <w:p>
      <w:r>
        <w:t>[ OC-</w:t>
      </w:r>
      <w:r>
        <w:t>OLR</w:t>
      </w:r>
      <w:r>
        <w:t xml:space="preserve"> ]</w:t>
      </w:r>
    </w:p>
    <w:p>
      <w:r>
        <w:t xml:space="preserve">*[ </w:t>
      </w:r>
      <w:r>
        <w:t>Load ]</w:t>
      </w:r>
    </w:p>
    <w:p>
      <w:r>
        <w:rPr>
          <w:b/>
        </w:rPr>
        <w:t>*[ Supported-</w:t>
      </w:r>
      <w:r>
        <w:rPr>
          <w:b/>
        </w:rPr>
        <w:t>Features ]</w:t>
      </w:r>
    </w:p>
    <w:p>
      <w:r>
        <w:rPr>
          <w:b/>
        </w:rPr>
        <w:t>[ Server-</w:t>
      </w:r>
      <w:r>
        <w:rPr>
          <w:b/>
        </w:rPr>
        <w:t>Name ]</w:t>
      </w:r>
    </w:p>
    <w:p>
      <w:r>
        <w:rPr>
          <w:b/>
        </w:rPr>
        <w:t>[ Server-</w:t>
      </w:r>
      <w:r>
        <w:rPr>
          <w:b/>
        </w:rPr>
        <w:t>Capabilities ]</w:t>
      </w:r>
    </w:p>
    <w:p>
      <w:r>
        <w:rPr>
          <w:b/>
        </w:rPr>
        <w:t xml:space="preserve">[ </w:t>
      </w:r>
      <w:r>
        <w:rPr>
          <w:b/>
        </w:rPr>
        <w:t>Wildcarded-Public-</w:t>
      </w:r>
      <w:r>
        <w:rPr>
          <w:b/>
        </w:rPr>
        <w:t>Identity</w:t>
      </w:r>
      <w:r>
        <w:rPr>
          <w:b/>
        </w:rPr>
        <w:t xml:space="preserve"> ]</w:t>
      </w:r>
    </w:p>
    <w:p>
      <w:r>
        <w:rPr>
          <w:b/>
        </w:rPr>
        <w:t>[ LIA-</w:t>
      </w:r>
      <w:r>
        <w:rPr>
          <w:b/>
        </w:rPr>
        <w:t>Flags ]</w:t>
      </w:r>
    </w:p>
    <w:p>
      <w:r>
        <w:t xml:space="preserve">*[ </w:t>
      </w:r>
      <w:r>
        <w:t>AVP ]</w:t>
      </w:r>
    </w:p>
    <w:p>
      <w:r>
        <w:t>[ Failed-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Server-Name</w:t>
      </w:r>
    </w:p>
    <w:p/>
    <w:p>
      <w:pPr>
        <w:pStyle w:val="Heading3"/>
      </w:pPr>
      <w:r>
        <w:t>6.3.3</w:t>
      </w:r>
      <w:r>
        <w:tab/>
        <w:t>Server-Name AVP</w:t>
      </w:r>
    </w:p>
    <w:p>
      <w:r>
        <w:t xml:space="preserve">The Server-Name AVP is of type UTF8String. This AVP contains a SIP-URL (as defined in </w:t>
      </w:r>
      <w:r>
        <w:t xml:space="preserve">IETF RFC </w:t>
      </w:r>
      <w:r>
        <w:t>3261</w:t>
      </w:r>
      <w:r>
        <w:t xml:space="preserve"> </w:t>
      </w:r>
      <w:r>
        <w:t xml:space="preserve">[3] and </w:t>
      </w:r>
      <w:r>
        <w:t xml:space="preserve">IETF RFC </w:t>
      </w:r>
      <w:r>
        <w:t>2396</w:t>
      </w:r>
      <w:r>
        <w:t xml:space="preserve"> </w:t>
      </w:r>
      <w:r>
        <w:t>[4]), used to identify a SIP server (</w:t>
      </w:r>
      <w:r>
        <w:t>e.g.</w:t>
      </w:r>
      <w:r>
        <w:t xml:space="preserve"> S-CSCF name).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