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3GPP-SIP-Number-Auth-Items</w:t>
        <w:br/>
      </w:r>
      <w:r>
        <w:rPr>
          <w:b/>
        </w:rPr>
        <w:t xml:space="preserve">Message: </w:t>
      </w:r>
      <w:r>
        <w:t>Multimedia-Auth-Request (MAR)</w:t>
        <w:br/>
      </w:r>
      <w:r>
        <w:rPr>
          <w:b/>
        </w:rPr>
        <w:t xml:space="preserve">Interface: </w:t>
      </w:r>
      <w:r>
        <w:t>Cx (3GPP TS 29.228 / TS 29.229)</w:t>
        <w:br/>
      </w:r>
      <w:r>
        <w:rPr>
          <w:b/>
        </w:rPr>
        <w:t xml:space="preserve">Extraction Date: </w:t>
      </w:r>
      <w:r>
        <w:t>2026-03-10 13:55:59</w:t>
      </w:r>
    </w:p>
    <w:p/>
    <w:p>
      <w:r>
        <w:rPr>
          <w:b/>
          <w:sz w:val="24"/>
        </w:rPr>
        <w:t>AVP Path:</w:t>
      </w:r>
    </w:p>
    <w:p/>
    <w:p>
      <w:r>
        <w:t>[Level 0] 3GPP-SIP-Number-Auth-Items</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3GPP-SIP-Number-Auth-Items</w:t>
      </w:r>
    </w:p>
    <w:p/>
    <w:p>
      <w:pPr>
        <w:pStyle w:val="Heading3"/>
      </w:pPr>
      <w:r>
        <w:t>6.3.8</w:t>
      </w:r>
      <w:r>
        <w:tab/>
        <w:t>SIP-Number-Auth-Items AVP</w:t>
      </w:r>
    </w:p>
    <w:p>
      <w:r>
        <w:t>The SIP-Number-Auth-Items AVP is of type Unsigned32.</w:t>
      </w:r>
    </w:p>
    <w:p>
      <w:r>
        <w:t xml:space="preserve">When used in a request, the SIP-Number-Auth-Items indicates the number of </w:t>
      </w:r>
      <w:r>
        <w:t>authentication</w:t>
      </w:r>
      <w:r>
        <w:t xml:space="preserve"> vectors the S-CSCF is requesting. This can be used, for instance, when the client is requesting several pre-calculated authentication vectors. In the answer message, the SIP-Number-Auth-Items AVP indicates the actual number of SIP-Auth-Data-Item AVPs provided by the Diameter server.</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