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Server-Name</w:t>
        <w:br/>
      </w:r>
      <w:r>
        <w:rPr>
          <w:b/>
        </w:rPr>
        <w:t xml:space="preserve">Message: </w:t>
      </w:r>
      <w:r>
        <w:t>Multimedia-Auth-Request (MAR)</w:t>
        <w:br/>
      </w:r>
      <w:r>
        <w:rPr>
          <w:b/>
        </w:rPr>
        <w:t xml:space="preserve">Interface: </w:t>
      </w:r>
      <w:r>
        <w:t>Cx (3GPP TS 29.228 / TS 29.229)</w:t>
        <w:br/>
      </w:r>
      <w:r>
        <w:rPr>
          <w:b/>
        </w:rPr>
        <w:t xml:space="preserve">Extraction Date: </w:t>
      </w:r>
      <w:r>
        <w:t>2026-03-10 13:56:40</w:t>
      </w:r>
    </w:p>
    <w:p/>
    <w:p>
      <w:r>
        <w:rPr>
          <w:b/>
          <w:sz w:val="24"/>
        </w:rPr>
        <w:t>AVP Path:</w:t>
      </w:r>
    </w:p>
    <w:p/>
    <w:p>
      <w:r>
        <w:t>[Level 0] Server-Name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Server-Name</w:t>
      </w:r>
    </w:p>
    <w:p/>
    <w:p>
      <w:pPr>
        <w:pStyle w:val="Heading3"/>
      </w:pPr>
      <w:r>
        <w:t>6.3.3</w:t>
      </w:r>
      <w:r>
        <w:tab/>
        <w:t>Server-Name AVP</w:t>
      </w:r>
    </w:p>
    <w:p>
      <w:r>
        <w:t xml:space="preserve">The Server-Name AVP is of type UTF8String. This AVP contains a SIP-URL (as defined in </w:t>
      </w:r>
      <w:r>
        <w:t xml:space="preserve">IETF RFC </w:t>
      </w:r>
      <w:r>
        <w:t>3261</w:t>
      </w:r>
      <w:r>
        <w:t xml:space="preserve"> </w:t>
      </w:r>
      <w:r>
        <w:t xml:space="preserve">[3] and </w:t>
      </w:r>
      <w:r>
        <w:t xml:space="preserve">IETF RFC </w:t>
      </w:r>
      <w:r>
        <w:t>2396</w:t>
      </w:r>
      <w:r>
        <w:t xml:space="preserve"> </w:t>
      </w:r>
      <w:r>
        <w:t>[4]), used to identify a SIP server (</w:t>
      </w:r>
      <w:r>
        <w:t>e.g.</w:t>
      </w:r>
      <w:r>
        <w:t xml:space="preserve"> S-CSCF name).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