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Trace-Reference</w:t>
        <w:br/>
      </w:r>
      <w:r>
        <w:rPr>
          <w:b/>
        </w:rPr>
        <w:t xml:space="preserve">Message: </w:t>
      </w:r>
      <w:r>
        <w:t>Delete Subscriber Data Request (DSR)</w:t>
        <w:br/>
      </w:r>
      <w:r>
        <w:rPr>
          <w:b/>
        </w:rPr>
        <w:t xml:space="preserve">Extraction Date: </w:t>
      </w:r>
      <w:r>
        <w:t>2026-03-10 13:36:05</w:t>
      </w:r>
    </w:p>
    <w:p/>
    <w:p>
      <w:r>
        <w:rPr>
          <w:b/>
          <w:sz w:val="24"/>
        </w:rPr>
        <w:t>AVP Path:</w:t>
      </w:r>
    </w:p>
    <w:p/>
    <w:p>
      <w:r>
        <w:t>[Level 0] Trace-Reference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11</w:t>
      </w:r>
      <w:r>
        <w:tab/>
      </w:r>
      <w:r>
        <w:t>Delete</w:t>
      </w:r>
      <w:r>
        <w:t>-Subscriber-Data</w:t>
      </w:r>
      <w:r>
        <w:t>-Request (</w:t>
      </w:r>
      <w:r>
        <w:t>DS</w:t>
      </w:r>
      <w:r>
        <w:t>R) Command</w:t>
      </w:r>
    </w:p>
    <w:p>
      <w:r>
        <w:t xml:space="preserve">The </w:t>
      </w:r>
      <w:r>
        <w:t>Delete-Subscriber</w:t>
      </w:r>
      <w:r>
        <w:t xml:space="preserve"> </w:t>
      </w:r>
      <w:r>
        <w:t>Data-Request</w:t>
      </w:r>
      <w:r>
        <w:t xml:space="preserve"> (</w:t>
      </w:r>
      <w:r>
        <w:t>DS</w:t>
      </w:r>
      <w:r>
        <w:t xml:space="preserve">R) command, indicated by the Command-Code field set to 320 and the 'R' bit set in the Command Flags field, is sent from </w:t>
      </w:r>
      <w:r>
        <w:t>HSS</w:t>
      </w:r>
      <w:r>
        <w:t xml:space="preserve"> or CSS to </w:t>
      </w:r>
      <w:r>
        <w:t>MME</w:t>
      </w:r>
      <w:r>
        <w:t xml:space="preserve"> or SGSN.</w:t>
      </w:r>
    </w:p>
    <w:p>
      <w:r>
        <w:t>Message Format when used over the S6a/S6d application:</w:t>
      </w:r>
    </w:p>
    <w:p>
      <w:r>
        <w:t xml:space="preserve">&lt; </w:t>
      </w:r>
      <w:r>
        <w:t xml:space="preserve">Delete-Subscriber-Data-Request </w:t>
      </w:r>
      <w:r>
        <w:t>&gt; ::=</w:t>
      </w:r>
      <w:r>
        <w:tab/>
        <w:t>&lt; Diameter Header: 320, REQ, PXY, 16777251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eDRX-Related-RAT ]</w:t>
      </w:r>
    </w:p>
    <w:p>
      <w:r>
        <w:t>*[ External-Identifier ]</w:t>
      </w:r>
    </w:p>
    <w:p>
      <w:r>
        <w:t>*[ AVP ]</w:t>
      </w:r>
    </w:p>
    <w:p>
      <w:r>
        <w:t>*[ Proxy-Info ]</w:t>
      </w:r>
    </w:p>
    <w:p>
      <w:r>
        <w:t>*[ Route-Record ]</w:t>
      </w:r>
    </w:p>
    <w:p>
      <w:r/>
    </w:p>
    <w:p>
      <w:r>
        <w:t>The SCEF-ID shall be present when the flag "</w:t>
      </w:r>
      <w:r>
        <w:t>Delete monitoring events</w:t>
      </w:r>
      <w:r>
        <w:t>" in DSR-Flags AVP is set.</w:t>
      </w:r>
    </w:p>
    <w:p>
      <w:r>
        <w:t>Message Format when used over the S7a/S7d application:</w:t>
      </w:r>
    </w:p>
    <w:p>
      <w:r>
        <w:t xml:space="preserve">&lt; </w:t>
      </w:r>
      <w:r>
        <w:t xml:space="preserve">Delete-Subscriber-Data-Request </w:t>
      </w:r>
      <w:r>
        <w:t>&gt; ::=</w:t>
      </w:r>
      <w:r>
        <w:tab/>
        <w:t>&lt; Diameter Header: 320, REQ, PXY, 16777308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Trace-Reference</w:t>
      </w:r>
    </w:p>
    <w:p/>
    <w:p>
      <w:pPr>
        <w:pStyle w:val="Heading3"/>
      </w:pPr>
      <w:r>
        <w:t>7.3.</w:t>
      </w:r>
      <w:r>
        <w:t>64</w:t>
      </w:r>
      <w:r>
        <w:tab/>
      </w:r>
      <w:r>
        <w:t>Trace-Reference</w:t>
      </w:r>
      <w:r>
        <w:t xml:space="preserve"> AVP</w:t>
      </w:r>
    </w:p>
    <w:p>
      <w:r>
        <w:t xml:space="preserve">The </w:t>
      </w:r>
      <w:r>
        <w:t>Trace-Reference</w:t>
      </w:r>
      <w:r>
        <w:t xml:space="preserve"> AVP is of type OctetString. This AVP shall contain the concatenation of MCC</w:t>
      </w:r>
      <w:r>
        <w:t xml:space="preserve">, </w:t>
      </w:r>
      <w:r>
        <w:t>MNC</w:t>
      </w:r>
      <w:r>
        <w:t xml:space="preserve"> and Trace ID, </w:t>
      </w:r>
      <w:r>
        <w:t xml:space="preserve">where the Trace ID is a 3 byte Octet String. See </w:t>
      </w:r>
      <w:r>
        <w:t>3GPP TS 3</w:t>
      </w:r>
      <w:r>
        <w:t>2</w:t>
      </w:r>
      <w:r>
        <w:t>.</w:t>
      </w:r>
      <w:r>
        <w:t>422</w:t>
      </w:r>
      <w:r>
        <w:t xml:space="preserve"> [</w:t>
      </w:r>
      <w:r>
        <w:t>23</w:t>
      </w:r>
      <w:r>
        <w:t>].</w:t>
      </w:r>
    </w:p>
    <w:p>
      <w:r>
        <w:t xml:space="preserve">The content of this AVP shall be encoded </w:t>
      </w:r>
      <w:r>
        <w:t>as octet string</w:t>
      </w:r>
      <w:r>
        <w:t>s</w:t>
      </w:r>
      <w:r>
        <w:t xml:space="preserve"> according to table 7.3.64/1.</w:t>
      </w:r>
    </w:p>
    <w:p>
      <w:r>
        <w:t xml:space="preserve">See </w:t>
      </w:r>
      <w:r>
        <w:t>3GPP TS 2</w:t>
      </w:r>
      <w:r>
        <w:t>4.008</w:t>
      </w:r>
      <w:r>
        <w:t xml:space="preserve"> [</w:t>
      </w:r>
      <w:r>
        <w:t xml:space="preserve">31], </w:t>
      </w:r>
      <w:r>
        <w:t>clause</w:t>
      </w:r>
      <w:r>
        <w:t xml:space="preserve"> </w:t>
      </w:r>
      <w:r>
        <w:t>1</w:t>
      </w:r>
      <w:r>
        <w:t>0.5.1.13, PLMN list, for the coding of MCC and MNC. If MNC is 2 digits long, bits 5 to 8 of octet 2 are coded as "1111".</w:t>
      </w:r>
    </w:p>
    <w:p>
      <w:r>
        <w:t xml:space="preserve">Table 7.3.64/1: Encoding format for </w:t>
      </w:r>
      <w:r>
        <w:t>Trace-Reference</w:t>
      </w:r>
      <w:r>
        <w:t xml:space="preserve"> AVP</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709"/>
        <w:gridCol w:w="709"/>
        <w:gridCol w:w="709"/>
        <w:gridCol w:w="709"/>
        <w:gridCol w:w="709"/>
        <w:gridCol w:w="709"/>
        <w:gridCol w:w="709"/>
        <w:gridCol w:w="1134"/>
      </w:tblGrid>
      <w:tr w:rsidR="009D4C7F" w:rsidRPr="00C139B4" w14:paraId="4CC22994" w14:textId="77777777" w:rsidTr="002B6321">
        <w:trPr>
          <w:jc w:val="center"/>
        </w:trPr>
        <w:tc>
          <w:tcPr>
            <w:tcW w:w="709" w:type="dxa"/>
            <w:tcBorders>
              <w:top w:val="nil"/>
              <w:left w:val="nil"/>
              <w:bottom w:val="nil"/>
              <w:right w:val="nil"/>
            </w:tcBorders>
          </w:tcPr>
          <w:p w14:paraId="5517D145" w14:textId="77777777" w:rsidR="009D4C7F" w:rsidRPr="00C139B4" w:rsidRDefault="009D4C7F" w:rsidP="002B6321">
            <w:pPr>
              <w:pStyle w:val="TAH"/>
              <w:rPr>
                <w:lang w:val="en-US" w:eastAsia="zh-CN"/>
              </w:rPr>
            </w:pPr>
            <w:r w:rsidRPr="00C139B4">
              <w:rPr>
                <w:lang w:val="en-US" w:eastAsia="zh-CN"/>
              </w:rPr>
              <w:t>8</w:t>
            </w:r>
          </w:p>
        </w:tc>
        <w:tc>
          <w:tcPr>
            <w:tcW w:w="709" w:type="dxa"/>
            <w:tcBorders>
              <w:top w:val="nil"/>
              <w:left w:val="nil"/>
              <w:bottom w:val="nil"/>
              <w:right w:val="nil"/>
            </w:tcBorders>
          </w:tcPr>
          <w:p w14:paraId="0DC42CAB" w14:textId="77777777" w:rsidR="009D4C7F" w:rsidRPr="00C139B4" w:rsidRDefault="009D4C7F" w:rsidP="002B6321">
            <w:pPr>
              <w:pStyle w:val="TAH"/>
              <w:rPr>
                <w:lang w:val="en-US" w:eastAsia="zh-CN"/>
              </w:rPr>
            </w:pPr>
            <w:r w:rsidRPr="00C139B4">
              <w:rPr>
                <w:lang w:val="en-US" w:eastAsia="zh-CN"/>
              </w:rPr>
              <w:t>7</w:t>
            </w:r>
          </w:p>
        </w:tc>
        <w:tc>
          <w:tcPr>
            <w:tcW w:w="709" w:type="dxa"/>
            <w:tcBorders>
              <w:top w:val="nil"/>
              <w:left w:val="nil"/>
              <w:bottom w:val="nil"/>
              <w:right w:val="nil"/>
            </w:tcBorders>
          </w:tcPr>
          <w:p w14:paraId="39F2657A" w14:textId="77777777" w:rsidR="009D4C7F" w:rsidRPr="00C139B4" w:rsidRDefault="009D4C7F" w:rsidP="002B6321">
            <w:pPr>
              <w:pStyle w:val="TAH"/>
              <w:rPr>
                <w:lang w:val="en-US" w:eastAsia="zh-CN"/>
              </w:rPr>
            </w:pPr>
            <w:r w:rsidRPr="00C139B4">
              <w:rPr>
                <w:lang w:val="en-US" w:eastAsia="zh-CN"/>
              </w:rPr>
              <w:t>6</w:t>
            </w:r>
          </w:p>
        </w:tc>
        <w:tc>
          <w:tcPr>
            <w:tcW w:w="709" w:type="dxa"/>
            <w:tcBorders>
              <w:top w:val="nil"/>
              <w:left w:val="nil"/>
              <w:bottom w:val="nil"/>
              <w:right w:val="nil"/>
            </w:tcBorders>
          </w:tcPr>
          <w:p w14:paraId="232BCC7E" w14:textId="77777777" w:rsidR="009D4C7F" w:rsidRPr="00C139B4" w:rsidRDefault="009D4C7F" w:rsidP="002B6321">
            <w:pPr>
              <w:pStyle w:val="TAH"/>
              <w:rPr>
                <w:lang w:val="en-US" w:eastAsia="zh-CN"/>
              </w:rPr>
            </w:pPr>
            <w:r w:rsidRPr="00C139B4">
              <w:rPr>
                <w:lang w:val="en-US" w:eastAsia="zh-CN"/>
              </w:rPr>
              <w:t>5</w:t>
            </w:r>
          </w:p>
        </w:tc>
        <w:tc>
          <w:tcPr>
            <w:tcW w:w="709" w:type="dxa"/>
            <w:tcBorders>
              <w:top w:val="nil"/>
              <w:left w:val="nil"/>
              <w:bottom w:val="nil"/>
              <w:right w:val="nil"/>
            </w:tcBorders>
          </w:tcPr>
          <w:p w14:paraId="6250C913" w14:textId="77777777" w:rsidR="009D4C7F" w:rsidRPr="00C139B4" w:rsidRDefault="009D4C7F" w:rsidP="002B6321">
            <w:pPr>
              <w:pStyle w:val="TAH"/>
              <w:rPr>
                <w:lang w:val="en-US" w:eastAsia="zh-CN"/>
              </w:rPr>
            </w:pPr>
            <w:r w:rsidRPr="00C139B4">
              <w:rPr>
                <w:lang w:val="en-US" w:eastAsia="zh-CN"/>
              </w:rPr>
              <w:t>4</w:t>
            </w:r>
          </w:p>
        </w:tc>
        <w:tc>
          <w:tcPr>
            <w:tcW w:w="709" w:type="dxa"/>
            <w:tcBorders>
              <w:top w:val="nil"/>
              <w:left w:val="nil"/>
              <w:bottom w:val="nil"/>
              <w:right w:val="nil"/>
            </w:tcBorders>
          </w:tcPr>
          <w:p w14:paraId="503ECCCC" w14:textId="77777777" w:rsidR="009D4C7F" w:rsidRPr="00C139B4" w:rsidRDefault="009D4C7F" w:rsidP="002B6321">
            <w:pPr>
              <w:pStyle w:val="TAH"/>
              <w:rPr>
                <w:lang w:val="en-US" w:eastAsia="zh-CN"/>
              </w:rPr>
            </w:pPr>
            <w:r w:rsidRPr="00C139B4">
              <w:rPr>
                <w:lang w:val="en-US" w:eastAsia="zh-CN"/>
              </w:rPr>
              <w:t>3</w:t>
            </w:r>
          </w:p>
        </w:tc>
        <w:tc>
          <w:tcPr>
            <w:tcW w:w="709" w:type="dxa"/>
            <w:tcBorders>
              <w:top w:val="nil"/>
              <w:left w:val="nil"/>
              <w:bottom w:val="nil"/>
              <w:right w:val="nil"/>
            </w:tcBorders>
          </w:tcPr>
          <w:p w14:paraId="1443815C" w14:textId="77777777" w:rsidR="009D4C7F" w:rsidRPr="00C139B4" w:rsidRDefault="009D4C7F" w:rsidP="002B6321">
            <w:pPr>
              <w:pStyle w:val="TAH"/>
              <w:rPr>
                <w:lang w:val="en-US" w:eastAsia="zh-CN"/>
              </w:rPr>
            </w:pPr>
            <w:r w:rsidRPr="00C139B4">
              <w:rPr>
                <w:lang w:val="en-US" w:eastAsia="zh-CN"/>
              </w:rPr>
              <w:t>2</w:t>
            </w:r>
          </w:p>
        </w:tc>
        <w:tc>
          <w:tcPr>
            <w:tcW w:w="709" w:type="dxa"/>
            <w:tcBorders>
              <w:top w:val="nil"/>
              <w:left w:val="nil"/>
              <w:bottom w:val="nil"/>
              <w:right w:val="nil"/>
            </w:tcBorders>
          </w:tcPr>
          <w:p w14:paraId="7CC65254" w14:textId="77777777" w:rsidR="009D4C7F" w:rsidRPr="00C139B4" w:rsidRDefault="009D4C7F" w:rsidP="002B6321">
            <w:pPr>
              <w:pStyle w:val="TAH"/>
              <w:rPr>
                <w:lang w:val="en-US" w:eastAsia="zh-CN"/>
              </w:rPr>
            </w:pPr>
            <w:r w:rsidRPr="00C139B4">
              <w:rPr>
                <w:lang w:val="en-US" w:eastAsia="zh-CN"/>
              </w:rPr>
              <w:t>1</w:t>
            </w:r>
          </w:p>
        </w:tc>
        <w:tc>
          <w:tcPr>
            <w:tcW w:w="1134" w:type="dxa"/>
            <w:tcBorders>
              <w:top w:val="nil"/>
              <w:left w:val="nil"/>
              <w:bottom w:val="nil"/>
              <w:right w:val="nil"/>
            </w:tcBorders>
          </w:tcPr>
          <w:p w14:paraId="5F514B49" w14:textId="77777777" w:rsidR="009D4C7F" w:rsidRPr="00C139B4" w:rsidRDefault="009D4C7F" w:rsidP="002B6321">
            <w:pPr>
              <w:pStyle w:val="TAH"/>
              <w:rPr>
                <w:lang w:val="en-US" w:eastAsia="zh-CN"/>
              </w:rPr>
            </w:pPr>
          </w:p>
        </w:tc>
      </w:tr>
      <w:tr w:rsidR="009D4C7F" w:rsidRPr="00C139B4" w14:paraId="735C14A5" w14:textId="77777777" w:rsidTr="002B6321">
        <w:trPr>
          <w:jc w:val="center"/>
        </w:trPr>
        <w:tc>
          <w:tcPr>
            <w:tcW w:w="2836" w:type="dxa"/>
            <w:gridSpan w:val="4"/>
            <w:tcBorders>
              <w:top w:val="single" w:sz="4" w:space="0" w:color="auto"/>
              <w:bottom w:val="single" w:sz="4" w:space="0" w:color="auto"/>
              <w:right w:val="single" w:sz="4" w:space="0" w:color="auto"/>
            </w:tcBorders>
          </w:tcPr>
          <w:p w14:paraId="4FC1E87C" w14:textId="77777777" w:rsidR="009D4C7F" w:rsidRPr="00C139B4" w:rsidRDefault="009D4C7F" w:rsidP="002B6321">
            <w:pPr>
              <w:pStyle w:val="TAC"/>
              <w:rPr>
                <w:lang w:val="en-US" w:eastAsia="zh-CN"/>
              </w:rPr>
            </w:pPr>
          </w:p>
          <w:p w14:paraId="5D00AF18" w14:textId="77777777" w:rsidR="009D4C7F" w:rsidRPr="00C139B4" w:rsidRDefault="009D4C7F" w:rsidP="002B6321">
            <w:pPr>
              <w:pStyle w:val="TAC"/>
              <w:rPr>
                <w:lang w:val="en-US" w:eastAsia="zh-CN"/>
              </w:rPr>
            </w:pPr>
            <w:r w:rsidRPr="00C139B4">
              <w:rPr>
                <w:lang w:val="en-US" w:eastAsia="zh-CN"/>
              </w:rPr>
              <w:t>MCC digit 2</w:t>
            </w:r>
          </w:p>
        </w:tc>
        <w:tc>
          <w:tcPr>
            <w:tcW w:w="2836" w:type="dxa"/>
            <w:gridSpan w:val="4"/>
            <w:tcBorders>
              <w:top w:val="single" w:sz="4" w:space="0" w:color="auto"/>
              <w:left w:val="single" w:sz="4" w:space="0" w:color="auto"/>
              <w:bottom w:val="single" w:sz="4" w:space="0" w:color="auto"/>
              <w:right w:val="single" w:sz="4" w:space="0" w:color="auto"/>
            </w:tcBorders>
          </w:tcPr>
          <w:p w14:paraId="7E4A0195" w14:textId="77777777" w:rsidR="009D4C7F" w:rsidRPr="00C139B4" w:rsidRDefault="009D4C7F" w:rsidP="002B6321">
            <w:pPr>
              <w:pStyle w:val="TAC"/>
              <w:rPr>
                <w:lang w:val="en-US" w:eastAsia="zh-CN"/>
              </w:rPr>
            </w:pPr>
          </w:p>
          <w:p w14:paraId="782BB779" w14:textId="77777777" w:rsidR="009D4C7F" w:rsidRPr="00C139B4" w:rsidRDefault="009D4C7F" w:rsidP="002B6321">
            <w:pPr>
              <w:pStyle w:val="TAC"/>
              <w:rPr>
                <w:lang w:val="en-US" w:eastAsia="zh-CN"/>
              </w:rPr>
            </w:pPr>
            <w:r w:rsidRPr="00C139B4">
              <w:rPr>
                <w:lang w:val="en-US" w:eastAsia="zh-CN"/>
              </w:rPr>
              <w:t>MCC digit 1</w:t>
            </w:r>
          </w:p>
        </w:tc>
        <w:tc>
          <w:tcPr>
            <w:tcW w:w="1134" w:type="dxa"/>
            <w:tcBorders>
              <w:top w:val="nil"/>
              <w:left w:val="nil"/>
              <w:bottom w:val="nil"/>
              <w:right w:val="nil"/>
            </w:tcBorders>
          </w:tcPr>
          <w:p w14:paraId="402A9105" w14:textId="77777777" w:rsidR="009D4C7F" w:rsidRPr="00C139B4" w:rsidRDefault="009D4C7F" w:rsidP="002B6321">
            <w:pPr>
              <w:pStyle w:val="TAC"/>
              <w:rPr>
                <w:lang w:val="en-US" w:eastAsia="zh-CN"/>
              </w:rPr>
            </w:pPr>
          </w:p>
          <w:p w14:paraId="3C0A5498" w14:textId="77777777" w:rsidR="009D4C7F" w:rsidRPr="00C139B4" w:rsidRDefault="009D4C7F" w:rsidP="002B6321">
            <w:pPr>
              <w:pStyle w:val="TAC"/>
              <w:rPr>
                <w:lang w:val="en-US" w:eastAsia="zh-CN"/>
              </w:rPr>
            </w:pPr>
            <w:r w:rsidRPr="00C139B4">
              <w:rPr>
                <w:lang w:val="en-US" w:eastAsia="zh-CN"/>
              </w:rPr>
              <w:t>octet 1</w:t>
            </w:r>
          </w:p>
        </w:tc>
      </w:tr>
      <w:tr w:rsidR="009D4C7F" w:rsidRPr="00C139B4" w14:paraId="4223F999" w14:textId="77777777" w:rsidTr="002B6321">
        <w:trPr>
          <w:jc w:val="center"/>
        </w:trPr>
        <w:tc>
          <w:tcPr>
            <w:tcW w:w="2836" w:type="dxa"/>
            <w:gridSpan w:val="4"/>
            <w:tcBorders>
              <w:top w:val="single" w:sz="4" w:space="0" w:color="auto"/>
              <w:bottom w:val="single" w:sz="4" w:space="0" w:color="auto"/>
              <w:right w:val="single" w:sz="4" w:space="0" w:color="auto"/>
            </w:tcBorders>
          </w:tcPr>
          <w:p w14:paraId="2E90FE72" w14:textId="77777777" w:rsidR="009D4C7F" w:rsidRPr="00C139B4" w:rsidRDefault="009D4C7F" w:rsidP="002B6321">
            <w:pPr>
              <w:pStyle w:val="TAC"/>
              <w:rPr>
                <w:lang w:val="en-US" w:eastAsia="zh-CN"/>
              </w:rPr>
            </w:pPr>
          </w:p>
          <w:p w14:paraId="0B7E22AD" w14:textId="77777777" w:rsidR="009D4C7F" w:rsidRPr="00C139B4" w:rsidRDefault="009D4C7F" w:rsidP="002B6321">
            <w:pPr>
              <w:pStyle w:val="TAC"/>
              <w:rPr>
                <w:lang w:val="en-US" w:eastAsia="zh-CN"/>
              </w:rPr>
            </w:pPr>
            <w:r w:rsidRPr="00C139B4">
              <w:rPr>
                <w:lang w:val="en-US" w:eastAsia="zh-CN"/>
              </w:rPr>
              <w:t>MNC digit 3</w:t>
            </w:r>
          </w:p>
        </w:tc>
        <w:tc>
          <w:tcPr>
            <w:tcW w:w="2836" w:type="dxa"/>
            <w:gridSpan w:val="4"/>
            <w:tcBorders>
              <w:top w:val="single" w:sz="4" w:space="0" w:color="auto"/>
              <w:left w:val="single" w:sz="4" w:space="0" w:color="auto"/>
              <w:bottom w:val="single" w:sz="4" w:space="0" w:color="auto"/>
              <w:right w:val="single" w:sz="4" w:space="0" w:color="auto"/>
            </w:tcBorders>
          </w:tcPr>
          <w:p w14:paraId="0104F05D" w14:textId="77777777" w:rsidR="009D4C7F" w:rsidRPr="00C139B4" w:rsidRDefault="009D4C7F" w:rsidP="002B6321">
            <w:pPr>
              <w:pStyle w:val="TAC"/>
              <w:rPr>
                <w:lang w:val="en-US" w:eastAsia="zh-CN"/>
              </w:rPr>
            </w:pPr>
          </w:p>
          <w:p w14:paraId="3585C507" w14:textId="77777777" w:rsidR="009D4C7F" w:rsidRPr="00C139B4" w:rsidRDefault="009D4C7F" w:rsidP="002B6321">
            <w:pPr>
              <w:pStyle w:val="TAC"/>
              <w:rPr>
                <w:lang w:val="en-US" w:eastAsia="zh-CN"/>
              </w:rPr>
            </w:pPr>
            <w:r w:rsidRPr="00C139B4">
              <w:rPr>
                <w:lang w:val="en-US" w:eastAsia="zh-CN"/>
              </w:rPr>
              <w:t>MCC digit 3</w:t>
            </w:r>
          </w:p>
        </w:tc>
        <w:tc>
          <w:tcPr>
            <w:tcW w:w="1134" w:type="dxa"/>
            <w:tcBorders>
              <w:top w:val="nil"/>
              <w:left w:val="nil"/>
              <w:bottom w:val="nil"/>
              <w:right w:val="nil"/>
            </w:tcBorders>
          </w:tcPr>
          <w:p w14:paraId="67E45B95" w14:textId="77777777" w:rsidR="009D4C7F" w:rsidRPr="00C139B4" w:rsidRDefault="009D4C7F" w:rsidP="002B6321">
            <w:pPr>
              <w:pStyle w:val="TAC"/>
              <w:rPr>
                <w:lang w:val="en-US" w:eastAsia="zh-CN"/>
              </w:rPr>
            </w:pPr>
          </w:p>
          <w:p w14:paraId="3E9A57B8" w14:textId="77777777" w:rsidR="009D4C7F" w:rsidRPr="00C139B4" w:rsidRDefault="009D4C7F" w:rsidP="002B6321">
            <w:pPr>
              <w:pStyle w:val="TAC"/>
              <w:rPr>
                <w:lang w:val="en-US" w:eastAsia="zh-CN"/>
              </w:rPr>
            </w:pPr>
            <w:r w:rsidRPr="00C139B4">
              <w:rPr>
                <w:lang w:val="en-US" w:eastAsia="zh-CN"/>
              </w:rPr>
              <w:t>octet 2</w:t>
            </w:r>
          </w:p>
        </w:tc>
      </w:tr>
      <w:tr w:rsidR="009D4C7F" w:rsidRPr="00C139B4" w14:paraId="2AE48989" w14:textId="77777777" w:rsidTr="002B6321">
        <w:trPr>
          <w:jc w:val="center"/>
        </w:trPr>
        <w:tc>
          <w:tcPr>
            <w:tcW w:w="2836" w:type="dxa"/>
            <w:gridSpan w:val="4"/>
            <w:tcBorders>
              <w:top w:val="single" w:sz="4" w:space="0" w:color="auto"/>
              <w:bottom w:val="single" w:sz="4" w:space="0" w:color="auto"/>
              <w:right w:val="single" w:sz="4" w:space="0" w:color="auto"/>
            </w:tcBorders>
          </w:tcPr>
          <w:p w14:paraId="792B2E8E" w14:textId="77777777" w:rsidR="009D4C7F" w:rsidRPr="00C139B4" w:rsidRDefault="009D4C7F" w:rsidP="002B6321">
            <w:pPr>
              <w:pStyle w:val="TAC"/>
              <w:rPr>
                <w:lang w:val="en-US" w:eastAsia="zh-CN"/>
              </w:rPr>
            </w:pPr>
          </w:p>
          <w:p w14:paraId="08A604D6" w14:textId="77777777" w:rsidR="009D4C7F" w:rsidRPr="00C139B4" w:rsidRDefault="009D4C7F" w:rsidP="002B6321">
            <w:pPr>
              <w:pStyle w:val="TAC"/>
              <w:rPr>
                <w:lang w:val="en-US" w:eastAsia="zh-CN"/>
              </w:rPr>
            </w:pPr>
            <w:r w:rsidRPr="00C139B4">
              <w:rPr>
                <w:lang w:val="en-US" w:eastAsia="zh-CN"/>
              </w:rPr>
              <w:t>MNC digit 2</w:t>
            </w:r>
          </w:p>
        </w:tc>
        <w:tc>
          <w:tcPr>
            <w:tcW w:w="2836" w:type="dxa"/>
            <w:gridSpan w:val="4"/>
            <w:tcBorders>
              <w:top w:val="single" w:sz="4" w:space="0" w:color="auto"/>
              <w:left w:val="single" w:sz="4" w:space="0" w:color="auto"/>
              <w:bottom w:val="single" w:sz="4" w:space="0" w:color="auto"/>
              <w:right w:val="single" w:sz="4" w:space="0" w:color="auto"/>
            </w:tcBorders>
          </w:tcPr>
          <w:p w14:paraId="641433F9" w14:textId="77777777" w:rsidR="009D4C7F" w:rsidRPr="00C139B4" w:rsidRDefault="009D4C7F" w:rsidP="002B6321">
            <w:pPr>
              <w:pStyle w:val="TAC"/>
              <w:rPr>
                <w:lang w:val="en-US" w:eastAsia="zh-CN"/>
              </w:rPr>
            </w:pPr>
          </w:p>
          <w:p w14:paraId="761AB411" w14:textId="77777777" w:rsidR="009D4C7F" w:rsidRPr="00C139B4" w:rsidRDefault="009D4C7F" w:rsidP="002B6321">
            <w:pPr>
              <w:pStyle w:val="TAC"/>
              <w:rPr>
                <w:lang w:val="en-US" w:eastAsia="zh-CN"/>
              </w:rPr>
            </w:pPr>
            <w:r w:rsidRPr="00C139B4">
              <w:rPr>
                <w:lang w:val="en-US" w:eastAsia="zh-CN"/>
              </w:rPr>
              <w:t>MNC digit 1</w:t>
            </w:r>
          </w:p>
        </w:tc>
        <w:tc>
          <w:tcPr>
            <w:tcW w:w="1134" w:type="dxa"/>
            <w:tcBorders>
              <w:top w:val="nil"/>
              <w:left w:val="nil"/>
              <w:bottom w:val="nil"/>
              <w:right w:val="nil"/>
            </w:tcBorders>
          </w:tcPr>
          <w:p w14:paraId="797ADD7E" w14:textId="77777777" w:rsidR="009D4C7F" w:rsidRPr="00C139B4" w:rsidRDefault="009D4C7F" w:rsidP="002B6321">
            <w:pPr>
              <w:pStyle w:val="TAC"/>
              <w:rPr>
                <w:lang w:val="en-US" w:eastAsia="zh-CN"/>
              </w:rPr>
            </w:pPr>
          </w:p>
          <w:p w14:paraId="79902B92" w14:textId="77777777" w:rsidR="009D4C7F" w:rsidRPr="00C139B4" w:rsidRDefault="009D4C7F" w:rsidP="002B6321">
            <w:pPr>
              <w:pStyle w:val="TAC"/>
              <w:rPr>
                <w:lang w:val="en-US" w:eastAsia="zh-CN"/>
              </w:rPr>
            </w:pPr>
            <w:r w:rsidRPr="00C139B4">
              <w:rPr>
                <w:lang w:val="en-US" w:eastAsia="zh-CN"/>
              </w:rPr>
              <w:t>octet 3</w:t>
            </w:r>
          </w:p>
        </w:tc>
      </w:tr>
      <w:tr w:rsidR="009D4C7F" w:rsidRPr="00C139B4" w14:paraId="532B6FD8" w14:textId="77777777" w:rsidTr="002B6321">
        <w:trPr>
          <w:trHeight w:val="425"/>
          <w:jc w:val="center"/>
        </w:trPr>
        <w:tc>
          <w:tcPr>
            <w:tcW w:w="5672" w:type="dxa"/>
            <w:gridSpan w:val="8"/>
            <w:vMerge w:val="restart"/>
            <w:tcBorders>
              <w:top w:val="single" w:sz="4" w:space="0" w:color="auto"/>
              <w:right w:val="single" w:sz="4" w:space="0" w:color="auto"/>
            </w:tcBorders>
            <w:vAlign w:val="center"/>
          </w:tcPr>
          <w:p w14:paraId="1C7D0C3C" w14:textId="77777777" w:rsidR="009D4C7F" w:rsidRPr="00C139B4" w:rsidRDefault="009D4C7F" w:rsidP="002B6321">
            <w:pPr>
              <w:pStyle w:val="TAC"/>
              <w:rPr>
                <w:lang w:val="en-US" w:eastAsia="zh-CN"/>
              </w:rPr>
            </w:pPr>
            <w:r w:rsidRPr="00C139B4">
              <w:rPr>
                <w:rFonts w:hint="eastAsia"/>
                <w:lang w:val="en-US" w:eastAsia="zh-CN"/>
              </w:rPr>
              <w:t>Trace ID</w:t>
            </w:r>
          </w:p>
        </w:tc>
        <w:tc>
          <w:tcPr>
            <w:tcW w:w="1134" w:type="dxa"/>
            <w:tcBorders>
              <w:top w:val="nil"/>
              <w:left w:val="nil"/>
              <w:bottom w:val="nil"/>
              <w:right w:val="nil"/>
            </w:tcBorders>
            <w:vAlign w:val="bottom"/>
          </w:tcPr>
          <w:p w14:paraId="044B2DDF" w14:textId="77777777" w:rsidR="009D4C7F" w:rsidRPr="00C139B4" w:rsidRDefault="009D4C7F" w:rsidP="002B6321">
            <w:pPr>
              <w:pStyle w:val="TAC"/>
              <w:rPr>
                <w:lang w:val="en-US" w:eastAsia="zh-CN"/>
              </w:rPr>
            </w:pPr>
            <w:r w:rsidRPr="00C139B4">
              <w:rPr>
                <w:lang w:val="en-US" w:eastAsia="zh-CN"/>
              </w:rPr>
              <w:t xml:space="preserve">octet </w:t>
            </w:r>
            <w:r w:rsidRPr="00C139B4">
              <w:rPr>
                <w:rFonts w:hint="eastAsia"/>
                <w:lang w:val="en-US" w:eastAsia="zh-CN"/>
              </w:rPr>
              <w:t>4</w:t>
            </w:r>
          </w:p>
        </w:tc>
      </w:tr>
      <w:tr w:rsidR="009D4C7F" w:rsidRPr="00C139B4" w14:paraId="72FF445B" w14:textId="77777777" w:rsidTr="002B6321">
        <w:trPr>
          <w:trHeight w:val="425"/>
          <w:jc w:val="center"/>
        </w:trPr>
        <w:tc>
          <w:tcPr>
            <w:tcW w:w="5672" w:type="dxa"/>
            <w:gridSpan w:val="8"/>
            <w:vMerge/>
            <w:tcBorders>
              <w:right w:val="single" w:sz="4" w:space="0" w:color="auto"/>
            </w:tcBorders>
            <w:vAlign w:val="bottom"/>
          </w:tcPr>
          <w:p w14:paraId="446E9546" w14:textId="77777777" w:rsidR="009D4C7F" w:rsidRPr="00C139B4" w:rsidRDefault="009D4C7F" w:rsidP="002B6321">
            <w:pPr>
              <w:pStyle w:val="TAC"/>
              <w:rPr>
                <w:lang w:val="en-US" w:eastAsia="zh-CN"/>
              </w:rPr>
            </w:pPr>
          </w:p>
        </w:tc>
        <w:tc>
          <w:tcPr>
            <w:tcW w:w="1134" w:type="dxa"/>
            <w:tcBorders>
              <w:top w:val="nil"/>
              <w:left w:val="nil"/>
              <w:bottom w:val="nil"/>
              <w:right w:val="nil"/>
            </w:tcBorders>
            <w:vAlign w:val="bottom"/>
          </w:tcPr>
          <w:p w14:paraId="6161762B" w14:textId="77777777" w:rsidR="009D4C7F" w:rsidRPr="00C139B4" w:rsidRDefault="009D4C7F" w:rsidP="002B6321">
            <w:pPr>
              <w:pStyle w:val="TAC"/>
              <w:rPr>
                <w:lang w:val="en-US" w:eastAsia="zh-CN"/>
              </w:rPr>
            </w:pPr>
            <w:r w:rsidRPr="00C139B4">
              <w:rPr>
                <w:lang w:val="en-US" w:eastAsia="zh-CN"/>
              </w:rPr>
              <w:t xml:space="preserve">octet </w:t>
            </w:r>
            <w:r w:rsidRPr="00C139B4">
              <w:rPr>
                <w:rFonts w:hint="eastAsia"/>
                <w:lang w:val="en-US" w:eastAsia="zh-CN"/>
              </w:rPr>
              <w:t>5</w:t>
            </w:r>
            <w:r w:rsidRPr="00C139B4">
              <w:rPr>
                <w:lang w:val="en-US" w:eastAsia="zh-CN"/>
              </w:rPr>
              <w:t xml:space="preserve"> </w:t>
            </w:r>
          </w:p>
        </w:tc>
      </w:tr>
      <w:tr w:rsidR="009D4C7F" w:rsidRPr="00C139B4" w14:paraId="41D69392" w14:textId="77777777" w:rsidTr="002B6321">
        <w:trPr>
          <w:trHeight w:val="425"/>
          <w:jc w:val="center"/>
        </w:trPr>
        <w:tc>
          <w:tcPr>
            <w:tcW w:w="5672" w:type="dxa"/>
            <w:gridSpan w:val="8"/>
            <w:vMerge/>
            <w:tcBorders>
              <w:right w:val="single" w:sz="4" w:space="0" w:color="auto"/>
            </w:tcBorders>
            <w:vAlign w:val="bottom"/>
          </w:tcPr>
          <w:p w14:paraId="45EE571C" w14:textId="77777777" w:rsidR="009D4C7F" w:rsidRPr="00C139B4" w:rsidRDefault="009D4C7F" w:rsidP="002B6321">
            <w:pPr>
              <w:pStyle w:val="TAC"/>
              <w:rPr>
                <w:lang w:val="en-US" w:eastAsia="zh-CN"/>
              </w:rPr>
            </w:pPr>
          </w:p>
        </w:tc>
        <w:tc>
          <w:tcPr>
            <w:tcW w:w="1134" w:type="dxa"/>
            <w:tcBorders>
              <w:top w:val="nil"/>
              <w:left w:val="nil"/>
              <w:right w:val="nil"/>
            </w:tcBorders>
            <w:vAlign w:val="bottom"/>
          </w:tcPr>
          <w:p w14:paraId="6390B758" w14:textId="77777777" w:rsidR="009D4C7F" w:rsidRPr="00C139B4" w:rsidRDefault="009D4C7F" w:rsidP="002B6321">
            <w:pPr>
              <w:pStyle w:val="TAC"/>
              <w:rPr>
                <w:lang w:val="en-US" w:eastAsia="zh-CN"/>
              </w:rPr>
            </w:pPr>
            <w:r w:rsidRPr="00C139B4">
              <w:rPr>
                <w:lang w:val="en-US" w:eastAsia="zh-CN"/>
              </w:rPr>
              <w:t>octet 6</w:t>
            </w:r>
          </w:p>
        </w:tc>
      </w:tr>
    </w:tbl>
    <w:p>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