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RAT-Frequency-Selection-Priority-ID</w:t>
        <w:br/>
      </w:r>
      <w:r>
        <w:rPr>
          <w:b/>
        </w:rPr>
        <w:t xml:space="preserve">Message: </w:t>
      </w:r>
      <w:r>
        <w:t>Insert Subscriber Data Request (IDR)</w:t>
        <w:br/>
      </w:r>
      <w:r>
        <w:rPr>
          <w:b/>
        </w:rPr>
        <w:t xml:space="preserve">Extraction Date: </w:t>
      </w:r>
      <w:r>
        <w:t>2026-03-10 13:45:47</w:t>
      </w:r>
    </w:p>
    <w:p/>
    <w:p>
      <w:r>
        <w:rPr>
          <w:b/>
          <w:sz w:val="24"/>
        </w:rPr>
        <w:t>AVP Path:</w:t>
      </w:r>
    </w:p>
    <w:p/>
    <w:p>
      <w:r>
        <w:t>[Level 0] Subscription-Data</w:t>
      </w:r>
      <w:r>
        <w:rPr>
          <w:color w:val="808080"/>
        </w:rPr>
        <w:t xml:space="preserve"> (Grouped AVP)</w:t>
      </w:r>
    </w:p>
    <w:p>
      <w:r>
        <w:t xml:space="preserve">   → [Level 1] RAT-Frequency-Selection-Priority-ID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RAT-Frequency-Selection-Priority-ID</w:t>
      </w:r>
    </w:p>
    <w:p/>
    <w:p>
      <w:pPr>
        <w:pStyle w:val="Heading3"/>
      </w:pPr>
      <w:r>
        <w:t>7.3.46</w:t>
      </w:r>
      <w:r>
        <w:tab/>
        <w:t>RAT-Frequency-Selection-Priority-ID</w:t>
      </w:r>
    </w:p>
    <w:p>
      <w:r>
        <w:t>T</w:t>
      </w:r>
      <w:r>
        <w:t xml:space="preserve">he </w:t>
      </w:r>
      <w:r>
        <w:t>RAT-Frequency-Selection-Priority-ID</w:t>
      </w:r>
      <w:r>
        <w:t xml:space="preserve"> AVP is of type </w:t>
      </w:r>
      <w:r>
        <w:t xml:space="preserve">Unsigned32 and shall contain the </w:t>
      </w:r>
      <w:r>
        <w:t>s</w:t>
      </w:r>
      <w:r>
        <w:t xml:space="preserve">ubscribed </w:t>
      </w:r>
      <w:r>
        <w:t>value of</w:t>
      </w:r>
      <w:r>
        <w:t xml:space="preserve"> Subscriber Profile ID for RAT/Frequency Priority</w:t>
      </w:r>
      <w:r>
        <w:t>.</w:t>
      </w:r>
      <w:r>
        <w:t xml:space="preserve"> </w:t>
      </w:r>
      <w:r>
        <w:t xml:space="preserve">For details, see </w:t>
      </w:r>
      <w:r>
        <w:t>3GPP TS 2</w:t>
      </w:r>
      <w:r>
        <w:t>3.401</w:t>
      </w:r>
      <w:r>
        <w:t xml:space="preserve"> [</w:t>
      </w:r>
      <w:r>
        <w:t>2]</w:t>
      </w:r>
      <w:r>
        <w:t xml:space="preserve"> and </w:t>
      </w:r>
      <w:r>
        <w:t>3GPP TS 2</w:t>
      </w:r>
      <w:r>
        <w:t>3.060</w:t>
      </w:r>
      <w:r>
        <w:t xml:space="preserve"> [</w:t>
      </w:r>
      <w:r>
        <w:t>12]</w:t>
      </w:r>
      <w:r>
        <w:t xml:space="preserve"> . The coding is defined in</w:t>
      </w:r>
      <w:r>
        <w:t xml:space="preserve"> </w:t>
      </w:r>
      <w:r>
        <w:t>3GPP TS 3</w:t>
      </w:r>
      <w:r>
        <w:t>6.413</w:t>
      </w:r>
      <w:r>
        <w:t xml:space="preserve"> [</w:t>
      </w:r>
      <w:r>
        <w:t>19</w:t>
      </w:r>
      <w:r>
        <w:t>]. Values shall be in the range of 1 to 256.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