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Relay-Node-Indicator</w:t>
        <w:br/>
      </w:r>
      <w:r>
        <w:rPr>
          <w:b/>
        </w:rPr>
        <w:t xml:space="preserve">Message: </w:t>
      </w:r>
      <w:r>
        <w:t>Insert Subscriber Data Request (IDR)</w:t>
        <w:br/>
      </w:r>
      <w:r>
        <w:rPr>
          <w:b/>
        </w:rPr>
        <w:t xml:space="preserve">Extraction Date: </w:t>
      </w:r>
      <w:r>
        <w:t>2026-03-10 13:47:34</w:t>
      </w:r>
    </w:p>
    <w:p/>
    <w:p>
      <w:r>
        <w:rPr>
          <w:b/>
          <w:sz w:val="24"/>
        </w:rPr>
        <w:t>AVP Path:</w:t>
      </w:r>
    </w:p>
    <w:p/>
    <w:p>
      <w:r>
        <w:t>[Level 0] Subscription-Data</w:t>
      </w:r>
      <w:r>
        <w:rPr>
          <w:color w:val="808080"/>
        </w:rPr>
        <w:t xml:space="preserve"> (Grouped AVP)</w:t>
      </w:r>
    </w:p>
    <w:p>
      <w:r>
        <w:t xml:space="preserve">   → [Level 1] Relay-Node-Indicator</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7.2.9</w:t>
      </w:r>
      <w:r>
        <w:tab/>
        <w:t>Insert-Subscriber-Data-Request (IDR) Command</w:t>
      </w:r>
    </w:p>
    <w:p>
      <w:r>
        <w:t>The Insert-Subscriber-Data-Request (IDR) command, indicated by the Command-Code field set to 319 and the 'R' bit set in the Command Flags field, is sent from HSS or CSS  to MME or SGSN.</w:t>
      </w:r>
    </w:p>
    <w:p>
      <w:r>
        <w:t>Message Format when used over the S6a or S6d application:</w:t>
      </w:r>
    </w:p>
    <w:p>
      <w:r>
        <w:t>&lt; Insert-Subscriber-Data-Request&gt; ::=</w:t>
      </w:r>
      <w:r>
        <w:tab/>
      </w:r>
      <w:r>
        <w:t>&lt; Diameter Header: 319,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w:t>
      </w:r>
      <w:r>
        <w:t xml:space="preserve"> </w:t>
      </w:r>
      <w:r>
        <w:t>]</w:t>
      </w:r>
    </w:p>
    <w:p>
      <w:r>
        <w:t>{ Subscription</w:t>
      </w:r>
      <w:r>
        <w:t>-</w:t>
      </w:r>
      <w:r>
        <w:t>Data</w:t>
      </w:r>
      <w:r>
        <w:t xml:space="preserve"> </w:t>
      </w:r>
      <w:r>
        <w:t>}</w:t>
      </w:r>
    </w:p>
    <w:p>
      <w:r>
        <w:t>[ IDR- Flags ]</w:t>
      </w:r>
    </w:p>
    <w:p>
      <w:r>
        <w:t>*[ Reset-ID ]</w:t>
      </w:r>
    </w:p>
    <w:p>
      <w:r>
        <w:t>*[ AVP ]</w:t>
      </w:r>
    </w:p>
    <w:p>
      <w:r>
        <w:t>*[ Proxy-Info ]</w:t>
      </w:r>
    </w:p>
    <w:p>
      <w:r>
        <w:t>*[ Route-Record ]</w:t>
      </w:r>
    </w:p>
    <w:p>
      <w:r/>
    </w:p>
    <w:p>
      <w:r>
        <w:t>Message Format when used over the S7a or S7d application:</w:t>
      </w:r>
    </w:p>
    <w:p>
      <w:r>
        <w:t>&lt; Insert-Subscriber-Data-Request&gt; ::=</w:t>
      </w:r>
      <w:r>
        <w:tab/>
      </w:r>
      <w:r>
        <w:t>&lt; Diameter Header: 319,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 ]</w:t>
      </w:r>
    </w:p>
    <w:p>
      <w:r>
        <w:t>*{ VPLMN-CSG-Subscription</w:t>
      </w:r>
      <w:r>
        <w:t>-</w:t>
      </w:r>
      <w:r>
        <w:t>Data }</w:t>
      </w:r>
    </w:p>
    <w:p>
      <w:r>
        <w:t>*[ Reset-ID ]</w:t>
      </w:r>
    </w:p>
    <w:p>
      <w:r>
        <w:t>*[ 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Relay-Node-Indicator</w:t>
      </w:r>
    </w:p>
    <w:p/>
    <w:p>
      <w:pPr>
        <w:pStyle w:val="Heading3"/>
      </w:pPr>
      <w:r>
        <w:t>7.3.147</w:t>
      </w:r>
      <w:r>
        <w:tab/>
        <w:t>Relay-Node-Indicator</w:t>
      </w:r>
    </w:p>
    <w:p>
      <w:r>
        <w:t xml:space="preserve">The </w:t>
      </w:r>
      <w:r>
        <w:t>Relay-Node-Indicator</w:t>
      </w:r>
      <w:r>
        <w:t xml:space="preserve"> AVP is of type Enumerated. It </w:t>
      </w:r>
      <w:r>
        <w:t xml:space="preserve">shall </w:t>
      </w:r>
      <w:r>
        <w:t>indicate whether</w:t>
      </w:r>
      <w:r>
        <w:t xml:space="preserve"> </w:t>
      </w:r>
      <w:r>
        <w:t xml:space="preserve">the subscription data belongs to a Relay Node or not (see </w:t>
      </w:r>
      <w:r>
        <w:t>3GPP TS 3</w:t>
      </w:r>
      <w:r>
        <w:t>6.300</w:t>
      </w:r>
      <w:r>
        <w:t xml:space="preserve"> [</w:t>
      </w:r>
      <w:r>
        <w:t>40]). The following values are defined</w:t>
      </w:r>
      <w:r>
        <w:t>:</w:t>
      </w:r>
    </w:p>
    <w:p>
      <w:r>
        <w:t>NOT_RELAY_NODE (0)</w:t>
      </w:r>
    </w:p>
    <w:p>
      <w:r>
        <w:t xml:space="preserve">This value indicates that </w:t>
      </w:r>
      <w:r>
        <w:t>the subscription data does not belong to a Relay Node</w:t>
      </w:r>
      <w:r>
        <w:t>.</w:t>
      </w:r>
    </w:p>
    <w:p>
      <w:r>
        <w:t>RELAY_NODE (1)</w:t>
      </w:r>
    </w:p>
    <w:p>
      <w:r>
        <w:t>This value indicates that the subscription data belongs to a Relay Node.</w:t>
      </w:r>
    </w:p>
    <w:p>
      <w:r>
        <w:t>The default value when this AVP is not present is NOT_RELAY_NODE (0).</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