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LIPA-Permission</w:t>
        <w:br/>
      </w:r>
      <w:r>
        <w:rPr>
          <w:b/>
        </w:rPr>
        <w:t xml:space="preserve">Message: </w:t>
      </w:r>
      <w:r>
        <w:t>Update Location Answer (ULA)</w:t>
        <w:br/>
      </w:r>
      <w:r>
        <w:rPr>
          <w:b/>
        </w:rPr>
        <w:t xml:space="preserve">Extraction Date: </w:t>
      </w:r>
      <w:r>
        <w:t>2026-03-10 14:09:59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LIPA-Permission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LIPA-Permission</w:t>
      </w:r>
    </w:p>
    <w:p/>
    <w:p>
      <w:pPr>
        <w:pStyle w:val="Heading3"/>
      </w:pPr>
      <w:r>
        <w:t>7.3.</w:t>
      </w:r>
      <w:r>
        <w:t>133</w:t>
      </w:r>
      <w:r>
        <w:tab/>
      </w:r>
      <w:r>
        <w:t>LIPA</w:t>
      </w:r>
      <w:r>
        <w:t>-Permission</w:t>
      </w:r>
    </w:p>
    <w:p>
      <w:r>
        <w:t xml:space="preserve">The </w:t>
      </w:r>
      <w:r>
        <w:t>LIPA</w:t>
      </w:r>
      <w:r>
        <w:t xml:space="preserve">-Permission AVP is of type Enumerated. It </w:t>
      </w:r>
      <w:r>
        <w:t xml:space="preserve">shall </w:t>
      </w:r>
      <w:r>
        <w:t>indicate whether</w:t>
      </w:r>
      <w:r>
        <w:t xml:space="preserve"> </w:t>
      </w:r>
      <w:r>
        <w:t xml:space="preserve">the APN </w:t>
      </w:r>
      <w:r>
        <w:t>can be accessed via Local IP Access. The following values are defined:</w:t>
      </w:r>
    </w:p>
    <w:p>
      <w:r>
        <w:t>LIPA_</w:t>
      </w:r>
      <w:r>
        <w:t>PROHIBITED</w:t>
      </w:r>
      <w:r>
        <w:t xml:space="preserve"> (0)</w:t>
      </w:r>
    </w:p>
    <w:p>
      <w:r>
        <w:t xml:space="preserve">This value indicates that </w:t>
      </w:r>
      <w:r>
        <w:t>this APN is prohibited to be accessed via LIPA</w:t>
      </w:r>
      <w:r>
        <w:t>.</w:t>
      </w:r>
    </w:p>
    <w:p>
      <w:r>
        <w:t>LIPA_</w:t>
      </w:r>
      <w:r>
        <w:t>ONLY</w:t>
      </w:r>
      <w:r>
        <w:t xml:space="preserve"> (1)</w:t>
      </w:r>
    </w:p>
    <w:p>
      <w:r>
        <w:t xml:space="preserve">This value indicates that </w:t>
      </w:r>
      <w:r>
        <w:t>this APN can be accessed only via LIPA</w:t>
      </w:r>
      <w:r>
        <w:t>.</w:t>
      </w:r>
    </w:p>
    <w:p>
      <w:r>
        <w:t>LIPA_</w:t>
      </w:r>
      <w:r>
        <w:t>CONDITIONAL</w:t>
      </w:r>
      <w:r>
        <w:t xml:space="preserve"> (</w:t>
      </w:r>
      <w:r>
        <w:t>2</w:t>
      </w:r>
      <w:r>
        <w:t>)</w:t>
      </w:r>
    </w:p>
    <w:p>
      <w:r>
        <w:t xml:space="preserve">This value indicates that </w:t>
      </w:r>
      <w:r>
        <w:t>this APN can be accessed via both non LIPA and LIPA</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