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Restoration-Priority</w:t>
        <w:br/>
      </w:r>
      <w:r>
        <w:rPr>
          <w:b/>
        </w:rPr>
        <w:t xml:space="preserve">Message: </w:t>
      </w:r>
      <w:r>
        <w:t>Update Location Answer (ULA)</w:t>
        <w:br/>
      </w:r>
      <w:r>
        <w:rPr>
          <w:b/>
        </w:rPr>
        <w:t xml:space="preserve">Extraction Date: </w:t>
      </w:r>
      <w:r>
        <w:t>2026-03-10 14:01:52</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Restoration-Priority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Restoration-Priority</w:t>
      </w:r>
    </w:p>
    <w:p/>
    <w:p>
      <w:pPr>
        <w:pStyle w:val="Heading3"/>
      </w:pPr>
      <w:r>
        <w:t>7.3.</w:t>
      </w:r>
      <w:r>
        <w:t>174</w:t>
      </w:r>
      <w:r>
        <w:tab/>
        <w:t>Restoration</w:t>
      </w:r>
      <w:r>
        <w:t>-Priority</w:t>
      </w:r>
    </w:p>
    <w:p>
      <w:r>
        <w:t>The Restoration</w:t>
      </w:r>
      <w:r>
        <w:t>-Priority</w:t>
      </w:r>
      <w:r>
        <w:t xml:space="preserve"> AVP is of type Unsigned32. It shall indicate the relative priority of a user's PDN connection among PDN connections to the same APN when restoring PDN connections affected by an SGW or PGW failure/restart (see </w:t>
      </w:r>
      <w:r>
        <w:t>3GPP TS 2</w:t>
      </w:r>
      <w:r>
        <w:t>3.007</w:t>
      </w:r>
      <w:r>
        <w:t xml:space="preserve"> [</w:t>
      </w:r>
      <w:r>
        <w:t>43]).</w:t>
      </w:r>
    </w:p>
    <w:p>
      <w:r>
        <w:t>Values 1 to 16 are defined, with value 1 as the highest level of priority.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