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Service-Selection</w:t>
        <w:br/>
      </w:r>
      <w:r>
        <w:rPr>
          <w:b/>
        </w:rPr>
        <w:t xml:space="preserve">Message: </w:t>
      </w:r>
      <w:r>
        <w:t>Update Location Request (ULR)</w:t>
        <w:br/>
      </w:r>
      <w:r>
        <w:rPr>
          <w:b/>
        </w:rPr>
        <w:t xml:space="preserve">Extraction Date: </w:t>
      </w:r>
      <w:r>
        <w:t>2026-03-10 14:08:30</w:t>
      </w:r>
    </w:p>
    <w:p/>
    <w:p>
      <w:r>
        <w:rPr>
          <w:b/>
          <w:sz w:val="24"/>
        </w:rPr>
        <w:t>AVP Path:</w:t>
      </w:r>
    </w:p>
    <w:p/>
    <w:p>
      <w:r>
        <w:t>[Level 0] Active-APN</w:t>
      </w:r>
      <w:r>
        <w:rPr>
          <w:color w:val="808080"/>
        </w:rPr>
        <w:t xml:space="preserve"> (Grouped AVP)</w:t>
      </w:r>
    </w:p>
    <w:p>
      <w:r>
        <w:t xml:space="preserve">   → [Level 1] Specific-APN-Info</w:t>
      </w:r>
      <w:r>
        <w:rPr>
          <w:color w:val="808080"/>
        </w:rPr>
        <w:t xml:space="preserve"> (Grouped AVP)</w:t>
      </w:r>
    </w:p>
    <w:p>
      <w:r>
        <w:t xml:space="preserve">     → [Level 2] Service-Selection</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7.2.3</w:t>
      </w:r>
      <w:r>
        <w:tab/>
        <w:t>Update-Location-Request (ULR) Command</w:t>
      </w:r>
    </w:p>
    <w:p>
      <w:r>
        <w:t>The Update-Location-Request (ULR) command, indicated by the Command-Code field set to 316 and the "R" bit set in the Command Flags field, is sent from MME or SGSN to HSS.</w:t>
      </w:r>
    </w:p>
    <w:p>
      <w:r>
        <w:t>Message Format</w:t>
      </w:r>
    </w:p>
    <w:p>
      <w:r>
        <w:t>&lt; Update-Location-Request&gt; ::=</w:t>
      </w:r>
      <w:r>
        <w:tab/>
        <w:t>&lt; Diameter Header: 316,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User-Name }</w:t>
      </w:r>
    </w:p>
    <w:p>
      <w:r>
        <w:t>[ OC-Supported-Features ]</w:t>
      </w:r>
    </w:p>
    <w:p>
      <w:r>
        <w:t>*[ Supported-Features ]</w:t>
      </w:r>
    </w:p>
    <w:p>
      <w:r>
        <w:t>[ Terminal-Information ]</w:t>
      </w:r>
    </w:p>
    <w:p>
      <w:r>
        <w:t>{</w:t>
      </w:r>
      <w:r>
        <w:t xml:space="preserve"> RAT-Type </w:t>
      </w:r>
      <w:r>
        <w:t>}</w:t>
      </w:r>
    </w:p>
    <w:p>
      <w:r>
        <w:t>{ ULR-Flags }</w:t>
      </w:r>
    </w:p>
    <w:p>
      <w:r>
        <w:t>[</w:t>
      </w:r>
      <w:r>
        <w:t xml:space="preserve"> </w:t>
      </w:r>
      <w:r>
        <w:t>UE-SRVCC-Capability ]</w:t>
      </w:r>
    </w:p>
    <w:p>
      <w:r>
        <w:t>{ Visited-PLMN-Id }</w:t>
      </w:r>
    </w:p>
    <w:p>
      <w:r>
        <w:t>[ SGSN-Number ]</w:t>
      </w:r>
    </w:p>
    <w:p>
      <w:r>
        <w:t>[</w:t>
      </w:r>
      <w:r>
        <w:t xml:space="preserve"> Homogeneous-Support-of-IMS-Voice-Over-PS-Sessions</w:t>
      </w:r>
      <w:r>
        <w:t xml:space="preserve"> ]</w:t>
      </w:r>
    </w:p>
    <w:p>
      <w:r>
        <w:t xml:space="preserve">[ </w:t>
      </w:r>
      <w:r>
        <w:t>GMLC-Address</w:t>
      </w:r>
      <w:r>
        <w:t xml:space="preserve"> ]</w:t>
      </w:r>
    </w:p>
    <w:p>
      <w:r>
        <w:t>*[ Active-APN ]</w:t>
      </w:r>
    </w:p>
    <w:p>
      <w:r>
        <w:t>[ Equivalent-PLMN-List ]</w:t>
      </w:r>
    </w:p>
    <w:p>
      <w:r>
        <w:t>[ MME-Number</w:t>
      </w:r>
      <w:r>
        <w:t>-for-MT-SMS</w:t>
      </w:r>
      <w:r>
        <w:t xml:space="preserve"> ]</w:t>
      </w:r>
    </w:p>
    <w:p>
      <w:r>
        <w:t>[</w:t>
      </w:r>
      <w:r>
        <w:t xml:space="preserve"> </w:t>
      </w:r>
      <w:r>
        <w:t>SMS-Re</w:t>
      </w:r>
      <w:r>
        <w:t>g</w:t>
      </w:r>
      <w:r>
        <w:t>ister-Request</w:t>
      </w:r>
      <w:r>
        <w:t xml:space="preserve"> </w:t>
      </w:r>
      <w:r>
        <w:t>]</w:t>
      </w:r>
    </w:p>
    <w:p>
      <w:r>
        <w:t>[</w:t>
      </w:r>
      <w:r>
        <w:t xml:space="preserve"> </w:t>
      </w:r>
      <w:r>
        <w:t>SGs-MME-</w:t>
      </w:r>
      <w:r>
        <w:t>Identity ]</w:t>
      </w:r>
    </w:p>
    <w:p>
      <w:r>
        <w:t>[ Coupled-Node-Diameter-ID ]</w:t>
      </w:r>
    </w:p>
    <w:p>
      <w:r>
        <w:t>[ Adjacent-PLMNs ]</w:t>
      </w:r>
    </w:p>
    <w:p>
      <w:r>
        <w:t>[ Supported-Services ]</w:t>
      </w:r>
    </w:p>
    <w:p>
      <w:r>
        <w:t>[ SF-ULR-Timestamp ]</w:t>
      </w:r>
    </w:p>
    <w:p>
      <w:r>
        <w:t>[ SF-Provisional-Indication ]</w:t>
      </w:r>
    </w:p>
    <w:p>
      <w:r>
        <w:t>*[ 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Active-APN (Grouped)</w:t>
      </w:r>
    </w:p>
    <w:p/>
    <w:p>
      <w:pPr>
        <w:pStyle w:val="Heading3"/>
      </w:pPr>
      <w:r>
        <w:t>7.3.127</w:t>
      </w:r>
      <w:r>
        <w:tab/>
        <w:t>Active-APN</w:t>
      </w:r>
    </w:p>
    <w:p>
      <w:r>
        <w:t>The Active</w:t>
      </w:r>
      <w:r>
        <w:t>-APN</w:t>
      </w:r>
      <w:r>
        <w:t xml:space="preserve">s AVP is of type Grouped. It </w:t>
      </w:r>
      <w:r>
        <w:t xml:space="preserve">shall </w:t>
      </w:r>
      <w:r>
        <w:t xml:space="preserve">contain information about a dynamically established </w:t>
      </w:r>
      <w:r>
        <w:t xml:space="preserve">APN </w:t>
      </w:r>
      <w:r>
        <w:t>on a serving node, so the HSS can restore it, if it is eventually lost after a node restart.</w:t>
      </w:r>
    </w:p>
    <w:p>
      <w:r>
        <w:t>The AVP format shall conform to:</w:t>
      </w:r>
    </w:p>
    <w:p>
      <w:r>
        <w:tab/>
      </w:r>
      <w:r>
        <w:t>Active</w:t>
      </w:r>
      <w:r>
        <w:t>-APN</w:t>
      </w:r>
      <w:r>
        <w:t xml:space="preserve"> ::= &lt;AVP header: 1612 10415&gt;</w:t>
      </w:r>
    </w:p>
    <w:p>
      <w:r>
        <w:t>{ Context-Identifier }</w:t>
      </w:r>
    </w:p>
    <w:p>
      <w:r>
        <w:t>[ Service-Selection</w:t>
      </w:r>
      <w:r>
        <w:t xml:space="preserve"> </w:t>
      </w:r>
      <w:r>
        <w:t>]</w:t>
      </w:r>
    </w:p>
    <w:p>
      <w:r>
        <w:t>[</w:t>
      </w:r>
      <w:r>
        <w:t xml:space="preserve"> </w:t>
      </w:r>
      <w:r>
        <w:t>MIP6-Agent-Info</w:t>
      </w:r>
      <w:r>
        <w:t xml:space="preserve"> </w:t>
      </w:r>
      <w:r>
        <w:t>]</w:t>
      </w:r>
    </w:p>
    <w:p>
      <w:r>
        <w:t>[ Visited-Network-Identifier ]</w:t>
      </w:r>
    </w:p>
    <w:p>
      <w:r>
        <w:t>*[ Specific-APN-Info ]</w:t>
      </w:r>
    </w:p>
    <w:p>
      <w:r>
        <w:t>*[ AVP ]</w:t>
      </w:r>
    </w:p>
    <w:p/>
    <w:p>
      <w:r>
        <w:t>--------------------------------------------------------------------------------</w:t>
      </w:r>
    </w:p>
    <w:p/>
    <w:p>
      <w:r>
        <w:rPr>
          <w:b/>
          <w:color w:val="000080"/>
          <w:sz w:val="24"/>
        </w:rPr>
        <w:t xml:space="preserve">  → [1] Specific-APN-Info (Grouped)</w:t>
      </w:r>
    </w:p>
    <w:p/>
    <w:p>
      <w:pPr>
        <w:pStyle w:val="Heading3"/>
      </w:pPr>
      <w:r>
        <w:t>7.3.</w:t>
      </w:r>
      <w:r>
        <w:t>82</w:t>
      </w:r>
      <w:r>
        <w:tab/>
      </w:r>
      <w:r>
        <w:t>Specific-APN-Info</w:t>
      </w:r>
      <w:r>
        <w:t xml:space="preserve"> AVP</w:t>
      </w:r>
    </w:p>
    <w:p>
      <w:r>
        <w:t xml:space="preserve">The </w:t>
      </w:r>
      <w:r>
        <w:t>Specific-APN-Info</w:t>
      </w:r>
      <w:r>
        <w:t xml:space="preserve"> AVP is of type Grouped. </w:t>
      </w:r>
      <w:r>
        <w:t xml:space="preserve">It shall only be present in the APN configuration when the APN is a wild card APN. </w:t>
      </w:r>
      <w:r>
        <w:t xml:space="preserve">It </w:t>
      </w:r>
      <w:r>
        <w:t xml:space="preserve">shall </w:t>
      </w:r>
      <w:r>
        <w:t xml:space="preserve">contain the </w:t>
      </w:r>
      <w:r>
        <w:t xml:space="preserve">APN </w:t>
      </w:r>
      <w:r>
        <w:t>which is not present in the subscription context</w:t>
      </w:r>
      <w:r>
        <w:t xml:space="preserve"> but the UE is </w:t>
      </w:r>
      <w:r>
        <w:t>authorized to connect to</w:t>
      </w:r>
      <w:r>
        <w:t xml:space="preserve"> and the </w:t>
      </w:r>
      <w:r>
        <w:t xml:space="preserve">identity of the </w:t>
      </w:r>
      <w:r>
        <w:t xml:space="preserve">registered </w:t>
      </w:r>
      <w:r>
        <w:t>PDN-GW</w:t>
      </w:r>
      <w:r>
        <w:t>.</w:t>
      </w:r>
    </w:p>
    <w:p>
      <w:r>
        <w:t>The AVP format shall conform to:</w:t>
      </w:r>
    </w:p>
    <w:p>
      <w:r>
        <w:tab/>
      </w:r>
      <w:r>
        <w:t>Specific-APN-Info</w:t>
      </w:r>
      <w:r>
        <w:t xml:space="preserve"> ::= &lt;AVP header: 1472 10415&gt;</w:t>
      </w:r>
    </w:p>
    <w:p>
      <w:r>
        <w:t>{ Service-Selection</w:t>
      </w:r>
      <w:r>
        <w:t xml:space="preserve"> </w:t>
      </w:r>
      <w:r>
        <w:t>}</w:t>
      </w:r>
    </w:p>
    <w:p>
      <w:r>
        <w:t xml:space="preserve">{ </w:t>
      </w:r>
      <w:r>
        <w:t>MIP6-Agent-Info</w:t>
      </w:r>
      <w:r>
        <w:t xml:space="preserve"> }</w:t>
      </w:r>
    </w:p>
    <w:p>
      <w:r>
        <w:t>[ Visited-Network-Identifier ]</w:t>
      </w:r>
    </w:p>
    <w:p>
      <w:r>
        <w:t>*[ AVP ]</w:t>
      </w:r>
    </w:p>
    <w:p/>
    <w:p>
      <w:r>
        <w:t>--------------------------------------------------------------------------------</w:t>
      </w:r>
    </w:p>
    <w:p/>
    <w:p>
      <w:r>
        <w:rPr>
          <w:b/>
          <w:color w:val="000080"/>
          <w:sz w:val="24"/>
        </w:rPr>
        <w:t xml:space="preserve">    → [2] Service-Selection</w:t>
      </w:r>
    </w:p>
    <w:p/>
    <w:p>
      <w:pPr>
        <w:pStyle w:val="Heading3"/>
      </w:pPr>
      <w:r>
        <w:t>7.3.36</w:t>
      </w:r>
      <w:r>
        <w:tab/>
        <w:t>Service-Selection</w:t>
      </w:r>
    </w:p>
    <w:p>
      <w:r>
        <w:t>The</w:t>
      </w:r>
      <w:r>
        <w:t xml:space="preserve"> Service-Selection AVP </w:t>
      </w:r>
      <w:r>
        <w:t>is of type of UTF8String.</w:t>
      </w:r>
      <w:r>
        <w:t xml:space="preserve"> This AVP shall contain either the APN Network Identifier (i.e. an APN without the Operator Identifier) per </w:t>
      </w:r>
      <w:r>
        <w:t>3GPP TS 2</w:t>
      </w:r>
      <w:r>
        <w:t>3.003</w:t>
      </w:r>
      <w:r>
        <w:t xml:space="preserve"> [</w:t>
      </w:r>
      <w:r>
        <w:t xml:space="preserve">3], clauses 9.1 &amp; 9.1.1, or this AVP shall contain the wild card value per </w:t>
      </w:r>
      <w:r>
        <w:t>3GPP TS 2</w:t>
      </w:r>
      <w:r>
        <w:t>3.003</w:t>
      </w:r>
      <w:r>
        <w:t xml:space="preserve"> [</w:t>
      </w:r>
      <w:r>
        <w:t xml:space="preserve">3], </w:t>
      </w:r>
      <w:r>
        <w:t>clause</w:t>
      </w:r>
      <w:r>
        <w:t xml:space="preserve"> </w:t>
      </w:r>
      <w:r>
        <w:t>9</w:t>
      </w:r>
      <w:r>
        <w:t xml:space="preserve">.2.1, and </w:t>
      </w:r>
      <w:r>
        <w:t>3GPP TS 2</w:t>
      </w:r>
      <w:r>
        <w:t>3.008</w:t>
      </w:r>
      <w:r>
        <w:t xml:space="preserve"> [</w:t>
      </w:r>
      <w:r>
        <w:t xml:space="preserve">30], </w:t>
      </w:r>
      <w:r>
        <w:t>clause</w:t>
      </w:r>
      <w:r>
        <w:t xml:space="preserve"> </w:t>
      </w:r>
      <w:r>
        <w:t>2</w:t>
      </w:r>
      <w:r>
        <w:t>.13.6)</w:t>
      </w:r>
      <w:r>
        <w:t>.</w:t>
      </w:r>
    </w:p>
    <w:p>
      <w:r>
        <w:t>The contents of the Service-Selection AVP shall be formatted as a character string composed of one or more labels separated by dots (</w:t>
      </w:r>
      <w:r>
        <w:t>"."), or as the wild card APN, i.e., consisting of only one ASCII label, "*".</w:t>
      </w:r>
    </w:p>
    <w:p>
      <w:r>
        <w:t xml:space="preserve">This AVP is defined in </w:t>
      </w:r>
      <w:r>
        <w:t xml:space="preserve">IETF RFC </w:t>
      </w:r>
      <w:r>
        <w:t>5778[20]</w:t>
      </w:r>
      <w:r>
        <w: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