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Visited-PLMN-Id</w:t>
        <w:br/>
      </w:r>
      <w:r>
        <w:rPr>
          <w:b/>
        </w:rPr>
        <w:t xml:space="preserve">Message: </w:t>
      </w:r>
      <w:r>
        <w:t>Update Location Request (ULR)</w:t>
        <w:br/>
      </w:r>
      <w:r>
        <w:rPr>
          <w:b/>
        </w:rPr>
        <w:t xml:space="preserve">Extraction Date: </w:t>
      </w:r>
      <w:r>
        <w:t>2026-03-10 14:07:16</w:t>
      </w:r>
    </w:p>
    <w:p/>
    <w:p>
      <w:r>
        <w:rPr>
          <w:b/>
          <w:sz w:val="24"/>
        </w:rPr>
        <w:t>AVP Path:</w:t>
      </w:r>
    </w:p>
    <w:p/>
    <w:p>
      <w:r>
        <w:t>[Level 0] Equivalent-PLMN-List</w:t>
      </w:r>
      <w:r>
        <w:rPr>
          <w:color w:val="808080"/>
        </w:rPr>
        <w:t xml:space="preserve"> (Grouped AVP)</w:t>
      </w:r>
    </w:p>
    <w:p>
      <w:r>
        <w:t xml:space="preserve">   → [Level 1] Visited-PLMN-Id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Equivalent-PLMN-List (Grouped)</w:t>
      </w:r>
    </w:p>
    <w:p/>
    <w:p>
      <w:pPr>
        <w:pStyle w:val="Heading3"/>
      </w:pPr>
      <w:r>
        <w:t>7.3.</w:t>
      </w:r>
      <w:r>
        <w:t>151</w:t>
      </w:r>
      <w:r>
        <w:tab/>
      </w:r>
      <w:r>
        <w:t>Equivalent-PLMN-List</w:t>
      </w:r>
    </w:p>
    <w:p>
      <w:r>
        <w:t xml:space="preserve">The </w:t>
      </w:r>
      <w:r>
        <w:t>Equivalent-PLMN-List</w:t>
      </w:r>
      <w:r>
        <w:t xml:space="preserve"> AVP is of type </w:t>
      </w:r>
      <w:r>
        <w:t>Grouped</w:t>
      </w:r>
      <w:r>
        <w:t xml:space="preserve">. This AVP </w:t>
      </w:r>
      <w:r>
        <w:t xml:space="preserve">shall </w:t>
      </w:r>
      <w:r>
        <w:t xml:space="preserve">contain the </w:t>
      </w:r>
      <w:r>
        <w:t>equivalent PLMN IDs of the registered PLMN (i.e. the visited PLMN) of the MME or the SGSN</w:t>
      </w:r>
      <w:r>
        <w:t>.</w:t>
      </w:r>
    </w:p>
    <w:p>
      <w:r>
        <w:t>AVP format</w:t>
      </w:r>
    </w:p>
    <w:p>
      <w:r>
        <w:t>Equivalent-PLMN-List</w:t>
      </w:r>
      <w:r>
        <w:t xml:space="preserve"> ::= &lt;AVP header: </w:t>
      </w:r>
      <w:r>
        <w:t>1637</w:t>
      </w:r>
      <w:r>
        <w:t xml:space="preserve"> 10415&gt;</w:t>
      </w:r>
    </w:p>
    <w:p>
      <w:r>
        <w:t xml:space="preserve">1*{ </w:t>
      </w:r>
      <w:r>
        <w:t>Visited-PLMN-Id</w:t>
      </w:r>
      <w:r>
        <w:t xml:space="preserve"> }</w:t>
      </w:r>
    </w:p>
    <w:p>
      <w:r>
        <w:t>*[AVP]</w:t>
      </w:r>
    </w:p>
    <w:p/>
    <w:p>
      <w:r>
        <w:t>--------------------------------------------------------------------------------</w:t>
      </w:r>
    </w:p>
    <w:p/>
    <w:p>
      <w:r>
        <w:rPr>
          <w:b/>
          <w:color w:val="000080"/>
          <w:sz w:val="24"/>
        </w:rPr>
        <w:t xml:space="preserve">  → [1] Visited-PLMN-Id</w:t>
      </w:r>
    </w:p>
    <w:p/>
    <w:p>
      <w:pPr>
        <w:pStyle w:val="Heading3"/>
      </w:pPr>
      <w:r>
        <w:t>7.3.9</w:t>
      </w:r>
      <w:r>
        <w:tab/>
        <w:t>Visited-PLMN-Id</w:t>
      </w:r>
    </w:p>
    <w:p>
      <w:r>
        <w:t xml:space="preserve">The Visited-PLMN-Id AVP is of type OctetString. This AVP shall contain the concatenation of MCC and MNC. See </w:t>
      </w:r>
      <w:r>
        <w:t>3GPP TS 2</w:t>
      </w:r>
      <w:r>
        <w:t>3.003</w:t>
      </w:r>
      <w:r>
        <w:t xml:space="preserve"> [</w:t>
      </w:r>
      <w:r>
        <w:t xml:space="preserve">3]. The content of this AVP shall be encoded </w:t>
      </w:r>
      <w:r>
        <w:t>as an octet string according to table 7.3.9-1.</w:t>
      </w:r>
    </w:p>
    <w:p>
      <w:r>
        <w:t xml:space="preserve">See </w:t>
      </w:r>
      <w:r>
        <w:t>3GPP TS 2</w:t>
      </w:r>
      <w:r>
        <w:t>4.008</w:t>
      </w:r>
      <w:r>
        <w:t xml:space="preserve"> [</w:t>
      </w:r>
      <w:r>
        <w:t xml:space="preserve">31], </w:t>
      </w:r>
      <w:r>
        <w:t>clause</w:t>
      </w:r>
      <w:r>
        <w:t xml:space="preserve"> </w:t>
      </w:r>
      <w:r>
        <w:t>1</w:t>
      </w:r>
      <w:r>
        <w:t>0.5.1.13, PLMN list, for the coding of MCC and MNC. If MNC is 2 digits long, bits 5 to 8 of octet 2 are coded as "1111".</w:t>
      </w:r>
    </w:p>
    <w:p>
      <w:r>
        <w:t>Table 7.3.9/1: Encoding format for Visited-PLMN-Id AVP</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09"/>
        <w:gridCol w:w="709"/>
        <w:gridCol w:w="709"/>
        <w:gridCol w:w="709"/>
        <w:gridCol w:w="709"/>
        <w:gridCol w:w="709"/>
        <w:gridCol w:w="709"/>
        <w:gridCol w:w="709"/>
        <w:gridCol w:w="1134"/>
      </w:tblGrid>
      <w:tr w:rsidR="009D4C7F" w:rsidRPr="00C139B4" w14:paraId="2E65864D" w14:textId="77777777" w:rsidTr="002B6321">
        <w:trPr>
          <w:jc w:val="center"/>
        </w:trPr>
        <w:tc>
          <w:tcPr>
            <w:tcW w:w="709" w:type="dxa"/>
            <w:tcBorders>
              <w:top w:val="nil"/>
              <w:left w:val="nil"/>
              <w:bottom w:val="nil"/>
              <w:right w:val="nil"/>
            </w:tcBorders>
          </w:tcPr>
          <w:p w14:paraId="00E7E9C1" w14:textId="77777777" w:rsidR="009D4C7F" w:rsidRPr="00C139B4" w:rsidRDefault="009D4C7F" w:rsidP="002B6321">
            <w:pPr>
              <w:pStyle w:val="TAH"/>
              <w:rPr>
                <w:lang w:val="en-US" w:eastAsia="zh-CN"/>
              </w:rPr>
            </w:pPr>
            <w:r w:rsidRPr="00C139B4">
              <w:rPr>
                <w:lang w:val="en-US" w:eastAsia="zh-CN"/>
              </w:rPr>
              <w:t>8</w:t>
            </w:r>
          </w:p>
        </w:tc>
        <w:tc>
          <w:tcPr>
            <w:tcW w:w="709" w:type="dxa"/>
            <w:tcBorders>
              <w:top w:val="nil"/>
              <w:left w:val="nil"/>
              <w:bottom w:val="nil"/>
              <w:right w:val="nil"/>
            </w:tcBorders>
          </w:tcPr>
          <w:p w14:paraId="5BFF5239" w14:textId="77777777" w:rsidR="009D4C7F" w:rsidRPr="00C139B4" w:rsidRDefault="009D4C7F" w:rsidP="002B6321">
            <w:pPr>
              <w:pStyle w:val="TAH"/>
              <w:rPr>
                <w:lang w:val="en-US" w:eastAsia="zh-CN"/>
              </w:rPr>
            </w:pPr>
            <w:r w:rsidRPr="00C139B4">
              <w:rPr>
                <w:lang w:val="en-US" w:eastAsia="zh-CN"/>
              </w:rPr>
              <w:t>7</w:t>
            </w:r>
          </w:p>
        </w:tc>
        <w:tc>
          <w:tcPr>
            <w:tcW w:w="709" w:type="dxa"/>
            <w:tcBorders>
              <w:top w:val="nil"/>
              <w:left w:val="nil"/>
              <w:bottom w:val="nil"/>
              <w:right w:val="nil"/>
            </w:tcBorders>
          </w:tcPr>
          <w:p w14:paraId="6D024EFD" w14:textId="77777777" w:rsidR="009D4C7F" w:rsidRPr="00C139B4" w:rsidRDefault="009D4C7F" w:rsidP="002B6321">
            <w:pPr>
              <w:pStyle w:val="TAH"/>
              <w:rPr>
                <w:lang w:val="en-US" w:eastAsia="zh-CN"/>
              </w:rPr>
            </w:pPr>
            <w:r w:rsidRPr="00C139B4">
              <w:rPr>
                <w:lang w:val="en-US" w:eastAsia="zh-CN"/>
              </w:rPr>
              <w:t>6</w:t>
            </w:r>
          </w:p>
        </w:tc>
        <w:tc>
          <w:tcPr>
            <w:tcW w:w="709" w:type="dxa"/>
            <w:tcBorders>
              <w:top w:val="nil"/>
              <w:left w:val="nil"/>
              <w:bottom w:val="nil"/>
              <w:right w:val="nil"/>
            </w:tcBorders>
          </w:tcPr>
          <w:p w14:paraId="0C9D3600" w14:textId="77777777" w:rsidR="009D4C7F" w:rsidRPr="00C139B4" w:rsidRDefault="009D4C7F" w:rsidP="002B6321">
            <w:pPr>
              <w:pStyle w:val="TAH"/>
              <w:rPr>
                <w:lang w:val="en-US" w:eastAsia="zh-CN"/>
              </w:rPr>
            </w:pPr>
            <w:r w:rsidRPr="00C139B4">
              <w:rPr>
                <w:lang w:val="en-US" w:eastAsia="zh-CN"/>
              </w:rPr>
              <w:t>5</w:t>
            </w:r>
          </w:p>
        </w:tc>
        <w:tc>
          <w:tcPr>
            <w:tcW w:w="709" w:type="dxa"/>
            <w:tcBorders>
              <w:top w:val="nil"/>
              <w:left w:val="nil"/>
              <w:bottom w:val="nil"/>
              <w:right w:val="nil"/>
            </w:tcBorders>
          </w:tcPr>
          <w:p w14:paraId="062D5BAB" w14:textId="77777777" w:rsidR="009D4C7F" w:rsidRPr="00C139B4" w:rsidRDefault="009D4C7F" w:rsidP="002B6321">
            <w:pPr>
              <w:pStyle w:val="TAH"/>
              <w:rPr>
                <w:lang w:val="en-US" w:eastAsia="zh-CN"/>
              </w:rPr>
            </w:pPr>
            <w:r w:rsidRPr="00C139B4">
              <w:rPr>
                <w:lang w:val="en-US" w:eastAsia="zh-CN"/>
              </w:rPr>
              <w:t>4</w:t>
            </w:r>
          </w:p>
        </w:tc>
        <w:tc>
          <w:tcPr>
            <w:tcW w:w="709" w:type="dxa"/>
            <w:tcBorders>
              <w:top w:val="nil"/>
              <w:left w:val="nil"/>
              <w:bottom w:val="nil"/>
              <w:right w:val="nil"/>
            </w:tcBorders>
          </w:tcPr>
          <w:p w14:paraId="15227568" w14:textId="77777777" w:rsidR="009D4C7F" w:rsidRPr="00C139B4" w:rsidRDefault="009D4C7F" w:rsidP="002B6321">
            <w:pPr>
              <w:pStyle w:val="TAH"/>
              <w:rPr>
                <w:lang w:val="en-US" w:eastAsia="zh-CN"/>
              </w:rPr>
            </w:pPr>
            <w:r w:rsidRPr="00C139B4">
              <w:rPr>
                <w:lang w:val="en-US" w:eastAsia="zh-CN"/>
              </w:rPr>
              <w:t>3</w:t>
            </w:r>
          </w:p>
        </w:tc>
        <w:tc>
          <w:tcPr>
            <w:tcW w:w="709" w:type="dxa"/>
            <w:tcBorders>
              <w:top w:val="nil"/>
              <w:left w:val="nil"/>
              <w:bottom w:val="nil"/>
              <w:right w:val="nil"/>
            </w:tcBorders>
          </w:tcPr>
          <w:p w14:paraId="65FED8CB" w14:textId="77777777" w:rsidR="009D4C7F" w:rsidRPr="00C139B4" w:rsidRDefault="009D4C7F" w:rsidP="002B6321">
            <w:pPr>
              <w:pStyle w:val="TAH"/>
              <w:rPr>
                <w:lang w:val="en-US" w:eastAsia="zh-CN"/>
              </w:rPr>
            </w:pPr>
            <w:r w:rsidRPr="00C139B4">
              <w:rPr>
                <w:lang w:val="en-US" w:eastAsia="zh-CN"/>
              </w:rPr>
              <w:t>2</w:t>
            </w:r>
          </w:p>
        </w:tc>
        <w:tc>
          <w:tcPr>
            <w:tcW w:w="709" w:type="dxa"/>
            <w:tcBorders>
              <w:top w:val="nil"/>
              <w:left w:val="nil"/>
              <w:bottom w:val="nil"/>
              <w:right w:val="nil"/>
            </w:tcBorders>
          </w:tcPr>
          <w:p w14:paraId="7CCFBE8E" w14:textId="77777777" w:rsidR="009D4C7F" w:rsidRPr="00C139B4" w:rsidRDefault="009D4C7F" w:rsidP="002B6321">
            <w:pPr>
              <w:pStyle w:val="TAH"/>
              <w:rPr>
                <w:lang w:val="en-US" w:eastAsia="zh-CN"/>
              </w:rPr>
            </w:pPr>
            <w:r w:rsidRPr="00C139B4">
              <w:rPr>
                <w:lang w:val="en-US" w:eastAsia="zh-CN"/>
              </w:rPr>
              <w:t>1</w:t>
            </w:r>
          </w:p>
        </w:tc>
        <w:tc>
          <w:tcPr>
            <w:tcW w:w="1134" w:type="dxa"/>
            <w:tcBorders>
              <w:top w:val="nil"/>
              <w:left w:val="nil"/>
              <w:bottom w:val="nil"/>
              <w:right w:val="nil"/>
            </w:tcBorders>
          </w:tcPr>
          <w:p w14:paraId="48CE537C" w14:textId="77777777" w:rsidR="009D4C7F" w:rsidRPr="00C139B4" w:rsidRDefault="009D4C7F" w:rsidP="002B6321">
            <w:pPr>
              <w:pStyle w:val="TAH"/>
              <w:rPr>
                <w:lang w:val="en-US" w:eastAsia="zh-CN"/>
              </w:rPr>
            </w:pPr>
          </w:p>
        </w:tc>
      </w:tr>
      <w:tr w:rsidR="009D4C7F" w:rsidRPr="00C139B4" w14:paraId="514FC5C3" w14:textId="77777777" w:rsidTr="002B6321">
        <w:trPr>
          <w:jc w:val="center"/>
        </w:trPr>
        <w:tc>
          <w:tcPr>
            <w:tcW w:w="2836" w:type="dxa"/>
            <w:gridSpan w:val="4"/>
            <w:tcBorders>
              <w:top w:val="single" w:sz="4" w:space="0" w:color="auto"/>
              <w:bottom w:val="single" w:sz="4" w:space="0" w:color="auto"/>
              <w:right w:val="single" w:sz="4" w:space="0" w:color="auto"/>
            </w:tcBorders>
          </w:tcPr>
          <w:p w14:paraId="07DE120A" w14:textId="77777777" w:rsidR="009D4C7F" w:rsidRPr="00C139B4" w:rsidRDefault="009D4C7F" w:rsidP="002B6321">
            <w:pPr>
              <w:pStyle w:val="TAC"/>
              <w:rPr>
                <w:lang w:val="en-US" w:eastAsia="zh-CN"/>
              </w:rPr>
            </w:pPr>
          </w:p>
          <w:p w14:paraId="6D66C9D8" w14:textId="77777777" w:rsidR="009D4C7F" w:rsidRPr="00C139B4" w:rsidRDefault="009D4C7F" w:rsidP="002B6321">
            <w:pPr>
              <w:pStyle w:val="TAC"/>
              <w:rPr>
                <w:lang w:val="en-US" w:eastAsia="zh-CN"/>
              </w:rPr>
            </w:pPr>
            <w:r w:rsidRPr="00C139B4">
              <w:rPr>
                <w:lang w:val="en-US" w:eastAsia="zh-CN"/>
              </w:rPr>
              <w:t>MCC digit 2</w:t>
            </w:r>
          </w:p>
        </w:tc>
        <w:tc>
          <w:tcPr>
            <w:tcW w:w="2836" w:type="dxa"/>
            <w:gridSpan w:val="4"/>
            <w:tcBorders>
              <w:top w:val="single" w:sz="4" w:space="0" w:color="auto"/>
              <w:left w:val="single" w:sz="4" w:space="0" w:color="auto"/>
              <w:bottom w:val="single" w:sz="4" w:space="0" w:color="auto"/>
              <w:right w:val="single" w:sz="4" w:space="0" w:color="auto"/>
            </w:tcBorders>
          </w:tcPr>
          <w:p w14:paraId="1B5A56DC" w14:textId="77777777" w:rsidR="009D4C7F" w:rsidRPr="00C139B4" w:rsidRDefault="009D4C7F" w:rsidP="002B6321">
            <w:pPr>
              <w:pStyle w:val="TAC"/>
              <w:rPr>
                <w:lang w:val="en-US" w:eastAsia="zh-CN"/>
              </w:rPr>
            </w:pPr>
          </w:p>
          <w:p w14:paraId="73C30545" w14:textId="77777777" w:rsidR="009D4C7F" w:rsidRPr="00C139B4" w:rsidRDefault="009D4C7F" w:rsidP="002B6321">
            <w:pPr>
              <w:pStyle w:val="TAC"/>
              <w:rPr>
                <w:lang w:val="en-US" w:eastAsia="zh-CN"/>
              </w:rPr>
            </w:pPr>
            <w:r w:rsidRPr="00C139B4">
              <w:rPr>
                <w:lang w:val="en-US" w:eastAsia="zh-CN"/>
              </w:rPr>
              <w:t>MCC digit 1</w:t>
            </w:r>
          </w:p>
        </w:tc>
        <w:tc>
          <w:tcPr>
            <w:tcW w:w="1134" w:type="dxa"/>
            <w:tcBorders>
              <w:top w:val="nil"/>
              <w:left w:val="nil"/>
              <w:bottom w:val="nil"/>
              <w:right w:val="nil"/>
            </w:tcBorders>
          </w:tcPr>
          <w:p w14:paraId="1BAE0F9F" w14:textId="77777777" w:rsidR="009D4C7F" w:rsidRPr="00C139B4" w:rsidRDefault="009D4C7F" w:rsidP="002B6321">
            <w:pPr>
              <w:pStyle w:val="TAC"/>
              <w:rPr>
                <w:lang w:val="en-US" w:eastAsia="zh-CN"/>
              </w:rPr>
            </w:pPr>
          </w:p>
          <w:p w14:paraId="7F99FB6F" w14:textId="77777777" w:rsidR="009D4C7F" w:rsidRPr="00C139B4" w:rsidRDefault="009D4C7F" w:rsidP="002B6321">
            <w:pPr>
              <w:pStyle w:val="TAC"/>
              <w:rPr>
                <w:lang w:val="en-US" w:eastAsia="zh-CN"/>
              </w:rPr>
            </w:pPr>
            <w:r w:rsidRPr="00C139B4">
              <w:rPr>
                <w:lang w:val="en-US" w:eastAsia="zh-CN"/>
              </w:rPr>
              <w:t>octet 1</w:t>
            </w:r>
          </w:p>
        </w:tc>
      </w:tr>
      <w:tr w:rsidR="009D4C7F" w:rsidRPr="00C139B4" w14:paraId="07BF78E2" w14:textId="77777777" w:rsidTr="002B6321">
        <w:trPr>
          <w:jc w:val="center"/>
        </w:trPr>
        <w:tc>
          <w:tcPr>
            <w:tcW w:w="2836" w:type="dxa"/>
            <w:gridSpan w:val="4"/>
            <w:tcBorders>
              <w:top w:val="single" w:sz="4" w:space="0" w:color="auto"/>
              <w:bottom w:val="single" w:sz="4" w:space="0" w:color="auto"/>
              <w:right w:val="single" w:sz="4" w:space="0" w:color="auto"/>
            </w:tcBorders>
          </w:tcPr>
          <w:p w14:paraId="7C62AE2A" w14:textId="77777777" w:rsidR="009D4C7F" w:rsidRPr="00C139B4" w:rsidRDefault="009D4C7F" w:rsidP="002B6321">
            <w:pPr>
              <w:pStyle w:val="TAC"/>
              <w:rPr>
                <w:lang w:val="en-US" w:eastAsia="zh-CN"/>
              </w:rPr>
            </w:pPr>
          </w:p>
          <w:p w14:paraId="70C089C6" w14:textId="77777777" w:rsidR="009D4C7F" w:rsidRPr="00C139B4" w:rsidRDefault="009D4C7F" w:rsidP="002B6321">
            <w:pPr>
              <w:pStyle w:val="TAC"/>
              <w:rPr>
                <w:lang w:val="en-US" w:eastAsia="zh-CN"/>
              </w:rPr>
            </w:pPr>
            <w:r w:rsidRPr="00C139B4">
              <w:rPr>
                <w:lang w:val="en-US" w:eastAsia="zh-CN"/>
              </w:rPr>
              <w:t>MNC digit 3</w:t>
            </w:r>
          </w:p>
        </w:tc>
        <w:tc>
          <w:tcPr>
            <w:tcW w:w="2836" w:type="dxa"/>
            <w:gridSpan w:val="4"/>
            <w:tcBorders>
              <w:top w:val="single" w:sz="4" w:space="0" w:color="auto"/>
              <w:left w:val="single" w:sz="4" w:space="0" w:color="auto"/>
              <w:bottom w:val="single" w:sz="4" w:space="0" w:color="auto"/>
              <w:right w:val="single" w:sz="4" w:space="0" w:color="auto"/>
            </w:tcBorders>
          </w:tcPr>
          <w:p w14:paraId="25726F56" w14:textId="77777777" w:rsidR="009D4C7F" w:rsidRPr="00C139B4" w:rsidRDefault="009D4C7F" w:rsidP="002B6321">
            <w:pPr>
              <w:pStyle w:val="TAC"/>
              <w:rPr>
                <w:lang w:val="en-US" w:eastAsia="zh-CN"/>
              </w:rPr>
            </w:pPr>
          </w:p>
          <w:p w14:paraId="3225FA34" w14:textId="77777777" w:rsidR="009D4C7F" w:rsidRPr="00C139B4" w:rsidRDefault="009D4C7F" w:rsidP="002B6321">
            <w:pPr>
              <w:pStyle w:val="TAC"/>
              <w:rPr>
                <w:lang w:val="en-US" w:eastAsia="zh-CN"/>
              </w:rPr>
            </w:pPr>
            <w:r w:rsidRPr="00C139B4">
              <w:rPr>
                <w:lang w:val="en-US" w:eastAsia="zh-CN"/>
              </w:rPr>
              <w:t>MCC digit 3</w:t>
            </w:r>
          </w:p>
        </w:tc>
        <w:tc>
          <w:tcPr>
            <w:tcW w:w="1134" w:type="dxa"/>
            <w:tcBorders>
              <w:top w:val="nil"/>
              <w:left w:val="nil"/>
              <w:bottom w:val="nil"/>
              <w:right w:val="nil"/>
            </w:tcBorders>
          </w:tcPr>
          <w:p w14:paraId="75FC6D10" w14:textId="77777777" w:rsidR="009D4C7F" w:rsidRPr="00C139B4" w:rsidRDefault="009D4C7F" w:rsidP="002B6321">
            <w:pPr>
              <w:pStyle w:val="TAC"/>
              <w:rPr>
                <w:lang w:val="en-US" w:eastAsia="zh-CN"/>
              </w:rPr>
            </w:pPr>
          </w:p>
          <w:p w14:paraId="6FF0E649" w14:textId="77777777" w:rsidR="009D4C7F" w:rsidRPr="00C139B4" w:rsidRDefault="009D4C7F" w:rsidP="002B6321">
            <w:pPr>
              <w:pStyle w:val="TAC"/>
              <w:rPr>
                <w:lang w:val="en-US" w:eastAsia="zh-CN"/>
              </w:rPr>
            </w:pPr>
            <w:r w:rsidRPr="00C139B4">
              <w:rPr>
                <w:lang w:val="en-US" w:eastAsia="zh-CN"/>
              </w:rPr>
              <w:t>octet 2</w:t>
            </w:r>
          </w:p>
        </w:tc>
      </w:tr>
      <w:tr w:rsidR="009D4C7F" w:rsidRPr="00C139B4" w14:paraId="2E8EB9BC" w14:textId="77777777" w:rsidTr="002B6321">
        <w:trPr>
          <w:jc w:val="center"/>
        </w:trPr>
        <w:tc>
          <w:tcPr>
            <w:tcW w:w="2836" w:type="dxa"/>
            <w:gridSpan w:val="4"/>
            <w:tcBorders>
              <w:top w:val="single" w:sz="4" w:space="0" w:color="auto"/>
              <w:bottom w:val="single" w:sz="4" w:space="0" w:color="auto"/>
              <w:right w:val="single" w:sz="4" w:space="0" w:color="auto"/>
            </w:tcBorders>
          </w:tcPr>
          <w:p w14:paraId="578D1B0A" w14:textId="77777777" w:rsidR="009D4C7F" w:rsidRPr="00C139B4" w:rsidRDefault="009D4C7F" w:rsidP="002B6321">
            <w:pPr>
              <w:pStyle w:val="TAC"/>
              <w:rPr>
                <w:lang w:val="en-US" w:eastAsia="zh-CN"/>
              </w:rPr>
            </w:pPr>
          </w:p>
          <w:p w14:paraId="5B533D86" w14:textId="77777777" w:rsidR="009D4C7F" w:rsidRPr="00C139B4" w:rsidRDefault="009D4C7F" w:rsidP="002B6321">
            <w:pPr>
              <w:pStyle w:val="TAC"/>
              <w:rPr>
                <w:lang w:val="en-US" w:eastAsia="zh-CN"/>
              </w:rPr>
            </w:pPr>
            <w:r w:rsidRPr="00C139B4">
              <w:rPr>
                <w:lang w:val="en-US" w:eastAsia="zh-CN"/>
              </w:rPr>
              <w:t>MNC digit 2</w:t>
            </w:r>
          </w:p>
        </w:tc>
        <w:tc>
          <w:tcPr>
            <w:tcW w:w="2836" w:type="dxa"/>
            <w:gridSpan w:val="4"/>
            <w:tcBorders>
              <w:top w:val="single" w:sz="4" w:space="0" w:color="auto"/>
              <w:left w:val="single" w:sz="4" w:space="0" w:color="auto"/>
              <w:bottom w:val="single" w:sz="4" w:space="0" w:color="auto"/>
              <w:right w:val="single" w:sz="4" w:space="0" w:color="auto"/>
            </w:tcBorders>
          </w:tcPr>
          <w:p w14:paraId="236C374A" w14:textId="77777777" w:rsidR="009D4C7F" w:rsidRPr="00C139B4" w:rsidRDefault="009D4C7F" w:rsidP="002B6321">
            <w:pPr>
              <w:pStyle w:val="TAC"/>
              <w:rPr>
                <w:lang w:val="en-US" w:eastAsia="zh-CN"/>
              </w:rPr>
            </w:pPr>
          </w:p>
          <w:p w14:paraId="0991E428" w14:textId="77777777" w:rsidR="009D4C7F" w:rsidRPr="00C139B4" w:rsidRDefault="009D4C7F" w:rsidP="002B6321">
            <w:pPr>
              <w:pStyle w:val="TAC"/>
              <w:rPr>
                <w:lang w:val="en-US" w:eastAsia="zh-CN"/>
              </w:rPr>
            </w:pPr>
            <w:r w:rsidRPr="00C139B4">
              <w:rPr>
                <w:lang w:val="en-US" w:eastAsia="zh-CN"/>
              </w:rPr>
              <w:t>MNC digit 1</w:t>
            </w:r>
          </w:p>
        </w:tc>
        <w:tc>
          <w:tcPr>
            <w:tcW w:w="1134" w:type="dxa"/>
            <w:tcBorders>
              <w:top w:val="nil"/>
              <w:left w:val="nil"/>
              <w:bottom w:val="nil"/>
              <w:right w:val="nil"/>
            </w:tcBorders>
          </w:tcPr>
          <w:p w14:paraId="3CEA96F1" w14:textId="77777777" w:rsidR="009D4C7F" w:rsidRPr="00C139B4" w:rsidRDefault="009D4C7F" w:rsidP="002B6321">
            <w:pPr>
              <w:pStyle w:val="TAC"/>
              <w:rPr>
                <w:lang w:val="en-US" w:eastAsia="zh-CN"/>
              </w:rPr>
            </w:pPr>
          </w:p>
          <w:p w14:paraId="0EAD6F2D" w14:textId="77777777" w:rsidR="009D4C7F" w:rsidRPr="00C139B4" w:rsidRDefault="009D4C7F" w:rsidP="002B6321">
            <w:pPr>
              <w:pStyle w:val="TAC"/>
              <w:rPr>
                <w:lang w:val="en-US" w:eastAsia="zh-CN"/>
              </w:rPr>
            </w:pPr>
            <w:r w:rsidRPr="00C139B4">
              <w:rPr>
                <w:lang w:val="en-US" w:eastAsia="zh-CN"/>
              </w:rPr>
              <w:t>octet 3</w:t>
            </w:r>
          </w:p>
        </w:tc>
      </w:tr>
    </w:tbl>
    <w:p>
      <w:r/>
    </w:p>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