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1991" w14:textId="23736E0D" w:rsidR="00DB5D9F" w:rsidRDefault="00AF2BFD" w:rsidP="00B4403B">
      <w:pPr>
        <w:pStyle w:val="Title"/>
        <w:spacing w:line="247" w:lineRule="auto"/>
      </w:pPr>
      <w:r>
        <w:t xml:space="preserve">Use Case: </w:t>
      </w:r>
      <w:r w:rsidR="006A0180">
        <w:t>Search H</w:t>
      </w:r>
      <w:r w:rsidR="000D02C0">
        <w:t xml:space="preserve">uman </w:t>
      </w:r>
      <w:r w:rsidR="006A0180">
        <w:t>S</w:t>
      </w:r>
      <w:r w:rsidR="000D02C0">
        <w:t>ervices</w:t>
      </w:r>
      <w:r w:rsidR="006A0180">
        <w:t xml:space="preserve"> Directory by </w:t>
      </w:r>
      <w:r w:rsidR="000D02C0">
        <w:t>category</w:t>
      </w:r>
    </w:p>
    <w:p w14:paraId="1E71B1C2" w14:textId="77777777" w:rsidR="00801E5B" w:rsidRPr="00801E5B" w:rsidRDefault="00801E5B" w:rsidP="00B4403B">
      <w:pPr>
        <w:pStyle w:val="DocInfoHeading"/>
        <w:spacing w:line="247" w:lineRule="auto"/>
      </w:pPr>
      <w:r w:rsidRPr="00801E5B">
        <w:t>Document Information</w:t>
      </w:r>
    </w:p>
    <w:tbl>
      <w:tblPr>
        <w:tblStyle w:val="ColorfulGrid-Accent4"/>
        <w:tblW w:w="0" w:type="auto"/>
        <w:jc w:val="center"/>
        <w:tblLook w:val="0280" w:firstRow="0" w:lastRow="0" w:firstColumn="1" w:lastColumn="0" w:noHBand="1" w:noVBand="0"/>
      </w:tblPr>
      <w:tblGrid>
        <w:gridCol w:w="2088"/>
        <w:gridCol w:w="6768"/>
      </w:tblGrid>
      <w:tr w:rsidR="00801E5B" w:rsidRPr="00450D96" w14:paraId="0D6B217C"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0ABD3067" w14:textId="77777777" w:rsidR="00801E5B" w:rsidRPr="00450D96" w:rsidRDefault="00737704" w:rsidP="00B4403B">
            <w:pPr>
              <w:spacing w:line="247" w:lineRule="auto"/>
              <w:rPr>
                <w:rFonts w:ascii="Calibri" w:eastAsia="Calibri" w:hAnsi="Calibri"/>
                <w:b/>
                <w:color w:val="FFFFFF"/>
              </w:rPr>
            </w:pPr>
            <w:r>
              <w:rPr>
                <w:b/>
              </w:rPr>
              <w:t>Document Title</w:t>
            </w:r>
          </w:p>
        </w:tc>
        <w:tc>
          <w:tcPr>
            <w:cnfStyle w:val="000010000000" w:firstRow="0" w:lastRow="0" w:firstColumn="0" w:lastColumn="0" w:oddVBand="1" w:evenVBand="0" w:oddHBand="0" w:evenHBand="0" w:firstRowFirstColumn="0" w:firstRowLastColumn="0" w:lastRowFirstColumn="0" w:lastRowLastColumn="0"/>
            <w:tcW w:w="6768" w:type="dxa"/>
          </w:tcPr>
          <w:p w14:paraId="16F6997D" w14:textId="0B8F3C93" w:rsidR="00D22714" w:rsidRPr="00925592" w:rsidRDefault="000D02C0" w:rsidP="00B4403B">
            <w:pPr>
              <w:pStyle w:val="TemplateInstructions"/>
              <w:spacing w:line="247" w:lineRule="auto"/>
            </w:pPr>
            <w:r>
              <w:t xml:space="preserve">Search </w:t>
            </w:r>
            <w:r w:rsidR="0029505A">
              <w:t xml:space="preserve">for </w:t>
            </w:r>
            <w:r>
              <w:t xml:space="preserve">Human Services Directory </w:t>
            </w:r>
            <w:r w:rsidR="00E4513B">
              <w:t>by</w:t>
            </w:r>
            <w:r>
              <w:t xml:space="preserve"> </w:t>
            </w:r>
            <w:r w:rsidR="0029505A">
              <w:t xml:space="preserve">Specified </w:t>
            </w:r>
            <w:r>
              <w:t>Category</w:t>
            </w:r>
            <w:r w:rsidR="0029505A">
              <w:t xml:space="preserve"> of Services</w:t>
            </w:r>
          </w:p>
        </w:tc>
      </w:tr>
      <w:tr w:rsidR="00801E5B" w:rsidRPr="00450D96" w14:paraId="23266721" w14:textId="77777777" w:rsidTr="00C20306">
        <w:trPr>
          <w:trHeight w:val="278"/>
          <w:jc w:val="center"/>
        </w:trPr>
        <w:tc>
          <w:tcPr>
            <w:cnfStyle w:val="001000000000" w:firstRow="0" w:lastRow="0" w:firstColumn="1" w:lastColumn="0" w:oddVBand="0" w:evenVBand="0" w:oddHBand="0" w:evenHBand="0" w:firstRowFirstColumn="0" w:firstRowLastColumn="0" w:lastRowFirstColumn="0" w:lastRowLastColumn="0"/>
            <w:tcW w:w="2088" w:type="dxa"/>
          </w:tcPr>
          <w:p w14:paraId="61F05A0D" w14:textId="77777777" w:rsidR="00801E5B" w:rsidRPr="00450D96" w:rsidRDefault="00C20306" w:rsidP="00B4403B">
            <w:pPr>
              <w:spacing w:line="247" w:lineRule="auto"/>
              <w:rPr>
                <w:rFonts w:ascii="Calibri" w:eastAsia="Calibri" w:hAnsi="Calibri"/>
                <w:b/>
                <w:color w:val="FFFFFF"/>
              </w:rPr>
            </w:pPr>
            <w:r>
              <w:rPr>
                <w:b/>
              </w:rPr>
              <w:t xml:space="preserve">Document </w:t>
            </w:r>
            <w:r w:rsidR="00801E5B" w:rsidRPr="00450D96">
              <w:rPr>
                <w:rFonts w:ascii="Calibri" w:eastAsia="Calibri" w:hAnsi="Calibri"/>
                <w:b/>
                <w:color w:val="FFFFFF"/>
              </w:rPr>
              <w:t>Owner</w:t>
            </w:r>
          </w:p>
        </w:tc>
        <w:tc>
          <w:tcPr>
            <w:cnfStyle w:val="000010000000" w:firstRow="0" w:lastRow="0" w:firstColumn="0" w:lastColumn="0" w:oddVBand="1" w:evenVBand="0" w:oddHBand="0" w:evenHBand="0" w:firstRowFirstColumn="0" w:firstRowLastColumn="0" w:lastRowFirstColumn="0" w:lastRowLastColumn="0"/>
            <w:tcW w:w="6768" w:type="dxa"/>
          </w:tcPr>
          <w:p w14:paraId="5CBB93EA" w14:textId="34FA4675" w:rsidR="00801E5B" w:rsidRPr="0029505A" w:rsidRDefault="00801E5B" w:rsidP="0029505A">
            <w:pPr>
              <w:rPr>
                <w:sz w:val="24"/>
                <w:szCs w:val="24"/>
              </w:rPr>
            </w:pPr>
          </w:p>
        </w:tc>
      </w:tr>
      <w:tr w:rsidR="00801E5B" w:rsidRPr="00450D96" w14:paraId="4062566D" w14:textId="77777777" w:rsidTr="00C20306">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134F1EC7" w14:textId="77777777" w:rsidR="00801E5B" w:rsidRPr="00450D96" w:rsidRDefault="00801E5B" w:rsidP="00B4403B">
            <w:pPr>
              <w:spacing w:line="247" w:lineRule="auto"/>
              <w:rPr>
                <w:rFonts w:ascii="Calibri" w:eastAsia="Calibri" w:hAnsi="Calibri"/>
                <w:b/>
                <w:color w:val="FFFFFF"/>
              </w:rPr>
            </w:pPr>
            <w:r w:rsidRPr="00450D96">
              <w:rPr>
                <w:rFonts w:ascii="Calibri" w:eastAsia="Calibri" w:hAnsi="Calibri"/>
                <w:b/>
                <w:color w:val="FFFFFF"/>
              </w:rPr>
              <w:t>Version</w:t>
            </w:r>
          </w:p>
        </w:tc>
        <w:tc>
          <w:tcPr>
            <w:cnfStyle w:val="000010000000" w:firstRow="0" w:lastRow="0" w:firstColumn="0" w:lastColumn="0" w:oddVBand="1" w:evenVBand="0" w:oddHBand="0" w:evenHBand="0" w:firstRowFirstColumn="0" w:firstRowLastColumn="0" w:lastRowFirstColumn="0" w:lastRowLastColumn="0"/>
            <w:tcW w:w="6768" w:type="dxa"/>
          </w:tcPr>
          <w:p w14:paraId="5D5C7E33" w14:textId="545E534A" w:rsidR="00801E5B" w:rsidRPr="00925592" w:rsidRDefault="00F56614" w:rsidP="00B4403B">
            <w:pPr>
              <w:spacing w:line="247" w:lineRule="auto"/>
              <w:rPr>
                <w:rFonts w:ascii="Calibri" w:eastAsia="Calibri" w:hAnsi="Calibri"/>
                <w:color w:val="auto"/>
              </w:rPr>
            </w:pPr>
            <w:r>
              <w:rPr>
                <w:rFonts w:ascii="Calibri" w:eastAsia="Calibri" w:hAnsi="Calibri"/>
                <w:color w:val="auto"/>
              </w:rPr>
              <w:t>1</w:t>
            </w:r>
          </w:p>
        </w:tc>
      </w:tr>
      <w:tr w:rsidR="00801E5B" w:rsidRPr="00450D96" w14:paraId="39D3824E" w14:textId="77777777" w:rsidTr="00C20306">
        <w:trPr>
          <w:trHeight w:val="70"/>
          <w:jc w:val="center"/>
        </w:trPr>
        <w:tc>
          <w:tcPr>
            <w:cnfStyle w:val="001000000000" w:firstRow="0" w:lastRow="0" w:firstColumn="1" w:lastColumn="0" w:oddVBand="0" w:evenVBand="0" w:oddHBand="0" w:evenHBand="0" w:firstRowFirstColumn="0" w:firstRowLastColumn="0" w:lastRowFirstColumn="0" w:lastRowLastColumn="0"/>
            <w:tcW w:w="2088" w:type="dxa"/>
          </w:tcPr>
          <w:p w14:paraId="179A5CA8" w14:textId="77777777" w:rsidR="00801E5B" w:rsidRPr="00450D96" w:rsidRDefault="00801E5B" w:rsidP="00B4403B">
            <w:pPr>
              <w:spacing w:line="247" w:lineRule="auto"/>
              <w:rPr>
                <w:rFonts w:ascii="Calibri" w:eastAsia="Calibri" w:hAnsi="Calibri"/>
                <w:b/>
                <w:color w:val="FFFFFF"/>
              </w:rPr>
            </w:pPr>
            <w:r w:rsidRPr="00450D96">
              <w:rPr>
                <w:rFonts w:ascii="Calibri" w:eastAsia="Calibri" w:hAnsi="Calibri"/>
                <w:b/>
                <w:color w:val="FFFFFF"/>
              </w:rPr>
              <w:t>Status</w:t>
            </w:r>
          </w:p>
        </w:tc>
        <w:tc>
          <w:tcPr>
            <w:cnfStyle w:val="000010000000" w:firstRow="0" w:lastRow="0" w:firstColumn="0" w:lastColumn="0" w:oddVBand="1" w:evenVBand="0" w:oddHBand="0" w:evenHBand="0" w:firstRowFirstColumn="0" w:firstRowLastColumn="0" w:lastRowFirstColumn="0" w:lastRowLastColumn="0"/>
            <w:tcW w:w="6768" w:type="dxa"/>
          </w:tcPr>
          <w:p w14:paraId="17E15055" w14:textId="04C46147" w:rsidR="00801E5B" w:rsidRPr="00925592" w:rsidRDefault="00F56614" w:rsidP="00B4403B">
            <w:pPr>
              <w:spacing w:line="247" w:lineRule="auto"/>
              <w:rPr>
                <w:rFonts w:ascii="Calibri" w:eastAsia="Calibri" w:hAnsi="Calibri"/>
                <w:color w:val="auto"/>
              </w:rPr>
            </w:pPr>
            <w:r>
              <w:rPr>
                <w:rFonts w:ascii="Calibri" w:eastAsia="Calibri" w:hAnsi="Calibri"/>
                <w:color w:val="auto"/>
              </w:rPr>
              <w:t>draft</w:t>
            </w:r>
          </w:p>
        </w:tc>
      </w:tr>
      <w:tr w:rsidR="00801E5B" w:rsidRPr="00450D96" w14:paraId="1856FAA8" w14:textId="77777777" w:rsidTr="00C20306">
        <w:trPr>
          <w:trHeight w:val="287"/>
          <w:jc w:val="center"/>
        </w:trPr>
        <w:tc>
          <w:tcPr>
            <w:cnfStyle w:val="001000000000" w:firstRow="0" w:lastRow="0" w:firstColumn="1" w:lastColumn="0" w:oddVBand="0" w:evenVBand="0" w:oddHBand="0" w:evenHBand="0" w:firstRowFirstColumn="0" w:firstRowLastColumn="0" w:lastRowFirstColumn="0" w:lastRowLastColumn="0"/>
            <w:tcW w:w="2088" w:type="dxa"/>
          </w:tcPr>
          <w:p w14:paraId="023AB15F" w14:textId="77777777" w:rsidR="00801E5B" w:rsidRPr="00450D96" w:rsidRDefault="00801E5B" w:rsidP="00B4403B">
            <w:pPr>
              <w:spacing w:line="247" w:lineRule="auto"/>
              <w:rPr>
                <w:rFonts w:ascii="Calibri" w:eastAsia="Calibri" w:hAnsi="Calibri"/>
                <w:b/>
                <w:color w:val="FFFFFF"/>
              </w:rPr>
            </w:pPr>
            <w:r w:rsidRPr="00450D96">
              <w:rPr>
                <w:rFonts w:ascii="Calibri" w:eastAsia="Calibri" w:hAnsi="Calibri"/>
                <w:b/>
                <w:color w:val="FFFFFF"/>
              </w:rPr>
              <w:t>Date</w:t>
            </w:r>
          </w:p>
        </w:tc>
        <w:tc>
          <w:tcPr>
            <w:cnfStyle w:val="000010000000" w:firstRow="0" w:lastRow="0" w:firstColumn="0" w:lastColumn="0" w:oddVBand="1" w:evenVBand="0" w:oddHBand="0" w:evenHBand="0" w:firstRowFirstColumn="0" w:firstRowLastColumn="0" w:lastRowFirstColumn="0" w:lastRowLastColumn="0"/>
            <w:tcW w:w="6768" w:type="dxa"/>
          </w:tcPr>
          <w:p w14:paraId="20B3447C" w14:textId="114F55E7" w:rsidR="00801E5B" w:rsidRPr="00925592" w:rsidRDefault="00F56614" w:rsidP="00B4403B">
            <w:pPr>
              <w:spacing w:line="247" w:lineRule="auto"/>
              <w:rPr>
                <w:rFonts w:ascii="Calibri" w:eastAsia="Calibri" w:hAnsi="Calibri"/>
                <w:color w:val="auto"/>
              </w:rPr>
            </w:pPr>
            <w:r>
              <w:rPr>
                <w:rFonts w:ascii="Calibri" w:eastAsia="Calibri" w:hAnsi="Calibri"/>
                <w:color w:val="auto"/>
              </w:rPr>
              <w:t>7/15/22</w:t>
            </w:r>
          </w:p>
        </w:tc>
      </w:tr>
    </w:tbl>
    <w:p w14:paraId="5BDAAC96" w14:textId="77777777" w:rsidR="000C065B" w:rsidRDefault="009F21A1" w:rsidP="00B4403B">
      <w:pPr>
        <w:pStyle w:val="NumericLevel1Heading"/>
        <w:spacing w:line="247" w:lineRule="auto"/>
      </w:pPr>
      <w:r>
        <w:t>Brief Description</w:t>
      </w:r>
    </w:p>
    <w:p w14:paraId="111066AC" w14:textId="77777777" w:rsidR="00F56614" w:rsidRPr="00DF74F2" w:rsidRDefault="00F56614" w:rsidP="00C66BD5">
      <w:pPr>
        <w:spacing w:before="120" w:after="120"/>
        <w:rPr>
          <w:b/>
          <w:bCs/>
          <w:sz w:val="22"/>
          <w:szCs w:val="22"/>
        </w:rPr>
      </w:pPr>
      <w:r w:rsidRPr="00DF74F2">
        <w:rPr>
          <w:b/>
          <w:bCs/>
          <w:sz w:val="22"/>
          <w:szCs w:val="22"/>
        </w:rPr>
        <w:t>Yellow-Pages Lookup</w:t>
      </w:r>
    </w:p>
    <w:p w14:paraId="61E08C07" w14:textId="7982D482" w:rsidR="00F56614" w:rsidRPr="00DF74F2" w:rsidRDefault="00F56614" w:rsidP="00C66BD5">
      <w:pPr>
        <w:spacing w:after="240" w:line="242" w:lineRule="auto"/>
        <w:rPr>
          <w:sz w:val="22"/>
          <w:szCs w:val="22"/>
        </w:rPr>
      </w:pPr>
      <w:r w:rsidRPr="00DF74F2">
        <w:rPr>
          <w:sz w:val="22"/>
          <w:szCs w:val="22"/>
        </w:rPr>
        <w:t xml:space="preserve">A referring physician needs to get contact data </w:t>
      </w:r>
      <w:r w:rsidR="00976ED3" w:rsidRPr="00DF74F2">
        <w:rPr>
          <w:sz w:val="22"/>
          <w:szCs w:val="22"/>
        </w:rPr>
        <w:t>for</w:t>
      </w:r>
      <w:r w:rsidRPr="00DF74F2">
        <w:rPr>
          <w:sz w:val="22"/>
          <w:szCs w:val="22"/>
        </w:rPr>
        <w:t xml:space="preserve"> </w:t>
      </w:r>
      <w:r w:rsidR="00DA1411" w:rsidRPr="00DF74F2">
        <w:rPr>
          <w:sz w:val="22"/>
          <w:szCs w:val="22"/>
        </w:rPr>
        <w:t>near</w:t>
      </w:r>
      <w:r w:rsidRPr="00DF74F2">
        <w:rPr>
          <w:sz w:val="22"/>
          <w:szCs w:val="22"/>
        </w:rPr>
        <w:t xml:space="preserve">-by </w:t>
      </w:r>
      <w:r w:rsidR="00866D56" w:rsidRPr="00DF74F2">
        <w:rPr>
          <w:i/>
          <w:iCs/>
          <w:sz w:val="22"/>
          <w:szCs w:val="22"/>
        </w:rPr>
        <w:t>Emergency Food</w:t>
      </w:r>
      <w:r w:rsidR="00866D56" w:rsidRPr="00DF74F2">
        <w:rPr>
          <w:sz w:val="22"/>
          <w:szCs w:val="22"/>
        </w:rPr>
        <w:t xml:space="preserve"> services</w:t>
      </w:r>
      <w:r w:rsidRPr="00DF74F2">
        <w:rPr>
          <w:sz w:val="22"/>
          <w:szCs w:val="22"/>
        </w:rPr>
        <w:t xml:space="preserve"> to </w:t>
      </w:r>
      <w:r w:rsidR="00DA1411" w:rsidRPr="00DF74F2">
        <w:rPr>
          <w:sz w:val="22"/>
          <w:szCs w:val="22"/>
        </w:rPr>
        <w:t>determine</w:t>
      </w:r>
      <w:r w:rsidRPr="00DF74F2">
        <w:rPr>
          <w:sz w:val="22"/>
          <w:szCs w:val="22"/>
        </w:rPr>
        <w:t xml:space="preserve"> whether one of them has formula and baby food for a patient. The patient prefers a location near their home and where they can converse in Spanish.</w:t>
      </w:r>
    </w:p>
    <w:p w14:paraId="31818846" w14:textId="77777777" w:rsidR="009F21A1" w:rsidRDefault="009F21A1" w:rsidP="00B4403B">
      <w:pPr>
        <w:pStyle w:val="NumericLevel1Heading"/>
        <w:spacing w:before="240" w:line="247" w:lineRule="auto"/>
      </w:pPr>
      <w:r>
        <w:t>Actors</w:t>
      </w:r>
    </w:p>
    <w:p w14:paraId="5D44DD87" w14:textId="04B86E9F" w:rsidR="009F21A1" w:rsidRPr="00DF74F2" w:rsidRDefault="00BB32A0" w:rsidP="00193BA2">
      <w:pPr>
        <w:pStyle w:val="ListParagraph"/>
        <w:numPr>
          <w:ilvl w:val="0"/>
          <w:numId w:val="4"/>
        </w:numPr>
        <w:spacing w:before="120" w:after="120" w:line="247" w:lineRule="auto"/>
        <w:rPr>
          <w:rFonts w:ascii="Times New Roman" w:eastAsia="Calibri" w:hAnsi="Times New Roman" w:cs="Times New Roman"/>
        </w:rPr>
      </w:pPr>
      <w:r w:rsidRPr="00DF74F2">
        <w:rPr>
          <w:rFonts w:ascii="Times New Roman" w:eastAsia="Calibri" w:hAnsi="Times New Roman" w:cs="Times New Roman"/>
        </w:rPr>
        <w:t>Application System: This actor represents a FHIR enabled application (EHR-system, Community Care Coordination Platform, consumer application) that can access a FHIR-based human and social services resource directory.</w:t>
      </w:r>
    </w:p>
    <w:p w14:paraId="32787645" w14:textId="0A343618" w:rsidR="00E43B2A" w:rsidRPr="00DF74F2" w:rsidRDefault="00E43B2A" w:rsidP="00B4403B">
      <w:pPr>
        <w:pStyle w:val="ListParagraph"/>
        <w:numPr>
          <w:ilvl w:val="0"/>
          <w:numId w:val="4"/>
        </w:numPr>
        <w:spacing w:line="247" w:lineRule="auto"/>
        <w:rPr>
          <w:rFonts w:ascii="Times New Roman" w:eastAsia="Calibri" w:hAnsi="Times New Roman" w:cs="Times New Roman"/>
        </w:rPr>
      </w:pPr>
      <w:r w:rsidRPr="00DF74F2">
        <w:rPr>
          <w:rFonts w:ascii="Times New Roman" w:eastAsia="Calibri" w:hAnsi="Times New Roman" w:cs="Times New Roman"/>
        </w:rPr>
        <w:t xml:space="preserve">Human Services Directory: This actor represents a FHIR-enabled human and social services resource directory (e.g., a Community Care Coordination Platform/system that </w:t>
      </w:r>
      <w:r w:rsidRPr="00DF74F2">
        <w:rPr>
          <w:rFonts w:ascii="Times New Roman" w:eastAsia="Times New Roman" w:hAnsi="Times New Roman" w:cs="Times New Roman"/>
        </w:rPr>
        <w:t xml:space="preserve">connects individuals to health promotion and support services. </w:t>
      </w:r>
      <w:r w:rsidRPr="00DF74F2">
        <w:rPr>
          <w:rFonts w:ascii="Times New Roman" w:eastAsia="Times New Roman" w:hAnsi="Times New Roman" w:cs="Times New Roman"/>
          <w:i/>
          <w:iCs/>
        </w:rPr>
        <w:t>The system should operate with a “no wrong door policy” so that a community organization from one sector can refer an individual to a service provider in another sector</w:t>
      </w:r>
      <w:r w:rsidRPr="00DF74F2">
        <w:rPr>
          <w:rFonts w:ascii="Times New Roman" w:eastAsia="Times New Roman" w:hAnsi="Times New Roman" w:cs="Times New Roman"/>
        </w:rPr>
        <w:t>.</w:t>
      </w:r>
    </w:p>
    <w:p w14:paraId="100BDE6F" w14:textId="124A654C" w:rsidR="000417B1" w:rsidRPr="00DF74F2" w:rsidRDefault="000417B1" w:rsidP="00B4403B">
      <w:pPr>
        <w:pStyle w:val="ListParagraph"/>
        <w:numPr>
          <w:ilvl w:val="0"/>
          <w:numId w:val="4"/>
        </w:numPr>
        <w:spacing w:line="247" w:lineRule="auto"/>
        <w:rPr>
          <w:rFonts w:ascii="Times New Roman" w:eastAsia="Calibri" w:hAnsi="Times New Roman" w:cs="Times New Roman"/>
        </w:rPr>
      </w:pPr>
      <w:r w:rsidRPr="00DF74F2">
        <w:rPr>
          <w:rFonts w:ascii="Times New Roman" w:eastAsia="Times New Roman" w:hAnsi="Times New Roman" w:cs="Times New Roman"/>
        </w:rPr>
        <w:t xml:space="preserve">User Accessing Directory: This actor represents a human interacting with a FHIR-enabled application that seeks to access a standards-based human and social services resource directory. </w:t>
      </w:r>
      <w:r w:rsidR="00AF1FFF" w:rsidRPr="00DF74F2">
        <w:rPr>
          <w:rFonts w:ascii="Times New Roman" w:eastAsia="Times New Roman" w:hAnsi="Times New Roman" w:cs="Times New Roman"/>
        </w:rPr>
        <w:t>This actor could be a healthcare provider, social navigator, consumer, and/or other Community-Based Organization (CBO) user seeking to forward” (i.e., make a referral) to another CBO that may be able to provide the necessary service(s) they are unable to fulfil based on receipt of the original request, allowing the CBO to operate under a “No Wrong Door Policy”.</w:t>
      </w:r>
    </w:p>
    <w:p w14:paraId="35F36B25" w14:textId="77777777" w:rsidR="009F21A1" w:rsidRDefault="009F21A1" w:rsidP="00B4403B">
      <w:pPr>
        <w:pStyle w:val="NumericLevel1Heading"/>
        <w:spacing w:before="240" w:line="247" w:lineRule="auto"/>
      </w:pPr>
      <w:r>
        <w:t>Pre-Conditions</w:t>
      </w:r>
    </w:p>
    <w:p w14:paraId="3582AAE1" w14:textId="3FACE8A5" w:rsidR="00E43B2A" w:rsidRPr="00DF74F2" w:rsidRDefault="00976ED3" w:rsidP="009C1BC0">
      <w:pPr>
        <w:pStyle w:val="TemplateInstructions"/>
        <w:numPr>
          <w:ilvl w:val="0"/>
          <w:numId w:val="7"/>
        </w:numPr>
        <w:spacing w:after="120" w:line="240" w:lineRule="auto"/>
        <w:rPr>
          <w:rFonts w:ascii="Times New Roman" w:hAnsi="Times New Roman" w:cs="Times New Roman"/>
          <w:i w:val="0"/>
          <w:iCs/>
          <w:color w:val="000000" w:themeColor="text1"/>
        </w:rPr>
      </w:pPr>
      <w:r w:rsidRPr="00DF74F2">
        <w:rPr>
          <w:rFonts w:ascii="Times New Roman" w:hAnsi="Times New Roman" w:cs="Times New Roman"/>
          <w:i w:val="0"/>
          <w:iCs/>
          <w:color w:val="000000" w:themeColor="text1"/>
        </w:rPr>
        <w:t xml:space="preserve">The </w:t>
      </w:r>
      <w:r w:rsidR="00E43B2A" w:rsidRPr="00DF74F2">
        <w:rPr>
          <w:rFonts w:ascii="Times New Roman" w:hAnsi="Times New Roman" w:cs="Times New Roman"/>
          <w:i w:val="0"/>
          <w:iCs/>
          <w:color w:val="000000" w:themeColor="text1"/>
        </w:rPr>
        <w:t>Human Services Directory (</w:t>
      </w:r>
      <w:r w:rsidRPr="00DF74F2">
        <w:rPr>
          <w:rFonts w:ascii="Times New Roman" w:hAnsi="Times New Roman" w:cs="Times New Roman"/>
          <w:i w:val="0"/>
          <w:iCs/>
          <w:color w:val="000000" w:themeColor="text1"/>
        </w:rPr>
        <w:t>Community Care Coordination Platform/System</w:t>
      </w:r>
      <w:r w:rsidR="00E43B2A" w:rsidRPr="00DF74F2">
        <w:rPr>
          <w:rFonts w:ascii="Times New Roman" w:hAnsi="Times New Roman" w:cs="Times New Roman"/>
          <w:i w:val="0"/>
          <w:iCs/>
          <w:color w:val="000000" w:themeColor="text1"/>
        </w:rPr>
        <w:t>)</w:t>
      </w:r>
      <w:r w:rsidRPr="00DF74F2">
        <w:rPr>
          <w:rFonts w:ascii="Times New Roman" w:hAnsi="Times New Roman" w:cs="Times New Roman"/>
          <w:i w:val="0"/>
          <w:iCs/>
          <w:color w:val="000000" w:themeColor="text1"/>
        </w:rPr>
        <w:t xml:space="preserve"> </w:t>
      </w:r>
      <w:r w:rsidRPr="00DF74F2">
        <w:rPr>
          <w:rFonts w:ascii="Times New Roman" w:eastAsia="Times New Roman" w:hAnsi="Times New Roman" w:cs="Times New Roman"/>
          <w:i w:val="0"/>
          <w:iCs/>
          <w:color w:val="000000" w:themeColor="text1"/>
        </w:rPr>
        <w:t>must have an accurate, up-to-date community inventory</w:t>
      </w:r>
      <w:r w:rsidR="00E43B2A" w:rsidRPr="00DF74F2">
        <w:rPr>
          <w:rFonts w:ascii="Times New Roman" w:eastAsia="Times New Roman" w:hAnsi="Times New Roman" w:cs="Times New Roman"/>
          <w:i w:val="0"/>
          <w:iCs/>
          <w:color w:val="000000" w:themeColor="text1"/>
        </w:rPr>
        <w:t>.</w:t>
      </w:r>
    </w:p>
    <w:p w14:paraId="465014E7" w14:textId="77777777" w:rsidR="009F21A1" w:rsidRDefault="009F21A1" w:rsidP="00E43B2A">
      <w:pPr>
        <w:pStyle w:val="NumericLevel1Heading"/>
        <w:numPr>
          <w:ilvl w:val="0"/>
          <w:numId w:val="0"/>
        </w:numPr>
        <w:spacing w:before="240" w:line="247" w:lineRule="auto"/>
        <w:ind w:left="360"/>
      </w:pPr>
      <w:r>
        <w:lastRenderedPageBreak/>
        <w:t>Basic Flow</w:t>
      </w:r>
    </w:p>
    <w:p w14:paraId="580DFC7C" w14:textId="4BEF5C3F" w:rsidR="00D67099" w:rsidRPr="00DF74F2" w:rsidRDefault="00832401" w:rsidP="003B7414">
      <w:pPr>
        <w:pStyle w:val="ListParagraph"/>
        <w:numPr>
          <w:ilvl w:val="0"/>
          <w:numId w:val="5"/>
        </w:numPr>
        <w:spacing w:after="80" w:line="242" w:lineRule="auto"/>
        <w:contextualSpacing w:val="0"/>
        <w:rPr>
          <w:rFonts w:ascii="Times New Roman" w:eastAsia="Times New Roman" w:hAnsi="Times New Roman" w:cs="Times New Roman"/>
        </w:rPr>
      </w:pPr>
      <w:r w:rsidRPr="00DF74F2">
        <w:rPr>
          <w:rFonts w:ascii="Times New Roman" w:eastAsia="Times New Roman" w:hAnsi="Times New Roman" w:cs="Times New Roman"/>
        </w:rPr>
        <w:t>Once a determination is made that a patient requires food assistance and the patient</w:t>
      </w:r>
      <w:r w:rsidR="00320C28" w:rsidRPr="00DF74F2">
        <w:rPr>
          <w:rFonts w:ascii="Times New Roman" w:eastAsia="Times New Roman" w:hAnsi="Times New Roman" w:cs="Times New Roman"/>
        </w:rPr>
        <w:t>’</w:t>
      </w:r>
      <w:r w:rsidRPr="00DF74F2">
        <w:rPr>
          <w:rFonts w:ascii="Times New Roman" w:eastAsia="Times New Roman" w:hAnsi="Times New Roman" w:cs="Times New Roman"/>
        </w:rPr>
        <w:t xml:space="preserve">s preferences (location, </w:t>
      </w:r>
      <w:r w:rsidR="00320C28" w:rsidRPr="00DF74F2">
        <w:rPr>
          <w:rFonts w:ascii="Times New Roman" w:eastAsia="Times New Roman" w:hAnsi="Times New Roman" w:cs="Times New Roman"/>
        </w:rPr>
        <w:t>language spoken)</w:t>
      </w:r>
      <w:r w:rsidRPr="00DF74F2">
        <w:rPr>
          <w:rFonts w:ascii="Times New Roman" w:eastAsia="Times New Roman" w:hAnsi="Times New Roman" w:cs="Times New Roman"/>
        </w:rPr>
        <w:t xml:space="preserve"> </w:t>
      </w:r>
      <w:r w:rsidR="00320C28" w:rsidRPr="00DF74F2">
        <w:rPr>
          <w:rFonts w:ascii="Times New Roman" w:eastAsia="Times New Roman" w:hAnsi="Times New Roman" w:cs="Times New Roman"/>
        </w:rPr>
        <w:t>ascertained, t</w:t>
      </w:r>
      <w:r w:rsidR="00630A51" w:rsidRPr="00DF74F2">
        <w:rPr>
          <w:rFonts w:ascii="Times New Roman" w:eastAsia="Times New Roman" w:hAnsi="Times New Roman" w:cs="Times New Roman"/>
        </w:rPr>
        <w:t xml:space="preserve">he provider’s office staff </w:t>
      </w:r>
      <w:r w:rsidR="00320C28" w:rsidRPr="00DF74F2">
        <w:rPr>
          <w:rFonts w:ascii="Times New Roman" w:eastAsia="Times New Roman" w:hAnsi="Times New Roman" w:cs="Times New Roman"/>
        </w:rPr>
        <w:t>searches the directory of community-based organization services that can be accessed via a FHIR API-enabled EHR-system</w:t>
      </w:r>
      <w:r w:rsidR="00D67099" w:rsidRPr="00DF74F2">
        <w:rPr>
          <w:rFonts w:ascii="Times New Roman" w:eastAsia="Times New Roman" w:hAnsi="Times New Roman" w:cs="Times New Roman"/>
        </w:rPr>
        <w:t xml:space="preserve"> by </w:t>
      </w:r>
      <w:r w:rsidR="00320C28" w:rsidRPr="00DF74F2">
        <w:rPr>
          <w:rFonts w:ascii="Times New Roman" w:eastAsia="Times New Roman" w:hAnsi="Times New Roman" w:cs="Times New Roman"/>
        </w:rPr>
        <w:t>enter</w:t>
      </w:r>
      <w:r w:rsidR="00D67099" w:rsidRPr="00DF74F2">
        <w:rPr>
          <w:rFonts w:ascii="Times New Roman" w:eastAsia="Times New Roman" w:hAnsi="Times New Roman" w:cs="Times New Roman"/>
        </w:rPr>
        <w:t>ing</w:t>
      </w:r>
      <w:r w:rsidR="00320C28" w:rsidRPr="00DF74F2">
        <w:rPr>
          <w:rFonts w:ascii="Times New Roman" w:eastAsia="Times New Roman" w:hAnsi="Times New Roman" w:cs="Times New Roman"/>
        </w:rPr>
        <w:t xml:space="preserve"> the desired</w:t>
      </w:r>
      <w:r w:rsidR="00630A51" w:rsidRPr="00DF74F2">
        <w:rPr>
          <w:rFonts w:ascii="Times New Roman" w:eastAsia="Times New Roman" w:hAnsi="Times New Roman" w:cs="Times New Roman"/>
        </w:rPr>
        <w:t xml:space="preserve"> </w:t>
      </w:r>
      <w:r w:rsidR="00D67099" w:rsidRPr="00DF74F2">
        <w:rPr>
          <w:rFonts w:ascii="Times New Roman" w:eastAsia="Times New Roman" w:hAnsi="Times New Roman" w:cs="Times New Roman"/>
        </w:rPr>
        <w:t xml:space="preserve">parameters: </w:t>
      </w:r>
      <w:r w:rsidR="00A71135" w:rsidRPr="00DF74F2">
        <w:rPr>
          <w:rFonts w:ascii="Times New Roman" w:eastAsia="Times New Roman" w:hAnsi="Times New Roman" w:cs="Times New Roman"/>
          <w:i/>
          <w:iCs/>
        </w:rPr>
        <w:t xml:space="preserve">keyword search </w:t>
      </w:r>
      <w:r w:rsidR="00A71135" w:rsidRPr="00DF74F2">
        <w:rPr>
          <w:rFonts w:ascii="Times New Roman" w:eastAsia="Times New Roman" w:hAnsi="Times New Roman" w:cs="Times New Roman"/>
        </w:rPr>
        <w:t>based on</w:t>
      </w:r>
      <w:r w:rsidR="00944DA5">
        <w:rPr>
          <w:rFonts w:ascii="Times New Roman" w:eastAsia="Times New Roman" w:hAnsi="Times New Roman" w:cs="Times New Roman"/>
        </w:rPr>
        <w:t xml:space="preserve"> the high level category of services </w:t>
      </w:r>
      <w:r w:rsidR="00BF6A76">
        <w:rPr>
          <w:rFonts w:ascii="Times New Roman" w:eastAsia="Times New Roman" w:hAnsi="Times New Roman" w:cs="Times New Roman"/>
        </w:rPr>
        <w:t xml:space="preserve">such as Food, Housing, Transportation, Health Care, Education, etc., along with any additional search parameters than can be used to narrow down the returned results, such as terms </w:t>
      </w:r>
      <w:r w:rsidR="00A71135" w:rsidRPr="00DF74F2">
        <w:rPr>
          <w:rFonts w:ascii="Times New Roman" w:eastAsia="Times New Roman" w:hAnsi="Times New Roman" w:cs="Times New Roman"/>
        </w:rPr>
        <w:t>used in the title of the desired</w:t>
      </w:r>
      <w:r w:rsidR="00630A51" w:rsidRPr="00DF74F2">
        <w:rPr>
          <w:rFonts w:ascii="Times New Roman" w:eastAsia="Times New Roman" w:hAnsi="Times New Roman" w:cs="Times New Roman"/>
        </w:rPr>
        <w:t xml:space="preserve"> </w:t>
      </w:r>
      <w:r w:rsidR="00BF6A76">
        <w:rPr>
          <w:rFonts w:ascii="Times New Roman" w:eastAsia="Times New Roman" w:hAnsi="Times New Roman" w:cs="Times New Roman"/>
        </w:rPr>
        <w:t>service</w:t>
      </w:r>
      <w:r w:rsidR="00630A51" w:rsidRPr="00DF74F2">
        <w:rPr>
          <w:rFonts w:ascii="Times New Roman" w:eastAsia="Times New Roman" w:hAnsi="Times New Roman" w:cs="Times New Roman"/>
        </w:rPr>
        <w:t xml:space="preserve"> (</w:t>
      </w:r>
      <w:r w:rsidR="00A71135" w:rsidRPr="00DF74F2">
        <w:rPr>
          <w:rFonts w:ascii="Times New Roman" w:eastAsia="Times New Roman" w:hAnsi="Times New Roman" w:cs="Times New Roman"/>
        </w:rPr>
        <w:t xml:space="preserve">Emergency </w:t>
      </w:r>
      <w:r w:rsidR="00630A51" w:rsidRPr="00DF74F2">
        <w:rPr>
          <w:rFonts w:ascii="Times New Roman" w:eastAsia="Times New Roman" w:hAnsi="Times New Roman" w:cs="Times New Roman"/>
        </w:rPr>
        <w:t>Food/</w:t>
      </w:r>
      <w:r w:rsidR="00320C28" w:rsidRPr="00DF74F2">
        <w:rPr>
          <w:rFonts w:ascii="Times New Roman" w:eastAsia="Times New Roman" w:hAnsi="Times New Roman" w:cs="Times New Roman"/>
        </w:rPr>
        <w:t xml:space="preserve">Food </w:t>
      </w:r>
      <w:r w:rsidR="00A71135" w:rsidRPr="00DF74F2">
        <w:rPr>
          <w:rFonts w:ascii="Times New Roman" w:eastAsia="Times New Roman" w:hAnsi="Times New Roman" w:cs="Times New Roman"/>
        </w:rPr>
        <w:t>Pantries</w:t>
      </w:r>
      <w:r w:rsidR="00630A51" w:rsidRPr="00DF74F2">
        <w:rPr>
          <w:rFonts w:ascii="Times New Roman" w:eastAsia="Times New Roman" w:hAnsi="Times New Roman" w:cs="Times New Roman"/>
        </w:rPr>
        <w:t>), geographic indicators like zip code, city</w:t>
      </w:r>
      <w:r w:rsidR="00BF6A76">
        <w:rPr>
          <w:rFonts w:ascii="Times New Roman" w:eastAsia="Times New Roman" w:hAnsi="Times New Roman" w:cs="Times New Roman"/>
        </w:rPr>
        <w:t>,</w:t>
      </w:r>
      <w:r w:rsidR="00630A51" w:rsidRPr="00DF74F2">
        <w:rPr>
          <w:rFonts w:ascii="Times New Roman" w:eastAsia="Times New Roman" w:hAnsi="Times New Roman" w:cs="Times New Roman"/>
        </w:rPr>
        <w:t xml:space="preserve"> state,</w:t>
      </w:r>
      <w:r w:rsidR="00BF6A76">
        <w:rPr>
          <w:rFonts w:ascii="Times New Roman" w:eastAsia="Times New Roman" w:hAnsi="Times New Roman" w:cs="Times New Roman"/>
        </w:rPr>
        <w:t xml:space="preserve"> or coverage area;</w:t>
      </w:r>
      <w:r w:rsidR="00630A51" w:rsidRPr="00DF74F2">
        <w:rPr>
          <w:rFonts w:ascii="Times New Roman" w:eastAsia="Times New Roman" w:hAnsi="Times New Roman" w:cs="Times New Roman"/>
        </w:rPr>
        <w:t xml:space="preserve"> </w:t>
      </w:r>
      <w:r w:rsidR="00320C28" w:rsidRPr="00DF74F2">
        <w:rPr>
          <w:rFonts w:ascii="Times New Roman" w:eastAsia="Times New Roman" w:hAnsi="Times New Roman" w:cs="Times New Roman"/>
        </w:rPr>
        <w:t xml:space="preserve">and </w:t>
      </w:r>
      <w:r w:rsidR="00BF6A76">
        <w:rPr>
          <w:rFonts w:ascii="Times New Roman" w:eastAsia="Times New Roman" w:hAnsi="Times New Roman" w:cs="Times New Roman"/>
        </w:rPr>
        <w:t xml:space="preserve">the </w:t>
      </w:r>
      <w:r w:rsidR="00630A51" w:rsidRPr="00DF74F2">
        <w:rPr>
          <w:rFonts w:ascii="Times New Roman" w:eastAsia="Times New Roman" w:hAnsi="Times New Roman" w:cs="Times New Roman"/>
        </w:rPr>
        <w:t>language</w:t>
      </w:r>
      <w:r w:rsidR="00320C28" w:rsidRPr="00DF74F2">
        <w:rPr>
          <w:rFonts w:ascii="Times New Roman" w:eastAsia="Times New Roman" w:hAnsi="Times New Roman" w:cs="Times New Roman"/>
        </w:rPr>
        <w:t>(s)</w:t>
      </w:r>
      <w:r w:rsidR="00BF6A76">
        <w:rPr>
          <w:rFonts w:ascii="Times New Roman" w:eastAsia="Times New Roman" w:hAnsi="Times New Roman" w:cs="Times New Roman"/>
        </w:rPr>
        <w:t xml:space="preserve"> spoken at the location where those services are delivered</w:t>
      </w:r>
      <w:r w:rsidR="00630A51" w:rsidRPr="00DF74F2">
        <w:rPr>
          <w:rFonts w:ascii="Times New Roman" w:eastAsia="Times New Roman" w:hAnsi="Times New Roman" w:cs="Times New Roman"/>
        </w:rPr>
        <w:t>.</w:t>
      </w:r>
    </w:p>
    <w:p w14:paraId="24A1AEA8" w14:textId="6719CC39" w:rsidR="000366BA" w:rsidRPr="00DF74F2" w:rsidRDefault="00630A51" w:rsidP="003B7414">
      <w:pPr>
        <w:pStyle w:val="ListParagraph"/>
        <w:numPr>
          <w:ilvl w:val="0"/>
          <w:numId w:val="5"/>
        </w:numPr>
        <w:spacing w:after="80" w:line="242" w:lineRule="auto"/>
        <w:rPr>
          <w:rFonts w:ascii="Times New Roman" w:eastAsia="Times New Roman" w:hAnsi="Times New Roman" w:cs="Times New Roman"/>
        </w:rPr>
      </w:pPr>
      <w:r w:rsidRPr="00DF74F2">
        <w:rPr>
          <w:rFonts w:ascii="Times New Roman" w:eastAsia="Times New Roman" w:hAnsi="Times New Roman" w:cs="Times New Roman"/>
        </w:rPr>
        <w:t xml:space="preserve">The </w:t>
      </w:r>
      <w:r w:rsidR="00320C28" w:rsidRPr="00DF74F2">
        <w:rPr>
          <w:rFonts w:ascii="Times New Roman" w:eastAsia="Times New Roman" w:hAnsi="Times New Roman" w:cs="Times New Roman"/>
        </w:rPr>
        <w:t>EHR</w:t>
      </w:r>
      <w:r w:rsidRPr="00DF74F2">
        <w:rPr>
          <w:rFonts w:ascii="Times New Roman" w:eastAsia="Times New Roman" w:hAnsi="Times New Roman" w:cs="Times New Roman"/>
        </w:rPr>
        <w:t xml:space="preserve"> sends a query request to the </w:t>
      </w:r>
      <w:r w:rsidR="00320C28" w:rsidRPr="00DF74F2">
        <w:rPr>
          <w:rFonts w:ascii="Times New Roman" w:eastAsia="Times New Roman" w:hAnsi="Times New Roman" w:cs="Times New Roman"/>
        </w:rPr>
        <w:t>CBO</w:t>
      </w:r>
      <w:r w:rsidRPr="00DF74F2">
        <w:rPr>
          <w:rFonts w:ascii="Times New Roman" w:eastAsia="Times New Roman" w:hAnsi="Times New Roman" w:cs="Times New Roman"/>
        </w:rPr>
        <w:t xml:space="preserve"> </w:t>
      </w:r>
      <w:r w:rsidR="00320C28" w:rsidRPr="00DF74F2">
        <w:rPr>
          <w:rFonts w:ascii="Times New Roman" w:eastAsia="Times New Roman" w:hAnsi="Times New Roman" w:cs="Times New Roman"/>
        </w:rPr>
        <w:t>Human Services</w:t>
      </w:r>
      <w:r w:rsidRPr="00DF74F2">
        <w:rPr>
          <w:rFonts w:ascii="Times New Roman" w:eastAsia="Times New Roman" w:hAnsi="Times New Roman" w:cs="Times New Roman"/>
        </w:rPr>
        <w:t xml:space="preserve"> Directory which returns information about every </w:t>
      </w:r>
      <w:r w:rsidR="00320C28" w:rsidRPr="00DF74F2">
        <w:rPr>
          <w:rFonts w:ascii="Times New Roman" w:eastAsia="Times New Roman" w:hAnsi="Times New Roman" w:cs="Times New Roman"/>
        </w:rPr>
        <w:t>community-based organization that</w:t>
      </w:r>
      <w:r w:rsidRPr="00DF74F2">
        <w:rPr>
          <w:rFonts w:ascii="Times New Roman" w:eastAsia="Times New Roman" w:hAnsi="Times New Roman" w:cs="Times New Roman"/>
        </w:rPr>
        <w:t xml:space="preserve"> satisf</w:t>
      </w:r>
      <w:r w:rsidR="00320C28" w:rsidRPr="00DF74F2">
        <w:rPr>
          <w:rFonts w:ascii="Times New Roman" w:eastAsia="Times New Roman" w:hAnsi="Times New Roman" w:cs="Times New Roman"/>
        </w:rPr>
        <w:t>ies</w:t>
      </w:r>
      <w:r w:rsidRPr="00DF74F2">
        <w:rPr>
          <w:rFonts w:ascii="Times New Roman" w:eastAsia="Times New Roman" w:hAnsi="Times New Roman" w:cs="Times New Roman"/>
        </w:rPr>
        <w:t xml:space="preserve"> the search</w:t>
      </w:r>
      <w:r w:rsidR="005A1FE4" w:rsidRPr="00DF74F2">
        <w:rPr>
          <w:rFonts w:ascii="Times New Roman" w:eastAsia="Times New Roman" w:hAnsi="Times New Roman" w:cs="Times New Roman"/>
        </w:rPr>
        <w:t>:</w:t>
      </w:r>
      <w:r w:rsidRPr="00DF74F2">
        <w:rPr>
          <w:rFonts w:ascii="Times New Roman" w:eastAsia="Times New Roman" w:hAnsi="Times New Roman" w:cs="Times New Roman"/>
        </w:rPr>
        <w:t xml:space="preserve"> the physical</w:t>
      </w:r>
      <w:r w:rsidR="004C56F0" w:rsidRPr="00DF74F2">
        <w:rPr>
          <w:rFonts w:ascii="Times New Roman" w:eastAsia="Times New Roman" w:hAnsi="Times New Roman" w:cs="Times New Roman"/>
        </w:rPr>
        <w:t xml:space="preserve">, </w:t>
      </w:r>
      <w:r w:rsidR="003B7414" w:rsidRPr="00DF74F2">
        <w:rPr>
          <w:rFonts w:ascii="Times New Roman" w:eastAsia="Times New Roman" w:hAnsi="Times New Roman" w:cs="Times New Roman"/>
        </w:rPr>
        <w:t>postal,</w:t>
      </w:r>
      <w:r w:rsidRPr="00DF74F2">
        <w:rPr>
          <w:rFonts w:ascii="Times New Roman" w:eastAsia="Times New Roman" w:hAnsi="Times New Roman" w:cs="Times New Roman"/>
        </w:rPr>
        <w:t xml:space="preserve"> and electronic address, </w:t>
      </w:r>
      <w:r w:rsidR="003A7429" w:rsidRPr="00DF74F2">
        <w:rPr>
          <w:rFonts w:ascii="Times New Roman" w:eastAsia="Times New Roman" w:hAnsi="Times New Roman" w:cs="Times New Roman"/>
        </w:rPr>
        <w:t>and</w:t>
      </w:r>
      <w:r w:rsidR="004C56F0" w:rsidRPr="00DF74F2">
        <w:rPr>
          <w:rFonts w:ascii="Times New Roman" w:eastAsia="Times New Roman" w:hAnsi="Times New Roman" w:cs="Times New Roman"/>
        </w:rPr>
        <w:t xml:space="preserve"> </w:t>
      </w:r>
      <w:r w:rsidRPr="00DF74F2">
        <w:rPr>
          <w:rFonts w:ascii="Times New Roman" w:eastAsia="Times New Roman" w:hAnsi="Times New Roman" w:cs="Times New Roman"/>
        </w:rPr>
        <w:t>contact information</w:t>
      </w:r>
      <w:r w:rsidR="00017F23">
        <w:rPr>
          <w:rFonts w:ascii="Times New Roman" w:eastAsia="Times New Roman" w:hAnsi="Times New Roman" w:cs="Times New Roman"/>
        </w:rPr>
        <w:t xml:space="preserve"> (phone, email, website</w:t>
      </w:r>
      <w:r w:rsidR="00946B55">
        <w:rPr>
          <w:rFonts w:ascii="Times New Roman" w:eastAsia="Times New Roman" w:hAnsi="Times New Roman" w:cs="Times New Roman"/>
        </w:rPr>
        <w:t>)</w:t>
      </w:r>
      <w:r w:rsidRPr="00DF74F2">
        <w:rPr>
          <w:rFonts w:ascii="Times New Roman" w:eastAsia="Times New Roman" w:hAnsi="Times New Roman" w:cs="Times New Roman"/>
        </w:rPr>
        <w:t xml:space="preserve">. </w:t>
      </w:r>
    </w:p>
    <w:p w14:paraId="2E4B5FC0" w14:textId="63BC81BE" w:rsidR="002B1DA4" w:rsidRDefault="002B1DA4" w:rsidP="003B7414">
      <w:pPr>
        <w:pStyle w:val="ListParagraph"/>
        <w:numPr>
          <w:ilvl w:val="0"/>
          <w:numId w:val="5"/>
        </w:numPr>
        <w:spacing w:after="80" w:line="242" w:lineRule="auto"/>
        <w:rPr>
          <w:rFonts w:ascii="Times New Roman" w:eastAsia="Times New Roman" w:hAnsi="Times New Roman" w:cs="Times New Roman"/>
        </w:rPr>
      </w:pPr>
      <w:r w:rsidRPr="00DF74F2">
        <w:rPr>
          <w:rFonts w:ascii="Times New Roman" w:eastAsia="Times New Roman" w:hAnsi="Times New Roman" w:cs="Times New Roman"/>
        </w:rPr>
        <w:t xml:space="preserve">Results are returned including services available at the specified location and </w:t>
      </w:r>
      <w:r w:rsidR="004700D8" w:rsidRPr="00DF74F2">
        <w:rPr>
          <w:rFonts w:ascii="Times New Roman" w:eastAsia="Times New Roman" w:hAnsi="Times New Roman" w:cs="Times New Roman"/>
        </w:rPr>
        <w:t>where the requested language is spoken.</w:t>
      </w:r>
    </w:p>
    <w:p w14:paraId="51CA4A76" w14:textId="57467954" w:rsidR="00946B55" w:rsidRPr="00946B55" w:rsidRDefault="00946B55" w:rsidP="00946B55">
      <w:pPr>
        <w:pStyle w:val="ListParagraph"/>
        <w:numPr>
          <w:ilvl w:val="0"/>
          <w:numId w:val="5"/>
        </w:numPr>
        <w:spacing w:after="80" w:line="242" w:lineRule="auto"/>
        <w:rPr>
          <w:rFonts w:ascii="Times New Roman" w:eastAsia="Times New Roman" w:hAnsi="Times New Roman" w:cs="Times New Roman"/>
        </w:rPr>
      </w:pPr>
      <w:r w:rsidRPr="00DF74F2">
        <w:rPr>
          <w:rFonts w:ascii="Times New Roman" w:eastAsia="Times New Roman" w:hAnsi="Times New Roman" w:cs="Times New Roman"/>
        </w:rPr>
        <w:t>An appropriate food pantry is chosen based on the attributes included in the response</w:t>
      </w:r>
      <w:r w:rsidR="00935A90">
        <w:rPr>
          <w:rFonts w:ascii="Times New Roman" w:eastAsia="Times New Roman" w:hAnsi="Times New Roman" w:cs="Times New Roman"/>
        </w:rPr>
        <w:t xml:space="preserve">. If the CBO/Food Pantry </w:t>
      </w:r>
      <w:r w:rsidR="00D51191">
        <w:rPr>
          <w:rFonts w:ascii="Times New Roman" w:eastAsia="Times New Roman" w:hAnsi="Times New Roman" w:cs="Times New Roman"/>
        </w:rPr>
        <w:t>can accept</w:t>
      </w:r>
      <w:r w:rsidR="00935A90">
        <w:rPr>
          <w:rFonts w:ascii="Times New Roman" w:eastAsia="Times New Roman" w:hAnsi="Times New Roman" w:cs="Times New Roman"/>
        </w:rPr>
        <w:t xml:space="preserve"> an electronic referral,</w:t>
      </w:r>
      <w:r w:rsidRPr="00DF74F2">
        <w:rPr>
          <w:rFonts w:ascii="Times New Roman" w:eastAsia="Times New Roman" w:hAnsi="Times New Roman" w:cs="Times New Roman"/>
        </w:rPr>
        <w:t xml:space="preserve"> the referral documentation is electronically sent to the CBO/Food Pantry using the specified electronic address.</w:t>
      </w:r>
      <w:r w:rsidR="00935A90">
        <w:rPr>
          <w:rFonts w:ascii="Times New Roman" w:eastAsia="Times New Roman" w:hAnsi="Times New Roman" w:cs="Times New Roman"/>
        </w:rPr>
        <w:t xml:space="preserve"> </w:t>
      </w:r>
      <w:r w:rsidR="00D51191">
        <w:rPr>
          <w:rFonts w:ascii="Times New Roman" w:eastAsia="Times New Roman" w:hAnsi="Times New Roman" w:cs="Times New Roman"/>
        </w:rPr>
        <w:t>Otherwise,</w:t>
      </w:r>
      <w:r w:rsidR="00935A90">
        <w:rPr>
          <w:rFonts w:ascii="Times New Roman" w:eastAsia="Times New Roman" w:hAnsi="Times New Roman" w:cs="Times New Roman"/>
        </w:rPr>
        <w:t xml:space="preserve"> the referral process is managed by other processes (telephone, fax, hard copy referral carried by client/patient or sent by US Mail).</w:t>
      </w:r>
    </w:p>
    <w:p w14:paraId="0D1C61C7" w14:textId="77777777" w:rsidR="009F21A1" w:rsidRDefault="009F21A1" w:rsidP="00B4403B">
      <w:pPr>
        <w:pStyle w:val="NumericLevel1Heading"/>
        <w:spacing w:before="240" w:line="247" w:lineRule="auto"/>
      </w:pPr>
      <w:r>
        <w:t>Alternate</w:t>
      </w:r>
      <w:r w:rsidR="00927FCF">
        <w:t>/Exception</w:t>
      </w:r>
      <w:r>
        <w:t xml:space="preserve"> Flows</w:t>
      </w:r>
    </w:p>
    <w:p w14:paraId="14DFBC2E" w14:textId="77777777" w:rsidR="009F21A1" w:rsidRDefault="009F21A1"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An alternate flow is a variation from the basic flow. Alternatives can be triggered at any step in the basic flow and often reinsert the actors back into the basic flow.</w:t>
      </w:r>
      <w:r w:rsidR="00927FCF">
        <w:rPr>
          <w:rFonts w:ascii="Calibri" w:eastAsia="Calibri" w:hAnsi="Calibri" w:cs="Times New Roman"/>
          <w:color w:val="0070C0"/>
        </w:rPr>
        <w:t xml:space="preserve"> </w:t>
      </w:r>
    </w:p>
    <w:p w14:paraId="6642DC9E" w14:textId="77777777" w:rsidR="00927FCF" w:rsidRDefault="00927FCF"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An exception flow is an error, or a negative condition. When an exception is encountered, it prevents the process from finishing through to its conclusion until it’s addressed.</w:t>
      </w:r>
    </w:p>
    <w:p w14:paraId="2E16842C" w14:textId="77777777" w:rsidR="00927FCF" w:rsidRDefault="00927FCF"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Number your alternate and exception flows to indicate the step at which the variation occurs. For example, a variation on step 3 could be listed as 3a and a second variation as 3b, and so forth.</w:t>
      </w:r>
    </w:p>
    <w:p w14:paraId="30D95F9B" w14:textId="77777777" w:rsidR="00927FCF" w:rsidRDefault="00927FCF"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Describe the alternate functionality and then identify at what step in the basic flow this variation picks back up.</w:t>
      </w:r>
      <w:r w:rsidR="00A965A2">
        <w:rPr>
          <w:rFonts w:ascii="Calibri" w:eastAsia="Calibri" w:hAnsi="Calibri" w:cs="Times New Roman"/>
          <w:color w:val="0070C0"/>
        </w:rPr>
        <w:t xml:space="preserve"> For exception flows that result in the use case ending, simply write</w:t>
      </w:r>
      <w:r w:rsidR="006F116D">
        <w:rPr>
          <w:rFonts w:ascii="Calibri" w:eastAsia="Calibri" w:hAnsi="Calibri" w:cs="Times New Roman"/>
          <w:color w:val="0070C0"/>
        </w:rPr>
        <w:t>,</w:t>
      </w:r>
      <w:r w:rsidR="00A965A2">
        <w:rPr>
          <w:rFonts w:ascii="Calibri" w:eastAsia="Calibri" w:hAnsi="Calibri" w:cs="Times New Roman"/>
          <w:color w:val="0070C0"/>
        </w:rPr>
        <w:t xml:space="preserve"> “Use Case Ends.”</w:t>
      </w:r>
    </w:p>
    <w:p w14:paraId="1E358C10" w14:textId="005505CB" w:rsidR="00927FCF" w:rsidRPr="00D51191" w:rsidRDefault="00D51191" w:rsidP="00B4403B">
      <w:pPr>
        <w:spacing w:line="247" w:lineRule="auto"/>
        <w:rPr>
          <w:sz w:val="22"/>
          <w:szCs w:val="22"/>
        </w:rPr>
      </w:pPr>
      <w:r w:rsidRPr="00D51191">
        <w:rPr>
          <w:sz w:val="22"/>
          <w:szCs w:val="22"/>
        </w:rPr>
        <w:t>4</w:t>
      </w:r>
      <w:r w:rsidR="000366BA" w:rsidRPr="00D51191">
        <w:rPr>
          <w:sz w:val="22"/>
          <w:szCs w:val="22"/>
        </w:rPr>
        <w:t xml:space="preserve"> </w:t>
      </w:r>
      <w:r w:rsidRPr="00D51191">
        <w:rPr>
          <w:sz w:val="22"/>
          <w:szCs w:val="22"/>
        </w:rPr>
        <w:t xml:space="preserve">– If </w:t>
      </w:r>
      <w:r>
        <w:rPr>
          <w:sz w:val="22"/>
          <w:szCs w:val="22"/>
        </w:rPr>
        <w:t xml:space="preserve">the results returned do not meet the needs for the patient, an additional search of the directory is performed, </w:t>
      </w:r>
      <w:r w:rsidR="00D63C6F">
        <w:rPr>
          <w:sz w:val="22"/>
          <w:szCs w:val="22"/>
        </w:rPr>
        <w:t>changing the search parameters (widen geographic location, additional terms describ</w:t>
      </w:r>
      <w:r w:rsidR="009750B4">
        <w:rPr>
          <w:sz w:val="22"/>
          <w:szCs w:val="22"/>
        </w:rPr>
        <w:t>ing</w:t>
      </w:r>
      <w:r w:rsidR="00D63C6F">
        <w:rPr>
          <w:sz w:val="22"/>
          <w:szCs w:val="22"/>
        </w:rPr>
        <w:t xml:space="preserve"> requested services, </w:t>
      </w:r>
      <w:r w:rsidR="009750B4">
        <w:rPr>
          <w:sz w:val="22"/>
          <w:szCs w:val="22"/>
        </w:rPr>
        <w:t xml:space="preserve">transportation modes, </w:t>
      </w:r>
      <w:r w:rsidR="00D63C6F">
        <w:rPr>
          <w:sz w:val="22"/>
          <w:szCs w:val="22"/>
        </w:rPr>
        <w:t>etc</w:t>
      </w:r>
      <w:r w:rsidR="009750B4">
        <w:rPr>
          <w:sz w:val="22"/>
          <w:szCs w:val="22"/>
        </w:rPr>
        <w:t>.)</w:t>
      </w:r>
      <w:r w:rsidR="00D63C6F">
        <w:rPr>
          <w:sz w:val="22"/>
          <w:szCs w:val="22"/>
        </w:rPr>
        <w:t>.</w:t>
      </w:r>
    </w:p>
    <w:p w14:paraId="074AF19F" w14:textId="77777777" w:rsidR="009F21A1" w:rsidRDefault="009F21A1" w:rsidP="00B4403B">
      <w:pPr>
        <w:pStyle w:val="NumericLevel1Heading"/>
        <w:spacing w:before="240" w:line="247" w:lineRule="auto"/>
      </w:pPr>
      <w:r>
        <w:t>Post Conditions</w:t>
      </w:r>
    </w:p>
    <w:p w14:paraId="61240FE4" w14:textId="77777777" w:rsidR="009F21A1" w:rsidRDefault="009F21A1" w:rsidP="00B4403B">
      <w:pPr>
        <w:pStyle w:val="TemplateInstructions"/>
        <w:spacing w:line="247" w:lineRule="auto"/>
      </w:pPr>
      <w:r>
        <w:rPr>
          <w:rFonts w:ascii="Calibri" w:eastAsia="Calibri" w:hAnsi="Calibri" w:cs="Times New Roman"/>
          <w:color w:val="0070C0"/>
        </w:rPr>
        <w:t>Post-c</w:t>
      </w:r>
      <w:r w:rsidR="00A965A2">
        <w:rPr>
          <w:rFonts w:ascii="Calibri" w:eastAsia="Calibri" w:hAnsi="Calibri" w:cs="Times New Roman"/>
          <w:color w:val="0070C0"/>
        </w:rPr>
        <w:t xml:space="preserve">onditions indicate what must </w:t>
      </w:r>
      <w:r w:rsidR="006F116D">
        <w:rPr>
          <w:rFonts w:ascii="Calibri" w:eastAsia="Calibri" w:hAnsi="Calibri" w:cs="Times New Roman"/>
          <w:color w:val="0070C0"/>
        </w:rPr>
        <w:t xml:space="preserve">be </w:t>
      </w:r>
      <w:r w:rsidR="00A965A2">
        <w:rPr>
          <w:rFonts w:ascii="Calibri" w:eastAsia="Calibri" w:hAnsi="Calibri" w:cs="Times New Roman"/>
          <w:color w:val="0070C0"/>
        </w:rPr>
        <w:t xml:space="preserve">true of the state of the system </w:t>
      </w:r>
      <w:r>
        <w:rPr>
          <w:rFonts w:ascii="Calibri" w:eastAsia="Calibri" w:hAnsi="Calibri" w:cs="Times New Roman"/>
          <w:color w:val="0070C0"/>
        </w:rPr>
        <w:t>after the steps of the use case are complete. These should be true for the basic flow and all alternate flows. Exception flows may have different post-conditions or none at all.</w:t>
      </w:r>
    </w:p>
    <w:p w14:paraId="1608FE10" w14:textId="3DBF391A" w:rsidR="001111B5" w:rsidRPr="001111B5" w:rsidRDefault="001111B5" w:rsidP="001111B5">
      <w:pPr>
        <w:pStyle w:val="ListParagraph"/>
        <w:numPr>
          <w:ilvl w:val="0"/>
          <w:numId w:val="3"/>
        </w:numPr>
        <w:spacing w:line="247" w:lineRule="auto"/>
        <w:rPr>
          <w:rFonts w:ascii="Times New Roman" w:hAnsi="Times New Roman" w:cs="Times New Roman"/>
          <w:sz w:val="24"/>
          <w:szCs w:val="24"/>
        </w:rPr>
      </w:pPr>
      <w:r w:rsidRPr="001111B5">
        <w:rPr>
          <w:rFonts w:ascii="Times New Roman" w:hAnsi="Times New Roman" w:cs="Times New Roman"/>
          <w:sz w:val="21"/>
          <w:szCs w:val="24"/>
        </w:rPr>
        <w:t xml:space="preserve">User </w:t>
      </w:r>
      <w:proofErr w:type="gramStart"/>
      <w:r w:rsidR="00D63C6F">
        <w:rPr>
          <w:rFonts w:ascii="Times New Roman" w:hAnsi="Times New Roman" w:cs="Times New Roman"/>
          <w:sz w:val="21"/>
          <w:szCs w:val="24"/>
        </w:rPr>
        <w:t>is able to</w:t>
      </w:r>
      <w:proofErr w:type="gramEnd"/>
      <w:r w:rsidR="00D63C6F">
        <w:rPr>
          <w:rFonts w:ascii="Times New Roman" w:hAnsi="Times New Roman" w:cs="Times New Roman"/>
          <w:sz w:val="21"/>
          <w:szCs w:val="24"/>
        </w:rPr>
        <w:t xml:space="preserve"> </w:t>
      </w:r>
      <w:r w:rsidRPr="001111B5">
        <w:rPr>
          <w:rFonts w:ascii="Times New Roman" w:hAnsi="Times New Roman" w:cs="Times New Roman"/>
          <w:sz w:val="21"/>
          <w:szCs w:val="24"/>
        </w:rPr>
        <w:t>select the appropriate service(s) at desired location(s) to display information about the service and/or to direct a referral.</w:t>
      </w:r>
    </w:p>
    <w:p w14:paraId="0CA87C1D" w14:textId="77777777" w:rsidR="009F21A1" w:rsidRDefault="009F21A1" w:rsidP="00B4403B">
      <w:pPr>
        <w:pStyle w:val="NumericLevel1Heading"/>
        <w:spacing w:before="240" w:line="247" w:lineRule="auto"/>
      </w:pPr>
      <w:r>
        <w:lastRenderedPageBreak/>
        <w:t>Supplemental Requirements</w:t>
      </w:r>
    </w:p>
    <w:p w14:paraId="36AE1D08" w14:textId="77777777" w:rsidR="009F21A1" w:rsidRDefault="009F21A1" w:rsidP="00B4403B">
      <w:pPr>
        <w:pStyle w:val="TemplateInstructions"/>
        <w:spacing w:line="247" w:lineRule="auto"/>
        <w:rPr>
          <w:rFonts w:ascii="Calibri" w:eastAsia="Calibri" w:hAnsi="Calibri" w:cs="Times New Roman"/>
          <w:color w:val="0070C0"/>
        </w:rPr>
      </w:pPr>
      <w:r>
        <w:rPr>
          <w:rFonts w:ascii="Calibri" w:eastAsia="Calibri" w:hAnsi="Calibri" w:cs="Times New Roman"/>
          <w:color w:val="0070C0"/>
        </w:rPr>
        <w:t xml:space="preserve">This is a special section I use to hold miscellaneous requirements related to the use case. Often you’ll find BAs including a Business Rules section or other collection of information related to the use case. These may or may not be actual requirements – you’ll want to establish a clear pattern and communicate that clearly and ensure it’s consistent with how your organization documents this type of requirement. I’ve also used this section to capture the most salient decisions and notes so they are stored right with the use case for future consideration. </w:t>
      </w:r>
    </w:p>
    <w:p w14:paraId="21EA54E8" w14:textId="6A7A4836" w:rsidR="009F21A1" w:rsidRDefault="00414102" w:rsidP="00B4403B">
      <w:pPr>
        <w:pStyle w:val="NumericLevel1Heading"/>
        <w:spacing w:before="240" w:line="247" w:lineRule="auto"/>
      </w:pPr>
      <w:r>
        <w:t>Activity diagram</w:t>
      </w:r>
    </w:p>
    <w:p w14:paraId="35C8093F" w14:textId="7E1142CC" w:rsidR="00451C33" w:rsidRPr="00414102" w:rsidRDefault="00414102" w:rsidP="00B4403B">
      <w:pPr>
        <w:pStyle w:val="TemplateInstructions"/>
        <w:spacing w:line="247" w:lineRule="auto"/>
        <w:rPr>
          <w:rFonts w:ascii="Times New Roman" w:hAnsi="Times New Roman"/>
        </w:rPr>
      </w:pPr>
      <w:r>
        <w:rPr>
          <w:shd w:val="clear" w:color="auto" w:fill="FFFFFF"/>
        </w:rPr>
        <w:t>Describes t</w:t>
      </w:r>
      <w:r w:rsidRPr="00414102">
        <w:rPr>
          <w:shd w:val="clear" w:color="auto" w:fill="FFFFFF"/>
        </w:rPr>
        <w:t>he interaction between the actor</w:t>
      </w:r>
      <w:r>
        <w:rPr>
          <w:shd w:val="clear" w:color="auto" w:fill="FFFFFF"/>
        </w:rPr>
        <w:t>s</w:t>
      </w:r>
      <w:r w:rsidRPr="00414102">
        <w:rPr>
          <w:shd w:val="clear" w:color="auto" w:fill="FFFFFF"/>
        </w:rPr>
        <w:t xml:space="preserve"> and system</w:t>
      </w:r>
      <w:r>
        <w:rPr>
          <w:shd w:val="clear" w:color="auto" w:fill="FFFFFF"/>
        </w:rPr>
        <w:t xml:space="preserve">s. </w:t>
      </w:r>
      <w:r w:rsidR="00451C33">
        <w:t>A work-flow diagram can be used to visually show the sequence of steps and alternate and exception flows.</w:t>
      </w:r>
    </w:p>
    <w:p w14:paraId="5DF7E683" w14:textId="77777777" w:rsidR="00801E5B" w:rsidRDefault="00801E5B" w:rsidP="00B4403B">
      <w:pPr>
        <w:pStyle w:val="NumericLevel1Heading"/>
        <w:spacing w:before="240" w:line="247" w:lineRule="auto"/>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801E5B" w14:paraId="22FF5D0B" w14:textId="77777777" w:rsidTr="00FE545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14:paraId="0A531AE4" w14:textId="77777777" w:rsidR="00801E5B" w:rsidRDefault="00801E5B" w:rsidP="00B4403B">
            <w:pPr>
              <w:spacing w:line="247" w:lineRule="auto"/>
              <w:rPr>
                <w:rFonts w:ascii="Calibri" w:eastAsia="Calibri" w:hAnsi="Calibri"/>
                <w:color w:val="FFFFFF"/>
              </w:rPr>
            </w:pPr>
            <w:r>
              <w:rPr>
                <w:rFonts w:ascii="Calibri" w:eastAsia="Calibri" w:hAnsi="Calibri"/>
                <w:color w:val="FFFFFF"/>
              </w:rPr>
              <w:t>V.</w:t>
            </w:r>
          </w:p>
        </w:tc>
        <w:tc>
          <w:tcPr>
            <w:tcW w:w="1260" w:type="dxa"/>
            <w:shd w:val="clear" w:color="auto" w:fill="002060"/>
          </w:tcPr>
          <w:p w14:paraId="313B5480" w14:textId="77777777" w:rsidR="00801E5B" w:rsidRDefault="00801E5B" w:rsidP="00B4403B">
            <w:pPr>
              <w:spacing w:line="247"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ascii="Calibri" w:eastAsia="Calibri" w:hAnsi="Calibri"/>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14:paraId="4C258AC4" w14:textId="77777777" w:rsidR="00801E5B" w:rsidRDefault="00801E5B" w:rsidP="00B4403B">
            <w:pPr>
              <w:spacing w:line="247" w:lineRule="auto"/>
              <w:rPr>
                <w:rFonts w:ascii="Calibri" w:eastAsia="Calibri" w:hAnsi="Calibri"/>
                <w:color w:val="FFFFFF"/>
              </w:rPr>
            </w:pPr>
            <w:r>
              <w:rPr>
                <w:rFonts w:ascii="Calibri" w:eastAsia="Calibri" w:hAnsi="Calibri"/>
                <w:color w:val="FFFFFF"/>
              </w:rPr>
              <w:t>Author</w:t>
            </w:r>
          </w:p>
        </w:tc>
        <w:tc>
          <w:tcPr>
            <w:tcW w:w="4320" w:type="dxa"/>
            <w:shd w:val="clear" w:color="auto" w:fill="002060"/>
          </w:tcPr>
          <w:p w14:paraId="574959FE" w14:textId="77777777" w:rsidR="00801E5B" w:rsidRDefault="00801E5B" w:rsidP="00B4403B">
            <w:pPr>
              <w:spacing w:line="247"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ascii="Calibri" w:eastAsia="Calibri" w:hAnsi="Calibri"/>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14:paraId="340E487B" w14:textId="77777777" w:rsidR="00801E5B" w:rsidRDefault="00801E5B" w:rsidP="00B4403B">
            <w:pPr>
              <w:spacing w:line="247" w:lineRule="auto"/>
              <w:rPr>
                <w:rFonts w:ascii="Calibri" w:eastAsia="Calibri" w:hAnsi="Calibri"/>
                <w:color w:val="FFFFFF"/>
              </w:rPr>
            </w:pPr>
            <w:r>
              <w:rPr>
                <w:rFonts w:ascii="Calibri" w:eastAsia="Calibri" w:hAnsi="Calibri"/>
                <w:color w:val="FFFFFF"/>
              </w:rPr>
              <w:t>Status</w:t>
            </w:r>
          </w:p>
        </w:tc>
      </w:tr>
      <w:tr w:rsidR="00801E5B" w14:paraId="5EBCBD2C" w14:textId="77777777" w:rsidTr="00FE545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14:paraId="39A137FA" w14:textId="7C04EAE6" w:rsidR="00801E5B" w:rsidRDefault="005C6AF8" w:rsidP="00B4403B">
            <w:pPr>
              <w:spacing w:line="247" w:lineRule="auto"/>
              <w:rPr>
                <w:rFonts w:ascii="Calibri" w:eastAsia="Calibri" w:hAnsi="Calibri"/>
              </w:rPr>
            </w:pPr>
            <w:r>
              <w:rPr>
                <w:rFonts w:ascii="Calibri" w:eastAsia="Calibri" w:hAnsi="Calibri"/>
              </w:rPr>
              <w:t>1</w:t>
            </w:r>
          </w:p>
        </w:tc>
        <w:tc>
          <w:tcPr>
            <w:tcW w:w="1260" w:type="dxa"/>
            <w:tcBorders>
              <w:top w:val="single" w:sz="8" w:space="0" w:color="002060"/>
              <w:bottom w:val="single" w:sz="8" w:space="0" w:color="002060"/>
            </w:tcBorders>
            <w:shd w:val="clear" w:color="auto" w:fill="FFFFFF"/>
          </w:tcPr>
          <w:p w14:paraId="78ED4882" w14:textId="7BBB388B" w:rsidR="00801E5B" w:rsidRDefault="005C6AF8" w:rsidP="00B4403B">
            <w:pPr>
              <w:spacing w:line="24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7/15/22</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14:paraId="4203A980" w14:textId="34B9A925" w:rsidR="00801E5B" w:rsidRDefault="008053C5" w:rsidP="00B4403B">
            <w:pPr>
              <w:spacing w:line="247" w:lineRule="auto"/>
              <w:rPr>
                <w:rFonts w:ascii="Calibri" w:eastAsia="Calibri" w:hAnsi="Calibri"/>
              </w:rPr>
            </w:pPr>
            <w:r>
              <w:rPr>
                <w:rFonts w:ascii="Calibri" w:eastAsia="Calibri" w:hAnsi="Calibri"/>
              </w:rPr>
              <w:t>S Versaggi</w:t>
            </w:r>
          </w:p>
        </w:tc>
        <w:tc>
          <w:tcPr>
            <w:tcW w:w="4320" w:type="dxa"/>
            <w:tcBorders>
              <w:top w:val="single" w:sz="8" w:space="0" w:color="002060"/>
              <w:bottom w:val="single" w:sz="8" w:space="0" w:color="002060"/>
            </w:tcBorders>
            <w:shd w:val="clear" w:color="auto" w:fill="FFFFFF"/>
          </w:tcPr>
          <w:p w14:paraId="218A5A29" w14:textId="3F214173" w:rsidR="00801E5B" w:rsidRDefault="009750B4" w:rsidP="00B4403B">
            <w:pPr>
              <w:spacing w:line="24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Initial draft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14:paraId="53B19562" w14:textId="77777777" w:rsidR="00801E5B" w:rsidRDefault="00801E5B" w:rsidP="00B4403B">
            <w:pPr>
              <w:spacing w:line="247" w:lineRule="auto"/>
              <w:rPr>
                <w:rFonts w:ascii="Calibri" w:eastAsia="Calibri" w:hAnsi="Calibri"/>
              </w:rPr>
            </w:pPr>
          </w:p>
        </w:tc>
      </w:tr>
      <w:tr w:rsidR="00801E5B" w14:paraId="01B423E6" w14:textId="77777777" w:rsidTr="00450D96">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14:paraId="09B22265" w14:textId="4509F605" w:rsidR="00801E5B" w:rsidRDefault="009750B4" w:rsidP="00B4403B">
            <w:pPr>
              <w:spacing w:line="247" w:lineRule="auto"/>
              <w:rPr>
                <w:rFonts w:ascii="Calibri" w:eastAsia="Calibri" w:hAnsi="Calibri"/>
              </w:rPr>
            </w:pPr>
            <w:r>
              <w:rPr>
                <w:rFonts w:ascii="Calibri" w:eastAsia="Calibri" w:hAnsi="Calibri"/>
              </w:rPr>
              <w:t>2</w:t>
            </w:r>
          </w:p>
        </w:tc>
        <w:tc>
          <w:tcPr>
            <w:tcW w:w="1260" w:type="dxa"/>
            <w:shd w:val="clear" w:color="auto" w:fill="FFFFFF"/>
          </w:tcPr>
          <w:p w14:paraId="11DE3544" w14:textId="35D8887D" w:rsidR="00801E5B" w:rsidRDefault="009750B4" w:rsidP="00B4403B">
            <w:pPr>
              <w:spacing w:line="24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9/15/22</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14:paraId="14AE2A80" w14:textId="4FF74EE2" w:rsidR="00801E5B" w:rsidRDefault="009750B4" w:rsidP="00B4403B">
            <w:pPr>
              <w:spacing w:line="247" w:lineRule="auto"/>
              <w:rPr>
                <w:rFonts w:ascii="Calibri" w:eastAsia="Calibri" w:hAnsi="Calibri"/>
              </w:rPr>
            </w:pPr>
            <w:r>
              <w:rPr>
                <w:rFonts w:ascii="Calibri" w:eastAsia="Calibri" w:hAnsi="Calibri"/>
              </w:rPr>
              <w:t>S Versaggi</w:t>
            </w:r>
          </w:p>
        </w:tc>
        <w:tc>
          <w:tcPr>
            <w:tcW w:w="4320" w:type="dxa"/>
            <w:shd w:val="clear" w:color="auto" w:fill="FFFFFF"/>
          </w:tcPr>
          <w:p w14:paraId="78A13E33" w14:textId="6FF2B0E4" w:rsidR="00801E5B" w:rsidRDefault="009750B4" w:rsidP="00B4403B">
            <w:pPr>
              <w:spacing w:line="24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Minor updates</w:t>
            </w:r>
            <w:r w:rsidR="005E7A59">
              <w:rPr>
                <w:rFonts w:ascii="Calibri" w:eastAsia="Calibri" w:hAnsi="Calibri"/>
              </w:rPr>
              <w:t xml:space="preserve"> to alternative flow</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14:paraId="5CDC123A" w14:textId="77777777" w:rsidR="00801E5B" w:rsidRDefault="00801E5B" w:rsidP="00B4403B">
            <w:pPr>
              <w:spacing w:line="247" w:lineRule="auto"/>
              <w:rPr>
                <w:rFonts w:ascii="Calibri" w:eastAsia="Calibri" w:hAnsi="Calibri"/>
              </w:rPr>
            </w:pPr>
          </w:p>
        </w:tc>
      </w:tr>
    </w:tbl>
    <w:p w14:paraId="4AB16BB5" w14:textId="0532A6FA" w:rsidR="007B72C9" w:rsidRPr="00073EA0" w:rsidRDefault="007B72C9" w:rsidP="00892204">
      <w:pPr>
        <w:spacing w:line="247" w:lineRule="auto"/>
        <w:rPr>
          <w:i/>
          <w:color w:val="A19D98" w:themeColor="background2" w:themeShade="BF"/>
        </w:rPr>
      </w:pPr>
    </w:p>
    <w:sectPr w:rsidR="007B72C9" w:rsidRPr="00073EA0" w:rsidSect="00927FC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0A47" w14:textId="77777777" w:rsidR="0025194E" w:rsidRDefault="0025194E" w:rsidP="00937525">
      <w:r>
        <w:separator/>
      </w:r>
    </w:p>
  </w:endnote>
  <w:endnote w:type="continuationSeparator" w:id="0">
    <w:p w14:paraId="29A9CE89" w14:textId="77777777" w:rsidR="0025194E" w:rsidRDefault="0025194E" w:rsidP="0093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A048" w14:textId="49862071" w:rsidR="008C5F92" w:rsidRPr="005A1370" w:rsidRDefault="00000000" w:rsidP="007B72C9">
    <w:pPr>
      <w:jc w:val="center"/>
      <w:rPr>
        <w:sz w:val="16"/>
        <w:szCs w:val="16"/>
      </w:rPr>
    </w:pPr>
    <w:sdt>
      <w:sdtPr>
        <w:rPr>
          <w:color w:val="2131A7" w:themeColor="hyperlink"/>
          <w:sz w:val="16"/>
          <w:szCs w:val="16"/>
          <w:u w:val="single"/>
        </w:rPr>
        <w:id w:val="250395305"/>
        <w:docPartObj>
          <w:docPartGallery w:val="Page Numbers (Top of Page)"/>
          <w:docPartUnique/>
        </w:docPartObj>
      </w:sdtPr>
      <w:sdtContent>
        <w:r w:rsidR="00073EA0" w:rsidRPr="00520092">
          <w:rPr>
            <w:sz w:val="16"/>
            <w:szCs w:val="16"/>
          </w:rPr>
          <w:t xml:space="preserve">Page </w:t>
        </w:r>
        <w:r w:rsidR="009E4CEF" w:rsidRPr="00520092">
          <w:rPr>
            <w:sz w:val="16"/>
            <w:szCs w:val="16"/>
          </w:rPr>
          <w:fldChar w:fldCharType="begin"/>
        </w:r>
        <w:r w:rsidR="00073EA0" w:rsidRPr="00520092">
          <w:rPr>
            <w:sz w:val="16"/>
            <w:szCs w:val="16"/>
          </w:rPr>
          <w:instrText xml:space="preserve"> PAGE </w:instrText>
        </w:r>
        <w:r w:rsidR="009E4CEF" w:rsidRPr="00520092">
          <w:rPr>
            <w:sz w:val="16"/>
            <w:szCs w:val="16"/>
          </w:rPr>
          <w:fldChar w:fldCharType="separate"/>
        </w:r>
        <w:r w:rsidR="006F116D">
          <w:rPr>
            <w:noProof/>
            <w:sz w:val="16"/>
            <w:szCs w:val="16"/>
          </w:rPr>
          <w:t>1</w:t>
        </w:r>
        <w:r w:rsidR="009E4CEF" w:rsidRPr="00520092">
          <w:rPr>
            <w:sz w:val="16"/>
            <w:szCs w:val="16"/>
          </w:rPr>
          <w:fldChar w:fldCharType="end"/>
        </w:r>
        <w:r w:rsidR="00073EA0" w:rsidRPr="00520092">
          <w:rPr>
            <w:sz w:val="16"/>
            <w:szCs w:val="16"/>
          </w:rPr>
          <w:t xml:space="preserve"> of </w:t>
        </w:r>
        <w:r w:rsidR="009E4CEF" w:rsidRPr="00520092">
          <w:rPr>
            <w:sz w:val="16"/>
            <w:szCs w:val="16"/>
          </w:rPr>
          <w:fldChar w:fldCharType="begin"/>
        </w:r>
        <w:r w:rsidR="00073EA0" w:rsidRPr="00520092">
          <w:rPr>
            <w:sz w:val="16"/>
            <w:szCs w:val="16"/>
          </w:rPr>
          <w:instrText xml:space="preserve"> NUMPAGES  </w:instrText>
        </w:r>
        <w:r w:rsidR="009E4CEF" w:rsidRPr="00520092">
          <w:rPr>
            <w:sz w:val="16"/>
            <w:szCs w:val="16"/>
          </w:rPr>
          <w:fldChar w:fldCharType="separate"/>
        </w:r>
        <w:r w:rsidR="006F116D">
          <w:rPr>
            <w:noProof/>
            <w:sz w:val="16"/>
            <w:szCs w:val="16"/>
          </w:rPr>
          <w:t>3</w:t>
        </w:r>
        <w:r w:rsidR="009E4CEF" w:rsidRPr="00520092">
          <w:rPr>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1096B" w14:textId="77777777" w:rsidR="0025194E" w:rsidRDefault="0025194E" w:rsidP="00937525">
      <w:r>
        <w:separator/>
      </w:r>
    </w:p>
  </w:footnote>
  <w:footnote w:type="continuationSeparator" w:id="0">
    <w:p w14:paraId="3076A561" w14:textId="77777777" w:rsidR="0025194E" w:rsidRDefault="0025194E" w:rsidP="00937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A08CF"/>
    <w:multiLevelType w:val="hybridMultilevel"/>
    <w:tmpl w:val="2A6E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15F26"/>
    <w:multiLevelType w:val="hybridMultilevel"/>
    <w:tmpl w:val="0A02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F7D9C"/>
    <w:multiLevelType w:val="hybridMultilevel"/>
    <w:tmpl w:val="56BC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1853FE"/>
    <w:multiLevelType w:val="hybridMultilevel"/>
    <w:tmpl w:val="0916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27F21"/>
    <w:multiLevelType w:val="hybridMultilevel"/>
    <w:tmpl w:val="1A88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653622">
    <w:abstractNumId w:val="5"/>
  </w:num>
  <w:num w:numId="2" w16cid:durableId="167987092">
    <w:abstractNumId w:val="4"/>
  </w:num>
  <w:num w:numId="3" w16cid:durableId="1029378287">
    <w:abstractNumId w:val="0"/>
  </w:num>
  <w:num w:numId="4" w16cid:durableId="1577402121">
    <w:abstractNumId w:val="6"/>
  </w:num>
  <w:num w:numId="5" w16cid:durableId="1347824408">
    <w:abstractNumId w:val="2"/>
  </w:num>
  <w:num w:numId="6" w16cid:durableId="463936781">
    <w:abstractNumId w:val="1"/>
  </w:num>
  <w:num w:numId="7" w16cid:durableId="461579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525"/>
    <w:rsid w:val="0000565B"/>
    <w:rsid w:val="00017F23"/>
    <w:rsid w:val="00021BB9"/>
    <w:rsid w:val="000234E0"/>
    <w:rsid w:val="000366BA"/>
    <w:rsid w:val="000417B1"/>
    <w:rsid w:val="000519BC"/>
    <w:rsid w:val="00073EA0"/>
    <w:rsid w:val="00074058"/>
    <w:rsid w:val="00080EE8"/>
    <w:rsid w:val="000903AA"/>
    <w:rsid w:val="00096BB1"/>
    <w:rsid w:val="000A17C0"/>
    <w:rsid w:val="000C065B"/>
    <w:rsid w:val="000C0CB6"/>
    <w:rsid w:val="000D02C0"/>
    <w:rsid w:val="000F7840"/>
    <w:rsid w:val="00100AC4"/>
    <w:rsid w:val="001111B5"/>
    <w:rsid w:val="00136ACD"/>
    <w:rsid w:val="00137E4A"/>
    <w:rsid w:val="00172D2E"/>
    <w:rsid w:val="0017353E"/>
    <w:rsid w:val="00173F56"/>
    <w:rsid w:val="001758CE"/>
    <w:rsid w:val="00182701"/>
    <w:rsid w:val="001837DD"/>
    <w:rsid w:val="00193BA2"/>
    <w:rsid w:val="001B0503"/>
    <w:rsid w:val="001B4D7B"/>
    <w:rsid w:val="001B6F89"/>
    <w:rsid w:val="001C5012"/>
    <w:rsid w:val="00240475"/>
    <w:rsid w:val="0024334D"/>
    <w:rsid w:val="0025194E"/>
    <w:rsid w:val="00254FF1"/>
    <w:rsid w:val="002741B7"/>
    <w:rsid w:val="0029505A"/>
    <w:rsid w:val="00295F4E"/>
    <w:rsid w:val="00297A8D"/>
    <w:rsid w:val="002B1DA4"/>
    <w:rsid w:val="002B6273"/>
    <w:rsid w:val="002E7140"/>
    <w:rsid w:val="00306857"/>
    <w:rsid w:val="0031782B"/>
    <w:rsid w:val="00320C28"/>
    <w:rsid w:val="003229B3"/>
    <w:rsid w:val="00362F06"/>
    <w:rsid w:val="00376132"/>
    <w:rsid w:val="00384A9C"/>
    <w:rsid w:val="00394556"/>
    <w:rsid w:val="003A47AA"/>
    <w:rsid w:val="003A7429"/>
    <w:rsid w:val="003B7414"/>
    <w:rsid w:val="003C6701"/>
    <w:rsid w:val="00414102"/>
    <w:rsid w:val="0042345A"/>
    <w:rsid w:val="004327CB"/>
    <w:rsid w:val="00450D96"/>
    <w:rsid w:val="00451C33"/>
    <w:rsid w:val="00451E24"/>
    <w:rsid w:val="00465833"/>
    <w:rsid w:val="004700D8"/>
    <w:rsid w:val="004A181F"/>
    <w:rsid w:val="004C56F0"/>
    <w:rsid w:val="004D7671"/>
    <w:rsid w:val="00524590"/>
    <w:rsid w:val="005246F6"/>
    <w:rsid w:val="00531CDB"/>
    <w:rsid w:val="00560279"/>
    <w:rsid w:val="00594611"/>
    <w:rsid w:val="00596CEC"/>
    <w:rsid w:val="005A1370"/>
    <w:rsid w:val="005A1FE4"/>
    <w:rsid w:val="005B0BB3"/>
    <w:rsid w:val="005C6AF8"/>
    <w:rsid w:val="005D453C"/>
    <w:rsid w:val="005E18C7"/>
    <w:rsid w:val="005E2EC1"/>
    <w:rsid w:val="005E7A59"/>
    <w:rsid w:val="00616A65"/>
    <w:rsid w:val="00630A51"/>
    <w:rsid w:val="00655EF6"/>
    <w:rsid w:val="00662367"/>
    <w:rsid w:val="00662B0A"/>
    <w:rsid w:val="006913B1"/>
    <w:rsid w:val="006A0180"/>
    <w:rsid w:val="006A5C9C"/>
    <w:rsid w:val="006B67FE"/>
    <w:rsid w:val="006D4619"/>
    <w:rsid w:val="006F116D"/>
    <w:rsid w:val="00707AC4"/>
    <w:rsid w:val="00737704"/>
    <w:rsid w:val="0074782C"/>
    <w:rsid w:val="0076518B"/>
    <w:rsid w:val="00774F6F"/>
    <w:rsid w:val="00775A34"/>
    <w:rsid w:val="007B72C9"/>
    <w:rsid w:val="00801857"/>
    <w:rsid w:val="00801E5B"/>
    <w:rsid w:val="008053C5"/>
    <w:rsid w:val="00832401"/>
    <w:rsid w:val="00833BDE"/>
    <w:rsid w:val="008605B9"/>
    <w:rsid w:val="00866D56"/>
    <w:rsid w:val="00892204"/>
    <w:rsid w:val="00895F47"/>
    <w:rsid w:val="008C16BC"/>
    <w:rsid w:val="008C5F92"/>
    <w:rsid w:val="00913B5E"/>
    <w:rsid w:val="009216DB"/>
    <w:rsid w:val="00925592"/>
    <w:rsid w:val="00927FCF"/>
    <w:rsid w:val="00935A90"/>
    <w:rsid w:val="00937525"/>
    <w:rsid w:val="00943BC9"/>
    <w:rsid w:val="00944DA5"/>
    <w:rsid w:val="009453D8"/>
    <w:rsid w:val="0094620B"/>
    <w:rsid w:val="00946B55"/>
    <w:rsid w:val="00966501"/>
    <w:rsid w:val="009750B4"/>
    <w:rsid w:val="00976ED3"/>
    <w:rsid w:val="0098123E"/>
    <w:rsid w:val="009A4AB5"/>
    <w:rsid w:val="009C18C9"/>
    <w:rsid w:val="009C1BC0"/>
    <w:rsid w:val="009D5524"/>
    <w:rsid w:val="009E4CEF"/>
    <w:rsid w:val="009F0B3A"/>
    <w:rsid w:val="009F21A1"/>
    <w:rsid w:val="00A16DF8"/>
    <w:rsid w:val="00A47E05"/>
    <w:rsid w:val="00A61DEC"/>
    <w:rsid w:val="00A71135"/>
    <w:rsid w:val="00A7153D"/>
    <w:rsid w:val="00A82491"/>
    <w:rsid w:val="00A965A2"/>
    <w:rsid w:val="00AC3601"/>
    <w:rsid w:val="00AE32C1"/>
    <w:rsid w:val="00AE43EE"/>
    <w:rsid w:val="00AF1FFF"/>
    <w:rsid w:val="00AF2BFD"/>
    <w:rsid w:val="00B12107"/>
    <w:rsid w:val="00B40423"/>
    <w:rsid w:val="00B4403B"/>
    <w:rsid w:val="00B663C8"/>
    <w:rsid w:val="00B75FF1"/>
    <w:rsid w:val="00B82BDC"/>
    <w:rsid w:val="00BA1D43"/>
    <w:rsid w:val="00BA2035"/>
    <w:rsid w:val="00BA7EEB"/>
    <w:rsid w:val="00BB32A0"/>
    <w:rsid w:val="00BC5138"/>
    <w:rsid w:val="00BD6352"/>
    <w:rsid w:val="00BF6A76"/>
    <w:rsid w:val="00C1498D"/>
    <w:rsid w:val="00C20306"/>
    <w:rsid w:val="00C20DC2"/>
    <w:rsid w:val="00C30D67"/>
    <w:rsid w:val="00C46BD1"/>
    <w:rsid w:val="00C66BD5"/>
    <w:rsid w:val="00C74A24"/>
    <w:rsid w:val="00C75194"/>
    <w:rsid w:val="00C87922"/>
    <w:rsid w:val="00C97250"/>
    <w:rsid w:val="00CA7817"/>
    <w:rsid w:val="00CB432A"/>
    <w:rsid w:val="00CD24B9"/>
    <w:rsid w:val="00CE0537"/>
    <w:rsid w:val="00D04BCE"/>
    <w:rsid w:val="00D0633A"/>
    <w:rsid w:val="00D17C0F"/>
    <w:rsid w:val="00D22714"/>
    <w:rsid w:val="00D26E7F"/>
    <w:rsid w:val="00D325E5"/>
    <w:rsid w:val="00D36B2E"/>
    <w:rsid w:val="00D42224"/>
    <w:rsid w:val="00D51191"/>
    <w:rsid w:val="00D63C6F"/>
    <w:rsid w:val="00D67099"/>
    <w:rsid w:val="00DA1411"/>
    <w:rsid w:val="00DA4792"/>
    <w:rsid w:val="00DB5A68"/>
    <w:rsid w:val="00DB5D9F"/>
    <w:rsid w:val="00DC1535"/>
    <w:rsid w:val="00DE1DDF"/>
    <w:rsid w:val="00DF018D"/>
    <w:rsid w:val="00DF13A7"/>
    <w:rsid w:val="00DF74F2"/>
    <w:rsid w:val="00E35903"/>
    <w:rsid w:val="00E43B2A"/>
    <w:rsid w:val="00E4513B"/>
    <w:rsid w:val="00E67AEB"/>
    <w:rsid w:val="00EA5C48"/>
    <w:rsid w:val="00EC7E31"/>
    <w:rsid w:val="00EF72D8"/>
    <w:rsid w:val="00F0781D"/>
    <w:rsid w:val="00F348B3"/>
    <w:rsid w:val="00F56614"/>
    <w:rsid w:val="00F85FA1"/>
    <w:rsid w:val="00FD33CC"/>
    <w:rsid w:val="00FE545F"/>
    <w:rsid w:val="00FF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68093"/>
  <w15:docId w15:val="{056ADAE1-28FA-3C42-854F-799BA6E5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135"/>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801E5B"/>
    <w:pPr>
      <w:keepNext/>
      <w:keepLines/>
      <w:spacing w:before="480" w:line="276" w:lineRule="auto"/>
      <w:outlineLvl w:val="0"/>
    </w:pPr>
    <w:rPr>
      <w:rFonts w:asciiTheme="majorHAnsi" w:eastAsiaTheme="majorEastAsia" w:hAnsiTheme="majorHAnsi" w:cstheme="majorBidi"/>
      <w:b/>
      <w:bCs/>
      <w:smallCaps/>
      <w:color w:val="001747" w:themeColor="accent4" w:themeShade="BF"/>
      <w:sz w:val="36"/>
      <w:szCs w:val="28"/>
    </w:rPr>
  </w:style>
  <w:style w:type="paragraph" w:styleId="Heading2">
    <w:name w:val="heading 2"/>
    <w:basedOn w:val="Normal"/>
    <w:next w:val="Normal"/>
    <w:link w:val="Heading2Char"/>
    <w:uiPriority w:val="9"/>
    <w:unhideWhenUsed/>
    <w:qFormat/>
    <w:rsid w:val="00073EA0"/>
    <w:pPr>
      <w:keepNext/>
      <w:keepLines/>
      <w:spacing w:before="200" w:line="276" w:lineRule="auto"/>
      <w:outlineLvl w:val="1"/>
    </w:pPr>
    <w:rPr>
      <w:rFonts w:asciiTheme="majorHAnsi" w:eastAsiaTheme="majorEastAsia" w:hAnsiTheme="majorHAnsi" w:cstheme="majorBidi"/>
      <w:b/>
      <w:bCs/>
      <w:color w:val="001747" w:themeColor="accent4" w:themeShade="BF"/>
      <w:sz w:val="26"/>
      <w:szCs w:val="26"/>
      <w:lang w:bidi="en-US"/>
    </w:rPr>
  </w:style>
  <w:style w:type="paragraph" w:styleId="Heading3">
    <w:name w:val="heading 3"/>
    <w:basedOn w:val="Normal"/>
    <w:next w:val="Normal"/>
    <w:link w:val="Heading3Char"/>
    <w:uiPriority w:val="9"/>
    <w:unhideWhenUsed/>
    <w:qFormat/>
    <w:rsid w:val="00073EA0"/>
    <w:pPr>
      <w:keepNext/>
      <w:keepLines/>
      <w:spacing w:before="200" w:line="276" w:lineRule="auto"/>
      <w:outlineLvl w:val="2"/>
    </w:pPr>
    <w:rPr>
      <w:rFonts w:asciiTheme="majorHAnsi" w:eastAsiaTheme="majorEastAsia" w:hAnsiTheme="majorHAnsi" w:cstheme="majorBidi"/>
      <w:b/>
      <w:bCs/>
      <w:color w:val="001747" w:themeColor="accent4" w:themeShade="BF"/>
      <w:sz w:val="22"/>
      <w:szCs w:val="22"/>
      <w:lang w:bidi="en-US"/>
    </w:rPr>
  </w:style>
  <w:style w:type="paragraph" w:styleId="Heading4">
    <w:name w:val="heading 4"/>
    <w:basedOn w:val="Normal"/>
    <w:next w:val="Normal"/>
    <w:link w:val="Heading4Char"/>
    <w:uiPriority w:val="9"/>
    <w:semiHidden/>
    <w:unhideWhenUsed/>
    <w:qFormat/>
    <w:rsid w:val="00073EA0"/>
    <w:pPr>
      <w:keepNext/>
      <w:keepLines/>
      <w:spacing w:before="200" w:line="276" w:lineRule="auto"/>
      <w:outlineLvl w:val="3"/>
    </w:pPr>
    <w:rPr>
      <w:rFonts w:asciiTheme="majorHAnsi" w:eastAsiaTheme="majorEastAsia" w:hAnsiTheme="majorHAnsi" w:cstheme="majorBidi"/>
      <w:b/>
      <w:bCs/>
      <w:i/>
      <w:iCs/>
      <w:color w:val="001747" w:themeColor="accent4" w:themeShade="BF"/>
      <w:szCs w:val="22"/>
      <w:lang w:bidi="en-US"/>
    </w:rPr>
  </w:style>
  <w:style w:type="paragraph" w:styleId="Heading5">
    <w:name w:val="heading 5"/>
    <w:basedOn w:val="Normal"/>
    <w:next w:val="Normal"/>
    <w:link w:val="Heading5Char"/>
    <w:uiPriority w:val="9"/>
    <w:semiHidden/>
    <w:unhideWhenUsed/>
    <w:qFormat/>
    <w:rsid w:val="00073EA0"/>
    <w:pPr>
      <w:keepNext/>
      <w:keepLines/>
      <w:spacing w:before="200" w:line="276" w:lineRule="auto"/>
      <w:outlineLvl w:val="4"/>
    </w:pPr>
    <w:rPr>
      <w:rFonts w:asciiTheme="majorHAnsi" w:eastAsiaTheme="majorEastAsia" w:hAnsiTheme="majorHAnsi" w:cstheme="majorBidi"/>
      <w:color w:val="32515C" w:themeColor="accent1" w:themeShade="7F"/>
      <w:sz w:val="22"/>
      <w:szCs w:val="22"/>
      <w:lang w:bidi="en-US"/>
    </w:rPr>
  </w:style>
  <w:style w:type="paragraph" w:styleId="Heading6">
    <w:name w:val="heading 6"/>
    <w:basedOn w:val="Normal"/>
    <w:next w:val="Normal"/>
    <w:link w:val="Heading6Char"/>
    <w:uiPriority w:val="9"/>
    <w:semiHidden/>
    <w:unhideWhenUsed/>
    <w:qFormat/>
    <w:rsid w:val="00073EA0"/>
    <w:pPr>
      <w:keepNext/>
      <w:keepLines/>
      <w:spacing w:before="200" w:line="276" w:lineRule="auto"/>
      <w:outlineLvl w:val="5"/>
    </w:pPr>
    <w:rPr>
      <w:rFonts w:asciiTheme="majorHAnsi" w:eastAsiaTheme="majorEastAsia" w:hAnsiTheme="majorHAnsi" w:cstheme="majorBidi"/>
      <w:i/>
      <w:iCs/>
      <w:color w:val="32515C" w:themeColor="accent1" w:themeShade="7F"/>
      <w:sz w:val="22"/>
      <w:szCs w:val="22"/>
      <w:lang w:bidi="en-US"/>
    </w:rPr>
  </w:style>
  <w:style w:type="paragraph" w:styleId="Heading7">
    <w:name w:val="heading 7"/>
    <w:basedOn w:val="Normal"/>
    <w:next w:val="Normal"/>
    <w:link w:val="Heading7Char"/>
    <w:uiPriority w:val="9"/>
    <w:semiHidden/>
    <w:unhideWhenUsed/>
    <w:qFormat/>
    <w:rsid w:val="00073EA0"/>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bidi="en-US"/>
    </w:rPr>
  </w:style>
  <w:style w:type="paragraph" w:styleId="Heading8">
    <w:name w:val="heading 8"/>
    <w:basedOn w:val="Normal"/>
    <w:next w:val="Normal"/>
    <w:link w:val="Heading8Char"/>
    <w:uiPriority w:val="9"/>
    <w:semiHidden/>
    <w:unhideWhenUsed/>
    <w:qFormat/>
    <w:rsid w:val="00073EA0"/>
    <w:pPr>
      <w:keepNext/>
      <w:keepLines/>
      <w:spacing w:before="200" w:line="276" w:lineRule="auto"/>
      <w:outlineLvl w:val="7"/>
    </w:pPr>
    <w:rPr>
      <w:rFonts w:asciiTheme="majorHAnsi" w:eastAsiaTheme="majorEastAsia" w:hAnsiTheme="majorHAnsi" w:cstheme="majorBidi"/>
      <w:color w:val="6EA0B0" w:themeColor="accent1"/>
      <w:sz w:val="20"/>
      <w:szCs w:val="20"/>
      <w:lang w:bidi="en-US"/>
    </w:rPr>
  </w:style>
  <w:style w:type="paragraph" w:styleId="Heading9">
    <w:name w:val="heading 9"/>
    <w:basedOn w:val="Normal"/>
    <w:next w:val="Normal"/>
    <w:link w:val="Heading9Char"/>
    <w:uiPriority w:val="9"/>
    <w:semiHidden/>
    <w:unhideWhenUsed/>
    <w:qFormat/>
    <w:rsid w:val="00073EA0"/>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B"/>
    <w:rPr>
      <w:rFonts w:asciiTheme="majorHAnsi" w:eastAsiaTheme="majorEastAsia" w:hAnsiTheme="majorHAnsi" w:cstheme="majorBidi"/>
      <w:b/>
      <w:bCs/>
      <w:smallCaps/>
      <w:color w:val="001747" w:themeColor="accent4" w:themeShade="BF"/>
      <w:sz w:val="36"/>
      <w:szCs w:val="28"/>
      <w:lang w:bidi="ar-SA"/>
    </w:rPr>
  </w:style>
  <w:style w:type="paragraph" w:styleId="Header">
    <w:name w:val="header"/>
    <w:basedOn w:val="Normal"/>
    <w:link w:val="HeaderChar"/>
    <w:unhideWhenUsed/>
    <w:rsid w:val="0093752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937525"/>
  </w:style>
  <w:style w:type="paragraph" w:styleId="Footer">
    <w:name w:val="footer"/>
    <w:basedOn w:val="Normal"/>
    <w:link w:val="FooterChar"/>
    <w:uiPriority w:val="99"/>
    <w:unhideWhenUsed/>
    <w:rsid w:val="0093752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37525"/>
  </w:style>
  <w:style w:type="paragraph" w:styleId="BalloonText">
    <w:name w:val="Balloon Text"/>
    <w:basedOn w:val="Normal"/>
    <w:link w:val="BalloonTextChar"/>
    <w:uiPriority w:val="99"/>
    <w:semiHidden/>
    <w:unhideWhenUsed/>
    <w:rsid w:val="00937525"/>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7525"/>
    <w:rPr>
      <w:rFonts w:ascii="Tahoma" w:hAnsi="Tahoma" w:cs="Tahoma"/>
      <w:sz w:val="16"/>
      <w:szCs w:val="16"/>
    </w:rPr>
  </w:style>
  <w:style w:type="character" w:customStyle="1" w:styleId="Heading2Char">
    <w:name w:val="Heading 2 Char"/>
    <w:basedOn w:val="DefaultParagraphFont"/>
    <w:link w:val="Heading2"/>
    <w:uiPriority w:val="9"/>
    <w:rsid w:val="00073EA0"/>
    <w:rPr>
      <w:rFonts w:asciiTheme="majorHAnsi" w:eastAsiaTheme="majorEastAsia" w:hAnsiTheme="majorHAnsi" w:cstheme="majorBidi"/>
      <w:b/>
      <w:bCs/>
      <w:color w:val="001747" w:themeColor="accent4" w:themeShade="BF"/>
      <w:sz w:val="26"/>
      <w:szCs w:val="26"/>
    </w:rPr>
  </w:style>
  <w:style w:type="character" w:customStyle="1" w:styleId="Heading3Char">
    <w:name w:val="Heading 3 Char"/>
    <w:basedOn w:val="DefaultParagraphFont"/>
    <w:link w:val="Heading3"/>
    <w:uiPriority w:val="9"/>
    <w:rsid w:val="00073EA0"/>
    <w:rPr>
      <w:rFonts w:asciiTheme="majorHAnsi" w:eastAsiaTheme="majorEastAsia" w:hAnsiTheme="majorHAnsi" w:cstheme="majorBidi"/>
      <w:b/>
      <w:bCs/>
      <w:color w:val="001747" w:themeColor="accent4" w:themeShade="BF"/>
    </w:rPr>
  </w:style>
  <w:style w:type="character" w:customStyle="1" w:styleId="Heading4Char">
    <w:name w:val="Heading 4 Char"/>
    <w:basedOn w:val="DefaultParagraphFont"/>
    <w:link w:val="Heading4"/>
    <w:uiPriority w:val="9"/>
    <w:rsid w:val="00073EA0"/>
    <w:rPr>
      <w:rFonts w:asciiTheme="majorHAnsi" w:eastAsiaTheme="majorEastAsia" w:hAnsiTheme="majorHAnsi" w:cstheme="majorBidi"/>
      <w:b/>
      <w:bCs/>
      <w:i/>
      <w:iCs/>
      <w:color w:val="001747" w:themeColor="accent4" w:themeShade="BF"/>
      <w:sz w:val="24"/>
    </w:rPr>
  </w:style>
  <w:style w:type="character" w:customStyle="1" w:styleId="Heading5Char">
    <w:name w:val="Heading 5 Char"/>
    <w:basedOn w:val="DefaultParagraphFont"/>
    <w:link w:val="Heading5"/>
    <w:uiPriority w:val="9"/>
    <w:rsid w:val="00073EA0"/>
    <w:rPr>
      <w:rFonts w:asciiTheme="majorHAnsi" w:eastAsiaTheme="majorEastAsia" w:hAnsiTheme="majorHAnsi" w:cstheme="majorBidi"/>
      <w:color w:val="32515C" w:themeColor="accent1" w:themeShade="7F"/>
    </w:rPr>
  </w:style>
  <w:style w:type="character" w:customStyle="1" w:styleId="Heading6Char">
    <w:name w:val="Heading 6 Char"/>
    <w:basedOn w:val="DefaultParagraphFont"/>
    <w:link w:val="Heading6"/>
    <w:uiPriority w:val="9"/>
    <w:rsid w:val="00073EA0"/>
    <w:rPr>
      <w:rFonts w:asciiTheme="majorHAnsi" w:eastAsiaTheme="majorEastAsia" w:hAnsiTheme="majorHAnsi" w:cstheme="majorBidi"/>
      <w:i/>
      <w:iCs/>
      <w:color w:val="32515C" w:themeColor="accent1" w:themeShade="7F"/>
    </w:rPr>
  </w:style>
  <w:style w:type="character" w:customStyle="1" w:styleId="Heading7Char">
    <w:name w:val="Heading 7 Char"/>
    <w:basedOn w:val="DefaultParagraphFont"/>
    <w:link w:val="Heading7"/>
    <w:uiPriority w:val="9"/>
    <w:rsid w:val="00073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EA0"/>
    <w:rPr>
      <w:rFonts w:asciiTheme="majorHAnsi" w:eastAsiaTheme="majorEastAsia" w:hAnsiTheme="majorHAnsi" w:cstheme="majorBidi"/>
      <w:color w:val="6EA0B0" w:themeColor="accent1"/>
      <w:sz w:val="20"/>
      <w:szCs w:val="20"/>
    </w:rPr>
  </w:style>
  <w:style w:type="character" w:customStyle="1" w:styleId="Heading9Char">
    <w:name w:val="Heading 9 Char"/>
    <w:basedOn w:val="DefaultParagraphFont"/>
    <w:link w:val="Heading9"/>
    <w:uiPriority w:val="9"/>
    <w:rsid w:val="00073EA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EA0"/>
    <w:pPr>
      <w:spacing w:after="200"/>
    </w:pPr>
    <w:rPr>
      <w:rFonts w:asciiTheme="minorHAnsi" w:eastAsiaTheme="minorHAnsi" w:hAnsiTheme="minorHAnsi" w:cstheme="minorBidi"/>
      <w:b/>
      <w:bCs/>
      <w:color w:val="6EA0B0" w:themeColor="accent1"/>
      <w:sz w:val="18"/>
      <w:szCs w:val="18"/>
    </w:rPr>
  </w:style>
  <w:style w:type="paragraph" w:styleId="Title">
    <w:name w:val="Title"/>
    <w:basedOn w:val="Normal"/>
    <w:next w:val="Normal"/>
    <w:link w:val="TitleChar"/>
    <w:uiPriority w:val="10"/>
    <w:qFormat/>
    <w:rsid w:val="00073EA0"/>
    <w:pPr>
      <w:pBdr>
        <w:bottom w:val="single" w:sz="8" w:space="4" w:color="6EA0B0" w:themeColor="accent1"/>
      </w:pBdr>
      <w:spacing w:after="300"/>
      <w:contextualSpacing/>
      <w:jc w:val="center"/>
    </w:pPr>
    <w:rPr>
      <w:rFonts w:asciiTheme="majorHAnsi" w:eastAsiaTheme="majorEastAsia" w:hAnsiTheme="majorHAnsi" w:cstheme="majorBidi"/>
      <w:smallCaps/>
      <w:color w:val="001747" w:themeColor="accent4" w:themeShade="BF"/>
      <w:spacing w:val="5"/>
      <w:kern w:val="28"/>
      <w:sz w:val="64"/>
      <w:szCs w:val="52"/>
      <w:lang w:bidi="en-US"/>
    </w:rPr>
  </w:style>
  <w:style w:type="character" w:customStyle="1" w:styleId="TitleChar">
    <w:name w:val="Title Char"/>
    <w:basedOn w:val="DefaultParagraphFont"/>
    <w:link w:val="Title"/>
    <w:uiPriority w:val="10"/>
    <w:rsid w:val="00073EA0"/>
    <w:rPr>
      <w:rFonts w:asciiTheme="majorHAnsi" w:eastAsiaTheme="majorEastAsia" w:hAnsiTheme="majorHAnsi" w:cstheme="majorBidi"/>
      <w:smallCaps/>
      <w:color w:val="001747" w:themeColor="accent4" w:themeShade="BF"/>
      <w:spacing w:val="5"/>
      <w:kern w:val="28"/>
      <w:sz w:val="64"/>
      <w:szCs w:val="52"/>
    </w:rPr>
  </w:style>
  <w:style w:type="paragraph" w:styleId="Subtitle">
    <w:name w:val="Subtitle"/>
    <w:basedOn w:val="Normal"/>
    <w:next w:val="Normal"/>
    <w:link w:val="SubtitleChar"/>
    <w:uiPriority w:val="11"/>
    <w:qFormat/>
    <w:rsid w:val="00073EA0"/>
    <w:pPr>
      <w:numPr>
        <w:ilvl w:val="1"/>
      </w:numPr>
      <w:spacing w:after="200" w:line="276" w:lineRule="auto"/>
    </w:pPr>
    <w:rPr>
      <w:rFonts w:asciiTheme="majorHAnsi" w:eastAsiaTheme="majorEastAsia" w:hAnsiTheme="majorHAnsi" w:cstheme="majorBidi"/>
      <w:i/>
      <w:iCs/>
      <w:color w:val="6EA0B0" w:themeColor="accent1"/>
      <w:spacing w:val="15"/>
      <w:lang w:bidi="en-US"/>
    </w:rPr>
  </w:style>
  <w:style w:type="character" w:customStyle="1" w:styleId="SubtitleChar">
    <w:name w:val="Subtitle Char"/>
    <w:basedOn w:val="DefaultParagraphFont"/>
    <w:link w:val="Subtitle"/>
    <w:uiPriority w:val="11"/>
    <w:rsid w:val="00073EA0"/>
    <w:rPr>
      <w:rFonts w:asciiTheme="majorHAnsi" w:eastAsiaTheme="majorEastAsia" w:hAnsiTheme="majorHAnsi" w:cstheme="majorBidi"/>
      <w:i/>
      <w:iCs/>
      <w:color w:val="6EA0B0" w:themeColor="accent1"/>
      <w:spacing w:val="15"/>
      <w:sz w:val="24"/>
      <w:szCs w:val="24"/>
    </w:rPr>
  </w:style>
  <w:style w:type="character" w:styleId="Strong">
    <w:name w:val="Strong"/>
    <w:basedOn w:val="DefaultParagraphFont"/>
    <w:uiPriority w:val="22"/>
    <w:qFormat/>
    <w:rsid w:val="00073EA0"/>
    <w:rPr>
      <w:b/>
      <w:bCs/>
    </w:rPr>
  </w:style>
  <w:style w:type="character" w:styleId="Emphasis">
    <w:name w:val="Emphasis"/>
    <w:basedOn w:val="DefaultParagraphFont"/>
    <w:uiPriority w:val="20"/>
    <w:qFormat/>
    <w:rsid w:val="00073EA0"/>
    <w:rPr>
      <w:i/>
      <w:iCs/>
    </w:rPr>
  </w:style>
  <w:style w:type="paragraph" w:styleId="NoSpacing">
    <w:name w:val="No Spacing"/>
    <w:link w:val="NoSpacingChar"/>
    <w:uiPriority w:val="1"/>
    <w:qFormat/>
    <w:rsid w:val="00073EA0"/>
    <w:pPr>
      <w:spacing w:after="0" w:line="240" w:lineRule="auto"/>
    </w:pPr>
  </w:style>
  <w:style w:type="paragraph" w:styleId="ListParagraph">
    <w:name w:val="List Paragraph"/>
    <w:basedOn w:val="Normal"/>
    <w:uiPriority w:val="34"/>
    <w:qFormat/>
    <w:rsid w:val="00073EA0"/>
    <w:pPr>
      <w:spacing w:after="200" w:line="276" w:lineRule="auto"/>
      <w:ind w:left="720"/>
      <w:contextualSpacing/>
    </w:pPr>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073EA0"/>
    <w:pPr>
      <w:spacing w:after="200" w:line="276" w:lineRule="auto"/>
    </w:pPr>
    <w:rPr>
      <w:rFonts w:asciiTheme="minorHAnsi" w:eastAsiaTheme="minorHAnsi" w:hAnsiTheme="minorHAnsi" w:cstheme="minorBidi"/>
      <w:i/>
      <w:iCs/>
      <w:color w:val="000000" w:themeColor="text1"/>
      <w:sz w:val="22"/>
      <w:szCs w:val="22"/>
      <w:lang w:bidi="en-US"/>
    </w:rPr>
  </w:style>
  <w:style w:type="character" w:customStyle="1" w:styleId="QuoteChar">
    <w:name w:val="Quote Char"/>
    <w:basedOn w:val="DefaultParagraphFont"/>
    <w:link w:val="Quote"/>
    <w:uiPriority w:val="29"/>
    <w:rsid w:val="00073EA0"/>
    <w:rPr>
      <w:i/>
      <w:iCs/>
      <w:color w:val="000000" w:themeColor="text1"/>
    </w:rPr>
  </w:style>
  <w:style w:type="paragraph" w:styleId="IntenseQuote">
    <w:name w:val="Intense Quote"/>
    <w:basedOn w:val="Normal"/>
    <w:next w:val="Normal"/>
    <w:link w:val="IntenseQuoteChar"/>
    <w:uiPriority w:val="30"/>
    <w:qFormat/>
    <w:rsid w:val="00073EA0"/>
    <w:pPr>
      <w:pBdr>
        <w:bottom w:val="single" w:sz="4" w:space="4" w:color="6EA0B0" w:themeColor="accent1"/>
      </w:pBdr>
      <w:spacing w:before="200" w:after="280" w:line="276" w:lineRule="auto"/>
      <w:ind w:left="936" w:right="936"/>
    </w:pPr>
    <w:rPr>
      <w:rFonts w:asciiTheme="minorHAnsi" w:eastAsiaTheme="minorHAnsi" w:hAnsiTheme="minorHAnsi" w:cstheme="minorBidi"/>
      <w:b/>
      <w:bCs/>
      <w:i/>
      <w:iCs/>
      <w:color w:val="6EA0B0" w:themeColor="accent1"/>
      <w:sz w:val="22"/>
      <w:szCs w:val="22"/>
      <w:lang w:bidi="en-US"/>
    </w:rPr>
  </w:style>
  <w:style w:type="character" w:customStyle="1" w:styleId="IntenseQuoteChar">
    <w:name w:val="Intense Quote Char"/>
    <w:basedOn w:val="DefaultParagraphFont"/>
    <w:link w:val="IntenseQuote"/>
    <w:uiPriority w:val="30"/>
    <w:rsid w:val="00073EA0"/>
    <w:rPr>
      <w:b/>
      <w:bCs/>
      <w:i/>
      <w:iCs/>
      <w:color w:val="6EA0B0" w:themeColor="accent1"/>
    </w:rPr>
  </w:style>
  <w:style w:type="character" w:styleId="SubtleEmphasis">
    <w:name w:val="Subtle Emphasis"/>
    <w:basedOn w:val="DefaultParagraphFont"/>
    <w:uiPriority w:val="19"/>
    <w:qFormat/>
    <w:rsid w:val="00073EA0"/>
    <w:rPr>
      <w:i/>
      <w:iCs/>
      <w:color w:val="808080" w:themeColor="text1" w:themeTint="7F"/>
    </w:rPr>
  </w:style>
  <w:style w:type="character" w:styleId="IntenseEmphasis">
    <w:name w:val="Intense Emphasis"/>
    <w:basedOn w:val="DefaultParagraphFont"/>
    <w:uiPriority w:val="21"/>
    <w:qFormat/>
    <w:rsid w:val="00073EA0"/>
    <w:rPr>
      <w:b/>
      <w:bCs/>
      <w:i/>
      <w:iCs/>
      <w:color w:val="6EA0B0" w:themeColor="accent1"/>
    </w:rPr>
  </w:style>
  <w:style w:type="character" w:styleId="SubtleReference">
    <w:name w:val="Subtle Reference"/>
    <w:basedOn w:val="DefaultParagraphFont"/>
    <w:uiPriority w:val="31"/>
    <w:qFormat/>
    <w:rsid w:val="00073EA0"/>
    <w:rPr>
      <w:smallCaps/>
      <w:color w:val="F6DE55" w:themeColor="accent2"/>
      <w:u w:val="single"/>
    </w:rPr>
  </w:style>
  <w:style w:type="character" w:styleId="IntenseReference">
    <w:name w:val="Intense Reference"/>
    <w:basedOn w:val="DefaultParagraphFont"/>
    <w:uiPriority w:val="32"/>
    <w:qFormat/>
    <w:rsid w:val="00073EA0"/>
    <w:rPr>
      <w:b/>
      <w:bCs/>
      <w:smallCaps/>
      <w:color w:val="F6DE55" w:themeColor="accent2"/>
      <w:spacing w:val="5"/>
      <w:u w:val="single"/>
    </w:rPr>
  </w:style>
  <w:style w:type="character" w:styleId="BookTitle">
    <w:name w:val="Book Title"/>
    <w:basedOn w:val="DefaultParagraphFont"/>
    <w:uiPriority w:val="33"/>
    <w:qFormat/>
    <w:rsid w:val="00073EA0"/>
    <w:rPr>
      <w:b/>
      <w:bCs/>
      <w:smallCaps/>
      <w:spacing w:val="5"/>
    </w:rPr>
  </w:style>
  <w:style w:type="paragraph" w:styleId="TOCHeading">
    <w:name w:val="TOC Heading"/>
    <w:basedOn w:val="Heading1"/>
    <w:next w:val="Normal"/>
    <w:uiPriority w:val="39"/>
    <w:semiHidden/>
    <w:unhideWhenUsed/>
    <w:qFormat/>
    <w:rsid w:val="00073EA0"/>
    <w:pPr>
      <w:outlineLvl w:val="9"/>
    </w:pPr>
  </w:style>
  <w:style w:type="character" w:customStyle="1" w:styleId="NoSpacingChar">
    <w:name w:val="No Spacing Char"/>
    <w:basedOn w:val="DefaultParagraphFont"/>
    <w:link w:val="NoSpacing"/>
    <w:uiPriority w:val="1"/>
    <w:rsid w:val="00073EA0"/>
  </w:style>
  <w:style w:type="character" w:styleId="Hyperlink">
    <w:name w:val="Hyperlink"/>
    <w:basedOn w:val="DefaultParagraphFont"/>
    <w:uiPriority w:val="99"/>
    <w:unhideWhenUsed/>
    <w:rsid w:val="00073EA0"/>
    <w:rPr>
      <w:color w:val="2131A7" w:themeColor="hyperlink"/>
      <w:u w:val="single"/>
    </w:rPr>
  </w:style>
  <w:style w:type="table" w:styleId="LightList-Accent4">
    <w:name w:val="Light List Accent 4"/>
    <w:basedOn w:val="TableNormal"/>
    <w:uiPriority w:val="61"/>
    <w:rsid w:val="00450D96"/>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002060" w:themeFill="accent4"/>
      </w:tcPr>
    </w:tblStylePr>
    <w:tblStylePr w:type="lastRow">
      <w:pPr>
        <w:spacing w:before="0" w:after="0" w:line="240" w:lineRule="auto"/>
      </w:pPr>
      <w:rPr>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tcBorders>
      </w:tcPr>
    </w:tblStylePr>
    <w:tblStylePr w:type="firstCol">
      <w:rPr>
        <w:b/>
        <w:bCs/>
      </w:rPr>
    </w:tblStylePr>
    <w:tblStylePr w:type="lastCol">
      <w:rPr>
        <w:b/>
        <w:bCs/>
      </w:r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style>
  <w:style w:type="paragraph" w:customStyle="1" w:styleId="DocInfoHeading">
    <w:name w:val="DocInfoHeading"/>
    <w:basedOn w:val="Heading2"/>
    <w:link w:val="DocInfoHeadingChar"/>
    <w:qFormat/>
    <w:rsid w:val="00801E5B"/>
    <w:pPr>
      <w:spacing w:after="240"/>
      <w:jc w:val="center"/>
    </w:pPr>
  </w:style>
  <w:style w:type="paragraph" w:customStyle="1" w:styleId="TemplateInstructions">
    <w:name w:val="Template Instructions"/>
    <w:basedOn w:val="Normal"/>
    <w:link w:val="TemplateInstructionsChar"/>
    <w:qFormat/>
    <w:rsid w:val="00801E5B"/>
    <w:pPr>
      <w:spacing w:after="200" w:line="276" w:lineRule="auto"/>
    </w:pPr>
    <w:rPr>
      <w:rFonts w:asciiTheme="minorHAnsi" w:eastAsiaTheme="minorHAnsi" w:hAnsiTheme="minorHAnsi" w:cstheme="minorBidi"/>
      <w:i/>
      <w:color w:val="0070C0" w:themeColor="accent3"/>
      <w:sz w:val="22"/>
      <w:szCs w:val="22"/>
    </w:rPr>
  </w:style>
  <w:style w:type="character" w:customStyle="1" w:styleId="DocInfoHeadingChar">
    <w:name w:val="DocInfoHeading Char"/>
    <w:basedOn w:val="Heading2Char"/>
    <w:link w:val="DocInfoHeading"/>
    <w:rsid w:val="00801E5B"/>
    <w:rPr>
      <w:rFonts w:asciiTheme="majorHAnsi" w:eastAsiaTheme="majorEastAsia" w:hAnsiTheme="majorHAnsi" w:cstheme="majorBidi"/>
      <w:b/>
      <w:bCs/>
      <w:color w:val="001747" w:themeColor="accent4" w:themeShade="BF"/>
      <w:sz w:val="26"/>
      <w:szCs w:val="26"/>
    </w:rPr>
  </w:style>
  <w:style w:type="table" w:styleId="MediumShading2-Accent4">
    <w:name w:val="Medium Shading 2 Accent 4"/>
    <w:basedOn w:val="TableNormal"/>
    <w:uiPriority w:val="64"/>
    <w:rsid w:val="00450D96"/>
    <w:pPr>
      <w:spacing w:after="0" w:line="240" w:lineRule="auto"/>
    </w:pPr>
    <w:tblPr>
      <w:tblStyleRowBandSize w:val="1"/>
      <w:tblStyleColBandSize w:val="1"/>
      <w:tblBorders>
        <w:top w:val="single" w:sz="18" w:space="0" w:color="auto"/>
        <w:bottom w:val="single" w:sz="18" w:space="0" w:color="auto"/>
      </w:tblBorders>
    </w:tblPr>
    <w:tcPr>
      <w:shd w:val="clear" w:color="auto" w:fill="000000" w:themeFill="text1"/>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06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060" w:themeFill="accent4"/>
      </w:tcPr>
    </w:tblStylePr>
    <w:tblStylePr w:type="lastCol">
      <w:rPr>
        <w:b/>
        <w:bCs/>
        <w:color w:val="FFFFFF" w:themeColor="background1"/>
      </w:rPr>
      <w:tblPr/>
      <w:tcPr>
        <w:tcBorders>
          <w:left w:val="nil"/>
          <w:right w:val="nil"/>
          <w:insideH w:val="nil"/>
          <w:insideV w:val="nil"/>
        </w:tcBorders>
        <w:shd w:val="clear" w:color="auto" w:fill="00206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emplateInstructionsChar">
    <w:name w:val="Template Instructions Char"/>
    <w:basedOn w:val="DefaultParagraphFont"/>
    <w:link w:val="TemplateInstructions"/>
    <w:rsid w:val="00801E5B"/>
    <w:rPr>
      <w:i/>
      <w:color w:val="0070C0" w:themeColor="accent3"/>
      <w:lang w:bidi="ar-SA"/>
    </w:rPr>
  </w:style>
  <w:style w:type="table" w:styleId="LightGrid-Accent4">
    <w:name w:val="Light Grid Accent 4"/>
    <w:basedOn w:val="TableNormal"/>
    <w:uiPriority w:val="62"/>
    <w:rsid w:val="00450D96"/>
    <w:pPr>
      <w:spacing w:after="0" w:line="240" w:lineRule="auto"/>
    </w:pPr>
    <w:tblPr>
      <w:tblStyleRowBandSize w:val="1"/>
      <w:tblStyleColBandSize w:val="1"/>
      <w:tblBorders>
        <w:top w:val="single" w:sz="8" w:space="0" w:color="002060" w:themeColor="accent4"/>
        <w:left w:val="single" w:sz="8" w:space="0" w:color="002060" w:themeColor="accent4"/>
        <w:bottom w:val="single" w:sz="8" w:space="0" w:color="002060" w:themeColor="accent4"/>
        <w:right w:val="single" w:sz="8" w:space="0" w:color="002060" w:themeColor="accent4"/>
        <w:insideH w:val="single" w:sz="8" w:space="0" w:color="002060" w:themeColor="accent4"/>
        <w:insideV w:val="single" w:sz="8" w:space="0" w:color="00206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18" w:space="0" w:color="002060" w:themeColor="accent4"/>
          <w:right w:val="single" w:sz="8" w:space="0" w:color="002060" w:themeColor="accent4"/>
          <w:insideH w:val="nil"/>
          <w:insideV w:val="single" w:sz="8" w:space="0" w:color="0020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060" w:themeColor="accent4"/>
          <w:left w:val="single" w:sz="8" w:space="0" w:color="002060" w:themeColor="accent4"/>
          <w:bottom w:val="single" w:sz="8" w:space="0" w:color="002060" w:themeColor="accent4"/>
          <w:right w:val="single" w:sz="8" w:space="0" w:color="002060" w:themeColor="accent4"/>
          <w:insideH w:val="nil"/>
          <w:insideV w:val="single" w:sz="8" w:space="0" w:color="0020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tcPr>
    </w:tblStylePr>
    <w:tblStylePr w:type="band1Vert">
      <w:tblPr/>
      <w:tcPr>
        <w:tcBorders>
          <w:top w:val="single" w:sz="8" w:space="0" w:color="002060" w:themeColor="accent4"/>
          <w:left w:val="single" w:sz="8" w:space="0" w:color="002060" w:themeColor="accent4"/>
          <w:bottom w:val="single" w:sz="8" w:space="0" w:color="002060" w:themeColor="accent4"/>
          <w:right w:val="single" w:sz="8" w:space="0" w:color="002060" w:themeColor="accent4"/>
        </w:tcBorders>
        <w:shd w:val="clear" w:color="auto" w:fill="98BAFF" w:themeFill="accent4" w:themeFillTint="3F"/>
      </w:tcPr>
    </w:tblStylePr>
    <w:tblStylePr w:type="band1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shd w:val="clear" w:color="auto" w:fill="98BAFF" w:themeFill="accent4" w:themeFillTint="3F"/>
      </w:tcPr>
    </w:tblStylePr>
    <w:tblStylePr w:type="band2Horz">
      <w:tblPr/>
      <w:tcPr>
        <w:tcBorders>
          <w:top w:val="single" w:sz="8" w:space="0" w:color="002060" w:themeColor="accent4"/>
          <w:left w:val="single" w:sz="8" w:space="0" w:color="002060" w:themeColor="accent4"/>
          <w:bottom w:val="single" w:sz="8" w:space="0" w:color="002060" w:themeColor="accent4"/>
          <w:right w:val="single" w:sz="8" w:space="0" w:color="002060" w:themeColor="accent4"/>
          <w:insideV w:val="single" w:sz="8" w:space="0" w:color="002060" w:themeColor="accent4"/>
        </w:tcBorders>
      </w:tcPr>
    </w:tblStylePr>
  </w:style>
  <w:style w:type="table" w:styleId="ColorfulGrid-Accent4">
    <w:name w:val="Colorful Grid Accent 4"/>
    <w:basedOn w:val="TableNormal"/>
    <w:uiPriority w:val="73"/>
    <w:rsid w:val="00450D96"/>
    <w:pPr>
      <w:spacing w:after="0" w:line="240" w:lineRule="auto"/>
    </w:pPr>
    <w:rPr>
      <w:color w:val="000000"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002060" w:themeFill="accent4"/>
    </w:tcPr>
    <w:tblStylePr w:type="firstRow">
      <w:rPr>
        <w:b/>
        <w:bCs/>
      </w:rPr>
      <w:tblPr/>
      <w:tcPr>
        <w:shd w:val="clear" w:color="auto" w:fill="5990FF" w:themeFill="accent4" w:themeFillTint="66"/>
      </w:tcPr>
    </w:tblStylePr>
    <w:tblStylePr w:type="lastRow">
      <w:rPr>
        <w:b/>
        <w:bCs/>
        <w:color w:val="000000" w:themeColor="text1"/>
      </w:rPr>
      <w:tblPr/>
      <w:tcPr>
        <w:shd w:val="clear" w:color="auto" w:fill="5990FF" w:themeFill="accent4" w:themeFillTint="66"/>
      </w:tcPr>
    </w:tblStylePr>
    <w:tblStylePr w:type="firstCol">
      <w:rPr>
        <w:color w:val="FFFFFF" w:themeColor="background1"/>
      </w:rPr>
      <w:tblPr/>
      <w:tcPr>
        <w:shd w:val="clear" w:color="auto" w:fill="001747"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3075FF" w:themeFill="accent4" w:themeFillTint="7F"/>
      </w:tcPr>
    </w:tblStylePr>
  </w:style>
  <w:style w:type="paragraph" w:customStyle="1" w:styleId="NumericLevel1Heading">
    <w:name w:val="Numeric Level 1 Heading"/>
    <w:basedOn w:val="Heading1"/>
    <w:link w:val="NumericLevel1HeadingChar"/>
    <w:qFormat/>
    <w:rsid w:val="000C065B"/>
    <w:pPr>
      <w:numPr>
        <w:numId w:val="2"/>
      </w:numPr>
    </w:pPr>
    <w:rPr>
      <w:lang w:bidi="en-US"/>
    </w:rPr>
  </w:style>
  <w:style w:type="paragraph" w:customStyle="1" w:styleId="NumericLevel2Heading">
    <w:name w:val="Numeric Level 2 Heading"/>
    <w:basedOn w:val="Heading2"/>
    <w:next w:val="Normal"/>
    <w:link w:val="NumericLevel2HeadingChar"/>
    <w:qFormat/>
    <w:rsid w:val="000C065B"/>
    <w:pPr>
      <w:numPr>
        <w:ilvl w:val="1"/>
        <w:numId w:val="2"/>
      </w:numPr>
    </w:pPr>
  </w:style>
  <w:style w:type="character" w:customStyle="1" w:styleId="NumericLevel1HeadingChar">
    <w:name w:val="Numeric Level 1 Heading Char"/>
    <w:basedOn w:val="Heading1Char"/>
    <w:link w:val="NumericLevel1Heading"/>
    <w:rsid w:val="000C065B"/>
    <w:rPr>
      <w:rFonts w:asciiTheme="majorHAnsi" w:eastAsiaTheme="majorEastAsia" w:hAnsiTheme="majorHAnsi" w:cstheme="majorBidi"/>
      <w:b/>
      <w:bCs/>
      <w:smallCaps/>
      <w:color w:val="001747" w:themeColor="accent4" w:themeShade="BF"/>
      <w:sz w:val="36"/>
      <w:szCs w:val="28"/>
      <w:lang w:bidi="ar-SA"/>
    </w:rPr>
  </w:style>
  <w:style w:type="character" w:customStyle="1" w:styleId="NumericLevel2HeadingChar">
    <w:name w:val="Numeric Level 2 Heading Char"/>
    <w:basedOn w:val="Heading2Char"/>
    <w:link w:val="NumericLevel2Heading"/>
    <w:rsid w:val="000C065B"/>
    <w:rPr>
      <w:rFonts w:asciiTheme="majorHAnsi" w:eastAsiaTheme="majorEastAsia" w:hAnsiTheme="majorHAnsi" w:cstheme="majorBidi"/>
      <w:b/>
      <w:bCs/>
      <w:color w:val="001747" w:themeColor="accent4" w:themeShade="BF"/>
      <w:sz w:val="26"/>
      <w:szCs w:val="26"/>
    </w:rPr>
  </w:style>
  <w:style w:type="character" w:styleId="CommentReference">
    <w:name w:val="annotation reference"/>
    <w:basedOn w:val="DefaultParagraphFont"/>
    <w:uiPriority w:val="99"/>
    <w:semiHidden/>
    <w:unhideWhenUsed/>
    <w:rsid w:val="00D22714"/>
    <w:rPr>
      <w:sz w:val="16"/>
      <w:szCs w:val="16"/>
    </w:rPr>
  </w:style>
  <w:style w:type="paragraph" w:styleId="CommentText">
    <w:name w:val="annotation text"/>
    <w:basedOn w:val="Normal"/>
    <w:link w:val="CommentTextChar"/>
    <w:uiPriority w:val="99"/>
    <w:semiHidden/>
    <w:unhideWhenUsed/>
    <w:rsid w:val="00D22714"/>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22714"/>
    <w:rPr>
      <w:sz w:val="20"/>
      <w:szCs w:val="20"/>
      <w:lang w:bidi="ar-SA"/>
    </w:rPr>
  </w:style>
  <w:style w:type="paragraph" w:styleId="CommentSubject">
    <w:name w:val="annotation subject"/>
    <w:basedOn w:val="CommentText"/>
    <w:next w:val="CommentText"/>
    <w:link w:val="CommentSubjectChar"/>
    <w:uiPriority w:val="99"/>
    <w:semiHidden/>
    <w:unhideWhenUsed/>
    <w:rsid w:val="00D22714"/>
    <w:rPr>
      <w:b/>
      <w:bCs/>
    </w:rPr>
  </w:style>
  <w:style w:type="character" w:customStyle="1" w:styleId="CommentSubjectChar">
    <w:name w:val="Comment Subject Char"/>
    <w:basedOn w:val="CommentTextChar"/>
    <w:link w:val="CommentSubject"/>
    <w:uiPriority w:val="99"/>
    <w:semiHidden/>
    <w:rsid w:val="00D22714"/>
    <w:rPr>
      <w:b/>
      <w:bC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0353">
      <w:bodyDiv w:val="1"/>
      <w:marLeft w:val="0"/>
      <w:marRight w:val="0"/>
      <w:marTop w:val="0"/>
      <w:marBottom w:val="0"/>
      <w:divBdr>
        <w:top w:val="none" w:sz="0" w:space="0" w:color="auto"/>
        <w:left w:val="none" w:sz="0" w:space="0" w:color="auto"/>
        <w:bottom w:val="none" w:sz="0" w:space="0" w:color="auto"/>
        <w:right w:val="none" w:sz="0" w:space="0" w:color="auto"/>
      </w:divBdr>
    </w:div>
    <w:div w:id="40372911">
      <w:bodyDiv w:val="1"/>
      <w:marLeft w:val="0"/>
      <w:marRight w:val="0"/>
      <w:marTop w:val="0"/>
      <w:marBottom w:val="0"/>
      <w:divBdr>
        <w:top w:val="none" w:sz="0" w:space="0" w:color="auto"/>
        <w:left w:val="none" w:sz="0" w:space="0" w:color="auto"/>
        <w:bottom w:val="none" w:sz="0" w:space="0" w:color="auto"/>
        <w:right w:val="none" w:sz="0" w:space="0" w:color="auto"/>
      </w:divBdr>
    </w:div>
    <w:div w:id="448937911">
      <w:bodyDiv w:val="1"/>
      <w:marLeft w:val="0"/>
      <w:marRight w:val="0"/>
      <w:marTop w:val="0"/>
      <w:marBottom w:val="0"/>
      <w:divBdr>
        <w:top w:val="none" w:sz="0" w:space="0" w:color="auto"/>
        <w:left w:val="none" w:sz="0" w:space="0" w:color="auto"/>
        <w:bottom w:val="none" w:sz="0" w:space="0" w:color="auto"/>
        <w:right w:val="none" w:sz="0" w:space="0" w:color="auto"/>
      </w:divBdr>
    </w:div>
    <w:div w:id="1122915770">
      <w:bodyDiv w:val="1"/>
      <w:marLeft w:val="0"/>
      <w:marRight w:val="0"/>
      <w:marTop w:val="0"/>
      <w:marBottom w:val="0"/>
      <w:divBdr>
        <w:top w:val="none" w:sz="0" w:space="0" w:color="auto"/>
        <w:left w:val="none" w:sz="0" w:space="0" w:color="auto"/>
        <w:bottom w:val="none" w:sz="0" w:space="0" w:color="auto"/>
        <w:right w:val="none" w:sz="0" w:space="0" w:color="auto"/>
      </w:divBdr>
    </w:div>
    <w:div w:id="1572618798">
      <w:bodyDiv w:val="1"/>
      <w:marLeft w:val="0"/>
      <w:marRight w:val="0"/>
      <w:marTop w:val="0"/>
      <w:marBottom w:val="0"/>
      <w:divBdr>
        <w:top w:val="none" w:sz="0" w:space="0" w:color="auto"/>
        <w:left w:val="none" w:sz="0" w:space="0" w:color="auto"/>
        <w:bottom w:val="none" w:sz="0" w:space="0" w:color="auto"/>
        <w:right w:val="none" w:sz="0" w:space="0" w:color="auto"/>
      </w:divBdr>
    </w:div>
    <w:div w:id="15981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B3B3B"/>
      </a:dk2>
      <a:lt2>
        <a:srgbClr val="D4D2D0"/>
      </a:lt2>
      <a:accent1>
        <a:srgbClr val="6EA0B0"/>
      </a:accent1>
      <a:accent2>
        <a:srgbClr val="F6DE55"/>
      </a:accent2>
      <a:accent3>
        <a:srgbClr val="0070C0"/>
      </a:accent3>
      <a:accent4>
        <a:srgbClr val="002060"/>
      </a:accent4>
      <a:accent5>
        <a:srgbClr val="92D050"/>
      </a:accent5>
      <a:accent6>
        <a:srgbClr val="000000"/>
      </a:accent6>
      <a:hlink>
        <a:srgbClr val="2131A7"/>
      </a:hlink>
      <a:folHlink>
        <a:srgbClr val="7810A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 Case Template</vt:lpstr>
    </vt:vector>
  </TitlesOfParts>
  <Company>Toshiba</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Laura Brandenburg</dc:creator>
  <dc:description>My Business Analysis Career (http://www.mybusinessanalysiscareer.com)</dc:description>
  <cp:lastModifiedBy>Serafina Versaggi</cp:lastModifiedBy>
  <cp:revision>47</cp:revision>
  <dcterms:created xsi:type="dcterms:W3CDTF">2022-04-06T22:33:00Z</dcterms:created>
  <dcterms:modified xsi:type="dcterms:W3CDTF">2022-09-15T18:31:00Z</dcterms:modified>
</cp:coreProperties>
</file>