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30381" w14:textId="2E74CF96" w:rsidR="009A0A6E" w:rsidRPr="005A300E" w:rsidRDefault="00A061F3">
      <w:pPr>
        <w:rPr>
          <w:rFonts w:asciiTheme="minorHAnsi" w:hAnsiTheme="minorHAnsi" w:cstheme="minorHAnsi"/>
        </w:rPr>
      </w:pPr>
      <w:bookmarkStart w:id="0" w:name="_GoBack"/>
      <w:bookmarkEnd w:id="0"/>
      <w:r w:rsidRPr="005A300E">
        <w:rPr>
          <w:rFonts w:asciiTheme="minorHAnsi" w:hAnsiTheme="minorHAnsi" w:cstheme="minorHAnsi"/>
        </w:rPr>
        <w:t>Fixed Items:</w:t>
      </w:r>
    </w:p>
    <w:p w14:paraId="524C6FCE" w14:textId="596A0228" w:rsidR="00A061F3" w:rsidRPr="005A300E" w:rsidRDefault="00A061F3">
      <w:pPr>
        <w:rPr>
          <w:rFonts w:asciiTheme="minorHAnsi" w:hAnsiTheme="minorHAnsi" w:cstheme="minorHAnsi"/>
        </w:rPr>
      </w:pPr>
    </w:p>
    <w:p w14:paraId="6D53AD2A" w14:textId="7B645A94" w:rsidR="00A061F3" w:rsidRPr="005A300E" w:rsidRDefault="005D4EF9" w:rsidP="00A061F3">
      <w:pPr>
        <w:pStyle w:val="ListParagraph"/>
        <w:numPr>
          <w:ilvl w:val="0"/>
          <w:numId w:val="4"/>
        </w:numPr>
        <w:rPr>
          <w:rFonts w:asciiTheme="minorHAnsi" w:hAnsiTheme="minorHAnsi" w:cstheme="minorHAnsi"/>
        </w:rPr>
      </w:pPr>
      <w:hyperlink r:id="rId5" w:history="1">
        <w:r w:rsidR="00A061F3" w:rsidRPr="00A061F3">
          <w:rPr>
            <w:rStyle w:val="Hyperlink"/>
            <w:rFonts w:asciiTheme="minorHAnsi" w:hAnsiTheme="minorHAnsi" w:cstheme="minorHAnsi"/>
          </w:rPr>
          <w:t>FHIR-29608</w:t>
        </w:r>
      </w:hyperlink>
    </w:p>
    <w:p w14:paraId="52C0CE20" w14:textId="77777777" w:rsidR="00A061F3" w:rsidRPr="005A300E" w:rsidRDefault="00A061F3" w:rsidP="00A061F3">
      <w:pPr>
        <w:pStyle w:val="ListParagraph"/>
        <w:numPr>
          <w:ilvl w:val="1"/>
          <w:numId w:val="4"/>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 xml:space="preserve">Incorrect use of </w:t>
      </w:r>
      <w:proofErr w:type="spellStart"/>
      <w:r w:rsidRPr="005A300E">
        <w:rPr>
          <w:rFonts w:asciiTheme="minorHAnsi" w:eastAsiaTheme="minorHAnsi" w:hAnsiTheme="minorHAnsi" w:cstheme="minorHAnsi"/>
        </w:rPr>
        <w:t>dratOrders</w:t>
      </w:r>
      <w:proofErr w:type="spellEnd"/>
      <w:r w:rsidRPr="005A300E">
        <w:rPr>
          <w:rFonts w:asciiTheme="minorHAnsi" w:eastAsiaTheme="minorHAnsi" w:hAnsiTheme="minorHAnsi" w:cstheme="minorHAnsi"/>
        </w:rPr>
        <w:t xml:space="preserve"> on order-sign</w:t>
      </w:r>
    </w:p>
    <w:p w14:paraId="49B0764B" w14:textId="60B40C22" w:rsidR="00A061F3" w:rsidRPr="005A300E" w:rsidRDefault="00A061F3" w:rsidP="00A061F3">
      <w:pPr>
        <w:pStyle w:val="ListParagraph"/>
        <w:numPr>
          <w:ilvl w:val="1"/>
          <w:numId w:val="4"/>
        </w:numPr>
        <w:rPr>
          <w:rFonts w:asciiTheme="minorHAnsi" w:hAnsiTheme="minorHAnsi" w:cstheme="minorHAnsi"/>
        </w:rPr>
      </w:pPr>
      <w:r w:rsidRPr="005A300E">
        <w:rPr>
          <w:rFonts w:asciiTheme="minorHAnsi" w:hAnsiTheme="minorHAnsi" w:cstheme="minorHAnsi"/>
        </w:rPr>
        <w:t>Resolution: seems to be required by the CDS Hooks spec</w:t>
      </w:r>
    </w:p>
    <w:p w14:paraId="474FA667" w14:textId="77777777" w:rsidR="00E212FC" w:rsidRPr="00E212FC" w:rsidRDefault="005D4EF9" w:rsidP="00E212FC">
      <w:pPr>
        <w:pStyle w:val="ListParagraph"/>
        <w:numPr>
          <w:ilvl w:val="0"/>
          <w:numId w:val="4"/>
        </w:numPr>
        <w:rPr>
          <w:rFonts w:asciiTheme="minorHAnsi" w:hAnsiTheme="minorHAnsi" w:cstheme="minorHAnsi"/>
        </w:rPr>
      </w:pPr>
      <w:hyperlink r:id="rId6" w:history="1">
        <w:r w:rsidR="00E212FC" w:rsidRPr="00E212FC">
          <w:rPr>
            <w:rStyle w:val="Hyperlink"/>
            <w:rFonts w:asciiTheme="minorHAnsi" w:hAnsiTheme="minorHAnsi" w:cstheme="minorHAnsi"/>
          </w:rPr>
          <w:t>FHIR-29598</w:t>
        </w:r>
      </w:hyperlink>
    </w:p>
    <w:p w14:paraId="27CF804E" w14:textId="77777777" w:rsidR="00E212FC" w:rsidRPr="005A300E" w:rsidRDefault="00E212FC" w:rsidP="00E212FC">
      <w:pPr>
        <w:pStyle w:val="ListParagraph"/>
        <w:numPr>
          <w:ilvl w:val="1"/>
          <w:numId w:val="4"/>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Not convinced that a web service based decision support can do better than existing DDI solutions.</w:t>
      </w:r>
    </w:p>
    <w:p w14:paraId="76424B91" w14:textId="12A18FC0" w:rsidR="00A061F3" w:rsidRPr="005A300E" w:rsidRDefault="00E212FC" w:rsidP="00E212FC">
      <w:pPr>
        <w:pStyle w:val="ListParagraph"/>
        <w:numPr>
          <w:ilvl w:val="1"/>
          <w:numId w:val="4"/>
        </w:numPr>
        <w:rPr>
          <w:rFonts w:asciiTheme="minorHAnsi" w:hAnsiTheme="minorHAnsi" w:cstheme="minorHAnsi"/>
        </w:rPr>
      </w:pPr>
      <w:r w:rsidRPr="005A300E">
        <w:rPr>
          <w:rFonts w:asciiTheme="minorHAnsi" w:hAnsiTheme="minorHAnsi" w:cstheme="minorHAnsi"/>
        </w:rPr>
        <w:t xml:space="preserve">Resolution: Added full </w:t>
      </w:r>
      <w:commentRangeStart w:id="1"/>
      <w:r w:rsidRPr="005A300E">
        <w:rPr>
          <w:rFonts w:asciiTheme="minorHAnsi" w:hAnsiTheme="minorHAnsi" w:cstheme="minorHAnsi"/>
        </w:rPr>
        <w:t>section</w:t>
      </w:r>
      <w:commentRangeEnd w:id="1"/>
      <w:r w:rsidRPr="005A300E">
        <w:rPr>
          <w:rStyle w:val="CommentReference"/>
          <w:rFonts w:asciiTheme="minorHAnsi" w:hAnsiTheme="minorHAnsi" w:cstheme="minorHAnsi"/>
          <w:sz w:val="24"/>
          <w:szCs w:val="24"/>
        </w:rPr>
        <w:commentReference w:id="1"/>
      </w:r>
      <w:r w:rsidRPr="005A300E">
        <w:rPr>
          <w:rFonts w:asciiTheme="minorHAnsi" w:hAnsiTheme="minorHAnsi" w:cstheme="minorHAnsi"/>
        </w:rPr>
        <w:t xml:space="preserve"> (see review comment)</w:t>
      </w:r>
    </w:p>
    <w:p w14:paraId="28FCD37A" w14:textId="77777777" w:rsidR="00E212FC" w:rsidRPr="00E212FC" w:rsidRDefault="005D4EF9" w:rsidP="00E212FC">
      <w:pPr>
        <w:pStyle w:val="ListParagraph"/>
        <w:numPr>
          <w:ilvl w:val="0"/>
          <w:numId w:val="4"/>
        </w:numPr>
        <w:rPr>
          <w:rFonts w:asciiTheme="minorHAnsi" w:hAnsiTheme="minorHAnsi" w:cstheme="minorHAnsi"/>
        </w:rPr>
      </w:pPr>
      <w:hyperlink r:id="rId9" w:history="1">
        <w:r w:rsidR="00E212FC" w:rsidRPr="00E212FC">
          <w:rPr>
            <w:rStyle w:val="Hyperlink"/>
            <w:rFonts w:asciiTheme="minorHAnsi" w:hAnsiTheme="minorHAnsi" w:cstheme="minorHAnsi"/>
          </w:rPr>
          <w:t>FHIR-29601</w:t>
        </w:r>
      </w:hyperlink>
    </w:p>
    <w:p w14:paraId="459A65B4" w14:textId="77777777" w:rsidR="00E212FC" w:rsidRPr="005A300E" w:rsidRDefault="00E212FC" w:rsidP="00E212FC">
      <w:pPr>
        <w:pStyle w:val="ListParagraph"/>
        <w:numPr>
          <w:ilvl w:val="1"/>
          <w:numId w:val="4"/>
        </w:numPr>
        <w:rPr>
          <w:rFonts w:asciiTheme="minorHAnsi" w:hAnsiTheme="minorHAnsi" w:cstheme="minorHAnsi"/>
        </w:rPr>
      </w:pPr>
      <w:r w:rsidRPr="005A300E">
        <w:rPr>
          <w:rFonts w:asciiTheme="minorHAnsi" w:hAnsiTheme="minorHAnsi" w:cstheme="minorHAnsi"/>
        </w:rPr>
        <w:t>Issue: It is not clear what the additional context field is. I do not see a context field in the proposed 1.1 version of the hook that is not present in the existing 1.0 version.</w:t>
      </w:r>
    </w:p>
    <w:p w14:paraId="542E2158" w14:textId="77777777" w:rsidR="00E212FC" w:rsidRPr="005A300E" w:rsidRDefault="00E212FC" w:rsidP="00E212FC">
      <w:pPr>
        <w:pStyle w:val="ListParagraph"/>
        <w:numPr>
          <w:ilvl w:val="1"/>
          <w:numId w:val="4"/>
        </w:numPr>
        <w:rPr>
          <w:rFonts w:asciiTheme="minorHAnsi" w:hAnsiTheme="minorHAnsi" w:cstheme="minorHAnsi"/>
        </w:rPr>
      </w:pPr>
      <w:r w:rsidRPr="005A300E">
        <w:rPr>
          <w:rFonts w:asciiTheme="minorHAnsi" w:hAnsiTheme="minorHAnsi" w:cstheme="minorHAnsi"/>
        </w:rPr>
        <w:t>Resolution: This was an issue with our wording so we deleted the line of text.  </w:t>
      </w:r>
    </w:p>
    <w:p w14:paraId="1E6FBF0F" w14:textId="77777777" w:rsidR="00CC3565" w:rsidRPr="00CC3565" w:rsidRDefault="005D4EF9" w:rsidP="00CC3565">
      <w:pPr>
        <w:pStyle w:val="ListParagraph"/>
        <w:numPr>
          <w:ilvl w:val="0"/>
          <w:numId w:val="4"/>
        </w:numPr>
        <w:rPr>
          <w:rFonts w:asciiTheme="minorHAnsi" w:hAnsiTheme="minorHAnsi" w:cstheme="minorHAnsi"/>
        </w:rPr>
      </w:pPr>
      <w:hyperlink r:id="rId10" w:history="1">
        <w:r w:rsidR="00CC3565" w:rsidRPr="00CC3565">
          <w:rPr>
            <w:rStyle w:val="Hyperlink"/>
            <w:rFonts w:asciiTheme="minorHAnsi" w:hAnsiTheme="minorHAnsi" w:cstheme="minorHAnsi"/>
          </w:rPr>
          <w:t>FHIR-29613</w:t>
        </w:r>
      </w:hyperlink>
    </w:p>
    <w:p w14:paraId="479DE6E8" w14:textId="77777777" w:rsidR="00CC3565" w:rsidRPr="005A300E" w:rsidRDefault="00CC3565" w:rsidP="00CC3565">
      <w:pPr>
        <w:pStyle w:val="ListParagraph"/>
        <w:numPr>
          <w:ilvl w:val="1"/>
          <w:numId w:val="4"/>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Recommend not getting rid of "prescribe."</w:t>
      </w:r>
    </w:p>
    <w:p w14:paraId="1B177C61" w14:textId="77777777" w:rsidR="00CC3565" w:rsidRPr="005A300E" w:rsidRDefault="00CC3565" w:rsidP="00CC3565">
      <w:pPr>
        <w:pStyle w:val="ListParagraph"/>
        <w:numPr>
          <w:ilvl w:val="1"/>
          <w:numId w:val="4"/>
        </w:numPr>
        <w:rPr>
          <w:rFonts w:asciiTheme="minorHAnsi" w:hAnsiTheme="minorHAnsi" w:cstheme="minorHAnsi"/>
        </w:rPr>
      </w:pPr>
      <w:r w:rsidRPr="005A300E">
        <w:rPr>
          <w:rFonts w:asciiTheme="minorHAnsi" w:hAnsiTheme="minorHAnsi" w:cstheme="minorHAnsi"/>
        </w:rPr>
        <w:t xml:space="preserve">Resolution: It appears that the medication-prescribe hook is not going to be available in future </w:t>
      </w:r>
      <w:proofErr w:type="spellStart"/>
      <w:r w:rsidRPr="005A300E">
        <w:rPr>
          <w:rFonts w:asciiTheme="minorHAnsi" w:hAnsiTheme="minorHAnsi" w:cstheme="minorHAnsi"/>
        </w:rPr>
        <w:t>cds</w:t>
      </w:r>
      <w:proofErr w:type="spellEnd"/>
      <w:r w:rsidRPr="005A300E">
        <w:rPr>
          <w:rFonts w:asciiTheme="minorHAnsi" w:hAnsiTheme="minorHAnsi" w:cstheme="minorHAnsi"/>
        </w:rPr>
        <w:t>-hooks versions. order-sign should fill that role but more precisely within the clinical workflow. So, we would like to keep medication-prescribe out of the IG.</w:t>
      </w:r>
    </w:p>
    <w:p w14:paraId="7DBCC16E" w14:textId="77777777" w:rsidR="00CC3565" w:rsidRPr="00CC3565" w:rsidRDefault="005D4EF9" w:rsidP="00CC3565">
      <w:pPr>
        <w:pStyle w:val="ListParagraph"/>
        <w:numPr>
          <w:ilvl w:val="0"/>
          <w:numId w:val="4"/>
        </w:numPr>
        <w:rPr>
          <w:rFonts w:asciiTheme="minorHAnsi" w:hAnsiTheme="minorHAnsi" w:cstheme="minorHAnsi"/>
        </w:rPr>
      </w:pPr>
      <w:hyperlink r:id="rId11" w:history="1">
        <w:r w:rsidR="00CC3565" w:rsidRPr="00CC3565">
          <w:rPr>
            <w:rStyle w:val="Hyperlink"/>
            <w:rFonts w:asciiTheme="minorHAnsi" w:hAnsiTheme="minorHAnsi" w:cstheme="minorHAnsi"/>
          </w:rPr>
          <w:t>FHIR-29614</w:t>
        </w:r>
      </w:hyperlink>
    </w:p>
    <w:p w14:paraId="4F042F58" w14:textId="77777777" w:rsidR="005A300E" w:rsidRPr="005A300E" w:rsidRDefault="005A300E" w:rsidP="005A300E">
      <w:pPr>
        <w:pStyle w:val="ListParagraph"/>
        <w:numPr>
          <w:ilvl w:val="1"/>
          <w:numId w:val="4"/>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 xml:space="preserve">Grammar </w:t>
      </w:r>
      <w:proofErr w:type="gramStart"/>
      <w:r w:rsidRPr="005A300E">
        <w:rPr>
          <w:rFonts w:asciiTheme="minorHAnsi" w:eastAsiaTheme="minorHAnsi" w:hAnsiTheme="minorHAnsi" w:cstheme="minorHAnsi"/>
        </w:rPr>
        <w:t>correction :</w:t>
      </w:r>
      <w:proofErr w:type="gramEnd"/>
      <w:r w:rsidRPr="005A300E">
        <w:rPr>
          <w:rFonts w:asciiTheme="minorHAnsi" w:eastAsiaTheme="minorHAnsi" w:hAnsiTheme="minorHAnsi" w:cstheme="minorHAnsi"/>
        </w:rPr>
        <w:t xml:space="preserve"> The barriers to a successful PDDI CDS are both theoretical and technological.</w:t>
      </w:r>
    </w:p>
    <w:p w14:paraId="5B1466C1" w14:textId="27D644E6" w:rsidR="00E212FC" w:rsidRPr="005A300E" w:rsidRDefault="005A300E" w:rsidP="00CC3565">
      <w:pPr>
        <w:pStyle w:val="ListParagraph"/>
        <w:numPr>
          <w:ilvl w:val="1"/>
          <w:numId w:val="4"/>
        </w:numPr>
        <w:rPr>
          <w:rFonts w:asciiTheme="minorHAnsi" w:hAnsiTheme="minorHAnsi" w:cstheme="minorHAnsi"/>
        </w:rPr>
      </w:pPr>
      <w:r w:rsidRPr="005A300E">
        <w:rPr>
          <w:rFonts w:asciiTheme="minorHAnsi" w:hAnsiTheme="minorHAnsi" w:cstheme="minorHAnsi"/>
        </w:rPr>
        <w:t>Resolution: Changed text</w:t>
      </w:r>
    </w:p>
    <w:p w14:paraId="06902038" w14:textId="77777777" w:rsidR="005A300E" w:rsidRPr="005A300E" w:rsidRDefault="005D4EF9" w:rsidP="005A300E">
      <w:pPr>
        <w:pStyle w:val="ListParagraph"/>
        <w:numPr>
          <w:ilvl w:val="0"/>
          <w:numId w:val="4"/>
        </w:numPr>
        <w:rPr>
          <w:rFonts w:asciiTheme="minorHAnsi" w:hAnsiTheme="minorHAnsi" w:cstheme="minorHAnsi"/>
        </w:rPr>
      </w:pPr>
      <w:hyperlink r:id="rId12" w:history="1">
        <w:r w:rsidR="005A300E" w:rsidRPr="005A300E">
          <w:rPr>
            <w:rStyle w:val="Hyperlink"/>
            <w:rFonts w:asciiTheme="minorHAnsi" w:hAnsiTheme="minorHAnsi" w:cstheme="minorHAnsi"/>
          </w:rPr>
          <w:t>FHIR-29615</w:t>
        </w:r>
      </w:hyperlink>
    </w:p>
    <w:p w14:paraId="15ECD4FB" w14:textId="77777777" w:rsidR="005A300E" w:rsidRPr="005A300E" w:rsidRDefault="005A300E" w:rsidP="005A300E">
      <w:pPr>
        <w:pStyle w:val="ListParagraph"/>
        <w:numPr>
          <w:ilvl w:val="1"/>
          <w:numId w:val="4"/>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Throughout: correct "decision making" to "decision-making"</w:t>
      </w:r>
    </w:p>
    <w:p w14:paraId="621E02C5" w14:textId="64B33AD2" w:rsidR="005A300E" w:rsidRPr="005A300E" w:rsidRDefault="005A300E" w:rsidP="005A300E">
      <w:pPr>
        <w:pStyle w:val="ListParagraph"/>
        <w:numPr>
          <w:ilvl w:val="1"/>
          <w:numId w:val="4"/>
        </w:numPr>
        <w:rPr>
          <w:rFonts w:asciiTheme="minorHAnsi" w:hAnsiTheme="minorHAnsi" w:cstheme="minorHAnsi"/>
        </w:rPr>
      </w:pPr>
      <w:r w:rsidRPr="005A300E">
        <w:rPr>
          <w:rFonts w:asciiTheme="minorHAnsi" w:hAnsiTheme="minorHAnsi" w:cstheme="minorHAnsi"/>
        </w:rPr>
        <w:t>Resolution: Changed text</w:t>
      </w:r>
    </w:p>
    <w:p w14:paraId="43FC2AE1" w14:textId="77777777" w:rsidR="005A300E" w:rsidRPr="005A300E" w:rsidRDefault="005D4EF9" w:rsidP="005A300E">
      <w:pPr>
        <w:pStyle w:val="ListParagraph"/>
        <w:numPr>
          <w:ilvl w:val="0"/>
          <w:numId w:val="4"/>
        </w:numPr>
        <w:rPr>
          <w:rFonts w:asciiTheme="minorHAnsi" w:hAnsiTheme="minorHAnsi" w:cstheme="minorHAnsi"/>
        </w:rPr>
      </w:pPr>
      <w:hyperlink r:id="rId13" w:history="1">
        <w:r w:rsidR="005A300E" w:rsidRPr="005A300E">
          <w:rPr>
            <w:rStyle w:val="Hyperlink"/>
            <w:rFonts w:asciiTheme="minorHAnsi" w:hAnsiTheme="minorHAnsi" w:cstheme="minorHAnsi"/>
          </w:rPr>
          <w:t>FHIR-29616</w:t>
        </w:r>
      </w:hyperlink>
    </w:p>
    <w:p w14:paraId="642BEF13" w14:textId="77777777" w:rsidR="005A300E" w:rsidRPr="005A300E" w:rsidRDefault="005A300E" w:rsidP="005A300E">
      <w:pPr>
        <w:pStyle w:val="ListParagraph"/>
        <w:numPr>
          <w:ilvl w:val="1"/>
          <w:numId w:val="4"/>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Typo: World</w:t>
      </w:r>
    </w:p>
    <w:p w14:paraId="3132CF02" w14:textId="77777777" w:rsidR="005A300E" w:rsidRPr="005A300E" w:rsidRDefault="005A300E" w:rsidP="005A300E">
      <w:pPr>
        <w:pStyle w:val="ListParagraph"/>
        <w:numPr>
          <w:ilvl w:val="1"/>
          <w:numId w:val="4"/>
        </w:numPr>
        <w:rPr>
          <w:rFonts w:asciiTheme="minorHAnsi" w:hAnsiTheme="minorHAnsi" w:cstheme="minorHAnsi"/>
        </w:rPr>
      </w:pPr>
      <w:r w:rsidRPr="005A300E">
        <w:rPr>
          <w:rFonts w:asciiTheme="minorHAnsi" w:hAnsiTheme="minorHAnsi" w:cstheme="minorHAnsi"/>
        </w:rPr>
        <w:t>Resolution: Changed text</w:t>
      </w:r>
    </w:p>
    <w:p w14:paraId="4B8E1A3B" w14:textId="77777777" w:rsidR="005A300E" w:rsidRPr="005A300E" w:rsidRDefault="005D4EF9" w:rsidP="005A300E">
      <w:pPr>
        <w:pStyle w:val="ListParagraph"/>
        <w:numPr>
          <w:ilvl w:val="0"/>
          <w:numId w:val="4"/>
        </w:numPr>
        <w:rPr>
          <w:rFonts w:asciiTheme="minorHAnsi" w:hAnsiTheme="minorHAnsi" w:cstheme="minorHAnsi"/>
        </w:rPr>
      </w:pPr>
      <w:hyperlink r:id="rId14" w:history="1">
        <w:r w:rsidR="005A300E" w:rsidRPr="005A300E">
          <w:rPr>
            <w:rStyle w:val="Hyperlink"/>
            <w:rFonts w:asciiTheme="minorHAnsi" w:hAnsiTheme="minorHAnsi" w:cstheme="minorHAnsi"/>
          </w:rPr>
          <w:t>FHIR-29618</w:t>
        </w:r>
      </w:hyperlink>
    </w:p>
    <w:p w14:paraId="1D153574" w14:textId="77777777" w:rsidR="005A300E" w:rsidRPr="005A300E" w:rsidRDefault="005A300E" w:rsidP="005A300E">
      <w:pPr>
        <w:pStyle w:val="ListParagraph"/>
        <w:numPr>
          <w:ilvl w:val="1"/>
          <w:numId w:val="4"/>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typo: knowledge - here and in 2.0.0</w:t>
      </w:r>
    </w:p>
    <w:p w14:paraId="39B6C7C0" w14:textId="77777777" w:rsidR="005A300E" w:rsidRPr="005A300E" w:rsidRDefault="005A300E" w:rsidP="005A300E">
      <w:pPr>
        <w:pStyle w:val="ListParagraph"/>
        <w:numPr>
          <w:ilvl w:val="1"/>
          <w:numId w:val="4"/>
        </w:numPr>
        <w:rPr>
          <w:rFonts w:asciiTheme="minorHAnsi" w:hAnsiTheme="minorHAnsi" w:cstheme="minorHAnsi"/>
        </w:rPr>
      </w:pPr>
      <w:r w:rsidRPr="005A300E">
        <w:rPr>
          <w:rFonts w:asciiTheme="minorHAnsi" w:hAnsiTheme="minorHAnsi" w:cstheme="minorHAnsi"/>
        </w:rPr>
        <w:t>Resolution: Changed text</w:t>
      </w:r>
    </w:p>
    <w:p w14:paraId="499B270C" w14:textId="77777777" w:rsidR="005A300E" w:rsidRPr="005A300E" w:rsidRDefault="005D4EF9" w:rsidP="005A300E">
      <w:pPr>
        <w:pStyle w:val="ListParagraph"/>
        <w:numPr>
          <w:ilvl w:val="0"/>
          <w:numId w:val="4"/>
        </w:numPr>
        <w:rPr>
          <w:rFonts w:asciiTheme="minorHAnsi" w:eastAsiaTheme="minorHAnsi" w:hAnsiTheme="minorHAnsi" w:cstheme="minorHAnsi"/>
        </w:rPr>
      </w:pPr>
      <w:hyperlink r:id="rId15" w:history="1">
        <w:r w:rsidR="005A300E" w:rsidRPr="005A300E">
          <w:rPr>
            <w:rStyle w:val="Hyperlink"/>
            <w:rFonts w:asciiTheme="minorHAnsi" w:eastAsiaTheme="minorHAnsi" w:hAnsiTheme="minorHAnsi" w:cstheme="minorHAnsi"/>
          </w:rPr>
          <w:t>FHIR-29623</w:t>
        </w:r>
      </w:hyperlink>
    </w:p>
    <w:p w14:paraId="1C8E0BF3" w14:textId="77777777" w:rsidR="005A300E" w:rsidRPr="005A300E" w:rsidRDefault="005A300E" w:rsidP="005A300E">
      <w:pPr>
        <w:pStyle w:val="ListParagraph"/>
        <w:numPr>
          <w:ilvl w:val="1"/>
          <w:numId w:val="4"/>
        </w:numPr>
        <w:rPr>
          <w:rFonts w:asciiTheme="minorHAnsi" w:hAnsiTheme="minorHAnsi" w:cstheme="minorHAnsi"/>
        </w:rPr>
      </w:pPr>
      <w:r w:rsidRPr="005A300E">
        <w:rPr>
          <w:rFonts w:asciiTheme="minorHAnsi" w:hAnsiTheme="minorHAnsi" w:cstheme="minorHAnsi"/>
        </w:rPr>
        <w:t>Issue: Typo: Digoxin</w:t>
      </w:r>
    </w:p>
    <w:p w14:paraId="3D1EEC0C" w14:textId="77777777" w:rsidR="005A300E" w:rsidRPr="005A300E" w:rsidRDefault="005A300E" w:rsidP="005A300E">
      <w:pPr>
        <w:pStyle w:val="ListParagraph"/>
        <w:numPr>
          <w:ilvl w:val="1"/>
          <w:numId w:val="4"/>
        </w:numPr>
        <w:rPr>
          <w:rFonts w:asciiTheme="minorHAnsi" w:hAnsiTheme="minorHAnsi" w:cstheme="minorHAnsi"/>
        </w:rPr>
      </w:pPr>
      <w:r w:rsidRPr="005A300E">
        <w:rPr>
          <w:rFonts w:asciiTheme="minorHAnsi" w:hAnsiTheme="minorHAnsi" w:cstheme="minorHAnsi"/>
        </w:rPr>
        <w:t>Resolution: Changed text</w:t>
      </w:r>
    </w:p>
    <w:p w14:paraId="4AE47A28" w14:textId="4808865A" w:rsidR="005A300E" w:rsidRPr="005A300E" w:rsidRDefault="005A300E" w:rsidP="005A300E">
      <w:pPr>
        <w:pStyle w:val="ListParagraph"/>
        <w:numPr>
          <w:ilvl w:val="0"/>
          <w:numId w:val="4"/>
        </w:numPr>
        <w:rPr>
          <w:rFonts w:asciiTheme="minorHAnsi" w:hAnsiTheme="minorHAnsi" w:cstheme="minorHAnsi"/>
        </w:rPr>
      </w:pPr>
    </w:p>
    <w:p w14:paraId="53F3D94C" w14:textId="11B6FED4" w:rsidR="00A061F3" w:rsidRPr="00A061F3" w:rsidRDefault="00A061F3" w:rsidP="00A061F3">
      <w:pPr>
        <w:pStyle w:val="ListParagraph"/>
        <w:ind w:left="1440"/>
        <w:rPr>
          <w:rFonts w:asciiTheme="minorHAnsi" w:hAnsiTheme="minorHAnsi" w:cstheme="minorHAnsi"/>
        </w:rPr>
      </w:pPr>
    </w:p>
    <w:p w14:paraId="722AF9ED" w14:textId="3B76C437" w:rsidR="00A061F3" w:rsidRPr="005A300E" w:rsidRDefault="00A061F3" w:rsidP="00A061F3">
      <w:pPr>
        <w:rPr>
          <w:rFonts w:asciiTheme="minorHAnsi" w:hAnsiTheme="minorHAnsi" w:cstheme="minorHAnsi"/>
        </w:rPr>
      </w:pPr>
      <w:r w:rsidRPr="005A300E">
        <w:rPr>
          <w:rFonts w:asciiTheme="minorHAnsi" w:hAnsiTheme="minorHAnsi" w:cstheme="minorHAnsi"/>
        </w:rPr>
        <w:t>Unresolved Items:</w:t>
      </w:r>
    </w:p>
    <w:p w14:paraId="7C03B25A" w14:textId="2B04CCA1" w:rsidR="00A061F3" w:rsidRPr="005A300E" w:rsidRDefault="00A061F3" w:rsidP="00A061F3">
      <w:pPr>
        <w:pStyle w:val="ListParagraph"/>
        <w:numPr>
          <w:ilvl w:val="0"/>
          <w:numId w:val="7"/>
        </w:numPr>
        <w:rPr>
          <w:rFonts w:asciiTheme="minorHAnsi" w:hAnsiTheme="minorHAnsi" w:cstheme="minorHAnsi"/>
        </w:rPr>
      </w:pPr>
      <w:hyperlink r:id="rId16" w:history="1">
        <w:r w:rsidRPr="00A061F3">
          <w:rPr>
            <w:rStyle w:val="Hyperlink"/>
            <w:rFonts w:asciiTheme="minorHAnsi" w:hAnsiTheme="minorHAnsi" w:cstheme="minorHAnsi"/>
          </w:rPr>
          <w:t>FHIR-29609</w:t>
        </w:r>
      </w:hyperlink>
    </w:p>
    <w:p w14:paraId="788A82B7" w14:textId="77777777" w:rsidR="00A061F3" w:rsidRPr="005A300E" w:rsidRDefault="00A061F3" w:rsidP="00A061F3">
      <w:pPr>
        <w:pStyle w:val="ListParagraph"/>
        <w:numPr>
          <w:ilvl w:val="1"/>
          <w:numId w:val="7"/>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 xml:space="preserve">Required </w:t>
      </w:r>
      <w:proofErr w:type="spellStart"/>
      <w:r w:rsidRPr="005A300E">
        <w:rPr>
          <w:rFonts w:asciiTheme="minorHAnsi" w:eastAsiaTheme="minorHAnsi" w:hAnsiTheme="minorHAnsi" w:cstheme="minorHAnsi"/>
        </w:rPr>
        <w:t>coordiation</w:t>
      </w:r>
      <w:proofErr w:type="spellEnd"/>
      <w:r w:rsidRPr="005A300E">
        <w:rPr>
          <w:rFonts w:asciiTheme="minorHAnsi" w:eastAsiaTheme="minorHAnsi" w:hAnsiTheme="minorHAnsi" w:cstheme="minorHAnsi"/>
        </w:rPr>
        <w:t xml:space="preserve"> extensions should be included within PDDI implementation guide</w:t>
      </w:r>
    </w:p>
    <w:p w14:paraId="128BBFA3" w14:textId="77777777" w:rsidR="00A061F3" w:rsidRPr="005A300E" w:rsidRDefault="00A061F3" w:rsidP="00A061F3">
      <w:pPr>
        <w:pStyle w:val="ListParagraph"/>
        <w:numPr>
          <w:ilvl w:val="1"/>
          <w:numId w:val="7"/>
        </w:numPr>
        <w:rPr>
          <w:rFonts w:asciiTheme="minorHAnsi" w:hAnsiTheme="minorHAnsi" w:cstheme="minorHAnsi"/>
        </w:rPr>
      </w:pPr>
      <w:r w:rsidRPr="005A300E">
        <w:rPr>
          <w:rFonts w:asciiTheme="minorHAnsi" w:hAnsiTheme="minorHAnsi" w:cstheme="minorHAnsi"/>
        </w:rPr>
        <w:lastRenderedPageBreak/>
        <w:t>Description: Balloted content relies on extension elements being added to the base specification and "CDS Hooks current" link is to non-HL7 content. The proposed extensions should be included as part of the PDDI implementation guide. The CDS Hooks specification will not propose extensions.</w:t>
      </w:r>
    </w:p>
    <w:p w14:paraId="3EF0613D" w14:textId="16438F62" w:rsidR="00A061F3" w:rsidRPr="00A061F3" w:rsidRDefault="00A061F3" w:rsidP="00A061F3">
      <w:pPr>
        <w:pStyle w:val="ListParagraph"/>
        <w:numPr>
          <w:ilvl w:val="1"/>
          <w:numId w:val="7"/>
        </w:numPr>
        <w:rPr>
          <w:rFonts w:asciiTheme="minorHAnsi" w:hAnsiTheme="minorHAnsi" w:cstheme="minorHAnsi"/>
        </w:rPr>
      </w:pPr>
    </w:p>
    <w:p w14:paraId="2F834A91" w14:textId="77777777" w:rsidR="00E212FC" w:rsidRPr="00E212FC" w:rsidRDefault="005D4EF9" w:rsidP="00E212FC">
      <w:pPr>
        <w:pStyle w:val="ListParagraph"/>
        <w:numPr>
          <w:ilvl w:val="0"/>
          <w:numId w:val="7"/>
        </w:numPr>
        <w:rPr>
          <w:rFonts w:asciiTheme="minorHAnsi" w:hAnsiTheme="minorHAnsi" w:cstheme="minorHAnsi"/>
        </w:rPr>
      </w:pPr>
      <w:hyperlink r:id="rId17" w:history="1">
        <w:r w:rsidR="00E212FC" w:rsidRPr="00E212FC">
          <w:rPr>
            <w:rStyle w:val="Hyperlink"/>
            <w:rFonts w:asciiTheme="minorHAnsi" w:hAnsiTheme="minorHAnsi" w:cstheme="minorHAnsi"/>
          </w:rPr>
          <w:t>FHIR-29599</w:t>
        </w:r>
      </w:hyperlink>
    </w:p>
    <w:p w14:paraId="08F39D4C" w14:textId="77777777" w:rsidR="00E212FC" w:rsidRPr="005A300E" w:rsidRDefault="00E212FC" w:rsidP="00E212FC">
      <w:pPr>
        <w:pStyle w:val="ListParagraph"/>
        <w:numPr>
          <w:ilvl w:val="1"/>
          <w:numId w:val="7"/>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PDDI attempting to formalize this outside of CDS Hooks is likely to be disruptive to the future direction of CDS Hooks</w:t>
      </w:r>
    </w:p>
    <w:p w14:paraId="60B525B6" w14:textId="77777777" w:rsidR="00E212FC" w:rsidRPr="005A300E" w:rsidRDefault="00E212FC" w:rsidP="00E212FC">
      <w:pPr>
        <w:pStyle w:val="ListParagraph"/>
        <w:numPr>
          <w:ilvl w:val="1"/>
          <w:numId w:val="7"/>
        </w:numPr>
        <w:rPr>
          <w:rFonts w:asciiTheme="minorHAnsi" w:hAnsiTheme="minorHAnsi" w:cstheme="minorHAnsi"/>
        </w:rPr>
      </w:pPr>
      <w:r w:rsidRPr="005A300E">
        <w:rPr>
          <w:rFonts w:asciiTheme="minorHAnsi" w:hAnsiTheme="minorHAnsi" w:cstheme="minorHAnsi"/>
        </w:rPr>
        <w:t>Description: I would say, this should be the scope / jurisdiction of the CDS Hooks community. PDDI attempting to formalize this outside of CDS Hooks is likely to be disruptive to the future direction of CDS Hooks. Especially, the need for co-ordination or for configuration is in no way unique to the PDDI use case, but rather a CDS Hooks concern.</w:t>
      </w:r>
    </w:p>
    <w:p w14:paraId="060C798F" w14:textId="0ABF1DD1" w:rsidR="00A061F3" w:rsidRPr="005A300E" w:rsidRDefault="00E212FC" w:rsidP="00E212FC">
      <w:pPr>
        <w:pStyle w:val="ListParagraph"/>
        <w:numPr>
          <w:ilvl w:val="1"/>
          <w:numId w:val="7"/>
        </w:numPr>
        <w:rPr>
          <w:rFonts w:asciiTheme="minorHAnsi" w:hAnsiTheme="minorHAnsi" w:cstheme="minorHAnsi"/>
        </w:rPr>
      </w:pPr>
      <w:r w:rsidRPr="005A300E">
        <w:rPr>
          <w:rFonts w:asciiTheme="minorHAnsi" w:hAnsiTheme="minorHAnsi" w:cstheme="minorHAnsi"/>
        </w:rPr>
        <w:t>Note: This is the reverse of what the CDS Hooks folks said to us. Since we are just using what is available in CDS Hooks already, I don’t think we are disruptive</w:t>
      </w:r>
    </w:p>
    <w:p w14:paraId="76D5FAD7" w14:textId="77777777" w:rsidR="00E212FC" w:rsidRPr="00E212FC" w:rsidRDefault="005D4EF9" w:rsidP="00E212FC">
      <w:pPr>
        <w:pStyle w:val="ListParagraph"/>
        <w:numPr>
          <w:ilvl w:val="0"/>
          <w:numId w:val="7"/>
        </w:numPr>
        <w:rPr>
          <w:rFonts w:asciiTheme="minorHAnsi" w:hAnsiTheme="minorHAnsi" w:cstheme="minorHAnsi"/>
        </w:rPr>
      </w:pPr>
      <w:hyperlink r:id="rId18" w:history="1">
        <w:r w:rsidR="00E212FC" w:rsidRPr="00E212FC">
          <w:rPr>
            <w:rStyle w:val="Hyperlink"/>
            <w:rFonts w:asciiTheme="minorHAnsi" w:hAnsiTheme="minorHAnsi" w:cstheme="minorHAnsi"/>
          </w:rPr>
          <w:t>FHIR-29600</w:t>
        </w:r>
      </w:hyperlink>
    </w:p>
    <w:p w14:paraId="51F13983" w14:textId="77777777" w:rsidR="00E212FC" w:rsidRPr="005A300E" w:rsidRDefault="00E212FC" w:rsidP="00E212FC">
      <w:pPr>
        <w:pStyle w:val="ListParagraph"/>
        <w:numPr>
          <w:ilvl w:val="1"/>
          <w:numId w:val="7"/>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The basic implementation is a repetition of the CDS Hooks standard.</w:t>
      </w:r>
    </w:p>
    <w:p w14:paraId="21E979F3" w14:textId="77777777" w:rsidR="00E212FC" w:rsidRPr="005A300E" w:rsidRDefault="00E212FC" w:rsidP="00E212FC">
      <w:pPr>
        <w:pStyle w:val="ListParagraph"/>
        <w:numPr>
          <w:ilvl w:val="1"/>
          <w:numId w:val="7"/>
        </w:numPr>
        <w:rPr>
          <w:rFonts w:asciiTheme="minorHAnsi" w:hAnsiTheme="minorHAnsi" w:cstheme="minorHAnsi"/>
        </w:rPr>
      </w:pPr>
      <w:r w:rsidRPr="005A300E">
        <w:rPr>
          <w:rFonts w:asciiTheme="minorHAnsi" w:hAnsiTheme="minorHAnsi" w:cstheme="minorHAnsi"/>
        </w:rPr>
        <w:t xml:space="preserve">Description: The basic implementation is a repetition of the CDS Hooks standard. There </w:t>
      </w:r>
      <w:proofErr w:type="gramStart"/>
      <w:r w:rsidRPr="005A300E">
        <w:rPr>
          <w:rFonts w:asciiTheme="minorHAnsi" w:hAnsiTheme="minorHAnsi" w:cstheme="minorHAnsi"/>
        </w:rPr>
        <w:t>aren't</w:t>
      </w:r>
      <w:proofErr w:type="gramEnd"/>
      <w:r w:rsidRPr="005A300E">
        <w:rPr>
          <w:rFonts w:asciiTheme="minorHAnsi" w:hAnsiTheme="minorHAnsi" w:cstheme="minorHAnsi"/>
        </w:rPr>
        <w:t xml:space="preserve"> any clear addition of detail to the CDS Hooks standard that is specific to PDDI. Therefore, it seems this part is redundant with CDS Hooks, and doesn’t justify being a PDDI IG.</w:t>
      </w:r>
    </w:p>
    <w:p w14:paraId="2A101283" w14:textId="45A3050E" w:rsidR="00E212FC" w:rsidRPr="005A300E" w:rsidRDefault="00E212FC" w:rsidP="00E212FC">
      <w:pPr>
        <w:pStyle w:val="ListParagraph"/>
        <w:numPr>
          <w:ilvl w:val="1"/>
          <w:numId w:val="7"/>
        </w:numPr>
        <w:rPr>
          <w:rFonts w:asciiTheme="minorHAnsi" w:hAnsiTheme="minorHAnsi" w:cstheme="minorHAnsi"/>
          <w:i/>
          <w:iCs/>
        </w:rPr>
      </w:pPr>
      <w:r w:rsidRPr="005A300E">
        <w:rPr>
          <w:rFonts w:asciiTheme="minorHAnsi" w:hAnsiTheme="minorHAnsi" w:cstheme="minorHAnsi"/>
        </w:rPr>
        <w:t xml:space="preserve">Note: </w:t>
      </w:r>
      <w:r w:rsidRPr="005A300E">
        <w:rPr>
          <w:rFonts w:asciiTheme="minorHAnsi" w:hAnsiTheme="minorHAnsi" w:cstheme="minorHAnsi"/>
          <w:i/>
          <w:iCs/>
        </w:rPr>
        <w:t>Need to do a better of clarifying how the IG is adding to CDS Hooks IG: use of min info mode in the card responses, configuration coordination, example artifacts which are needed by DDI knowledge authors</w:t>
      </w:r>
    </w:p>
    <w:p w14:paraId="3C64D7DE" w14:textId="77777777" w:rsidR="00E212FC" w:rsidRPr="00E212FC" w:rsidRDefault="005D4EF9" w:rsidP="00E212FC">
      <w:pPr>
        <w:pStyle w:val="ListParagraph"/>
        <w:numPr>
          <w:ilvl w:val="0"/>
          <w:numId w:val="7"/>
        </w:numPr>
        <w:rPr>
          <w:rFonts w:asciiTheme="minorHAnsi" w:hAnsiTheme="minorHAnsi" w:cstheme="minorHAnsi"/>
        </w:rPr>
      </w:pPr>
      <w:hyperlink r:id="rId19" w:history="1">
        <w:r w:rsidR="00E212FC" w:rsidRPr="00E212FC">
          <w:rPr>
            <w:rStyle w:val="Hyperlink"/>
            <w:rFonts w:asciiTheme="minorHAnsi" w:hAnsiTheme="minorHAnsi" w:cstheme="minorHAnsi"/>
          </w:rPr>
          <w:t>FHIR-29602</w:t>
        </w:r>
      </w:hyperlink>
    </w:p>
    <w:p w14:paraId="60E78B67" w14:textId="6F748069" w:rsidR="00E212FC" w:rsidRPr="005A300E" w:rsidRDefault="00E212FC" w:rsidP="00E212FC">
      <w:pPr>
        <w:pStyle w:val="ListParagraph"/>
        <w:numPr>
          <w:ilvl w:val="1"/>
          <w:numId w:val="7"/>
        </w:numPr>
        <w:rPr>
          <w:rFonts w:ascii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The appropriate place for content like this is not a PDDI IG, but the CDS Hooks specification.</w:t>
      </w:r>
    </w:p>
    <w:p w14:paraId="176B8CBA" w14:textId="77777777" w:rsidR="00E212FC" w:rsidRPr="005A300E" w:rsidRDefault="00E212FC" w:rsidP="00E212FC">
      <w:pPr>
        <w:pStyle w:val="ListParagraph"/>
        <w:numPr>
          <w:ilvl w:val="1"/>
          <w:numId w:val="7"/>
        </w:numPr>
        <w:rPr>
          <w:rFonts w:asciiTheme="minorHAnsi" w:hAnsiTheme="minorHAnsi" w:cstheme="minorHAnsi"/>
        </w:rPr>
      </w:pPr>
      <w:r w:rsidRPr="005A300E">
        <w:rPr>
          <w:rFonts w:asciiTheme="minorHAnsi" w:hAnsiTheme="minorHAnsi" w:cstheme="minorHAnsi"/>
        </w:rPr>
        <w:t xml:space="preserve">Description: The gist of the advanced implementation is really how to co-ordinate between two hooks. Again, this is not specific to PDDI, and should be in the scope of the CDS Hooks specification. It is also not clear how coordination between hooks will inherently increase the usefulness of a given PDDI alert / reduce clinician alert fatigue. </w:t>
      </w:r>
      <w:proofErr w:type="gramStart"/>
      <w:r w:rsidRPr="005A300E">
        <w:rPr>
          <w:rFonts w:asciiTheme="minorHAnsi" w:hAnsiTheme="minorHAnsi" w:cstheme="minorHAnsi"/>
        </w:rPr>
        <w:t>Therefore</w:t>
      </w:r>
      <w:proofErr w:type="gramEnd"/>
      <w:r w:rsidRPr="005A300E">
        <w:rPr>
          <w:rFonts w:asciiTheme="minorHAnsi" w:hAnsiTheme="minorHAnsi" w:cstheme="minorHAnsi"/>
        </w:rPr>
        <w:t xml:space="preserve"> it feels like the appropriate place for content like this is not a PDDI IG, but the CDS Hooks specification.</w:t>
      </w:r>
    </w:p>
    <w:p w14:paraId="072AA358" w14:textId="09C92E87" w:rsidR="00E212FC" w:rsidRPr="005A300E" w:rsidRDefault="00E212FC" w:rsidP="00E212FC">
      <w:pPr>
        <w:pStyle w:val="ListParagraph"/>
        <w:numPr>
          <w:ilvl w:val="1"/>
          <w:numId w:val="7"/>
        </w:numPr>
        <w:rPr>
          <w:rFonts w:asciiTheme="minorHAnsi" w:hAnsiTheme="minorHAnsi" w:cstheme="minorHAnsi"/>
          <w:i/>
          <w:iCs/>
        </w:rPr>
      </w:pPr>
      <w:r w:rsidRPr="005A300E">
        <w:rPr>
          <w:rFonts w:asciiTheme="minorHAnsi" w:hAnsiTheme="minorHAnsi" w:cstheme="minorHAnsi"/>
        </w:rPr>
        <w:t xml:space="preserve">Note: </w:t>
      </w:r>
      <w:r w:rsidRPr="005A300E">
        <w:rPr>
          <w:rFonts w:asciiTheme="minorHAnsi" w:hAnsiTheme="minorHAnsi" w:cstheme="minorHAnsi"/>
          <w:i/>
          <w:iCs/>
        </w:rPr>
        <w:t>Need to do a better of clarifying how the IG is distinct from the CDS Hooks IG: use of min info mode in the card responses, configuration coordination, example artifacts which are needed by DDI knowledge authors. Also, we will cite recent publications that refer to these attributes</w:t>
      </w:r>
    </w:p>
    <w:p w14:paraId="2AAEA691" w14:textId="77777777" w:rsidR="00CC3565" w:rsidRPr="00CC3565" w:rsidRDefault="005D4EF9" w:rsidP="00CC3565">
      <w:pPr>
        <w:pStyle w:val="ListParagraph"/>
        <w:numPr>
          <w:ilvl w:val="0"/>
          <w:numId w:val="7"/>
        </w:numPr>
        <w:rPr>
          <w:rFonts w:asciiTheme="minorHAnsi" w:hAnsiTheme="minorHAnsi" w:cstheme="minorHAnsi"/>
        </w:rPr>
      </w:pPr>
      <w:hyperlink r:id="rId20" w:history="1">
        <w:r w:rsidR="00CC3565" w:rsidRPr="00CC3565">
          <w:rPr>
            <w:rStyle w:val="Hyperlink"/>
            <w:rFonts w:asciiTheme="minorHAnsi" w:hAnsiTheme="minorHAnsi" w:cstheme="minorHAnsi"/>
          </w:rPr>
          <w:t>FHIR-29603</w:t>
        </w:r>
      </w:hyperlink>
    </w:p>
    <w:p w14:paraId="28A2310A" w14:textId="77777777" w:rsidR="00CC3565" w:rsidRPr="005A300E" w:rsidRDefault="00CC3565" w:rsidP="00CC3565">
      <w:pPr>
        <w:pStyle w:val="ListParagraph"/>
        <w:numPr>
          <w:ilvl w:val="1"/>
          <w:numId w:val="7"/>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 xml:space="preserve">the proposed spec / </w:t>
      </w:r>
      <w:proofErr w:type="spellStart"/>
      <w:r w:rsidRPr="005A300E">
        <w:rPr>
          <w:rFonts w:asciiTheme="minorHAnsi" w:eastAsiaTheme="minorHAnsi" w:hAnsiTheme="minorHAnsi" w:cstheme="minorHAnsi"/>
        </w:rPr>
        <w:t>ig</w:t>
      </w:r>
      <w:proofErr w:type="spellEnd"/>
      <w:r w:rsidRPr="005A300E">
        <w:rPr>
          <w:rFonts w:asciiTheme="minorHAnsi" w:eastAsiaTheme="minorHAnsi" w:hAnsiTheme="minorHAnsi" w:cstheme="minorHAnsi"/>
        </w:rPr>
        <w:t xml:space="preserve"> is a standard, should create standard named field(s) within the CDS Hooks specification for it.</w:t>
      </w:r>
    </w:p>
    <w:p w14:paraId="417D8CF4" w14:textId="77777777"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 xml:space="preserve">Description: The CDS Hooks specification does not use "extensions" and reserves extensions for the purpose of incorporating "non-standard" content into the request via mutual agreement between the client and the service. However, this </w:t>
      </w:r>
      <w:r w:rsidRPr="005A300E">
        <w:rPr>
          <w:rFonts w:asciiTheme="minorHAnsi" w:hAnsiTheme="minorHAnsi" w:cstheme="minorHAnsi"/>
        </w:rPr>
        <w:lastRenderedPageBreak/>
        <w:t xml:space="preserve">IG / spec uses an extension - which is a red flag to me for the following </w:t>
      </w:r>
      <w:proofErr w:type="spellStart"/>
      <w:r w:rsidRPr="005A300E">
        <w:rPr>
          <w:rFonts w:asciiTheme="minorHAnsi" w:hAnsiTheme="minorHAnsi" w:cstheme="minorHAnsi"/>
        </w:rPr>
        <w:t>reaons</w:t>
      </w:r>
      <w:proofErr w:type="spellEnd"/>
      <w:r w:rsidRPr="005A300E">
        <w:rPr>
          <w:rFonts w:asciiTheme="minorHAnsi" w:hAnsiTheme="minorHAnsi" w:cstheme="minorHAnsi"/>
        </w:rPr>
        <w:t xml:space="preserve"> (1) It is thereby </w:t>
      </w:r>
      <w:proofErr w:type="spellStart"/>
      <w:r w:rsidRPr="005A300E">
        <w:rPr>
          <w:rFonts w:asciiTheme="minorHAnsi" w:hAnsiTheme="minorHAnsi" w:cstheme="minorHAnsi"/>
        </w:rPr>
        <w:t>standardising</w:t>
      </w:r>
      <w:proofErr w:type="spellEnd"/>
      <w:r w:rsidRPr="005A300E">
        <w:rPr>
          <w:rFonts w:asciiTheme="minorHAnsi" w:hAnsiTheme="minorHAnsi" w:cstheme="minorHAnsi"/>
        </w:rPr>
        <w:t xml:space="preserve"> something CDS Hooks explicitly reserves for non-standard uses (2) If the proposed spec / </w:t>
      </w:r>
      <w:proofErr w:type="spellStart"/>
      <w:r w:rsidRPr="005A300E">
        <w:rPr>
          <w:rFonts w:asciiTheme="minorHAnsi" w:hAnsiTheme="minorHAnsi" w:cstheme="minorHAnsi"/>
        </w:rPr>
        <w:t>ig</w:t>
      </w:r>
      <w:proofErr w:type="spellEnd"/>
      <w:r w:rsidRPr="005A300E">
        <w:rPr>
          <w:rFonts w:asciiTheme="minorHAnsi" w:hAnsiTheme="minorHAnsi" w:cstheme="minorHAnsi"/>
        </w:rPr>
        <w:t xml:space="preserve"> is a standard, the appropriate thing to do would be to create standard named field(s) within the CDS Hooks specification for it.</w:t>
      </w:r>
    </w:p>
    <w:p w14:paraId="2617D2A6" w14:textId="0454FC5A" w:rsidR="00E212FC"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Note: Needs discussion</w:t>
      </w:r>
    </w:p>
    <w:p w14:paraId="7C9567EC" w14:textId="77777777" w:rsidR="00CC3565" w:rsidRPr="00CC3565" w:rsidRDefault="005D4EF9" w:rsidP="00CC3565">
      <w:pPr>
        <w:pStyle w:val="ListParagraph"/>
        <w:numPr>
          <w:ilvl w:val="0"/>
          <w:numId w:val="7"/>
        </w:numPr>
        <w:rPr>
          <w:rFonts w:asciiTheme="minorHAnsi" w:hAnsiTheme="minorHAnsi" w:cstheme="minorHAnsi"/>
        </w:rPr>
      </w:pPr>
      <w:hyperlink r:id="rId21" w:history="1">
        <w:r w:rsidR="00CC3565" w:rsidRPr="00CC3565">
          <w:rPr>
            <w:rStyle w:val="Hyperlink"/>
            <w:rFonts w:asciiTheme="minorHAnsi" w:hAnsiTheme="minorHAnsi" w:cstheme="minorHAnsi"/>
          </w:rPr>
          <w:t>FHIR-29617</w:t>
        </w:r>
      </w:hyperlink>
    </w:p>
    <w:p w14:paraId="71A578C2" w14:textId="77777777" w:rsidR="00CC3565" w:rsidRPr="005A300E" w:rsidRDefault="00CC3565" w:rsidP="00CC3565">
      <w:pPr>
        <w:pStyle w:val="ListParagraph"/>
        <w:numPr>
          <w:ilvl w:val="1"/>
          <w:numId w:val="7"/>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Clarify whether these have NCPDP SCRIPT functions in outpatient e-prescribing world?</w:t>
      </w:r>
    </w:p>
    <w:p w14:paraId="037B11AE" w14:textId="77777777"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Description: Getting to inpatient/outpatient application – would these have NCPDP SCRIPT functions in outpatient e-prescribing world?</w:t>
      </w:r>
    </w:p>
    <w:p w14:paraId="4B61B700" w14:textId="1E9A0B9F"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Note: Needs discussion</w:t>
      </w:r>
    </w:p>
    <w:p w14:paraId="1F6A9901" w14:textId="77777777" w:rsidR="00CC3565" w:rsidRPr="00CC3565" w:rsidRDefault="005D4EF9" w:rsidP="00CC3565">
      <w:pPr>
        <w:pStyle w:val="ListParagraph"/>
        <w:numPr>
          <w:ilvl w:val="0"/>
          <w:numId w:val="7"/>
        </w:numPr>
        <w:rPr>
          <w:rFonts w:asciiTheme="minorHAnsi" w:hAnsiTheme="minorHAnsi" w:cstheme="minorHAnsi"/>
        </w:rPr>
      </w:pPr>
      <w:hyperlink r:id="rId22" w:history="1">
        <w:r w:rsidR="00CC3565" w:rsidRPr="00CC3565">
          <w:rPr>
            <w:rStyle w:val="Hyperlink"/>
            <w:rFonts w:asciiTheme="minorHAnsi" w:hAnsiTheme="minorHAnsi" w:cstheme="minorHAnsi"/>
          </w:rPr>
          <w:t>FHIR-29619</w:t>
        </w:r>
      </w:hyperlink>
    </w:p>
    <w:p w14:paraId="2678CF29" w14:textId="77777777" w:rsidR="00CC3565" w:rsidRPr="005A300E" w:rsidRDefault="00CC3565" w:rsidP="00CC3565">
      <w:pPr>
        <w:pStyle w:val="ListParagraph"/>
        <w:numPr>
          <w:ilvl w:val="1"/>
          <w:numId w:val="7"/>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Please clarify: how does outpatient e-prescribing via NCPDP SCRIPT fit in here?</w:t>
      </w:r>
    </w:p>
    <w:p w14:paraId="56504A97" w14:textId="77A7CD75"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Note: Needs discussion</w:t>
      </w:r>
    </w:p>
    <w:p w14:paraId="089952CF" w14:textId="77777777" w:rsidR="00CC3565" w:rsidRPr="005A300E" w:rsidRDefault="005D4EF9" w:rsidP="00CC3565">
      <w:pPr>
        <w:numPr>
          <w:ilvl w:val="0"/>
          <w:numId w:val="7"/>
        </w:numPr>
        <w:rPr>
          <w:rFonts w:asciiTheme="minorHAnsi" w:hAnsiTheme="minorHAnsi" w:cstheme="minorHAnsi"/>
          <w:color w:val="172B4D"/>
        </w:rPr>
      </w:pPr>
      <w:hyperlink r:id="rId23" w:history="1">
        <w:r w:rsidR="00CC3565" w:rsidRPr="005A300E">
          <w:rPr>
            <w:rStyle w:val="Hyperlink"/>
            <w:rFonts w:asciiTheme="minorHAnsi" w:hAnsiTheme="minorHAnsi" w:cstheme="minorHAnsi"/>
            <w:color w:val="0052CC"/>
          </w:rPr>
          <w:t>FHIR-29620</w:t>
        </w:r>
      </w:hyperlink>
    </w:p>
    <w:p w14:paraId="58D3EA52" w14:textId="77777777" w:rsidR="00CC3565" w:rsidRPr="005A300E" w:rsidRDefault="00CC3565" w:rsidP="00CC3565">
      <w:pPr>
        <w:pStyle w:val="ListParagraph"/>
        <w:numPr>
          <w:ilvl w:val="1"/>
          <w:numId w:val="7"/>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Is it possible to provide the CDS information at an intermediate step between product selection and signing the order?</w:t>
      </w:r>
    </w:p>
    <w:p w14:paraId="54A76460" w14:textId="77777777"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Description: However, as the warfarin/NSAID example shows, downstream selections – such as route (e.g., topical) – can impact the drug-drug interaction. Also, dose/duration may be other important factor in whether or not this is actually a clinically significant interaction. Is it possible to provide the CDS information at an intermediate step between product selection and signing the order?</w:t>
      </w:r>
    </w:p>
    <w:p w14:paraId="02DA2E04" w14:textId="77777777"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Note: Needs discussion</w:t>
      </w:r>
    </w:p>
    <w:p w14:paraId="2A640218" w14:textId="77777777" w:rsidR="00CC3565" w:rsidRPr="00CC3565" w:rsidRDefault="005D4EF9" w:rsidP="00CC3565">
      <w:pPr>
        <w:pStyle w:val="ListParagraph"/>
        <w:numPr>
          <w:ilvl w:val="0"/>
          <w:numId w:val="7"/>
        </w:numPr>
        <w:rPr>
          <w:rFonts w:asciiTheme="minorHAnsi" w:hAnsiTheme="minorHAnsi" w:cstheme="minorHAnsi"/>
        </w:rPr>
      </w:pPr>
      <w:hyperlink r:id="rId24" w:history="1">
        <w:r w:rsidR="00CC3565" w:rsidRPr="00CC3565">
          <w:rPr>
            <w:rStyle w:val="Hyperlink"/>
            <w:rFonts w:asciiTheme="minorHAnsi" w:hAnsiTheme="minorHAnsi" w:cstheme="minorHAnsi"/>
          </w:rPr>
          <w:t>FHIR-29621</w:t>
        </w:r>
      </w:hyperlink>
    </w:p>
    <w:p w14:paraId="390F05B2" w14:textId="77777777" w:rsidR="00CC3565" w:rsidRPr="005A300E" w:rsidRDefault="00CC3565" w:rsidP="00CC3565">
      <w:pPr>
        <w:pStyle w:val="ListParagraph"/>
        <w:numPr>
          <w:ilvl w:val="1"/>
          <w:numId w:val="7"/>
        </w:numPr>
        <w:rPr>
          <w:rFonts w:asciiTheme="minorHAnsi" w:eastAsia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Disagree with configuration to not address certain drugs - this might be an added risk.</w:t>
      </w:r>
    </w:p>
    <w:p w14:paraId="58D2ADCD" w14:textId="77777777"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Description: Disagree with configuration to not address certain drugs - this might be an added risk, especially if CDS users begin to rely on them and become complacent </w:t>
      </w:r>
    </w:p>
    <w:p w14:paraId="2393C68F" w14:textId="77777777"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Note: Needs discussion</w:t>
      </w:r>
    </w:p>
    <w:p w14:paraId="76432EB9" w14:textId="77777777" w:rsidR="00CC3565" w:rsidRPr="00CC3565" w:rsidRDefault="005D4EF9" w:rsidP="00CC3565">
      <w:pPr>
        <w:pStyle w:val="ListParagraph"/>
        <w:numPr>
          <w:ilvl w:val="0"/>
          <w:numId w:val="7"/>
        </w:numPr>
        <w:rPr>
          <w:rFonts w:asciiTheme="minorHAnsi" w:hAnsiTheme="minorHAnsi" w:cstheme="minorHAnsi"/>
        </w:rPr>
      </w:pPr>
      <w:hyperlink r:id="rId25" w:history="1">
        <w:r w:rsidR="00CC3565" w:rsidRPr="00CC3565">
          <w:rPr>
            <w:rStyle w:val="Hyperlink"/>
            <w:rFonts w:asciiTheme="minorHAnsi" w:hAnsiTheme="minorHAnsi" w:cstheme="minorHAnsi"/>
          </w:rPr>
          <w:t>FHIR-29622</w:t>
        </w:r>
      </w:hyperlink>
    </w:p>
    <w:p w14:paraId="17C2C152" w14:textId="77777777"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 xml:space="preserve">Issue: </w:t>
      </w:r>
      <w:r w:rsidRPr="005A300E">
        <w:rPr>
          <w:rFonts w:asciiTheme="minorHAnsi" w:eastAsiaTheme="minorHAnsi" w:hAnsiTheme="minorHAnsi" w:cstheme="minorHAnsi"/>
        </w:rPr>
        <w:t>Practicing clinicians using the EHR must be consulted re: any configuration decisions made related to the CDS service and what alerts to present.</w:t>
      </w:r>
    </w:p>
    <w:p w14:paraId="1F3D7126" w14:textId="77777777" w:rsidR="00CC3565" w:rsidRPr="005A300E"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t>Description: Suggest we add a comment here that is critical for the practicing clinicians using the EHR be consulted with/actively involved in any configuration decisions made related to the CDS service and what alerts to present. The IT implementers at the site be unlikely to have the clinical knowledge to evaluate the potential burdens of “over alerting” vs. the risks of missing important safety messages. Clinicians need to carefully evaluate the potential burdens vs. risks and make a careful decision on CDS configuration.</w:t>
      </w:r>
    </w:p>
    <w:p w14:paraId="16BC880A" w14:textId="43DA7F6B" w:rsidR="00CC3565" w:rsidRDefault="00CC3565" w:rsidP="00CC3565">
      <w:pPr>
        <w:pStyle w:val="ListParagraph"/>
        <w:numPr>
          <w:ilvl w:val="1"/>
          <w:numId w:val="7"/>
        </w:numPr>
        <w:rPr>
          <w:rFonts w:asciiTheme="minorHAnsi" w:hAnsiTheme="minorHAnsi" w:cstheme="minorHAnsi"/>
        </w:rPr>
      </w:pPr>
      <w:r w:rsidRPr="005A300E">
        <w:rPr>
          <w:rFonts w:asciiTheme="minorHAnsi" w:hAnsiTheme="minorHAnsi" w:cstheme="minorHAnsi"/>
        </w:rPr>
        <w:lastRenderedPageBreak/>
        <w:t xml:space="preserve">Note: Needs discussion  </w:t>
      </w:r>
    </w:p>
    <w:p w14:paraId="305713B9" w14:textId="014A1FF6" w:rsidR="005A300E" w:rsidRDefault="005A300E" w:rsidP="005A300E">
      <w:pPr>
        <w:rPr>
          <w:rFonts w:asciiTheme="minorHAnsi" w:hAnsiTheme="minorHAnsi" w:cstheme="minorHAnsi"/>
        </w:rPr>
      </w:pPr>
    </w:p>
    <w:p w14:paraId="13B8D395" w14:textId="0A46382E" w:rsidR="005A300E" w:rsidRPr="005A300E" w:rsidRDefault="005A300E" w:rsidP="005A300E">
      <w:pPr>
        <w:rPr>
          <w:rFonts w:asciiTheme="minorHAnsi" w:hAnsiTheme="minorHAnsi" w:cstheme="minorHAnsi"/>
        </w:rPr>
      </w:pPr>
      <w:r>
        <w:rPr>
          <w:rFonts w:asciiTheme="minorHAnsi" w:hAnsiTheme="minorHAnsi" w:cstheme="minorHAnsi"/>
        </w:rPr>
        <w:t>Affirmative but not altered:</w:t>
      </w:r>
    </w:p>
    <w:p w14:paraId="2D1A9F0C" w14:textId="77777777" w:rsidR="005A300E" w:rsidRPr="005A300E" w:rsidRDefault="005D4EF9" w:rsidP="005A300E">
      <w:pPr>
        <w:pStyle w:val="ListParagraph"/>
        <w:numPr>
          <w:ilvl w:val="0"/>
          <w:numId w:val="28"/>
        </w:numPr>
        <w:rPr>
          <w:rFonts w:asciiTheme="minorHAnsi" w:hAnsiTheme="minorHAnsi" w:cstheme="minorHAnsi"/>
        </w:rPr>
      </w:pPr>
      <w:hyperlink r:id="rId26" w:history="1">
        <w:r w:rsidR="005A300E" w:rsidRPr="005A300E">
          <w:rPr>
            <w:rStyle w:val="Hyperlink"/>
            <w:rFonts w:asciiTheme="minorHAnsi" w:hAnsiTheme="minorHAnsi" w:cstheme="minorHAnsi"/>
          </w:rPr>
          <w:t>FHIR-28508</w:t>
        </w:r>
      </w:hyperlink>
    </w:p>
    <w:p w14:paraId="6D69E876" w14:textId="77777777" w:rsidR="005A300E" w:rsidRPr="005A300E" w:rsidRDefault="005A300E" w:rsidP="005A300E">
      <w:pPr>
        <w:pStyle w:val="ListParagraph"/>
        <w:numPr>
          <w:ilvl w:val="1"/>
          <w:numId w:val="28"/>
        </w:numPr>
        <w:rPr>
          <w:rFonts w:asciiTheme="minorHAnsi" w:hAnsiTheme="minorHAnsi" w:cstheme="minorHAnsi"/>
        </w:rPr>
      </w:pPr>
      <w:r>
        <w:rPr>
          <w:rFonts w:asciiTheme="minorHAnsi" w:hAnsiTheme="minorHAnsi" w:cstheme="minorHAnsi"/>
        </w:rPr>
        <w:t xml:space="preserve">Issue: </w:t>
      </w:r>
      <w:r w:rsidRPr="005A300E">
        <w:rPr>
          <w:rFonts w:asciiTheme="minorHAnsi" w:hAnsiTheme="minorHAnsi" w:cstheme="minorHAnsi"/>
        </w:rPr>
        <w:t>Please change MUST to SHOULD in the following sentence</w:t>
      </w:r>
      <w:proofErr w:type="gramStart"/>
      <w:r w:rsidRPr="005A300E">
        <w:rPr>
          <w:rFonts w:asciiTheme="minorHAnsi" w:hAnsiTheme="minorHAnsi" w:cstheme="minorHAnsi"/>
        </w:rPr>
        <w:t>:  “</w:t>
      </w:r>
      <w:proofErr w:type="gramEnd"/>
      <w:r w:rsidRPr="005A300E">
        <w:rPr>
          <w:rFonts w:asciiTheme="minorHAnsi" w:hAnsiTheme="minorHAnsi" w:cstheme="minorHAnsi"/>
        </w:rPr>
        <w:t>If the CDS rule execution engine does not receive prefetch data in the request it MUST query the FHIR server via network call.” </w:t>
      </w:r>
    </w:p>
    <w:p w14:paraId="65BA3B45" w14:textId="77777777" w:rsidR="005A300E" w:rsidRPr="005A300E" w:rsidRDefault="005A300E" w:rsidP="005A300E">
      <w:pPr>
        <w:pStyle w:val="ListParagraph"/>
        <w:numPr>
          <w:ilvl w:val="1"/>
          <w:numId w:val="28"/>
        </w:numPr>
        <w:rPr>
          <w:rFonts w:asciiTheme="minorHAnsi" w:hAnsiTheme="minorHAnsi" w:cstheme="minorHAnsi"/>
        </w:rPr>
      </w:pPr>
      <w:r>
        <w:rPr>
          <w:rFonts w:asciiTheme="minorHAnsi" w:hAnsiTheme="minorHAnsi" w:cstheme="minorHAnsi"/>
        </w:rPr>
        <w:t xml:space="preserve">Description: </w:t>
      </w:r>
      <w:r w:rsidRPr="005A300E">
        <w:rPr>
          <w:rFonts w:asciiTheme="minorHAnsi" w:hAnsiTheme="minorHAnsi" w:cstheme="minorHAnsi"/>
        </w:rPr>
        <w:t> Note that in some implementations, querying the FHIR server might not be an option.</w:t>
      </w:r>
    </w:p>
    <w:p w14:paraId="307D5C74" w14:textId="450C892C" w:rsidR="005A300E" w:rsidRDefault="005A300E" w:rsidP="005A300E">
      <w:pPr>
        <w:pStyle w:val="ListParagraph"/>
        <w:numPr>
          <w:ilvl w:val="1"/>
          <w:numId w:val="28"/>
        </w:numPr>
        <w:rPr>
          <w:rFonts w:asciiTheme="minorHAnsi" w:hAnsiTheme="minorHAnsi" w:cstheme="minorHAnsi"/>
        </w:rPr>
      </w:pPr>
      <w:r>
        <w:rPr>
          <w:rFonts w:asciiTheme="minorHAnsi" w:hAnsiTheme="minorHAnsi" w:cstheme="minorHAnsi"/>
        </w:rPr>
        <w:t>Note: Should we make this change?</w:t>
      </w:r>
    </w:p>
    <w:p w14:paraId="6E5D67EC" w14:textId="77777777" w:rsidR="005A300E" w:rsidRPr="005A300E" w:rsidRDefault="005D4EF9" w:rsidP="005A300E">
      <w:pPr>
        <w:pStyle w:val="ListParagraph"/>
        <w:numPr>
          <w:ilvl w:val="0"/>
          <w:numId w:val="28"/>
        </w:numPr>
        <w:rPr>
          <w:rFonts w:asciiTheme="minorHAnsi" w:hAnsiTheme="minorHAnsi" w:cstheme="minorHAnsi"/>
        </w:rPr>
      </w:pPr>
      <w:hyperlink r:id="rId27" w:history="1">
        <w:r w:rsidR="005A300E" w:rsidRPr="005A300E">
          <w:rPr>
            <w:rStyle w:val="Hyperlink"/>
            <w:rFonts w:asciiTheme="minorHAnsi" w:hAnsiTheme="minorHAnsi" w:cstheme="minorHAnsi"/>
          </w:rPr>
          <w:t>FHIR-28509</w:t>
        </w:r>
      </w:hyperlink>
    </w:p>
    <w:p w14:paraId="46C0063B" w14:textId="77777777" w:rsidR="005A300E" w:rsidRPr="005A300E" w:rsidRDefault="005A300E" w:rsidP="005A300E">
      <w:pPr>
        <w:pStyle w:val="ListParagraph"/>
        <w:numPr>
          <w:ilvl w:val="1"/>
          <w:numId w:val="28"/>
        </w:numPr>
        <w:rPr>
          <w:rFonts w:asciiTheme="minorHAnsi" w:hAnsiTheme="minorHAnsi" w:cstheme="minorHAnsi"/>
        </w:rPr>
      </w:pPr>
      <w:r>
        <w:rPr>
          <w:rFonts w:asciiTheme="minorHAnsi" w:hAnsiTheme="minorHAnsi" w:cstheme="minorHAnsi"/>
        </w:rPr>
        <w:t xml:space="preserve">Issue: </w:t>
      </w:r>
      <w:r w:rsidRPr="005A300E">
        <w:rPr>
          <w:rFonts w:asciiTheme="minorHAnsi" w:hAnsiTheme="minorHAnsi" w:cstheme="minorHAnsi"/>
        </w:rPr>
        <w:t>Consider removing this sentence: “It is RECOMMENDED that the rule engine be able to execute CDS rules written in CQL and represented as a FHIR Library resource, either directly or compiled to HL7 Expression Logical Model.” </w:t>
      </w:r>
    </w:p>
    <w:p w14:paraId="0BDC8DB0" w14:textId="2C35EF39" w:rsidR="005A300E" w:rsidRPr="005A300E" w:rsidRDefault="005A300E" w:rsidP="005A300E">
      <w:pPr>
        <w:pStyle w:val="ListParagraph"/>
        <w:numPr>
          <w:ilvl w:val="1"/>
          <w:numId w:val="28"/>
        </w:numPr>
        <w:rPr>
          <w:rFonts w:asciiTheme="minorHAnsi" w:hAnsiTheme="minorHAnsi" w:cstheme="minorHAnsi"/>
        </w:rPr>
      </w:pPr>
      <w:r>
        <w:rPr>
          <w:rFonts w:asciiTheme="minorHAnsi" w:hAnsiTheme="minorHAnsi" w:cstheme="minorHAnsi"/>
        </w:rPr>
        <w:t xml:space="preserve">Description: </w:t>
      </w:r>
      <w:r w:rsidRPr="005A300E">
        <w:rPr>
          <w:rFonts w:asciiTheme="minorHAnsi" w:hAnsiTheme="minorHAnsi" w:cstheme="minorHAnsi"/>
        </w:rPr>
        <w:t>Note that the method by which a CDS service evaluates requests is outside the scope of the CDS Hooks specification.  Various programming languages, rule engines and/or machine learning models may be used.</w:t>
      </w:r>
    </w:p>
    <w:p w14:paraId="76B8F0F8" w14:textId="77777777" w:rsidR="005A300E" w:rsidRDefault="005A300E" w:rsidP="005A300E">
      <w:pPr>
        <w:pStyle w:val="ListParagraph"/>
        <w:numPr>
          <w:ilvl w:val="1"/>
          <w:numId w:val="28"/>
        </w:numPr>
        <w:rPr>
          <w:rFonts w:asciiTheme="minorHAnsi" w:hAnsiTheme="minorHAnsi" w:cstheme="minorHAnsi"/>
        </w:rPr>
      </w:pPr>
      <w:r>
        <w:rPr>
          <w:rFonts w:asciiTheme="minorHAnsi" w:hAnsiTheme="minorHAnsi" w:cstheme="minorHAnsi"/>
        </w:rPr>
        <w:t>Note: Should we make this change?</w:t>
      </w:r>
    </w:p>
    <w:p w14:paraId="42F60E6D" w14:textId="77777777" w:rsidR="005A300E" w:rsidRPr="005A300E" w:rsidRDefault="005D4EF9" w:rsidP="005A300E">
      <w:pPr>
        <w:pStyle w:val="ListParagraph"/>
        <w:numPr>
          <w:ilvl w:val="0"/>
          <w:numId w:val="28"/>
        </w:numPr>
        <w:rPr>
          <w:rFonts w:asciiTheme="minorHAnsi" w:hAnsiTheme="minorHAnsi" w:cstheme="minorHAnsi"/>
        </w:rPr>
      </w:pPr>
      <w:hyperlink r:id="rId28" w:history="1">
        <w:r w:rsidR="005A300E" w:rsidRPr="005A300E">
          <w:rPr>
            <w:rStyle w:val="Hyperlink"/>
            <w:rFonts w:asciiTheme="minorHAnsi" w:hAnsiTheme="minorHAnsi" w:cstheme="minorHAnsi"/>
          </w:rPr>
          <w:t>FHIR-28510</w:t>
        </w:r>
      </w:hyperlink>
    </w:p>
    <w:p w14:paraId="3428EF40" w14:textId="77777777" w:rsidR="005A300E" w:rsidRPr="005A300E" w:rsidRDefault="005A300E" w:rsidP="005A300E">
      <w:pPr>
        <w:pStyle w:val="ListParagraph"/>
        <w:numPr>
          <w:ilvl w:val="1"/>
          <w:numId w:val="28"/>
        </w:numPr>
        <w:rPr>
          <w:rFonts w:asciiTheme="minorHAnsi" w:hAnsiTheme="minorHAnsi" w:cstheme="minorHAnsi"/>
        </w:rPr>
      </w:pPr>
      <w:r>
        <w:rPr>
          <w:rFonts w:asciiTheme="minorHAnsi" w:hAnsiTheme="minorHAnsi" w:cstheme="minorHAnsi"/>
        </w:rPr>
        <w:t xml:space="preserve">Issue: </w:t>
      </w:r>
      <w:r w:rsidRPr="005A300E">
        <w:rPr>
          <w:rFonts w:asciiTheme="minorHAnsi" w:hAnsiTheme="minorHAnsi" w:cstheme="minorHAnsi"/>
        </w:rPr>
        <w:t>The link to the description of “configuration-items” works, but no information about “configuration-items” is provided at the destination web page (the CDS Hooks specification).</w:t>
      </w:r>
    </w:p>
    <w:p w14:paraId="0CF72EF6" w14:textId="16CEE094" w:rsidR="005A300E" w:rsidRDefault="005A300E" w:rsidP="005A300E">
      <w:pPr>
        <w:pStyle w:val="ListParagraph"/>
        <w:numPr>
          <w:ilvl w:val="1"/>
          <w:numId w:val="28"/>
        </w:numPr>
        <w:rPr>
          <w:rFonts w:asciiTheme="minorHAnsi" w:hAnsiTheme="minorHAnsi" w:cstheme="minorHAnsi"/>
        </w:rPr>
      </w:pPr>
      <w:r>
        <w:rPr>
          <w:rFonts w:asciiTheme="minorHAnsi" w:hAnsiTheme="minorHAnsi" w:cstheme="minorHAnsi"/>
        </w:rPr>
        <w:t>Note: Unsure how to resolve</w:t>
      </w:r>
    </w:p>
    <w:p w14:paraId="534D265E" w14:textId="77777777" w:rsidR="005A300E" w:rsidRPr="005A300E" w:rsidRDefault="005D4EF9" w:rsidP="005A300E">
      <w:pPr>
        <w:pStyle w:val="ListParagraph"/>
        <w:numPr>
          <w:ilvl w:val="0"/>
          <w:numId w:val="28"/>
        </w:numPr>
        <w:rPr>
          <w:rFonts w:asciiTheme="minorHAnsi" w:hAnsiTheme="minorHAnsi" w:cstheme="minorHAnsi"/>
        </w:rPr>
      </w:pPr>
      <w:hyperlink r:id="rId29" w:history="1">
        <w:r w:rsidR="005A300E" w:rsidRPr="005A300E">
          <w:rPr>
            <w:rStyle w:val="Hyperlink"/>
            <w:rFonts w:asciiTheme="minorHAnsi" w:hAnsiTheme="minorHAnsi" w:cstheme="minorHAnsi"/>
          </w:rPr>
          <w:t>FHIR-28511</w:t>
        </w:r>
      </w:hyperlink>
    </w:p>
    <w:p w14:paraId="41BFCCBC" w14:textId="77777777" w:rsidR="00D9302D" w:rsidRPr="00D9302D" w:rsidRDefault="00D9302D" w:rsidP="00D9302D">
      <w:pPr>
        <w:pStyle w:val="ListParagraph"/>
        <w:numPr>
          <w:ilvl w:val="1"/>
          <w:numId w:val="28"/>
        </w:numPr>
        <w:rPr>
          <w:rFonts w:asciiTheme="minorHAnsi" w:hAnsiTheme="minorHAnsi" w:cstheme="minorHAnsi"/>
        </w:rPr>
      </w:pPr>
      <w:r>
        <w:rPr>
          <w:rFonts w:asciiTheme="minorHAnsi" w:hAnsiTheme="minorHAnsi" w:cstheme="minorHAnsi"/>
        </w:rPr>
        <w:t xml:space="preserve">Issue: </w:t>
      </w:r>
      <w:r w:rsidRPr="00D9302D">
        <w:rPr>
          <w:rFonts w:asciiTheme="minorHAnsi" w:hAnsiTheme="minorHAnsi" w:cstheme="minorHAnsi"/>
        </w:rPr>
        <w:t>In Figure 10, note that an order selection dropdown list may or may not include the route; therefore, the node that evaluates whether or not the selected order is topical diclofenac may or may not be able to be evaluated.</w:t>
      </w:r>
    </w:p>
    <w:p w14:paraId="198A40F2" w14:textId="761E268E" w:rsidR="005A300E" w:rsidRPr="005A300E" w:rsidRDefault="005A300E" w:rsidP="00D9302D">
      <w:pPr>
        <w:pStyle w:val="ListParagraph"/>
        <w:numPr>
          <w:ilvl w:val="0"/>
          <w:numId w:val="28"/>
        </w:numPr>
        <w:rPr>
          <w:rFonts w:asciiTheme="minorHAnsi" w:hAnsiTheme="minorHAnsi" w:cstheme="minorHAnsi"/>
        </w:rPr>
      </w:pPr>
    </w:p>
    <w:sectPr w:rsidR="005A300E" w:rsidRPr="005A300E" w:rsidSect="003C2F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ibilla, Max Alexander" w:date="2021-03-18T14:52:00Z" w:initials="SMA">
    <w:p w14:paraId="38C7E00C" w14:textId="77777777" w:rsidR="00E212FC" w:rsidRDefault="00E212FC" w:rsidP="00E212FC">
      <w:pPr>
        <w:pStyle w:val="CommentText"/>
      </w:pPr>
      <w:r>
        <w:rPr>
          <w:rStyle w:val="CommentReference"/>
        </w:rPr>
        <w:annotationRef/>
      </w:r>
      <w:r>
        <w:t>Added “</w:t>
      </w:r>
    </w:p>
    <w:p w14:paraId="66EAEC59" w14:textId="77777777" w:rsidR="00E212FC" w:rsidRDefault="00E212FC" w:rsidP="00E212FC">
      <w:pPr>
        <w:pStyle w:val="CommentText"/>
      </w:pPr>
    </w:p>
    <w:p w14:paraId="5D79F0D1" w14:textId="77777777" w:rsidR="00E212FC" w:rsidRDefault="00E212FC" w:rsidP="00E212FC">
      <w:pPr>
        <w:pStyle w:val="CommentText"/>
      </w:pPr>
      <w:r>
        <w:t xml:space="preserve">The burden of PDDI CDS governance falls to specific institutions, which may contribute to the broad discord of PDDI alerts among </w:t>
      </w:r>
      <w:proofErr w:type="gramStart"/>
      <w:r>
        <w:t>institutions.&lt;</w:t>
      </w:r>
      <w:proofErr w:type="gramEnd"/>
      <w:r>
        <w:t xml:space="preserve">sup&gt;[5,6](#references)&lt;/sup&gt; While the majority of health systems use third-party commercial knowledge bases that are integrated into the EHR alerting framework, each institution has the ability to customize the alert types and thresholds in relation to the knowledge base. A sharable service that coordinates drug knowledge and CDS alerts may reduce the variability and set a standard-of-care for PDDI CDS across institutions. Supporting this approach, both EHR vendors and drug knowledge vendors are beginning to adopt service-oriented data standards such as FHIR and CDS Hooks. In addition to standardizing care, a sharable service-based approach to PDDI CDS might help disperse the burden of optimizing alerts and maintaining drug </w:t>
      </w:r>
      <w:proofErr w:type="gramStart"/>
      <w:r>
        <w:t>knowledge.&lt;</w:t>
      </w:r>
      <w:proofErr w:type="gramEnd"/>
      <w:r>
        <w:t xml:space="preserve">sup&gt;[7](#references)&lt;/sup&gt;    </w:t>
      </w:r>
    </w:p>
    <w:p w14:paraId="2A185DA4" w14:textId="77777777" w:rsidR="00E212FC" w:rsidRDefault="00E212FC" w:rsidP="00E212FC">
      <w:pPr>
        <w:pStyle w:val="CommentText"/>
      </w:pPr>
    </w:p>
    <w:p w14:paraId="74F7C95F" w14:textId="03CD1CA5" w:rsidR="00E212FC" w:rsidRDefault="00E212FC" w:rsidP="00E212FC">
      <w:pPr>
        <w:pStyle w:val="CommentText"/>
      </w:pPr>
      <w:r>
        <w:t xml:space="preserve">Patient-specific alerting is an overarching goal for PDDI CDS that has not been broadly achieved. The current state of high-sensitivity and low-specificity alerts is a known problem without a simple solution. The barriers to a successful PDDI CDS are both theoretical and technological. The unique combinations of risk factors possessed by each individual patient increases the complexity of decisions. Moreover, alerts are often designed without due consideration for the clinician's decision-making process. Conventional PDDI CDS approaches alert on simple pair-wise drug combinations without considering other data that could be used to tailor CDS for the specific patient. The knowledge base and technical framework need further development to account for patient factors to reduce the number of alerts and improve alert specificity. This implementation guide advances PDDI CDS by building on the World Wide Web Consortium (W3C) Semantic Web in Health Care and Life Sciences Community Group project to make PDDI knowledge more comprehensive, standardized, and computable through a minimum information </w:t>
      </w:r>
      <w:proofErr w:type="gramStart"/>
      <w:r>
        <w:t>model.&lt;</w:t>
      </w:r>
      <w:proofErr w:type="gramEnd"/>
      <w:r>
        <w:t>sup&gt;[8,9](#references)&lt;/sup&gt; The W3C project provides non-ambiguous definitions for 10 core information items. It also provides 8 detailed best practice recommendations related to the 10 core information items. This implementation guide implements the W3C project's recommendations using a service-based approach and the emerging health information technology standards FHIR, CDS Hooks, and CQL. PDDI CDS that follows the recommendations in this guide should be more specific, actionable, and sharable than current PDDI alerts. Also, the approach allows for an efficient system to document physician actions in conjunction with relevant patient-specific information. In this regard, CDS implementers can track clinician responses for analyses that may lead to further refined PDDI CDS alerts.”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F7C9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E7AE" w16cex:dateUtc="2021-03-18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F7C95F" w16cid:durableId="23FDE7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482"/>
    <w:multiLevelType w:val="multilevel"/>
    <w:tmpl w:val="53F4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63ED"/>
    <w:multiLevelType w:val="multilevel"/>
    <w:tmpl w:val="A602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D75DF"/>
    <w:multiLevelType w:val="multilevel"/>
    <w:tmpl w:val="8952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D2778"/>
    <w:multiLevelType w:val="multilevel"/>
    <w:tmpl w:val="B6FC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755F3"/>
    <w:multiLevelType w:val="hybridMultilevel"/>
    <w:tmpl w:val="E95E5D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5216B"/>
    <w:multiLevelType w:val="hybridMultilevel"/>
    <w:tmpl w:val="99C6D0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25DA9"/>
    <w:multiLevelType w:val="hybridMultilevel"/>
    <w:tmpl w:val="99C6D0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E0D63"/>
    <w:multiLevelType w:val="multilevel"/>
    <w:tmpl w:val="9A3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A0719"/>
    <w:multiLevelType w:val="hybridMultilevel"/>
    <w:tmpl w:val="09DE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92D5A"/>
    <w:multiLevelType w:val="multilevel"/>
    <w:tmpl w:val="2CE2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C1F90"/>
    <w:multiLevelType w:val="multilevel"/>
    <w:tmpl w:val="282A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C44BD"/>
    <w:multiLevelType w:val="multilevel"/>
    <w:tmpl w:val="9690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74C9F"/>
    <w:multiLevelType w:val="multilevel"/>
    <w:tmpl w:val="6EB4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21446"/>
    <w:multiLevelType w:val="multilevel"/>
    <w:tmpl w:val="F89C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34064"/>
    <w:multiLevelType w:val="multilevel"/>
    <w:tmpl w:val="220E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E3BDD"/>
    <w:multiLevelType w:val="multilevel"/>
    <w:tmpl w:val="99C6D07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6512E78"/>
    <w:multiLevelType w:val="hybridMultilevel"/>
    <w:tmpl w:val="99C6D0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124F2"/>
    <w:multiLevelType w:val="multilevel"/>
    <w:tmpl w:val="03EA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5412F"/>
    <w:multiLevelType w:val="multilevel"/>
    <w:tmpl w:val="BB1E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16CB0"/>
    <w:multiLevelType w:val="multilevel"/>
    <w:tmpl w:val="C3A4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66841"/>
    <w:multiLevelType w:val="multilevel"/>
    <w:tmpl w:val="7FD8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294774"/>
    <w:multiLevelType w:val="multilevel"/>
    <w:tmpl w:val="C108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02B96"/>
    <w:multiLevelType w:val="multilevel"/>
    <w:tmpl w:val="85AA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C123BB"/>
    <w:multiLevelType w:val="multilevel"/>
    <w:tmpl w:val="0DA8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533273"/>
    <w:multiLevelType w:val="multilevel"/>
    <w:tmpl w:val="5734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614643"/>
    <w:multiLevelType w:val="multilevel"/>
    <w:tmpl w:val="8F74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4B3692"/>
    <w:multiLevelType w:val="hybridMultilevel"/>
    <w:tmpl w:val="587AC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E100D"/>
    <w:multiLevelType w:val="multilevel"/>
    <w:tmpl w:val="F4C6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475346"/>
    <w:multiLevelType w:val="multilevel"/>
    <w:tmpl w:val="CD72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C016AF"/>
    <w:multiLevelType w:val="multilevel"/>
    <w:tmpl w:val="FD9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C76833"/>
    <w:multiLevelType w:val="multilevel"/>
    <w:tmpl w:val="682A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26"/>
  </w:num>
  <w:num w:numId="4">
    <w:abstractNumId w:val="6"/>
  </w:num>
  <w:num w:numId="5">
    <w:abstractNumId w:val="2"/>
  </w:num>
  <w:num w:numId="6">
    <w:abstractNumId w:val="28"/>
  </w:num>
  <w:num w:numId="7">
    <w:abstractNumId w:val="16"/>
  </w:num>
  <w:num w:numId="8">
    <w:abstractNumId w:val="25"/>
  </w:num>
  <w:num w:numId="9">
    <w:abstractNumId w:val="23"/>
  </w:num>
  <w:num w:numId="10">
    <w:abstractNumId w:val="9"/>
  </w:num>
  <w:num w:numId="11">
    <w:abstractNumId w:val="1"/>
  </w:num>
  <w:num w:numId="12">
    <w:abstractNumId w:val="17"/>
  </w:num>
  <w:num w:numId="13">
    <w:abstractNumId w:val="13"/>
  </w:num>
  <w:num w:numId="14">
    <w:abstractNumId w:val="0"/>
  </w:num>
  <w:num w:numId="15">
    <w:abstractNumId w:val="10"/>
  </w:num>
  <w:num w:numId="16">
    <w:abstractNumId w:val="21"/>
  </w:num>
  <w:num w:numId="17">
    <w:abstractNumId w:val="20"/>
  </w:num>
  <w:num w:numId="18">
    <w:abstractNumId w:val="18"/>
  </w:num>
  <w:num w:numId="19">
    <w:abstractNumId w:val="7"/>
  </w:num>
  <w:num w:numId="20">
    <w:abstractNumId w:val="12"/>
  </w:num>
  <w:num w:numId="21">
    <w:abstractNumId w:val="22"/>
  </w:num>
  <w:num w:numId="22">
    <w:abstractNumId w:val="30"/>
  </w:num>
  <w:num w:numId="23">
    <w:abstractNumId w:val="14"/>
  </w:num>
  <w:num w:numId="24">
    <w:abstractNumId w:val="27"/>
  </w:num>
  <w:num w:numId="25">
    <w:abstractNumId w:val="11"/>
  </w:num>
  <w:num w:numId="26">
    <w:abstractNumId w:val="19"/>
  </w:num>
  <w:num w:numId="27">
    <w:abstractNumId w:val="15"/>
  </w:num>
  <w:num w:numId="28">
    <w:abstractNumId w:val="5"/>
  </w:num>
  <w:num w:numId="29">
    <w:abstractNumId w:val="3"/>
  </w:num>
  <w:num w:numId="30">
    <w:abstractNumId w:val="24"/>
  </w:num>
  <w:num w:numId="31">
    <w:abstractNumId w:val="2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billa, Max Alexander">
    <w15:presenceInfo w15:providerId="AD" w15:userId="S::mas400@pitt.edu::5dcecd06-5053-4673-88c2-56fc3bc28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F3"/>
    <w:rsid w:val="003C2FBE"/>
    <w:rsid w:val="005A300E"/>
    <w:rsid w:val="005D4EF9"/>
    <w:rsid w:val="00977A55"/>
    <w:rsid w:val="00A061F3"/>
    <w:rsid w:val="00CC3565"/>
    <w:rsid w:val="00D9302D"/>
    <w:rsid w:val="00E2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0360"/>
  <w15:chartTrackingRefBased/>
  <w15:docId w15:val="{6D617840-B194-2E49-B5E7-B6CF0D23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00E"/>
    <w:rPr>
      <w:rFonts w:ascii="Times New Roman" w:eastAsia="Times New Roman" w:hAnsi="Times New Roman" w:cs="Times New Roman"/>
    </w:rPr>
  </w:style>
  <w:style w:type="paragraph" w:styleId="Heading1">
    <w:name w:val="heading 1"/>
    <w:basedOn w:val="Normal"/>
    <w:next w:val="Normal"/>
    <w:link w:val="Heading1Char"/>
    <w:uiPriority w:val="9"/>
    <w:qFormat/>
    <w:rsid w:val="00A061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1F3"/>
    <w:pPr>
      <w:ind w:left="720"/>
      <w:contextualSpacing/>
    </w:pPr>
  </w:style>
  <w:style w:type="character" w:styleId="Hyperlink">
    <w:name w:val="Hyperlink"/>
    <w:basedOn w:val="DefaultParagraphFont"/>
    <w:uiPriority w:val="99"/>
    <w:unhideWhenUsed/>
    <w:rsid w:val="00A061F3"/>
    <w:rPr>
      <w:color w:val="0563C1" w:themeColor="hyperlink"/>
      <w:u w:val="single"/>
    </w:rPr>
  </w:style>
  <w:style w:type="character" w:customStyle="1" w:styleId="UnresolvedMention">
    <w:name w:val="Unresolved Mention"/>
    <w:basedOn w:val="DefaultParagraphFont"/>
    <w:uiPriority w:val="99"/>
    <w:semiHidden/>
    <w:unhideWhenUsed/>
    <w:rsid w:val="00A061F3"/>
    <w:rPr>
      <w:color w:val="605E5C"/>
      <w:shd w:val="clear" w:color="auto" w:fill="E1DFDD"/>
    </w:rPr>
  </w:style>
  <w:style w:type="character" w:styleId="FollowedHyperlink">
    <w:name w:val="FollowedHyperlink"/>
    <w:basedOn w:val="DefaultParagraphFont"/>
    <w:uiPriority w:val="99"/>
    <w:semiHidden/>
    <w:unhideWhenUsed/>
    <w:rsid w:val="00A061F3"/>
    <w:rPr>
      <w:color w:val="954F72" w:themeColor="followedHyperlink"/>
      <w:u w:val="single"/>
    </w:rPr>
  </w:style>
  <w:style w:type="character" w:customStyle="1" w:styleId="Heading1Char">
    <w:name w:val="Heading 1 Char"/>
    <w:basedOn w:val="DefaultParagraphFont"/>
    <w:link w:val="Heading1"/>
    <w:uiPriority w:val="9"/>
    <w:rsid w:val="00A061F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212FC"/>
    <w:rPr>
      <w:sz w:val="16"/>
      <w:szCs w:val="16"/>
    </w:rPr>
  </w:style>
  <w:style w:type="paragraph" w:styleId="CommentText">
    <w:name w:val="annotation text"/>
    <w:basedOn w:val="Normal"/>
    <w:link w:val="CommentTextChar"/>
    <w:uiPriority w:val="99"/>
    <w:semiHidden/>
    <w:unhideWhenUsed/>
    <w:rsid w:val="00E212FC"/>
    <w:rPr>
      <w:sz w:val="20"/>
      <w:szCs w:val="20"/>
    </w:rPr>
  </w:style>
  <w:style w:type="character" w:customStyle="1" w:styleId="CommentTextChar">
    <w:name w:val="Comment Text Char"/>
    <w:basedOn w:val="DefaultParagraphFont"/>
    <w:link w:val="CommentText"/>
    <w:uiPriority w:val="99"/>
    <w:semiHidden/>
    <w:rsid w:val="00E212FC"/>
    <w:rPr>
      <w:sz w:val="20"/>
      <w:szCs w:val="20"/>
    </w:rPr>
  </w:style>
  <w:style w:type="paragraph" w:styleId="CommentSubject">
    <w:name w:val="annotation subject"/>
    <w:basedOn w:val="CommentText"/>
    <w:next w:val="CommentText"/>
    <w:link w:val="CommentSubjectChar"/>
    <w:uiPriority w:val="99"/>
    <w:semiHidden/>
    <w:unhideWhenUsed/>
    <w:rsid w:val="00E212FC"/>
    <w:rPr>
      <w:b/>
      <w:bCs/>
    </w:rPr>
  </w:style>
  <w:style w:type="character" w:customStyle="1" w:styleId="CommentSubjectChar">
    <w:name w:val="Comment Subject Char"/>
    <w:basedOn w:val="CommentTextChar"/>
    <w:link w:val="CommentSubject"/>
    <w:uiPriority w:val="99"/>
    <w:semiHidden/>
    <w:rsid w:val="00E212FC"/>
    <w:rPr>
      <w:b/>
      <w:bCs/>
      <w:sz w:val="20"/>
      <w:szCs w:val="20"/>
    </w:rPr>
  </w:style>
  <w:style w:type="paragraph" w:styleId="Revision">
    <w:name w:val="Revision"/>
    <w:hidden/>
    <w:uiPriority w:val="99"/>
    <w:semiHidden/>
    <w:rsid w:val="00E212FC"/>
  </w:style>
  <w:style w:type="paragraph" w:styleId="NormalWeb">
    <w:name w:val="Normal (Web)"/>
    <w:basedOn w:val="Normal"/>
    <w:uiPriority w:val="99"/>
    <w:semiHidden/>
    <w:unhideWhenUsed/>
    <w:rsid w:val="00CC3565"/>
  </w:style>
  <w:style w:type="paragraph" w:styleId="BalloonText">
    <w:name w:val="Balloon Text"/>
    <w:basedOn w:val="Normal"/>
    <w:link w:val="BalloonTextChar"/>
    <w:uiPriority w:val="99"/>
    <w:semiHidden/>
    <w:unhideWhenUsed/>
    <w:rsid w:val="005D4E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EF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5775">
      <w:bodyDiv w:val="1"/>
      <w:marLeft w:val="0"/>
      <w:marRight w:val="0"/>
      <w:marTop w:val="0"/>
      <w:marBottom w:val="0"/>
      <w:divBdr>
        <w:top w:val="none" w:sz="0" w:space="0" w:color="auto"/>
        <w:left w:val="none" w:sz="0" w:space="0" w:color="auto"/>
        <w:bottom w:val="none" w:sz="0" w:space="0" w:color="auto"/>
        <w:right w:val="none" w:sz="0" w:space="0" w:color="auto"/>
      </w:divBdr>
    </w:div>
    <w:div w:id="49892492">
      <w:bodyDiv w:val="1"/>
      <w:marLeft w:val="0"/>
      <w:marRight w:val="0"/>
      <w:marTop w:val="0"/>
      <w:marBottom w:val="0"/>
      <w:divBdr>
        <w:top w:val="none" w:sz="0" w:space="0" w:color="auto"/>
        <w:left w:val="none" w:sz="0" w:space="0" w:color="auto"/>
        <w:bottom w:val="none" w:sz="0" w:space="0" w:color="auto"/>
        <w:right w:val="none" w:sz="0" w:space="0" w:color="auto"/>
      </w:divBdr>
    </w:div>
    <w:div w:id="69546848">
      <w:bodyDiv w:val="1"/>
      <w:marLeft w:val="0"/>
      <w:marRight w:val="0"/>
      <w:marTop w:val="0"/>
      <w:marBottom w:val="0"/>
      <w:divBdr>
        <w:top w:val="none" w:sz="0" w:space="0" w:color="auto"/>
        <w:left w:val="none" w:sz="0" w:space="0" w:color="auto"/>
        <w:bottom w:val="none" w:sz="0" w:space="0" w:color="auto"/>
        <w:right w:val="none" w:sz="0" w:space="0" w:color="auto"/>
      </w:divBdr>
      <w:divsChild>
        <w:div w:id="281346672">
          <w:marLeft w:val="0"/>
          <w:marRight w:val="0"/>
          <w:marTop w:val="0"/>
          <w:marBottom w:val="0"/>
          <w:divBdr>
            <w:top w:val="none" w:sz="0" w:space="0" w:color="auto"/>
            <w:left w:val="none" w:sz="0" w:space="0" w:color="auto"/>
            <w:bottom w:val="none" w:sz="0" w:space="0" w:color="auto"/>
            <w:right w:val="none" w:sz="0" w:space="0" w:color="auto"/>
          </w:divBdr>
          <w:divsChild>
            <w:div w:id="11219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7687">
      <w:bodyDiv w:val="1"/>
      <w:marLeft w:val="0"/>
      <w:marRight w:val="0"/>
      <w:marTop w:val="0"/>
      <w:marBottom w:val="0"/>
      <w:divBdr>
        <w:top w:val="none" w:sz="0" w:space="0" w:color="auto"/>
        <w:left w:val="none" w:sz="0" w:space="0" w:color="auto"/>
        <w:bottom w:val="none" w:sz="0" w:space="0" w:color="auto"/>
        <w:right w:val="none" w:sz="0" w:space="0" w:color="auto"/>
      </w:divBdr>
      <w:divsChild>
        <w:div w:id="1783331382">
          <w:marLeft w:val="0"/>
          <w:marRight w:val="0"/>
          <w:marTop w:val="0"/>
          <w:marBottom w:val="0"/>
          <w:divBdr>
            <w:top w:val="none" w:sz="0" w:space="0" w:color="auto"/>
            <w:left w:val="none" w:sz="0" w:space="0" w:color="auto"/>
            <w:bottom w:val="none" w:sz="0" w:space="0" w:color="auto"/>
            <w:right w:val="none" w:sz="0" w:space="0" w:color="auto"/>
          </w:divBdr>
          <w:divsChild>
            <w:div w:id="17353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059">
      <w:bodyDiv w:val="1"/>
      <w:marLeft w:val="0"/>
      <w:marRight w:val="0"/>
      <w:marTop w:val="0"/>
      <w:marBottom w:val="0"/>
      <w:divBdr>
        <w:top w:val="none" w:sz="0" w:space="0" w:color="auto"/>
        <w:left w:val="none" w:sz="0" w:space="0" w:color="auto"/>
        <w:bottom w:val="none" w:sz="0" w:space="0" w:color="auto"/>
        <w:right w:val="none" w:sz="0" w:space="0" w:color="auto"/>
      </w:divBdr>
    </w:div>
    <w:div w:id="128330045">
      <w:bodyDiv w:val="1"/>
      <w:marLeft w:val="0"/>
      <w:marRight w:val="0"/>
      <w:marTop w:val="0"/>
      <w:marBottom w:val="0"/>
      <w:divBdr>
        <w:top w:val="none" w:sz="0" w:space="0" w:color="auto"/>
        <w:left w:val="none" w:sz="0" w:space="0" w:color="auto"/>
        <w:bottom w:val="none" w:sz="0" w:space="0" w:color="auto"/>
        <w:right w:val="none" w:sz="0" w:space="0" w:color="auto"/>
      </w:divBdr>
    </w:div>
    <w:div w:id="129248081">
      <w:bodyDiv w:val="1"/>
      <w:marLeft w:val="0"/>
      <w:marRight w:val="0"/>
      <w:marTop w:val="0"/>
      <w:marBottom w:val="0"/>
      <w:divBdr>
        <w:top w:val="none" w:sz="0" w:space="0" w:color="auto"/>
        <w:left w:val="none" w:sz="0" w:space="0" w:color="auto"/>
        <w:bottom w:val="none" w:sz="0" w:space="0" w:color="auto"/>
        <w:right w:val="none" w:sz="0" w:space="0" w:color="auto"/>
      </w:divBdr>
    </w:div>
    <w:div w:id="165873705">
      <w:bodyDiv w:val="1"/>
      <w:marLeft w:val="0"/>
      <w:marRight w:val="0"/>
      <w:marTop w:val="0"/>
      <w:marBottom w:val="0"/>
      <w:divBdr>
        <w:top w:val="none" w:sz="0" w:space="0" w:color="auto"/>
        <w:left w:val="none" w:sz="0" w:space="0" w:color="auto"/>
        <w:bottom w:val="none" w:sz="0" w:space="0" w:color="auto"/>
        <w:right w:val="none" w:sz="0" w:space="0" w:color="auto"/>
      </w:divBdr>
      <w:divsChild>
        <w:div w:id="1632973684">
          <w:marLeft w:val="0"/>
          <w:marRight w:val="0"/>
          <w:marTop w:val="0"/>
          <w:marBottom w:val="0"/>
          <w:divBdr>
            <w:top w:val="none" w:sz="0" w:space="0" w:color="auto"/>
            <w:left w:val="none" w:sz="0" w:space="0" w:color="auto"/>
            <w:bottom w:val="none" w:sz="0" w:space="0" w:color="auto"/>
            <w:right w:val="none" w:sz="0" w:space="0" w:color="auto"/>
          </w:divBdr>
          <w:divsChild>
            <w:div w:id="15751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4534">
      <w:bodyDiv w:val="1"/>
      <w:marLeft w:val="0"/>
      <w:marRight w:val="0"/>
      <w:marTop w:val="0"/>
      <w:marBottom w:val="0"/>
      <w:divBdr>
        <w:top w:val="none" w:sz="0" w:space="0" w:color="auto"/>
        <w:left w:val="none" w:sz="0" w:space="0" w:color="auto"/>
        <w:bottom w:val="none" w:sz="0" w:space="0" w:color="auto"/>
        <w:right w:val="none" w:sz="0" w:space="0" w:color="auto"/>
      </w:divBdr>
    </w:div>
    <w:div w:id="230194736">
      <w:bodyDiv w:val="1"/>
      <w:marLeft w:val="0"/>
      <w:marRight w:val="0"/>
      <w:marTop w:val="0"/>
      <w:marBottom w:val="0"/>
      <w:divBdr>
        <w:top w:val="none" w:sz="0" w:space="0" w:color="auto"/>
        <w:left w:val="none" w:sz="0" w:space="0" w:color="auto"/>
        <w:bottom w:val="none" w:sz="0" w:space="0" w:color="auto"/>
        <w:right w:val="none" w:sz="0" w:space="0" w:color="auto"/>
      </w:divBdr>
    </w:div>
    <w:div w:id="242494792">
      <w:bodyDiv w:val="1"/>
      <w:marLeft w:val="0"/>
      <w:marRight w:val="0"/>
      <w:marTop w:val="0"/>
      <w:marBottom w:val="0"/>
      <w:divBdr>
        <w:top w:val="none" w:sz="0" w:space="0" w:color="auto"/>
        <w:left w:val="none" w:sz="0" w:space="0" w:color="auto"/>
        <w:bottom w:val="none" w:sz="0" w:space="0" w:color="auto"/>
        <w:right w:val="none" w:sz="0" w:space="0" w:color="auto"/>
      </w:divBdr>
    </w:div>
    <w:div w:id="261182065">
      <w:bodyDiv w:val="1"/>
      <w:marLeft w:val="0"/>
      <w:marRight w:val="0"/>
      <w:marTop w:val="0"/>
      <w:marBottom w:val="0"/>
      <w:divBdr>
        <w:top w:val="none" w:sz="0" w:space="0" w:color="auto"/>
        <w:left w:val="none" w:sz="0" w:space="0" w:color="auto"/>
        <w:bottom w:val="none" w:sz="0" w:space="0" w:color="auto"/>
        <w:right w:val="none" w:sz="0" w:space="0" w:color="auto"/>
      </w:divBdr>
    </w:div>
    <w:div w:id="278340626">
      <w:bodyDiv w:val="1"/>
      <w:marLeft w:val="0"/>
      <w:marRight w:val="0"/>
      <w:marTop w:val="0"/>
      <w:marBottom w:val="0"/>
      <w:divBdr>
        <w:top w:val="none" w:sz="0" w:space="0" w:color="auto"/>
        <w:left w:val="none" w:sz="0" w:space="0" w:color="auto"/>
        <w:bottom w:val="none" w:sz="0" w:space="0" w:color="auto"/>
        <w:right w:val="none" w:sz="0" w:space="0" w:color="auto"/>
      </w:divBdr>
      <w:divsChild>
        <w:div w:id="1824155272">
          <w:marLeft w:val="0"/>
          <w:marRight w:val="0"/>
          <w:marTop w:val="0"/>
          <w:marBottom w:val="0"/>
          <w:divBdr>
            <w:top w:val="none" w:sz="0" w:space="0" w:color="auto"/>
            <w:left w:val="none" w:sz="0" w:space="0" w:color="auto"/>
            <w:bottom w:val="none" w:sz="0" w:space="0" w:color="auto"/>
            <w:right w:val="none" w:sz="0" w:space="0" w:color="auto"/>
          </w:divBdr>
          <w:divsChild>
            <w:div w:id="353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2380">
      <w:bodyDiv w:val="1"/>
      <w:marLeft w:val="0"/>
      <w:marRight w:val="0"/>
      <w:marTop w:val="0"/>
      <w:marBottom w:val="0"/>
      <w:divBdr>
        <w:top w:val="none" w:sz="0" w:space="0" w:color="auto"/>
        <w:left w:val="none" w:sz="0" w:space="0" w:color="auto"/>
        <w:bottom w:val="none" w:sz="0" w:space="0" w:color="auto"/>
        <w:right w:val="none" w:sz="0" w:space="0" w:color="auto"/>
      </w:divBdr>
    </w:div>
    <w:div w:id="320501115">
      <w:bodyDiv w:val="1"/>
      <w:marLeft w:val="0"/>
      <w:marRight w:val="0"/>
      <w:marTop w:val="0"/>
      <w:marBottom w:val="0"/>
      <w:divBdr>
        <w:top w:val="none" w:sz="0" w:space="0" w:color="auto"/>
        <w:left w:val="none" w:sz="0" w:space="0" w:color="auto"/>
        <w:bottom w:val="none" w:sz="0" w:space="0" w:color="auto"/>
        <w:right w:val="none" w:sz="0" w:space="0" w:color="auto"/>
      </w:divBdr>
    </w:div>
    <w:div w:id="322511773">
      <w:bodyDiv w:val="1"/>
      <w:marLeft w:val="0"/>
      <w:marRight w:val="0"/>
      <w:marTop w:val="0"/>
      <w:marBottom w:val="0"/>
      <w:divBdr>
        <w:top w:val="none" w:sz="0" w:space="0" w:color="auto"/>
        <w:left w:val="none" w:sz="0" w:space="0" w:color="auto"/>
        <w:bottom w:val="none" w:sz="0" w:space="0" w:color="auto"/>
        <w:right w:val="none" w:sz="0" w:space="0" w:color="auto"/>
      </w:divBdr>
    </w:div>
    <w:div w:id="368603572">
      <w:bodyDiv w:val="1"/>
      <w:marLeft w:val="0"/>
      <w:marRight w:val="0"/>
      <w:marTop w:val="0"/>
      <w:marBottom w:val="0"/>
      <w:divBdr>
        <w:top w:val="none" w:sz="0" w:space="0" w:color="auto"/>
        <w:left w:val="none" w:sz="0" w:space="0" w:color="auto"/>
        <w:bottom w:val="none" w:sz="0" w:space="0" w:color="auto"/>
        <w:right w:val="none" w:sz="0" w:space="0" w:color="auto"/>
      </w:divBdr>
    </w:div>
    <w:div w:id="416176909">
      <w:bodyDiv w:val="1"/>
      <w:marLeft w:val="0"/>
      <w:marRight w:val="0"/>
      <w:marTop w:val="0"/>
      <w:marBottom w:val="0"/>
      <w:divBdr>
        <w:top w:val="none" w:sz="0" w:space="0" w:color="auto"/>
        <w:left w:val="none" w:sz="0" w:space="0" w:color="auto"/>
        <w:bottom w:val="none" w:sz="0" w:space="0" w:color="auto"/>
        <w:right w:val="none" w:sz="0" w:space="0" w:color="auto"/>
      </w:divBdr>
    </w:div>
    <w:div w:id="448857239">
      <w:bodyDiv w:val="1"/>
      <w:marLeft w:val="0"/>
      <w:marRight w:val="0"/>
      <w:marTop w:val="0"/>
      <w:marBottom w:val="0"/>
      <w:divBdr>
        <w:top w:val="none" w:sz="0" w:space="0" w:color="auto"/>
        <w:left w:val="none" w:sz="0" w:space="0" w:color="auto"/>
        <w:bottom w:val="none" w:sz="0" w:space="0" w:color="auto"/>
        <w:right w:val="none" w:sz="0" w:space="0" w:color="auto"/>
      </w:divBdr>
    </w:div>
    <w:div w:id="452291094">
      <w:bodyDiv w:val="1"/>
      <w:marLeft w:val="0"/>
      <w:marRight w:val="0"/>
      <w:marTop w:val="0"/>
      <w:marBottom w:val="0"/>
      <w:divBdr>
        <w:top w:val="none" w:sz="0" w:space="0" w:color="auto"/>
        <w:left w:val="none" w:sz="0" w:space="0" w:color="auto"/>
        <w:bottom w:val="none" w:sz="0" w:space="0" w:color="auto"/>
        <w:right w:val="none" w:sz="0" w:space="0" w:color="auto"/>
      </w:divBdr>
    </w:div>
    <w:div w:id="454301280">
      <w:bodyDiv w:val="1"/>
      <w:marLeft w:val="0"/>
      <w:marRight w:val="0"/>
      <w:marTop w:val="0"/>
      <w:marBottom w:val="0"/>
      <w:divBdr>
        <w:top w:val="none" w:sz="0" w:space="0" w:color="auto"/>
        <w:left w:val="none" w:sz="0" w:space="0" w:color="auto"/>
        <w:bottom w:val="none" w:sz="0" w:space="0" w:color="auto"/>
        <w:right w:val="none" w:sz="0" w:space="0" w:color="auto"/>
      </w:divBdr>
    </w:div>
    <w:div w:id="490951255">
      <w:bodyDiv w:val="1"/>
      <w:marLeft w:val="0"/>
      <w:marRight w:val="0"/>
      <w:marTop w:val="0"/>
      <w:marBottom w:val="0"/>
      <w:divBdr>
        <w:top w:val="none" w:sz="0" w:space="0" w:color="auto"/>
        <w:left w:val="none" w:sz="0" w:space="0" w:color="auto"/>
        <w:bottom w:val="none" w:sz="0" w:space="0" w:color="auto"/>
        <w:right w:val="none" w:sz="0" w:space="0" w:color="auto"/>
      </w:divBdr>
      <w:divsChild>
        <w:div w:id="431097227">
          <w:marLeft w:val="0"/>
          <w:marRight w:val="0"/>
          <w:marTop w:val="0"/>
          <w:marBottom w:val="0"/>
          <w:divBdr>
            <w:top w:val="none" w:sz="0" w:space="0" w:color="auto"/>
            <w:left w:val="none" w:sz="0" w:space="0" w:color="auto"/>
            <w:bottom w:val="none" w:sz="0" w:space="0" w:color="auto"/>
            <w:right w:val="none" w:sz="0" w:space="0" w:color="auto"/>
          </w:divBdr>
          <w:divsChild>
            <w:div w:id="1320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20">
      <w:bodyDiv w:val="1"/>
      <w:marLeft w:val="0"/>
      <w:marRight w:val="0"/>
      <w:marTop w:val="0"/>
      <w:marBottom w:val="0"/>
      <w:divBdr>
        <w:top w:val="none" w:sz="0" w:space="0" w:color="auto"/>
        <w:left w:val="none" w:sz="0" w:space="0" w:color="auto"/>
        <w:bottom w:val="none" w:sz="0" w:space="0" w:color="auto"/>
        <w:right w:val="none" w:sz="0" w:space="0" w:color="auto"/>
      </w:divBdr>
    </w:div>
    <w:div w:id="510726938">
      <w:bodyDiv w:val="1"/>
      <w:marLeft w:val="0"/>
      <w:marRight w:val="0"/>
      <w:marTop w:val="0"/>
      <w:marBottom w:val="0"/>
      <w:divBdr>
        <w:top w:val="none" w:sz="0" w:space="0" w:color="auto"/>
        <w:left w:val="none" w:sz="0" w:space="0" w:color="auto"/>
        <w:bottom w:val="none" w:sz="0" w:space="0" w:color="auto"/>
        <w:right w:val="none" w:sz="0" w:space="0" w:color="auto"/>
      </w:divBdr>
    </w:div>
    <w:div w:id="527724254">
      <w:bodyDiv w:val="1"/>
      <w:marLeft w:val="0"/>
      <w:marRight w:val="0"/>
      <w:marTop w:val="0"/>
      <w:marBottom w:val="0"/>
      <w:divBdr>
        <w:top w:val="none" w:sz="0" w:space="0" w:color="auto"/>
        <w:left w:val="none" w:sz="0" w:space="0" w:color="auto"/>
        <w:bottom w:val="none" w:sz="0" w:space="0" w:color="auto"/>
        <w:right w:val="none" w:sz="0" w:space="0" w:color="auto"/>
      </w:divBdr>
      <w:divsChild>
        <w:div w:id="1056125669">
          <w:marLeft w:val="0"/>
          <w:marRight w:val="0"/>
          <w:marTop w:val="0"/>
          <w:marBottom w:val="0"/>
          <w:divBdr>
            <w:top w:val="none" w:sz="0" w:space="0" w:color="auto"/>
            <w:left w:val="none" w:sz="0" w:space="0" w:color="auto"/>
            <w:bottom w:val="none" w:sz="0" w:space="0" w:color="auto"/>
            <w:right w:val="none" w:sz="0" w:space="0" w:color="auto"/>
          </w:divBdr>
          <w:divsChild>
            <w:div w:id="19157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7104">
      <w:bodyDiv w:val="1"/>
      <w:marLeft w:val="0"/>
      <w:marRight w:val="0"/>
      <w:marTop w:val="0"/>
      <w:marBottom w:val="0"/>
      <w:divBdr>
        <w:top w:val="none" w:sz="0" w:space="0" w:color="auto"/>
        <w:left w:val="none" w:sz="0" w:space="0" w:color="auto"/>
        <w:bottom w:val="none" w:sz="0" w:space="0" w:color="auto"/>
        <w:right w:val="none" w:sz="0" w:space="0" w:color="auto"/>
      </w:divBdr>
    </w:div>
    <w:div w:id="547912226">
      <w:bodyDiv w:val="1"/>
      <w:marLeft w:val="0"/>
      <w:marRight w:val="0"/>
      <w:marTop w:val="0"/>
      <w:marBottom w:val="0"/>
      <w:divBdr>
        <w:top w:val="none" w:sz="0" w:space="0" w:color="auto"/>
        <w:left w:val="none" w:sz="0" w:space="0" w:color="auto"/>
        <w:bottom w:val="none" w:sz="0" w:space="0" w:color="auto"/>
        <w:right w:val="none" w:sz="0" w:space="0" w:color="auto"/>
      </w:divBdr>
    </w:div>
    <w:div w:id="585117417">
      <w:bodyDiv w:val="1"/>
      <w:marLeft w:val="0"/>
      <w:marRight w:val="0"/>
      <w:marTop w:val="0"/>
      <w:marBottom w:val="0"/>
      <w:divBdr>
        <w:top w:val="none" w:sz="0" w:space="0" w:color="auto"/>
        <w:left w:val="none" w:sz="0" w:space="0" w:color="auto"/>
        <w:bottom w:val="none" w:sz="0" w:space="0" w:color="auto"/>
        <w:right w:val="none" w:sz="0" w:space="0" w:color="auto"/>
      </w:divBdr>
    </w:div>
    <w:div w:id="667096897">
      <w:bodyDiv w:val="1"/>
      <w:marLeft w:val="0"/>
      <w:marRight w:val="0"/>
      <w:marTop w:val="0"/>
      <w:marBottom w:val="0"/>
      <w:divBdr>
        <w:top w:val="none" w:sz="0" w:space="0" w:color="auto"/>
        <w:left w:val="none" w:sz="0" w:space="0" w:color="auto"/>
        <w:bottom w:val="none" w:sz="0" w:space="0" w:color="auto"/>
        <w:right w:val="none" w:sz="0" w:space="0" w:color="auto"/>
      </w:divBdr>
    </w:div>
    <w:div w:id="698046610">
      <w:bodyDiv w:val="1"/>
      <w:marLeft w:val="0"/>
      <w:marRight w:val="0"/>
      <w:marTop w:val="0"/>
      <w:marBottom w:val="0"/>
      <w:divBdr>
        <w:top w:val="none" w:sz="0" w:space="0" w:color="auto"/>
        <w:left w:val="none" w:sz="0" w:space="0" w:color="auto"/>
        <w:bottom w:val="none" w:sz="0" w:space="0" w:color="auto"/>
        <w:right w:val="none" w:sz="0" w:space="0" w:color="auto"/>
      </w:divBdr>
    </w:div>
    <w:div w:id="708532980">
      <w:bodyDiv w:val="1"/>
      <w:marLeft w:val="0"/>
      <w:marRight w:val="0"/>
      <w:marTop w:val="0"/>
      <w:marBottom w:val="0"/>
      <w:divBdr>
        <w:top w:val="none" w:sz="0" w:space="0" w:color="auto"/>
        <w:left w:val="none" w:sz="0" w:space="0" w:color="auto"/>
        <w:bottom w:val="none" w:sz="0" w:space="0" w:color="auto"/>
        <w:right w:val="none" w:sz="0" w:space="0" w:color="auto"/>
      </w:divBdr>
    </w:div>
    <w:div w:id="713577352">
      <w:bodyDiv w:val="1"/>
      <w:marLeft w:val="0"/>
      <w:marRight w:val="0"/>
      <w:marTop w:val="0"/>
      <w:marBottom w:val="0"/>
      <w:divBdr>
        <w:top w:val="none" w:sz="0" w:space="0" w:color="auto"/>
        <w:left w:val="none" w:sz="0" w:space="0" w:color="auto"/>
        <w:bottom w:val="none" w:sz="0" w:space="0" w:color="auto"/>
        <w:right w:val="none" w:sz="0" w:space="0" w:color="auto"/>
      </w:divBdr>
    </w:div>
    <w:div w:id="725569083">
      <w:bodyDiv w:val="1"/>
      <w:marLeft w:val="0"/>
      <w:marRight w:val="0"/>
      <w:marTop w:val="0"/>
      <w:marBottom w:val="0"/>
      <w:divBdr>
        <w:top w:val="none" w:sz="0" w:space="0" w:color="auto"/>
        <w:left w:val="none" w:sz="0" w:space="0" w:color="auto"/>
        <w:bottom w:val="none" w:sz="0" w:space="0" w:color="auto"/>
        <w:right w:val="none" w:sz="0" w:space="0" w:color="auto"/>
      </w:divBdr>
    </w:div>
    <w:div w:id="733626350">
      <w:bodyDiv w:val="1"/>
      <w:marLeft w:val="0"/>
      <w:marRight w:val="0"/>
      <w:marTop w:val="0"/>
      <w:marBottom w:val="0"/>
      <w:divBdr>
        <w:top w:val="none" w:sz="0" w:space="0" w:color="auto"/>
        <w:left w:val="none" w:sz="0" w:space="0" w:color="auto"/>
        <w:bottom w:val="none" w:sz="0" w:space="0" w:color="auto"/>
        <w:right w:val="none" w:sz="0" w:space="0" w:color="auto"/>
      </w:divBdr>
    </w:div>
    <w:div w:id="769082237">
      <w:bodyDiv w:val="1"/>
      <w:marLeft w:val="0"/>
      <w:marRight w:val="0"/>
      <w:marTop w:val="0"/>
      <w:marBottom w:val="0"/>
      <w:divBdr>
        <w:top w:val="none" w:sz="0" w:space="0" w:color="auto"/>
        <w:left w:val="none" w:sz="0" w:space="0" w:color="auto"/>
        <w:bottom w:val="none" w:sz="0" w:space="0" w:color="auto"/>
        <w:right w:val="none" w:sz="0" w:space="0" w:color="auto"/>
      </w:divBdr>
    </w:div>
    <w:div w:id="793058523">
      <w:bodyDiv w:val="1"/>
      <w:marLeft w:val="0"/>
      <w:marRight w:val="0"/>
      <w:marTop w:val="0"/>
      <w:marBottom w:val="0"/>
      <w:divBdr>
        <w:top w:val="none" w:sz="0" w:space="0" w:color="auto"/>
        <w:left w:val="none" w:sz="0" w:space="0" w:color="auto"/>
        <w:bottom w:val="none" w:sz="0" w:space="0" w:color="auto"/>
        <w:right w:val="none" w:sz="0" w:space="0" w:color="auto"/>
      </w:divBdr>
    </w:div>
    <w:div w:id="829249175">
      <w:bodyDiv w:val="1"/>
      <w:marLeft w:val="0"/>
      <w:marRight w:val="0"/>
      <w:marTop w:val="0"/>
      <w:marBottom w:val="0"/>
      <w:divBdr>
        <w:top w:val="none" w:sz="0" w:space="0" w:color="auto"/>
        <w:left w:val="none" w:sz="0" w:space="0" w:color="auto"/>
        <w:bottom w:val="none" w:sz="0" w:space="0" w:color="auto"/>
        <w:right w:val="none" w:sz="0" w:space="0" w:color="auto"/>
      </w:divBdr>
    </w:div>
    <w:div w:id="868838031">
      <w:bodyDiv w:val="1"/>
      <w:marLeft w:val="0"/>
      <w:marRight w:val="0"/>
      <w:marTop w:val="0"/>
      <w:marBottom w:val="0"/>
      <w:divBdr>
        <w:top w:val="none" w:sz="0" w:space="0" w:color="auto"/>
        <w:left w:val="none" w:sz="0" w:space="0" w:color="auto"/>
        <w:bottom w:val="none" w:sz="0" w:space="0" w:color="auto"/>
        <w:right w:val="none" w:sz="0" w:space="0" w:color="auto"/>
      </w:divBdr>
    </w:div>
    <w:div w:id="917834437">
      <w:bodyDiv w:val="1"/>
      <w:marLeft w:val="0"/>
      <w:marRight w:val="0"/>
      <w:marTop w:val="0"/>
      <w:marBottom w:val="0"/>
      <w:divBdr>
        <w:top w:val="none" w:sz="0" w:space="0" w:color="auto"/>
        <w:left w:val="none" w:sz="0" w:space="0" w:color="auto"/>
        <w:bottom w:val="none" w:sz="0" w:space="0" w:color="auto"/>
        <w:right w:val="none" w:sz="0" w:space="0" w:color="auto"/>
      </w:divBdr>
    </w:div>
    <w:div w:id="939411408">
      <w:bodyDiv w:val="1"/>
      <w:marLeft w:val="0"/>
      <w:marRight w:val="0"/>
      <w:marTop w:val="0"/>
      <w:marBottom w:val="0"/>
      <w:divBdr>
        <w:top w:val="none" w:sz="0" w:space="0" w:color="auto"/>
        <w:left w:val="none" w:sz="0" w:space="0" w:color="auto"/>
        <w:bottom w:val="none" w:sz="0" w:space="0" w:color="auto"/>
        <w:right w:val="none" w:sz="0" w:space="0" w:color="auto"/>
      </w:divBdr>
    </w:div>
    <w:div w:id="971861021">
      <w:bodyDiv w:val="1"/>
      <w:marLeft w:val="0"/>
      <w:marRight w:val="0"/>
      <w:marTop w:val="0"/>
      <w:marBottom w:val="0"/>
      <w:divBdr>
        <w:top w:val="none" w:sz="0" w:space="0" w:color="auto"/>
        <w:left w:val="none" w:sz="0" w:space="0" w:color="auto"/>
        <w:bottom w:val="none" w:sz="0" w:space="0" w:color="auto"/>
        <w:right w:val="none" w:sz="0" w:space="0" w:color="auto"/>
      </w:divBdr>
    </w:div>
    <w:div w:id="976228752">
      <w:bodyDiv w:val="1"/>
      <w:marLeft w:val="0"/>
      <w:marRight w:val="0"/>
      <w:marTop w:val="0"/>
      <w:marBottom w:val="0"/>
      <w:divBdr>
        <w:top w:val="none" w:sz="0" w:space="0" w:color="auto"/>
        <w:left w:val="none" w:sz="0" w:space="0" w:color="auto"/>
        <w:bottom w:val="none" w:sz="0" w:space="0" w:color="auto"/>
        <w:right w:val="none" w:sz="0" w:space="0" w:color="auto"/>
      </w:divBdr>
    </w:div>
    <w:div w:id="977145216">
      <w:bodyDiv w:val="1"/>
      <w:marLeft w:val="0"/>
      <w:marRight w:val="0"/>
      <w:marTop w:val="0"/>
      <w:marBottom w:val="0"/>
      <w:divBdr>
        <w:top w:val="none" w:sz="0" w:space="0" w:color="auto"/>
        <w:left w:val="none" w:sz="0" w:space="0" w:color="auto"/>
        <w:bottom w:val="none" w:sz="0" w:space="0" w:color="auto"/>
        <w:right w:val="none" w:sz="0" w:space="0" w:color="auto"/>
      </w:divBdr>
    </w:div>
    <w:div w:id="1003633058">
      <w:bodyDiv w:val="1"/>
      <w:marLeft w:val="0"/>
      <w:marRight w:val="0"/>
      <w:marTop w:val="0"/>
      <w:marBottom w:val="0"/>
      <w:divBdr>
        <w:top w:val="none" w:sz="0" w:space="0" w:color="auto"/>
        <w:left w:val="none" w:sz="0" w:space="0" w:color="auto"/>
        <w:bottom w:val="none" w:sz="0" w:space="0" w:color="auto"/>
        <w:right w:val="none" w:sz="0" w:space="0" w:color="auto"/>
      </w:divBdr>
      <w:divsChild>
        <w:div w:id="691568107">
          <w:marLeft w:val="0"/>
          <w:marRight w:val="0"/>
          <w:marTop w:val="0"/>
          <w:marBottom w:val="0"/>
          <w:divBdr>
            <w:top w:val="none" w:sz="0" w:space="0" w:color="auto"/>
            <w:left w:val="none" w:sz="0" w:space="0" w:color="auto"/>
            <w:bottom w:val="none" w:sz="0" w:space="0" w:color="auto"/>
            <w:right w:val="none" w:sz="0" w:space="0" w:color="auto"/>
          </w:divBdr>
          <w:divsChild>
            <w:div w:id="15338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372">
      <w:bodyDiv w:val="1"/>
      <w:marLeft w:val="0"/>
      <w:marRight w:val="0"/>
      <w:marTop w:val="0"/>
      <w:marBottom w:val="0"/>
      <w:divBdr>
        <w:top w:val="none" w:sz="0" w:space="0" w:color="auto"/>
        <w:left w:val="none" w:sz="0" w:space="0" w:color="auto"/>
        <w:bottom w:val="none" w:sz="0" w:space="0" w:color="auto"/>
        <w:right w:val="none" w:sz="0" w:space="0" w:color="auto"/>
      </w:divBdr>
    </w:div>
    <w:div w:id="1027175446">
      <w:bodyDiv w:val="1"/>
      <w:marLeft w:val="0"/>
      <w:marRight w:val="0"/>
      <w:marTop w:val="0"/>
      <w:marBottom w:val="0"/>
      <w:divBdr>
        <w:top w:val="none" w:sz="0" w:space="0" w:color="auto"/>
        <w:left w:val="none" w:sz="0" w:space="0" w:color="auto"/>
        <w:bottom w:val="none" w:sz="0" w:space="0" w:color="auto"/>
        <w:right w:val="none" w:sz="0" w:space="0" w:color="auto"/>
      </w:divBdr>
    </w:div>
    <w:div w:id="1039629721">
      <w:bodyDiv w:val="1"/>
      <w:marLeft w:val="0"/>
      <w:marRight w:val="0"/>
      <w:marTop w:val="0"/>
      <w:marBottom w:val="0"/>
      <w:divBdr>
        <w:top w:val="none" w:sz="0" w:space="0" w:color="auto"/>
        <w:left w:val="none" w:sz="0" w:space="0" w:color="auto"/>
        <w:bottom w:val="none" w:sz="0" w:space="0" w:color="auto"/>
        <w:right w:val="none" w:sz="0" w:space="0" w:color="auto"/>
      </w:divBdr>
    </w:div>
    <w:div w:id="1080834485">
      <w:bodyDiv w:val="1"/>
      <w:marLeft w:val="0"/>
      <w:marRight w:val="0"/>
      <w:marTop w:val="0"/>
      <w:marBottom w:val="0"/>
      <w:divBdr>
        <w:top w:val="none" w:sz="0" w:space="0" w:color="auto"/>
        <w:left w:val="none" w:sz="0" w:space="0" w:color="auto"/>
        <w:bottom w:val="none" w:sz="0" w:space="0" w:color="auto"/>
        <w:right w:val="none" w:sz="0" w:space="0" w:color="auto"/>
      </w:divBdr>
    </w:div>
    <w:div w:id="1116603557">
      <w:bodyDiv w:val="1"/>
      <w:marLeft w:val="0"/>
      <w:marRight w:val="0"/>
      <w:marTop w:val="0"/>
      <w:marBottom w:val="0"/>
      <w:divBdr>
        <w:top w:val="none" w:sz="0" w:space="0" w:color="auto"/>
        <w:left w:val="none" w:sz="0" w:space="0" w:color="auto"/>
        <w:bottom w:val="none" w:sz="0" w:space="0" w:color="auto"/>
        <w:right w:val="none" w:sz="0" w:space="0" w:color="auto"/>
      </w:divBdr>
    </w:div>
    <w:div w:id="1119421752">
      <w:bodyDiv w:val="1"/>
      <w:marLeft w:val="0"/>
      <w:marRight w:val="0"/>
      <w:marTop w:val="0"/>
      <w:marBottom w:val="0"/>
      <w:divBdr>
        <w:top w:val="none" w:sz="0" w:space="0" w:color="auto"/>
        <w:left w:val="none" w:sz="0" w:space="0" w:color="auto"/>
        <w:bottom w:val="none" w:sz="0" w:space="0" w:color="auto"/>
        <w:right w:val="none" w:sz="0" w:space="0" w:color="auto"/>
      </w:divBdr>
    </w:div>
    <w:div w:id="1182745835">
      <w:bodyDiv w:val="1"/>
      <w:marLeft w:val="0"/>
      <w:marRight w:val="0"/>
      <w:marTop w:val="0"/>
      <w:marBottom w:val="0"/>
      <w:divBdr>
        <w:top w:val="none" w:sz="0" w:space="0" w:color="auto"/>
        <w:left w:val="none" w:sz="0" w:space="0" w:color="auto"/>
        <w:bottom w:val="none" w:sz="0" w:space="0" w:color="auto"/>
        <w:right w:val="none" w:sz="0" w:space="0" w:color="auto"/>
      </w:divBdr>
    </w:div>
    <w:div w:id="1211914350">
      <w:bodyDiv w:val="1"/>
      <w:marLeft w:val="0"/>
      <w:marRight w:val="0"/>
      <w:marTop w:val="0"/>
      <w:marBottom w:val="0"/>
      <w:divBdr>
        <w:top w:val="none" w:sz="0" w:space="0" w:color="auto"/>
        <w:left w:val="none" w:sz="0" w:space="0" w:color="auto"/>
        <w:bottom w:val="none" w:sz="0" w:space="0" w:color="auto"/>
        <w:right w:val="none" w:sz="0" w:space="0" w:color="auto"/>
      </w:divBdr>
      <w:divsChild>
        <w:div w:id="291060031">
          <w:marLeft w:val="0"/>
          <w:marRight w:val="0"/>
          <w:marTop w:val="0"/>
          <w:marBottom w:val="0"/>
          <w:divBdr>
            <w:top w:val="none" w:sz="0" w:space="0" w:color="auto"/>
            <w:left w:val="none" w:sz="0" w:space="0" w:color="auto"/>
            <w:bottom w:val="none" w:sz="0" w:space="0" w:color="auto"/>
            <w:right w:val="none" w:sz="0" w:space="0" w:color="auto"/>
          </w:divBdr>
          <w:divsChild>
            <w:div w:id="17704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42071">
      <w:bodyDiv w:val="1"/>
      <w:marLeft w:val="0"/>
      <w:marRight w:val="0"/>
      <w:marTop w:val="0"/>
      <w:marBottom w:val="0"/>
      <w:divBdr>
        <w:top w:val="none" w:sz="0" w:space="0" w:color="auto"/>
        <w:left w:val="none" w:sz="0" w:space="0" w:color="auto"/>
        <w:bottom w:val="none" w:sz="0" w:space="0" w:color="auto"/>
        <w:right w:val="none" w:sz="0" w:space="0" w:color="auto"/>
      </w:divBdr>
    </w:div>
    <w:div w:id="1355612724">
      <w:bodyDiv w:val="1"/>
      <w:marLeft w:val="0"/>
      <w:marRight w:val="0"/>
      <w:marTop w:val="0"/>
      <w:marBottom w:val="0"/>
      <w:divBdr>
        <w:top w:val="none" w:sz="0" w:space="0" w:color="auto"/>
        <w:left w:val="none" w:sz="0" w:space="0" w:color="auto"/>
        <w:bottom w:val="none" w:sz="0" w:space="0" w:color="auto"/>
        <w:right w:val="none" w:sz="0" w:space="0" w:color="auto"/>
      </w:divBdr>
    </w:div>
    <w:div w:id="1359621700">
      <w:bodyDiv w:val="1"/>
      <w:marLeft w:val="0"/>
      <w:marRight w:val="0"/>
      <w:marTop w:val="0"/>
      <w:marBottom w:val="0"/>
      <w:divBdr>
        <w:top w:val="none" w:sz="0" w:space="0" w:color="auto"/>
        <w:left w:val="none" w:sz="0" w:space="0" w:color="auto"/>
        <w:bottom w:val="none" w:sz="0" w:space="0" w:color="auto"/>
        <w:right w:val="none" w:sz="0" w:space="0" w:color="auto"/>
      </w:divBdr>
    </w:div>
    <w:div w:id="1372267209">
      <w:bodyDiv w:val="1"/>
      <w:marLeft w:val="0"/>
      <w:marRight w:val="0"/>
      <w:marTop w:val="0"/>
      <w:marBottom w:val="0"/>
      <w:divBdr>
        <w:top w:val="none" w:sz="0" w:space="0" w:color="auto"/>
        <w:left w:val="none" w:sz="0" w:space="0" w:color="auto"/>
        <w:bottom w:val="none" w:sz="0" w:space="0" w:color="auto"/>
        <w:right w:val="none" w:sz="0" w:space="0" w:color="auto"/>
      </w:divBdr>
    </w:div>
    <w:div w:id="1388915719">
      <w:bodyDiv w:val="1"/>
      <w:marLeft w:val="0"/>
      <w:marRight w:val="0"/>
      <w:marTop w:val="0"/>
      <w:marBottom w:val="0"/>
      <w:divBdr>
        <w:top w:val="none" w:sz="0" w:space="0" w:color="auto"/>
        <w:left w:val="none" w:sz="0" w:space="0" w:color="auto"/>
        <w:bottom w:val="none" w:sz="0" w:space="0" w:color="auto"/>
        <w:right w:val="none" w:sz="0" w:space="0" w:color="auto"/>
      </w:divBdr>
    </w:div>
    <w:div w:id="1399866426">
      <w:bodyDiv w:val="1"/>
      <w:marLeft w:val="0"/>
      <w:marRight w:val="0"/>
      <w:marTop w:val="0"/>
      <w:marBottom w:val="0"/>
      <w:divBdr>
        <w:top w:val="none" w:sz="0" w:space="0" w:color="auto"/>
        <w:left w:val="none" w:sz="0" w:space="0" w:color="auto"/>
        <w:bottom w:val="none" w:sz="0" w:space="0" w:color="auto"/>
        <w:right w:val="none" w:sz="0" w:space="0" w:color="auto"/>
      </w:divBdr>
    </w:div>
    <w:div w:id="1449351161">
      <w:bodyDiv w:val="1"/>
      <w:marLeft w:val="0"/>
      <w:marRight w:val="0"/>
      <w:marTop w:val="0"/>
      <w:marBottom w:val="0"/>
      <w:divBdr>
        <w:top w:val="none" w:sz="0" w:space="0" w:color="auto"/>
        <w:left w:val="none" w:sz="0" w:space="0" w:color="auto"/>
        <w:bottom w:val="none" w:sz="0" w:space="0" w:color="auto"/>
        <w:right w:val="none" w:sz="0" w:space="0" w:color="auto"/>
      </w:divBdr>
      <w:divsChild>
        <w:div w:id="1515683441">
          <w:marLeft w:val="0"/>
          <w:marRight w:val="0"/>
          <w:marTop w:val="0"/>
          <w:marBottom w:val="0"/>
          <w:divBdr>
            <w:top w:val="none" w:sz="0" w:space="0" w:color="auto"/>
            <w:left w:val="none" w:sz="0" w:space="0" w:color="auto"/>
            <w:bottom w:val="none" w:sz="0" w:space="0" w:color="auto"/>
            <w:right w:val="none" w:sz="0" w:space="0" w:color="auto"/>
          </w:divBdr>
          <w:divsChild>
            <w:div w:id="7719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6023">
      <w:bodyDiv w:val="1"/>
      <w:marLeft w:val="0"/>
      <w:marRight w:val="0"/>
      <w:marTop w:val="0"/>
      <w:marBottom w:val="0"/>
      <w:divBdr>
        <w:top w:val="none" w:sz="0" w:space="0" w:color="auto"/>
        <w:left w:val="none" w:sz="0" w:space="0" w:color="auto"/>
        <w:bottom w:val="none" w:sz="0" w:space="0" w:color="auto"/>
        <w:right w:val="none" w:sz="0" w:space="0" w:color="auto"/>
      </w:divBdr>
    </w:div>
    <w:div w:id="1498375377">
      <w:bodyDiv w:val="1"/>
      <w:marLeft w:val="0"/>
      <w:marRight w:val="0"/>
      <w:marTop w:val="0"/>
      <w:marBottom w:val="0"/>
      <w:divBdr>
        <w:top w:val="none" w:sz="0" w:space="0" w:color="auto"/>
        <w:left w:val="none" w:sz="0" w:space="0" w:color="auto"/>
        <w:bottom w:val="none" w:sz="0" w:space="0" w:color="auto"/>
        <w:right w:val="none" w:sz="0" w:space="0" w:color="auto"/>
      </w:divBdr>
      <w:divsChild>
        <w:div w:id="1235969724">
          <w:marLeft w:val="0"/>
          <w:marRight w:val="0"/>
          <w:marTop w:val="0"/>
          <w:marBottom w:val="0"/>
          <w:divBdr>
            <w:top w:val="none" w:sz="0" w:space="0" w:color="auto"/>
            <w:left w:val="none" w:sz="0" w:space="0" w:color="auto"/>
            <w:bottom w:val="none" w:sz="0" w:space="0" w:color="auto"/>
            <w:right w:val="none" w:sz="0" w:space="0" w:color="auto"/>
          </w:divBdr>
          <w:divsChild>
            <w:div w:id="7448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0">
      <w:bodyDiv w:val="1"/>
      <w:marLeft w:val="0"/>
      <w:marRight w:val="0"/>
      <w:marTop w:val="0"/>
      <w:marBottom w:val="0"/>
      <w:divBdr>
        <w:top w:val="none" w:sz="0" w:space="0" w:color="auto"/>
        <w:left w:val="none" w:sz="0" w:space="0" w:color="auto"/>
        <w:bottom w:val="none" w:sz="0" w:space="0" w:color="auto"/>
        <w:right w:val="none" w:sz="0" w:space="0" w:color="auto"/>
      </w:divBdr>
    </w:div>
    <w:div w:id="1511917008">
      <w:bodyDiv w:val="1"/>
      <w:marLeft w:val="0"/>
      <w:marRight w:val="0"/>
      <w:marTop w:val="0"/>
      <w:marBottom w:val="0"/>
      <w:divBdr>
        <w:top w:val="none" w:sz="0" w:space="0" w:color="auto"/>
        <w:left w:val="none" w:sz="0" w:space="0" w:color="auto"/>
        <w:bottom w:val="none" w:sz="0" w:space="0" w:color="auto"/>
        <w:right w:val="none" w:sz="0" w:space="0" w:color="auto"/>
      </w:divBdr>
    </w:div>
    <w:div w:id="1529368250">
      <w:bodyDiv w:val="1"/>
      <w:marLeft w:val="0"/>
      <w:marRight w:val="0"/>
      <w:marTop w:val="0"/>
      <w:marBottom w:val="0"/>
      <w:divBdr>
        <w:top w:val="none" w:sz="0" w:space="0" w:color="auto"/>
        <w:left w:val="none" w:sz="0" w:space="0" w:color="auto"/>
        <w:bottom w:val="none" w:sz="0" w:space="0" w:color="auto"/>
        <w:right w:val="none" w:sz="0" w:space="0" w:color="auto"/>
      </w:divBdr>
    </w:div>
    <w:div w:id="1531796686">
      <w:bodyDiv w:val="1"/>
      <w:marLeft w:val="0"/>
      <w:marRight w:val="0"/>
      <w:marTop w:val="0"/>
      <w:marBottom w:val="0"/>
      <w:divBdr>
        <w:top w:val="none" w:sz="0" w:space="0" w:color="auto"/>
        <w:left w:val="none" w:sz="0" w:space="0" w:color="auto"/>
        <w:bottom w:val="none" w:sz="0" w:space="0" w:color="auto"/>
        <w:right w:val="none" w:sz="0" w:space="0" w:color="auto"/>
      </w:divBdr>
    </w:div>
    <w:div w:id="1548451533">
      <w:bodyDiv w:val="1"/>
      <w:marLeft w:val="0"/>
      <w:marRight w:val="0"/>
      <w:marTop w:val="0"/>
      <w:marBottom w:val="0"/>
      <w:divBdr>
        <w:top w:val="none" w:sz="0" w:space="0" w:color="auto"/>
        <w:left w:val="none" w:sz="0" w:space="0" w:color="auto"/>
        <w:bottom w:val="none" w:sz="0" w:space="0" w:color="auto"/>
        <w:right w:val="none" w:sz="0" w:space="0" w:color="auto"/>
      </w:divBdr>
      <w:divsChild>
        <w:div w:id="99303197">
          <w:marLeft w:val="0"/>
          <w:marRight w:val="0"/>
          <w:marTop w:val="0"/>
          <w:marBottom w:val="0"/>
          <w:divBdr>
            <w:top w:val="none" w:sz="0" w:space="0" w:color="auto"/>
            <w:left w:val="none" w:sz="0" w:space="0" w:color="auto"/>
            <w:bottom w:val="none" w:sz="0" w:space="0" w:color="auto"/>
            <w:right w:val="none" w:sz="0" w:space="0" w:color="auto"/>
          </w:divBdr>
          <w:divsChild>
            <w:div w:id="1525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1751">
      <w:bodyDiv w:val="1"/>
      <w:marLeft w:val="0"/>
      <w:marRight w:val="0"/>
      <w:marTop w:val="0"/>
      <w:marBottom w:val="0"/>
      <w:divBdr>
        <w:top w:val="none" w:sz="0" w:space="0" w:color="auto"/>
        <w:left w:val="none" w:sz="0" w:space="0" w:color="auto"/>
        <w:bottom w:val="none" w:sz="0" w:space="0" w:color="auto"/>
        <w:right w:val="none" w:sz="0" w:space="0" w:color="auto"/>
      </w:divBdr>
    </w:div>
    <w:div w:id="1597402907">
      <w:bodyDiv w:val="1"/>
      <w:marLeft w:val="0"/>
      <w:marRight w:val="0"/>
      <w:marTop w:val="0"/>
      <w:marBottom w:val="0"/>
      <w:divBdr>
        <w:top w:val="none" w:sz="0" w:space="0" w:color="auto"/>
        <w:left w:val="none" w:sz="0" w:space="0" w:color="auto"/>
        <w:bottom w:val="none" w:sz="0" w:space="0" w:color="auto"/>
        <w:right w:val="none" w:sz="0" w:space="0" w:color="auto"/>
      </w:divBdr>
    </w:div>
    <w:div w:id="1627084149">
      <w:bodyDiv w:val="1"/>
      <w:marLeft w:val="0"/>
      <w:marRight w:val="0"/>
      <w:marTop w:val="0"/>
      <w:marBottom w:val="0"/>
      <w:divBdr>
        <w:top w:val="none" w:sz="0" w:space="0" w:color="auto"/>
        <w:left w:val="none" w:sz="0" w:space="0" w:color="auto"/>
        <w:bottom w:val="none" w:sz="0" w:space="0" w:color="auto"/>
        <w:right w:val="none" w:sz="0" w:space="0" w:color="auto"/>
      </w:divBdr>
    </w:div>
    <w:div w:id="1637026993">
      <w:bodyDiv w:val="1"/>
      <w:marLeft w:val="0"/>
      <w:marRight w:val="0"/>
      <w:marTop w:val="0"/>
      <w:marBottom w:val="0"/>
      <w:divBdr>
        <w:top w:val="none" w:sz="0" w:space="0" w:color="auto"/>
        <w:left w:val="none" w:sz="0" w:space="0" w:color="auto"/>
        <w:bottom w:val="none" w:sz="0" w:space="0" w:color="auto"/>
        <w:right w:val="none" w:sz="0" w:space="0" w:color="auto"/>
      </w:divBdr>
    </w:div>
    <w:div w:id="1673028455">
      <w:bodyDiv w:val="1"/>
      <w:marLeft w:val="0"/>
      <w:marRight w:val="0"/>
      <w:marTop w:val="0"/>
      <w:marBottom w:val="0"/>
      <w:divBdr>
        <w:top w:val="none" w:sz="0" w:space="0" w:color="auto"/>
        <w:left w:val="none" w:sz="0" w:space="0" w:color="auto"/>
        <w:bottom w:val="none" w:sz="0" w:space="0" w:color="auto"/>
        <w:right w:val="none" w:sz="0" w:space="0" w:color="auto"/>
      </w:divBdr>
    </w:div>
    <w:div w:id="1674913892">
      <w:bodyDiv w:val="1"/>
      <w:marLeft w:val="0"/>
      <w:marRight w:val="0"/>
      <w:marTop w:val="0"/>
      <w:marBottom w:val="0"/>
      <w:divBdr>
        <w:top w:val="none" w:sz="0" w:space="0" w:color="auto"/>
        <w:left w:val="none" w:sz="0" w:space="0" w:color="auto"/>
        <w:bottom w:val="none" w:sz="0" w:space="0" w:color="auto"/>
        <w:right w:val="none" w:sz="0" w:space="0" w:color="auto"/>
      </w:divBdr>
      <w:divsChild>
        <w:div w:id="101845005">
          <w:marLeft w:val="0"/>
          <w:marRight w:val="0"/>
          <w:marTop w:val="0"/>
          <w:marBottom w:val="0"/>
          <w:divBdr>
            <w:top w:val="none" w:sz="0" w:space="0" w:color="auto"/>
            <w:left w:val="none" w:sz="0" w:space="0" w:color="auto"/>
            <w:bottom w:val="none" w:sz="0" w:space="0" w:color="auto"/>
            <w:right w:val="none" w:sz="0" w:space="0" w:color="auto"/>
          </w:divBdr>
          <w:divsChild>
            <w:div w:id="20018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963">
      <w:bodyDiv w:val="1"/>
      <w:marLeft w:val="0"/>
      <w:marRight w:val="0"/>
      <w:marTop w:val="0"/>
      <w:marBottom w:val="0"/>
      <w:divBdr>
        <w:top w:val="none" w:sz="0" w:space="0" w:color="auto"/>
        <w:left w:val="none" w:sz="0" w:space="0" w:color="auto"/>
        <w:bottom w:val="none" w:sz="0" w:space="0" w:color="auto"/>
        <w:right w:val="none" w:sz="0" w:space="0" w:color="auto"/>
      </w:divBdr>
    </w:div>
    <w:div w:id="1761290047">
      <w:bodyDiv w:val="1"/>
      <w:marLeft w:val="0"/>
      <w:marRight w:val="0"/>
      <w:marTop w:val="0"/>
      <w:marBottom w:val="0"/>
      <w:divBdr>
        <w:top w:val="none" w:sz="0" w:space="0" w:color="auto"/>
        <w:left w:val="none" w:sz="0" w:space="0" w:color="auto"/>
        <w:bottom w:val="none" w:sz="0" w:space="0" w:color="auto"/>
        <w:right w:val="none" w:sz="0" w:space="0" w:color="auto"/>
      </w:divBdr>
    </w:div>
    <w:div w:id="1789277627">
      <w:bodyDiv w:val="1"/>
      <w:marLeft w:val="0"/>
      <w:marRight w:val="0"/>
      <w:marTop w:val="0"/>
      <w:marBottom w:val="0"/>
      <w:divBdr>
        <w:top w:val="none" w:sz="0" w:space="0" w:color="auto"/>
        <w:left w:val="none" w:sz="0" w:space="0" w:color="auto"/>
        <w:bottom w:val="none" w:sz="0" w:space="0" w:color="auto"/>
        <w:right w:val="none" w:sz="0" w:space="0" w:color="auto"/>
      </w:divBdr>
    </w:div>
    <w:div w:id="1802532726">
      <w:bodyDiv w:val="1"/>
      <w:marLeft w:val="0"/>
      <w:marRight w:val="0"/>
      <w:marTop w:val="0"/>
      <w:marBottom w:val="0"/>
      <w:divBdr>
        <w:top w:val="none" w:sz="0" w:space="0" w:color="auto"/>
        <w:left w:val="none" w:sz="0" w:space="0" w:color="auto"/>
        <w:bottom w:val="none" w:sz="0" w:space="0" w:color="auto"/>
        <w:right w:val="none" w:sz="0" w:space="0" w:color="auto"/>
      </w:divBdr>
    </w:div>
    <w:div w:id="1813672430">
      <w:bodyDiv w:val="1"/>
      <w:marLeft w:val="0"/>
      <w:marRight w:val="0"/>
      <w:marTop w:val="0"/>
      <w:marBottom w:val="0"/>
      <w:divBdr>
        <w:top w:val="none" w:sz="0" w:space="0" w:color="auto"/>
        <w:left w:val="none" w:sz="0" w:space="0" w:color="auto"/>
        <w:bottom w:val="none" w:sz="0" w:space="0" w:color="auto"/>
        <w:right w:val="none" w:sz="0" w:space="0" w:color="auto"/>
      </w:divBdr>
    </w:div>
    <w:div w:id="1815680988">
      <w:bodyDiv w:val="1"/>
      <w:marLeft w:val="0"/>
      <w:marRight w:val="0"/>
      <w:marTop w:val="0"/>
      <w:marBottom w:val="0"/>
      <w:divBdr>
        <w:top w:val="none" w:sz="0" w:space="0" w:color="auto"/>
        <w:left w:val="none" w:sz="0" w:space="0" w:color="auto"/>
        <w:bottom w:val="none" w:sz="0" w:space="0" w:color="auto"/>
        <w:right w:val="none" w:sz="0" w:space="0" w:color="auto"/>
      </w:divBdr>
      <w:divsChild>
        <w:div w:id="387270310">
          <w:marLeft w:val="0"/>
          <w:marRight w:val="0"/>
          <w:marTop w:val="0"/>
          <w:marBottom w:val="0"/>
          <w:divBdr>
            <w:top w:val="none" w:sz="0" w:space="0" w:color="auto"/>
            <w:left w:val="none" w:sz="0" w:space="0" w:color="auto"/>
            <w:bottom w:val="none" w:sz="0" w:space="0" w:color="auto"/>
            <w:right w:val="none" w:sz="0" w:space="0" w:color="auto"/>
          </w:divBdr>
          <w:divsChild>
            <w:div w:id="952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0936">
      <w:bodyDiv w:val="1"/>
      <w:marLeft w:val="0"/>
      <w:marRight w:val="0"/>
      <w:marTop w:val="0"/>
      <w:marBottom w:val="0"/>
      <w:divBdr>
        <w:top w:val="none" w:sz="0" w:space="0" w:color="auto"/>
        <w:left w:val="none" w:sz="0" w:space="0" w:color="auto"/>
        <w:bottom w:val="none" w:sz="0" w:space="0" w:color="auto"/>
        <w:right w:val="none" w:sz="0" w:space="0" w:color="auto"/>
      </w:divBdr>
    </w:div>
    <w:div w:id="1848863062">
      <w:bodyDiv w:val="1"/>
      <w:marLeft w:val="0"/>
      <w:marRight w:val="0"/>
      <w:marTop w:val="0"/>
      <w:marBottom w:val="0"/>
      <w:divBdr>
        <w:top w:val="none" w:sz="0" w:space="0" w:color="auto"/>
        <w:left w:val="none" w:sz="0" w:space="0" w:color="auto"/>
        <w:bottom w:val="none" w:sz="0" w:space="0" w:color="auto"/>
        <w:right w:val="none" w:sz="0" w:space="0" w:color="auto"/>
      </w:divBdr>
    </w:div>
    <w:div w:id="1899591828">
      <w:bodyDiv w:val="1"/>
      <w:marLeft w:val="0"/>
      <w:marRight w:val="0"/>
      <w:marTop w:val="0"/>
      <w:marBottom w:val="0"/>
      <w:divBdr>
        <w:top w:val="none" w:sz="0" w:space="0" w:color="auto"/>
        <w:left w:val="none" w:sz="0" w:space="0" w:color="auto"/>
        <w:bottom w:val="none" w:sz="0" w:space="0" w:color="auto"/>
        <w:right w:val="none" w:sz="0" w:space="0" w:color="auto"/>
      </w:divBdr>
    </w:div>
    <w:div w:id="1900045937">
      <w:bodyDiv w:val="1"/>
      <w:marLeft w:val="0"/>
      <w:marRight w:val="0"/>
      <w:marTop w:val="0"/>
      <w:marBottom w:val="0"/>
      <w:divBdr>
        <w:top w:val="none" w:sz="0" w:space="0" w:color="auto"/>
        <w:left w:val="none" w:sz="0" w:space="0" w:color="auto"/>
        <w:bottom w:val="none" w:sz="0" w:space="0" w:color="auto"/>
        <w:right w:val="none" w:sz="0" w:space="0" w:color="auto"/>
      </w:divBdr>
    </w:div>
    <w:div w:id="1911379969">
      <w:bodyDiv w:val="1"/>
      <w:marLeft w:val="0"/>
      <w:marRight w:val="0"/>
      <w:marTop w:val="0"/>
      <w:marBottom w:val="0"/>
      <w:divBdr>
        <w:top w:val="none" w:sz="0" w:space="0" w:color="auto"/>
        <w:left w:val="none" w:sz="0" w:space="0" w:color="auto"/>
        <w:bottom w:val="none" w:sz="0" w:space="0" w:color="auto"/>
        <w:right w:val="none" w:sz="0" w:space="0" w:color="auto"/>
      </w:divBdr>
    </w:div>
    <w:div w:id="1919288442">
      <w:bodyDiv w:val="1"/>
      <w:marLeft w:val="0"/>
      <w:marRight w:val="0"/>
      <w:marTop w:val="0"/>
      <w:marBottom w:val="0"/>
      <w:divBdr>
        <w:top w:val="none" w:sz="0" w:space="0" w:color="auto"/>
        <w:left w:val="none" w:sz="0" w:space="0" w:color="auto"/>
        <w:bottom w:val="none" w:sz="0" w:space="0" w:color="auto"/>
        <w:right w:val="none" w:sz="0" w:space="0" w:color="auto"/>
      </w:divBdr>
    </w:div>
    <w:div w:id="1972245479">
      <w:bodyDiv w:val="1"/>
      <w:marLeft w:val="0"/>
      <w:marRight w:val="0"/>
      <w:marTop w:val="0"/>
      <w:marBottom w:val="0"/>
      <w:divBdr>
        <w:top w:val="none" w:sz="0" w:space="0" w:color="auto"/>
        <w:left w:val="none" w:sz="0" w:space="0" w:color="auto"/>
        <w:bottom w:val="none" w:sz="0" w:space="0" w:color="auto"/>
        <w:right w:val="none" w:sz="0" w:space="0" w:color="auto"/>
      </w:divBdr>
    </w:div>
    <w:div w:id="2021658445">
      <w:bodyDiv w:val="1"/>
      <w:marLeft w:val="0"/>
      <w:marRight w:val="0"/>
      <w:marTop w:val="0"/>
      <w:marBottom w:val="0"/>
      <w:divBdr>
        <w:top w:val="none" w:sz="0" w:space="0" w:color="auto"/>
        <w:left w:val="none" w:sz="0" w:space="0" w:color="auto"/>
        <w:bottom w:val="none" w:sz="0" w:space="0" w:color="auto"/>
        <w:right w:val="none" w:sz="0" w:space="0" w:color="auto"/>
      </w:divBdr>
    </w:div>
    <w:div w:id="2044208481">
      <w:bodyDiv w:val="1"/>
      <w:marLeft w:val="0"/>
      <w:marRight w:val="0"/>
      <w:marTop w:val="0"/>
      <w:marBottom w:val="0"/>
      <w:divBdr>
        <w:top w:val="none" w:sz="0" w:space="0" w:color="auto"/>
        <w:left w:val="none" w:sz="0" w:space="0" w:color="auto"/>
        <w:bottom w:val="none" w:sz="0" w:space="0" w:color="auto"/>
        <w:right w:val="none" w:sz="0" w:space="0" w:color="auto"/>
      </w:divBdr>
    </w:div>
    <w:div w:id="2130782489">
      <w:bodyDiv w:val="1"/>
      <w:marLeft w:val="0"/>
      <w:marRight w:val="0"/>
      <w:marTop w:val="0"/>
      <w:marBottom w:val="0"/>
      <w:divBdr>
        <w:top w:val="none" w:sz="0" w:space="0" w:color="auto"/>
        <w:left w:val="none" w:sz="0" w:space="0" w:color="auto"/>
        <w:bottom w:val="none" w:sz="0" w:space="0" w:color="auto"/>
        <w:right w:val="none" w:sz="0" w:space="0" w:color="auto"/>
      </w:divBdr>
      <w:divsChild>
        <w:div w:id="1882010082">
          <w:marLeft w:val="0"/>
          <w:marRight w:val="0"/>
          <w:marTop w:val="225"/>
          <w:marBottom w:val="0"/>
          <w:divBdr>
            <w:top w:val="none" w:sz="0" w:space="0" w:color="auto"/>
            <w:left w:val="none" w:sz="0" w:space="0" w:color="auto"/>
            <w:bottom w:val="none" w:sz="0" w:space="0" w:color="auto"/>
            <w:right w:val="none" w:sz="0" w:space="0" w:color="auto"/>
          </w:divBdr>
          <w:divsChild>
            <w:div w:id="229849485">
              <w:marLeft w:val="0"/>
              <w:marRight w:val="0"/>
              <w:marTop w:val="75"/>
              <w:marBottom w:val="0"/>
              <w:divBdr>
                <w:top w:val="none" w:sz="0" w:space="0" w:color="auto"/>
                <w:left w:val="none" w:sz="0" w:space="0" w:color="auto"/>
                <w:bottom w:val="none" w:sz="0" w:space="0" w:color="auto"/>
                <w:right w:val="none" w:sz="0" w:space="0" w:color="auto"/>
              </w:divBdr>
              <w:divsChild>
                <w:div w:id="1919094425">
                  <w:marLeft w:val="0"/>
                  <w:marRight w:val="0"/>
                  <w:marTop w:val="0"/>
                  <w:marBottom w:val="0"/>
                  <w:divBdr>
                    <w:top w:val="none" w:sz="0" w:space="0" w:color="auto"/>
                    <w:left w:val="none" w:sz="0" w:space="0" w:color="auto"/>
                    <w:bottom w:val="none" w:sz="0" w:space="0" w:color="auto"/>
                    <w:right w:val="none" w:sz="0" w:space="0" w:color="auto"/>
                  </w:divBdr>
                  <w:divsChild>
                    <w:div w:id="14604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534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jira.hl7.org/browse/FHIR-29616" TargetMode="External"/><Relationship Id="rId18" Type="http://schemas.openxmlformats.org/officeDocument/2006/relationships/hyperlink" Target="https://jira.hl7.org/browse/FHIR-29600" TargetMode="External"/><Relationship Id="rId26" Type="http://schemas.openxmlformats.org/officeDocument/2006/relationships/hyperlink" Target="https://jira.hl7.org/browse/FHIR-28508" TargetMode="External"/><Relationship Id="rId3" Type="http://schemas.openxmlformats.org/officeDocument/2006/relationships/settings" Target="settings.xml"/><Relationship Id="rId21" Type="http://schemas.openxmlformats.org/officeDocument/2006/relationships/hyperlink" Target="https://jira.hl7.org/browse/FHIR-29617" TargetMode="External"/><Relationship Id="rId34" Type="http://schemas.microsoft.com/office/2016/09/relationships/commentsIds" Target="commentsIds.xml"/><Relationship Id="rId7" Type="http://schemas.openxmlformats.org/officeDocument/2006/relationships/comments" Target="comments.xml"/><Relationship Id="rId12" Type="http://schemas.openxmlformats.org/officeDocument/2006/relationships/hyperlink" Target="https://jira.hl7.org/browse/FHIR-29615" TargetMode="External"/><Relationship Id="rId17" Type="http://schemas.openxmlformats.org/officeDocument/2006/relationships/hyperlink" Target="https://jira.hl7.org/browse/FHIR-29599" TargetMode="External"/><Relationship Id="rId25" Type="http://schemas.openxmlformats.org/officeDocument/2006/relationships/hyperlink" Target="https://jira.hl7.org/browse/FHIR-29622" TargetMode="Externa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jira.hl7.org/browse/FHIR-29609" TargetMode="External"/><Relationship Id="rId20" Type="http://schemas.openxmlformats.org/officeDocument/2006/relationships/hyperlink" Target="https://jira.hl7.org/browse/FHIR-29603" TargetMode="External"/><Relationship Id="rId29" Type="http://schemas.openxmlformats.org/officeDocument/2006/relationships/hyperlink" Target="https://jira.hl7.org/browse/FHIR-28511" TargetMode="External"/><Relationship Id="rId1" Type="http://schemas.openxmlformats.org/officeDocument/2006/relationships/numbering" Target="numbering.xml"/><Relationship Id="rId6" Type="http://schemas.openxmlformats.org/officeDocument/2006/relationships/hyperlink" Target="https://jira.hl7.org/browse/FHIR-29598" TargetMode="External"/><Relationship Id="rId11" Type="http://schemas.openxmlformats.org/officeDocument/2006/relationships/hyperlink" Target="https://jira.hl7.org/browse/FHIR-29614" TargetMode="External"/><Relationship Id="rId24" Type="http://schemas.openxmlformats.org/officeDocument/2006/relationships/hyperlink" Target="https://jira.hl7.org/browse/FHIR-29621" TargetMode="External"/><Relationship Id="rId32" Type="http://schemas.openxmlformats.org/officeDocument/2006/relationships/theme" Target="theme/theme1.xml"/><Relationship Id="rId5" Type="http://schemas.openxmlformats.org/officeDocument/2006/relationships/hyperlink" Target="https://jira.hl7.org/browse/FHIR-29608" TargetMode="External"/><Relationship Id="rId15" Type="http://schemas.openxmlformats.org/officeDocument/2006/relationships/hyperlink" Target="https://jira.hl7.org/browse/FHIR-29623" TargetMode="External"/><Relationship Id="rId23" Type="http://schemas.openxmlformats.org/officeDocument/2006/relationships/hyperlink" Target="https://jira.hl7.org/browse/FHIR-29620" TargetMode="External"/><Relationship Id="rId28" Type="http://schemas.openxmlformats.org/officeDocument/2006/relationships/hyperlink" Target="https://jira.hl7.org/browse/FHIR-28510" TargetMode="External"/><Relationship Id="rId10" Type="http://schemas.openxmlformats.org/officeDocument/2006/relationships/hyperlink" Target="https://jira.hl7.org/browse/FHIR-29613" TargetMode="External"/><Relationship Id="rId19" Type="http://schemas.openxmlformats.org/officeDocument/2006/relationships/hyperlink" Target="https://jira.hl7.org/browse/FHIR-29602"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jira.hl7.org/browse/FHIR-29601" TargetMode="External"/><Relationship Id="rId14" Type="http://schemas.openxmlformats.org/officeDocument/2006/relationships/hyperlink" Target="https://jira.hl7.org/browse/FHIR-29618" TargetMode="External"/><Relationship Id="rId22" Type="http://schemas.openxmlformats.org/officeDocument/2006/relationships/hyperlink" Target="https://jira.hl7.org/browse/FHIR-29619" TargetMode="External"/><Relationship Id="rId27" Type="http://schemas.openxmlformats.org/officeDocument/2006/relationships/hyperlink" Target="https://jira.hl7.org/browse/FHIR-2850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Sibilla, Max Alexander</dc:creator>
  <cp:keywords/>
  <dc:description/>
  <cp:lastModifiedBy>Boyce, Richard David</cp:lastModifiedBy>
  <cp:revision>2</cp:revision>
  <dcterms:created xsi:type="dcterms:W3CDTF">2021-03-19T11:48:00Z</dcterms:created>
  <dcterms:modified xsi:type="dcterms:W3CDTF">2021-03-19T11:48:00Z</dcterms:modified>
</cp:coreProperties>
</file>