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EF0FD" w14:textId="77777777" w:rsidR="00AD7FA3" w:rsidRDefault="00313AE5" w:rsidP="000E213E">
      <w:pPr>
        <w:jc w:val="center"/>
      </w:pPr>
      <w:r>
        <w:t>Algorithm for Filtering Drug-Drug Interaction Alerts for</w:t>
      </w:r>
    </w:p>
    <w:p w14:paraId="642FCAB0" w14:textId="77777777" w:rsidR="00313AE5" w:rsidRDefault="00313AE5" w:rsidP="000E213E">
      <w:pPr>
        <w:jc w:val="center"/>
      </w:pPr>
    </w:p>
    <w:p w14:paraId="6AB4EBE6" w14:textId="77777777" w:rsidR="00204624" w:rsidRDefault="00313AE5" w:rsidP="000E213E">
      <w:pPr>
        <w:jc w:val="center"/>
      </w:pPr>
      <w:r>
        <w:t xml:space="preserve">Warfarin – </w:t>
      </w:r>
      <w:r w:rsidR="00204624">
        <w:t xml:space="preserve">Selective Serotonin Reuptake Inhibitors / </w:t>
      </w:r>
    </w:p>
    <w:p w14:paraId="187FA54C" w14:textId="39CAC4B3" w:rsidR="00313AE5" w:rsidRDefault="00204624" w:rsidP="000E213E">
      <w:pPr>
        <w:jc w:val="center"/>
      </w:pPr>
      <w:r>
        <w:t>Selective Norepinephrine Reuptake Inhibitors</w:t>
      </w:r>
    </w:p>
    <w:p w14:paraId="73F5028A" w14:textId="77777777" w:rsidR="00313AE5" w:rsidRDefault="00313AE5"/>
    <w:p w14:paraId="196F4F3D" w14:textId="77777777" w:rsidR="00313AE5" w:rsidRDefault="00313AE5"/>
    <w:p w14:paraId="5E3F883D" w14:textId="500160A4" w:rsidR="00313AE5" w:rsidRDefault="005730D2" w:rsidP="000E213E">
      <w:pPr>
        <w:jc w:val="center"/>
      </w:pPr>
      <w:r>
        <w:t>Developed by:</w:t>
      </w:r>
    </w:p>
    <w:p w14:paraId="23AD7229" w14:textId="77777777" w:rsidR="005730D2" w:rsidRDefault="005730D2" w:rsidP="000E213E">
      <w:pPr>
        <w:jc w:val="center"/>
      </w:pPr>
    </w:p>
    <w:p w14:paraId="465A6506" w14:textId="4A42FD77" w:rsidR="00313AE5" w:rsidRDefault="005730D2" w:rsidP="000E213E">
      <w:pPr>
        <w:jc w:val="center"/>
      </w:pPr>
      <w:r>
        <w:t xml:space="preserve">Hansten P, </w:t>
      </w:r>
      <w:r w:rsidR="00313AE5">
        <w:t xml:space="preserve">Boyce R, Rosko SC, </w:t>
      </w:r>
      <w:r>
        <w:t>, Horn JR, Romero A, Malone DC.</w:t>
      </w:r>
    </w:p>
    <w:p w14:paraId="12B1CE46" w14:textId="77777777" w:rsidR="005730D2" w:rsidRDefault="005730D2" w:rsidP="000E213E">
      <w:pPr>
        <w:jc w:val="center"/>
      </w:pPr>
    </w:p>
    <w:p w14:paraId="07029440" w14:textId="68D96945" w:rsidR="005730D2" w:rsidRDefault="00204624" w:rsidP="00204624">
      <w:pPr>
        <w:pStyle w:val="ListParagraph"/>
        <w:numPr>
          <w:ilvl w:val="0"/>
          <w:numId w:val="13"/>
        </w:numPr>
      </w:pPr>
      <w:r>
        <w:t>Identify the SSRI/ SNRI drug products (Rx Cui)</w:t>
      </w:r>
    </w:p>
    <w:p w14:paraId="77A8706D" w14:textId="77777777" w:rsidR="00204624" w:rsidRDefault="00204624" w:rsidP="00204624">
      <w:pPr>
        <w:pStyle w:val="ListParagraph"/>
        <w:numPr>
          <w:ilvl w:val="1"/>
          <w:numId w:val="13"/>
        </w:numPr>
      </w:pPr>
      <w:r>
        <w:t>Selective serotonin reuptake inhibitors or Selective norepinephrine reuptake inhibitors using RxNorm codes</w:t>
      </w:r>
    </w:p>
    <w:p w14:paraId="13EE092D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Citalopram: 2556</w:t>
      </w:r>
    </w:p>
    <w:p w14:paraId="2DE2B554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Escitalopram: 321988</w:t>
      </w:r>
    </w:p>
    <w:p w14:paraId="6D5310E9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Fluoxetine: 4493</w:t>
      </w:r>
    </w:p>
    <w:p w14:paraId="26BC99BB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Fluvoxamine: 42355</w:t>
      </w:r>
    </w:p>
    <w:p w14:paraId="2C6261BE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Levomilnacipran: 1433212</w:t>
      </w:r>
    </w:p>
    <w:p w14:paraId="554C8273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Paroxetine: 32937</w:t>
      </w:r>
    </w:p>
    <w:p w14:paraId="73355A1B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Sertraline: 36437</w:t>
      </w:r>
    </w:p>
    <w:p w14:paraId="60CE9FF7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Trazodone: 10737</w:t>
      </w:r>
    </w:p>
    <w:p w14:paraId="71DB9EC5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Desvenlafaxine: 734064</w:t>
      </w:r>
    </w:p>
    <w:p w14:paraId="1166D5D1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Duloxetine: 72625</w:t>
      </w:r>
    </w:p>
    <w:p w14:paraId="31257C48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Milnacipran: 588250</w:t>
      </w:r>
    </w:p>
    <w:p w14:paraId="061DA955" w14:textId="77777777" w:rsidR="00204624" w:rsidRDefault="00204624" w:rsidP="00204624">
      <w:pPr>
        <w:pStyle w:val="ListParagraph"/>
        <w:numPr>
          <w:ilvl w:val="2"/>
          <w:numId w:val="13"/>
        </w:numPr>
      </w:pPr>
      <w:r>
        <w:t>Venlafaxine: 39786</w:t>
      </w:r>
    </w:p>
    <w:p w14:paraId="08FE22CF" w14:textId="0C60BB5A" w:rsidR="005730D2" w:rsidRDefault="00204624" w:rsidP="00204624">
      <w:pPr>
        <w:pStyle w:val="ListParagraph"/>
        <w:numPr>
          <w:ilvl w:val="2"/>
          <w:numId w:val="13"/>
        </w:numPr>
      </w:pPr>
      <w:r>
        <w:t>Vilazodone: 1086769</w:t>
      </w:r>
      <w:r>
        <w:br/>
      </w:r>
    </w:p>
    <w:p w14:paraId="572A20A2" w14:textId="77777777" w:rsidR="00204624" w:rsidRPr="00204624" w:rsidRDefault="00204624" w:rsidP="00BB1116">
      <w:pPr>
        <w:pStyle w:val="ListParagraph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Create comma delimited list of RxCUI for SSRI/SNRI.</w:t>
      </w:r>
    </w:p>
    <w:p w14:paraId="4B7214BA" w14:textId="5DDFB949" w:rsidR="00111BE7" w:rsidRPr="00204624" w:rsidRDefault="00111BE7" w:rsidP="00BB1116">
      <w:pPr>
        <w:pStyle w:val="ListParagraph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4624">
        <w:rPr>
          <w:rFonts w:ascii="Arial" w:hAnsi="Arial" w:cs="Arial"/>
          <w:color w:val="000000"/>
          <w:sz w:val="22"/>
          <w:szCs w:val="22"/>
        </w:rPr>
        <w:t>Return to RxNORM CPCS and use the following query to find the clinical drugs for your drug ingredient concept set:</w:t>
      </w:r>
    </w:p>
    <w:p w14:paraId="7291FF34" w14:textId="77777777" w:rsidR="00111BE7" w:rsidRPr="00111BE7" w:rsidRDefault="00111BE7" w:rsidP="00111BE7">
      <w:pPr>
        <w:rPr>
          <w:rFonts w:ascii="Times New Roman" w:eastAsia="Times New Roman" w:hAnsi="Times New Roman" w:cs="Times New Roman"/>
        </w:rPr>
      </w:pPr>
    </w:p>
    <w:p w14:paraId="65F873B6" w14:textId="2A8F4264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SELECT RXCUI,STR FROM rxnorm_cpcs.RXNCONSO</w:t>
      </w:r>
    </w:p>
    <w:p w14:paraId="077BF6D8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WHERE TTY = 'SCD' and RXCUI in </w:t>
      </w:r>
    </w:p>
    <w:p w14:paraId="39B97B42" w14:textId="225523EB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(SELECT RXCUI2 FROM rxnorm_cpcs.RXNREL</w:t>
      </w:r>
    </w:p>
    <w:p w14:paraId="1BBA750F" w14:textId="6353CF1F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WHERE RELA = 'consists_of' and RXCUI1 in</w:t>
      </w:r>
    </w:p>
    <w:p w14:paraId="5B29915F" w14:textId="58369CFE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(SELECT RXCUI2 FROM rxnorm_cpcs.RXNREL</w:t>
      </w:r>
    </w:p>
    <w:p w14:paraId="64BAC9F1" w14:textId="77777777" w:rsidR="00111BE7" w:rsidRPr="00111BE7" w:rsidRDefault="00111BE7" w:rsidP="00111BE7">
      <w:pPr>
        <w:ind w:left="216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WHERE RELA = 'has_ingredient' and RXCUI1 in (</w:t>
      </w:r>
      <w:r w:rsidRPr="00111BE7">
        <w:rPr>
          <w:rFonts w:ascii="Arial" w:hAnsi="Arial" w:cs="Arial"/>
          <w:b/>
          <w:bCs/>
          <w:color w:val="000000"/>
          <w:sz w:val="22"/>
          <w:szCs w:val="22"/>
        </w:rPr>
        <w:t>COMMA-DELIMITED LIST GOES HERE</w:t>
      </w:r>
      <w:r w:rsidRPr="00111BE7">
        <w:rPr>
          <w:rFonts w:ascii="Arial" w:hAnsi="Arial" w:cs="Arial"/>
          <w:color w:val="000000"/>
          <w:sz w:val="22"/>
          <w:szCs w:val="22"/>
        </w:rPr>
        <w:t>)))</w:t>
      </w:r>
    </w:p>
    <w:p w14:paraId="6CE219FC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ORDER BY STR</w:t>
      </w:r>
    </w:p>
    <w:p w14:paraId="390BC6EB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;</w:t>
      </w:r>
    </w:p>
    <w:p w14:paraId="3026C4BF" w14:textId="5A5694F3" w:rsidR="00111BE7" w:rsidRDefault="00111BE7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DCEAED" w14:textId="77777777" w:rsidR="00446BED" w:rsidRDefault="00446BED" w:rsidP="0082618D"/>
    <w:p w14:paraId="7C4797D0" w14:textId="242AF4CF" w:rsidR="00B27ADA" w:rsidRDefault="00B27ADA" w:rsidP="0082618D">
      <w:r>
        <w:t>Restrict to medications for human consumption</w:t>
      </w:r>
    </w:p>
    <w:p w14:paraId="325031CE" w14:textId="77777777" w:rsidR="00446BED" w:rsidRDefault="00446BED" w:rsidP="0082618D"/>
    <w:p w14:paraId="3DA09BF0" w14:textId="6BA09A37" w:rsidR="00E11B8C" w:rsidRDefault="00B67A5D" w:rsidP="00204624">
      <w:pPr>
        <w:pStyle w:val="ListParagraph"/>
        <w:numPr>
          <w:ilvl w:val="0"/>
          <w:numId w:val="14"/>
        </w:numPr>
      </w:pPr>
      <w:r>
        <w:t>Identify warfarin via RxNorm:  RXCUI: 11289</w:t>
      </w:r>
    </w:p>
    <w:p w14:paraId="20872664" w14:textId="77777777" w:rsidR="00B61A95" w:rsidRDefault="00B61A95" w:rsidP="00B61A95">
      <w:pPr>
        <w:pStyle w:val="ListParagraph"/>
        <w:numPr>
          <w:ilvl w:val="1"/>
          <w:numId w:val="1"/>
        </w:numPr>
      </w:pPr>
      <w:r>
        <w:lastRenderedPageBreak/>
        <w:t>Identify clinical drug components</w:t>
      </w:r>
    </w:p>
    <w:p w14:paraId="7BD89A80" w14:textId="77777777" w:rsidR="00B61A95" w:rsidRDefault="00B61A95" w:rsidP="00B61A95">
      <w:pPr>
        <w:pStyle w:val="ListParagraph"/>
        <w:numPr>
          <w:ilvl w:val="1"/>
          <w:numId w:val="1"/>
        </w:numPr>
      </w:pPr>
      <w:r>
        <w:t>Remove products not available in US</w:t>
      </w:r>
    </w:p>
    <w:p w14:paraId="3FAC07FA" w14:textId="20598619" w:rsidR="00B61A95" w:rsidRDefault="00B61A95" w:rsidP="00B61A95">
      <w:pPr>
        <w:pStyle w:val="ListParagraph"/>
        <w:numPr>
          <w:ilvl w:val="1"/>
          <w:numId w:val="1"/>
        </w:numPr>
      </w:pPr>
      <w:r>
        <w:t>Identify clinical drug or pack with warfarin</w:t>
      </w:r>
    </w:p>
    <w:p w14:paraId="62A90C39" w14:textId="77777777" w:rsidR="00204624" w:rsidRDefault="00204624" w:rsidP="00204624"/>
    <w:p w14:paraId="51733847" w14:textId="6960B69D" w:rsidR="00306816" w:rsidRDefault="00204624" w:rsidP="00204624">
      <w:pPr>
        <w:pStyle w:val="ListParagraph"/>
        <w:numPr>
          <w:ilvl w:val="0"/>
          <w:numId w:val="1"/>
        </w:numPr>
      </w:pPr>
      <w:r>
        <w:t>Identify products that are systemic corticosteroids</w:t>
      </w:r>
    </w:p>
    <w:p w14:paraId="5DD8CC8D" w14:textId="77777777" w:rsidR="00204624" w:rsidRDefault="00204624" w:rsidP="00204624">
      <w:pPr>
        <w:pStyle w:val="ListParagraph"/>
        <w:numPr>
          <w:ilvl w:val="1"/>
          <w:numId w:val="1"/>
        </w:numPr>
      </w:pPr>
      <w:r>
        <w:t>Systemic corticosteroids using RxNorm codes:</w:t>
      </w:r>
    </w:p>
    <w:p w14:paraId="612C2958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Betamethasone: 1514</w:t>
      </w:r>
    </w:p>
    <w:p w14:paraId="763AF2ED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Cortisone: 2878</w:t>
      </w:r>
    </w:p>
    <w:p w14:paraId="4E8665C2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Dexamethasone: 3264</w:t>
      </w:r>
    </w:p>
    <w:p w14:paraId="14FAA077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Fludrocortisone: 4452</w:t>
      </w:r>
    </w:p>
    <w:p w14:paraId="6DEAB8AA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Hydrocortisone: 5492</w:t>
      </w:r>
    </w:p>
    <w:p w14:paraId="60BB3DE1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Methylprednisolone: 6902</w:t>
      </w:r>
    </w:p>
    <w:p w14:paraId="0A41BEC7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Prednisolone: 8638</w:t>
      </w:r>
    </w:p>
    <w:p w14:paraId="17408A33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Prednisone: 8640</w:t>
      </w:r>
    </w:p>
    <w:p w14:paraId="758423DC" w14:textId="220278F5" w:rsidR="00204624" w:rsidRDefault="00204624" w:rsidP="00204624">
      <w:pPr>
        <w:pStyle w:val="ListParagraph"/>
        <w:numPr>
          <w:ilvl w:val="2"/>
          <w:numId w:val="1"/>
        </w:numPr>
      </w:pPr>
      <w:r>
        <w:t>Triamcinolone: 10759</w:t>
      </w:r>
    </w:p>
    <w:p w14:paraId="7464DB44" w14:textId="44D4B69B" w:rsidR="00306816" w:rsidRDefault="00204624" w:rsidP="00204624">
      <w:pPr>
        <w:pStyle w:val="ListParagraph"/>
        <w:numPr>
          <w:ilvl w:val="1"/>
          <w:numId w:val="1"/>
        </w:numPr>
      </w:pPr>
      <w:r>
        <w:t>Exclude topical, ophthalmic, and otic preparations.  Keep oral, IM, IV formulations.  Alert if on systemic corticosteroids</w:t>
      </w:r>
    </w:p>
    <w:p w14:paraId="43600E3A" w14:textId="570EA135" w:rsidR="00B850F6" w:rsidRDefault="00B850F6" w:rsidP="00204624">
      <w:pPr>
        <w:pStyle w:val="ListParagraph"/>
        <w:numPr>
          <w:ilvl w:val="1"/>
          <w:numId w:val="1"/>
        </w:numPr>
      </w:pPr>
      <w:r>
        <w:t>Alert if on corticosteroids</w:t>
      </w:r>
    </w:p>
    <w:p w14:paraId="55517CBE" w14:textId="254271EF" w:rsidR="00204624" w:rsidRDefault="00204624" w:rsidP="00204624">
      <w:pPr>
        <w:pStyle w:val="ListParagraph"/>
        <w:numPr>
          <w:ilvl w:val="0"/>
          <w:numId w:val="1"/>
        </w:numPr>
      </w:pPr>
      <w:r>
        <w:t>Determine if patient on aldosterone antagonists</w:t>
      </w:r>
    </w:p>
    <w:p w14:paraId="35F6C7EC" w14:textId="77777777" w:rsidR="00204624" w:rsidRDefault="00204624" w:rsidP="00204624">
      <w:pPr>
        <w:pStyle w:val="ListParagraph"/>
        <w:numPr>
          <w:ilvl w:val="1"/>
          <w:numId w:val="1"/>
        </w:numPr>
      </w:pPr>
      <w:r>
        <w:t>Aldosterone antagonist using RxNorm codes:</w:t>
      </w:r>
    </w:p>
    <w:p w14:paraId="5760686C" w14:textId="29D45616" w:rsidR="00204624" w:rsidRDefault="00204624" w:rsidP="00204624">
      <w:pPr>
        <w:pStyle w:val="ListParagraph"/>
        <w:numPr>
          <w:ilvl w:val="2"/>
          <w:numId w:val="1"/>
        </w:numPr>
      </w:pPr>
      <w:r>
        <w:t>Eplerenone (298869)</w:t>
      </w:r>
    </w:p>
    <w:p w14:paraId="32905135" w14:textId="77777777" w:rsidR="00204624" w:rsidRDefault="00204624" w:rsidP="00204624">
      <w:pPr>
        <w:pStyle w:val="ListParagraph"/>
        <w:numPr>
          <w:ilvl w:val="2"/>
          <w:numId w:val="1"/>
        </w:numPr>
      </w:pPr>
      <w:r>
        <w:t>Spironolactone (9997)</w:t>
      </w:r>
    </w:p>
    <w:p w14:paraId="11605006" w14:textId="25D4215E" w:rsidR="00306816" w:rsidRDefault="00204624" w:rsidP="00B850F6">
      <w:pPr>
        <w:pStyle w:val="ListParagraph"/>
        <w:numPr>
          <w:ilvl w:val="1"/>
          <w:numId w:val="1"/>
        </w:numPr>
      </w:pPr>
      <w:r>
        <w:t>Alert if on aldosterone antagonist</w:t>
      </w:r>
      <w:r>
        <w:br/>
      </w:r>
    </w:p>
    <w:p w14:paraId="2DC83639" w14:textId="434BFE5B" w:rsidR="00306816" w:rsidRDefault="00306816" w:rsidP="00306816">
      <w:pPr>
        <w:pStyle w:val="ListParagraph"/>
        <w:numPr>
          <w:ilvl w:val="0"/>
          <w:numId w:val="1"/>
        </w:numPr>
      </w:pPr>
      <w:r>
        <w:t>Determine if patient has history of gastrointestinal bleeding</w:t>
      </w:r>
    </w:p>
    <w:p w14:paraId="5569CE49" w14:textId="77777777" w:rsidR="00306816" w:rsidRDefault="00306816" w:rsidP="00306816"/>
    <w:p w14:paraId="44BA89F9" w14:textId="0F521F31" w:rsidR="00306816" w:rsidRDefault="00306816" w:rsidP="00306816">
      <w:pPr>
        <w:pStyle w:val="ListParagraph"/>
        <w:numPr>
          <w:ilvl w:val="1"/>
          <w:numId w:val="1"/>
        </w:numPr>
      </w:pPr>
      <w:r>
        <w:t xml:space="preserve">ICD-9 codes: </w:t>
      </w:r>
    </w:p>
    <w:p w14:paraId="33293519" w14:textId="5C3945A2" w:rsidR="00E224F3" w:rsidRDefault="00E224F3" w:rsidP="00E224F3">
      <w:pPr>
        <w:pStyle w:val="ListParagraph"/>
        <w:numPr>
          <w:ilvl w:val="2"/>
          <w:numId w:val="1"/>
        </w:numPr>
      </w:pPr>
      <w:r>
        <w:t>578.0 – Hematemesis</w:t>
      </w:r>
    </w:p>
    <w:p w14:paraId="51826FE9" w14:textId="17709498" w:rsidR="00E224F3" w:rsidRDefault="00E224F3" w:rsidP="00E224F3">
      <w:pPr>
        <w:pStyle w:val="ListParagraph"/>
        <w:numPr>
          <w:ilvl w:val="2"/>
          <w:numId w:val="1"/>
        </w:numPr>
      </w:pPr>
      <w:r>
        <w:t>532.00 – Acute bleeding duodenal ulcer</w:t>
      </w:r>
    </w:p>
    <w:p w14:paraId="6BA4AB21" w14:textId="5FE1D32D" w:rsidR="004074DF" w:rsidRDefault="004074DF" w:rsidP="00E224F3">
      <w:pPr>
        <w:pStyle w:val="ListParagraph"/>
        <w:numPr>
          <w:ilvl w:val="2"/>
          <w:numId w:val="1"/>
        </w:numPr>
      </w:pPr>
      <w:r>
        <w:t>578.9 – Gastrointestinal hemorrhage</w:t>
      </w:r>
    </w:p>
    <w:p w14:paraId="01F52516" w14:textId="7241542F" w:rsidR="00703972" w:rsidRDefault="00703972" w:rsidP="00E224F3">
      <w:pPr>
        <w:pStyle w:val="ListParagraph"/>
        <w:numPr>
          <w:ilvl w:val="2"/>
          <w:numId w:val="1"/>
        </w:numPr>
      </w:pPr>
      <w:r>
        <w:t>530.21 – Ulcer of esophagus with bleeding</w:t>
      </w:r>
    </w:p>
    <w:p w14:paraId="4F478A08" w14:textId="7081D87A" w:rsidR="00703972" w:rsidRDefault="00703972" w:rsidP="00E224F3">
      <w:pPr>
        <w:pStyle w:val="ListParagraph"/>
        <w:numPr>
          <w:ilvl w:val="2"/>
          <w:numId w:val="1"/>
        </w:numPr>
      </w:pPr>
      <w:r>
        <w:t>530.82 – Esophageal hemorrhage</w:t>
      </w:r>
    </w:p>
    <w:p w14:paraId="07FF8444" w14:textId="25CE4B5D" w:rsidR="00703972" w:rsidRDefault="00703972" w:rsidP="00E224F3">
      <w:pPr>
        <w:pStyle w:val="ListParagraph"/>
        <w:numPr>
          <w:ilvl w:val="2"/>
          <w:numId w:val="1"/>
        </w:numPr>
      </w:pPr>
      <w:r>
        <w:t>531.0 – Acute gastric ulcer with hemorrhage</w:t>
      </w:r>
    </w:p>
    <w:p w14:paraId="1C207FAA" w14:textId="43194FA2" w:rsidR="00703972" w:rsidRDefault="00703972" w:rsidP="00E224F3">
      <w:pPr>
        <w:pStyle w:val="ListParagraph"/>
        <w:numPr>
          <w:ilvl w:val="2"/>
          <w:numId w:val="1"/>
        </w:numPr>
      </w:pPr>
      <w:r>
        <w:t>531.2 – Acute gastric ulcer with hemorrhage and perforation</w:t>
      </w:r>
    </w:p>
    <w:p w14:paraId="16B544B3" w14:textId="3CD4454E" w:rsidR="00703972" w:rsidRDefault="00703972" w:rsidP="00E224F3">
      <w:pPr>
        <w:pStyle w:val="ListParagraph"/>
        <w:numPr>
          <w:ilvl w:val="2"/>
          <w:numId w:val="1"/>
        </w:numPr>
      </w:pPr>
      <w:r>
        <w:t>531.4 – Chronic gastric ulcer with hemorrhage</w:t>
      </w:r>
    </w:p>
    <w:p w14:paraId="36738AB1" w14:textId="0BF129F2" w:rsidR="00703972" w:rsidRDefault="00703972" w:rsidP="00E224F3">
      <w:pPr>
        <w:pStyle w:val="ListParagraph"/>
        <w:numPr>
          <w:ilvl w:val="2"/>
          <w:numId w:val="1"/>
        </w:numPr>
      </w:pPr>
      <w:r>
        <w:t>531.6 – Chronic or unspecified gastric ulcer with hemorrhage and perforation</w:t>
      </w:r>
    </w:p>
    <w:p w14:paraId="297F190F" w14:textId="4AA27FD6" w:rsidR="00703972" w:rsidRDefault="00703972" w:rsidP="00E224F3">
      <w:pPr>
        <w:pStyle w:val="ListParagraph"/>
        <w:numPr>
          <w:ilvl w:val="2"/>
          <w:numId w:val="1"/>
        </w:numPr>
      </w:pPr>
      <w:r>
        <w:t>532.0 – Acute duodenal ulcer with hemorrhage</w:t>
      </w:r>
    </w:p>
    <w:p w14:paraId="429AE07A" w14:textId="3155E15B" w:rsidR="00703972" w:rsidRDefault="00703972" w:rsidP="00E224F3">
      <w:pPr>
        <w:pStyle w:val="ListParagraph"/>
        <w:numPr>
          <w:ilvl w:val="2"/>
          <w:numId w:val="1"/>
        </w:numPr>
      </w:pPr>
      <w:r>
        <w:t>532.2 - Acute duodenal ulcer with hemorrhage and perforation</w:t>
      </w:r>
    </w:p>
    <w:p w14:paraId="0EF813BA" w14:textId="77777777" w:rsidR="00703972" w:rsidRDefault="00703972" w:rsidP="00703972">
      <w:pPr>
        <w:pStyle w:val="ListParagraph"/>
        <w:numPr>
          <w:ilvl w:val="2"/>
          <w:numId w:val="1"/>
        </w:numPr>
      </w:pPr>
      <w:r>
        <w:t>532.4 – Chronic or unspecified duodenal ulcer with hemorrhage</w:t>
      </w:r>
    </w:p>
    <w:p w14:paraId="5183335A" w14:textId="257CA5D8" w:rsidR="00703972" w:rsidRDefault="00703972" w:rsidP="00E224F3">
      <w:pPr>
        <w:pStyle w:val="ListParagraph"/>
        <w:numPr>
          <w:ilvl w:val="2"/>
          <w:numId w:val="1"/>
        </w:numPr>
      </w:pPr>
      <w:r>
        <w:t>532.6 - Chronic or unspecified duodenal ulcer with hemorrhage and perforation</w:t>
      </w:r>
    </w:p>
    <w:p w14:paraId="41E26655" w14:textId="05C57EF3" w:rsidR="00703972" w:rsidRDefault="00703972" w:rsidP="00E224F3">
      <w:pPr>
        <w:pStyle w:val="ListParagraph"/>
        <w:numPr>
          <w:ilvl w:val="2"/>
          <w:numId w:val="1"/>
        </w:numPr>
      </w:pPr>
      <w:r>
        <w:t>533.0 – Acute peptic ulcer with hemorrhage</w:t>
      </w:r>
    </w:p>
    <w:p w14:paraId="77C96F73" w14:textId="71BE909B" w:rsidR="00703972" w:rsidRDefault="00703972" w:rsidP="00E224F3">
      <w:pPr>
        <w:pStyle w:val="ListParagraph"/>
        <w:numPr>
          <w:ilvl w:val="2"/>
          <w:numId w:val="1"/>
        </w:numPr>
      </w:pPr>
      <w:r>
        <w:t>533.2 - Acute peptic ulcer with hemorrhage and perforation</w:t>
      </w:r>
    </w:p>
    <w:p w14:paraId="234F014B" w14:textId="77777777" w:rsidR="00703972" w:rsidRDefault="00703972" w:rsidP="00703972">
      <w:pPr>
        <w:pStyle w:val="ListParagraph"/>
        <w:numPr>
          <w:ilvl w:val="2"/>
          <w:numId w:val="1"/>
        </w:numPr>
      </w:pPr>
      <w:r>
        <w:t>533.4 – Chronic peptic ulcer with hemorrhage</w:t>
      </w:r>
    </w:p>
    <w:p w14:paraId="350090C4" w14:textId="1E8BE476" w:rsidR="00703972" w:rsidRDefault="00703972" w:rsidP="00E224F3">
      <w:pPr>
        <w:pStyle w:val="ListParagraph"/>
        <w:numPr>
          <w:ilvl w:val="2"/>
          <w:numId w:val="1"/>
        </w:numPr>
      </w:pPr>
      <w:r>
        <w:t>533.6 - Chronic peptic ulcer with hemorrhage and perforation</w:t>
      </w:r>
    </w:p>
    <w:p w14:paraId="2B05F4C5" w14:textId="63318BED" w:rsidR="00703972" w:rsidRDefault="00703972" w:rsidP="00E224F3">
      <w:pPr>
        <w:pStyle w:val="ListParagraph"/>
        <w:numPr>
          <w:ilvl w:val="2"/>
          <w:numId w:val="1"/>
        </w:numPr>
      </w:pPr>
      <w:r>
        <w:t>534.0 – Acute gastrojejunal ulcer with hemorrhage</w:t>
      </w:r>
    </w:p>
    <w:p w14:paraId="15867B36" w14:textId="29A6940F" w:rsidR="00703972" w:rsidRDefault="00703972" w:rsidP="00E224F3">
      <w:pPr>
        <w:pStyle w:val="ListParagraph"/>
        <w:numPr>
          <w:ilvl w:val="2"/>
          <w:numId w:val="1"/>
        </w:numPr>
      </w:pPr>
      <w:r>
        <w:t>534.2 - Acute gastrojejunal ulcer with hemorrhage and perforation</w:t>
      </w:r>
    </w:p>
    <w:p w14:paraId="553DCF2D" w14:textId="77777777" w:rsidR="00703972" w:rsidRDefault="00703972" w:rsidP="00703972">
      <w:pPr>
        <w:pStyle w:val="ListParagraph"/>
        <w:numPr>
          <w:ilvl w:val="2"/>
          <w:numId w:val="1"/>
        </w:numPr>
      </w:pPr>
      <w:r>
        <w:t>534.4 – Chronic gastrojejunal ulcer with hemorrhage</w:t>
      </w:r>
    </w:p>
    <w:p w14:paraId="65E552CE" w14:textId="10C80380" w:rsidR="00703972" w:rsidRDefault="00703972" w:rsidP="00E224F3">
      <w:pPr>
        <w:pStyle w:val="ListParagraph"/>
        <w:numPr>
          <w:ilvl w:val="2"/>
          <w:numId w:val="1"/>
        </w:numPr>
      </w:pPr>
      <w:r>
        <w:t>534.6 - Chronic gastrojejunal ulcer with hemorrhage and perforation</w:t>
      </w:r>
    </w:p>
    <w:p w14:paraId="19E2118D" w14:textId="77777777" w:rsidR="00703972" w:rsidRDefault="00703972" w:rsidP="00703972"/>
    <w:p w14:paraId="679F2881" w14:textId="77777777" w:rsidR="004074DF" w:rsidRDefault="004074DF" w:rsidP="004074DF"/>
    <w:p w14:paraId="4E4396CB" w14:textId="7D776878" w:rsidR="004074DF" w:rsidRDefault="004074DF" w:rsidP="004074DF">
      <w:pPr>
        <w:pStyle w:val="ListParagraph"/>
        <w:numPr>
          <w:ilvl w:val="1"/>
          <w:numId w:val="1"/>
        </w:numPr>
      </w:pPr>
      <w:r>
        <w:t>ICD-10 codes:</w:t>
      </w:r>
    </w:p>
    <w:p w14:paraId="52BED17C" w14:textId="40C70219" w:rsidR="004074DF" w:rsidRDefault="002C07CB" w:rsidP="004074DF">
      <w:pPr>
        <w:pStyle w:val="ListParagraph"/>
        <w:numPr>
          <w:ilvl w:val="2"/>
          <w:numId w:val="1"/>
        </w:numPr>
      </w:pPr>
      <w:r>
        <w:t>K92.2 – G</w:t>
      </w:r>
      <w:r w:rsidR="004074DF">
        <w:t>astrointestinal hemorrhage, unspecified</w:t>
      </w:r>
    </w:p>
    <w:p w14:paraId="00B8D1CC" w14:textId="55A097AB" w:rsidR="004074DF" w:rsidRDefault="004074DF" w:rsidP="004074DF">
      <w:pPr>
        <w:pStyle w:val="ListParagraph"/>
        <w:numPr>
          <w:ilvl w:val="2"/>
          <w:numId w:val="1"/>
        </w:numPr>
      </w:pPr>
      <w:r>
        <w:t>K25.0 – Acute gastric ulcer with hemorrhage</w:t>
      </w:r>
    </w:p>
    <w:p w14:paraId="3E68CD81" w14:textId="491B78BE" w:rsidR="004074DF" w:rsidRDefault="004074DF" w:rsidP="004074DF">
      <w:pPr>
        <w:pStyle w:val="ListParagraph"/>
        <w:numPr>
          <w:ilvl w:val="2"/>
          <w:numId w:val="1"/>
        </w:numPr>
      </w:pPr>
      <w:r>
        <w:t>K25.2 – Acute gastric ulcer with hemorrhage and perforation</w:t>
      </w:r>
    </w:p>
    <w:p w14:paraId="52029BAF" w14:textId="6EAF729F" w:rsidR="004074DF" w:rsidRDefault="004074DF" w:rsidP="004074DF">
      <w:pPr>
        <w:pStyle w:val="ListParagraph"/>
        <w:numPr>
          <w:ilvl w:val="2"/>
          <w:numId w:val="1"/>
        </w:numPr>
      </w:pPr>
      <w:r>
        <w:t>K25.4 – Chronic or unspecified gastric ulcer with hemorrhage</w:t>
      </w:r>
    </w:p>
    <w:p w14:paraId="3D11CB42" w14:textId="6172B668" w:rsidR="004074DF" w:rsidRDefault="004074DF" w:rsidP="004074DF">
      <w:pPr>
        <w:pStyle w:val="ListParagraph"/>
        <w:numPr>
          <w:ilvl w:val="2"/>
          <w:numId w:val="1"/>
        </w:numPr>
      </w:pPr>
      <w:r>
        <w:t>K25.6 – Chronic or unspecified gastric ulcer with both hemorrhage and perforation</w:t>
      </w:r>
    </w:p>
    <w:p w14:paraId="2E6B323A" w14:textId="18C3C6D8" w:rsidR="004074DF" w:rsidRDefault="004074DF" w:rsidP="004074DF">
      <w:pPr>
        <w:pStyle w:val="ListParagraph"/>
        <w:numPr>
          <w:ilvl w:val="2"/>
          <w:numId w:val="1"/>
        </w:numPr>
      </w:pPr>
      <w:r>
        <w:t>K26.0 – Acute duodenal ulcer with hemorrhage</w:t>
      </w:r>
    </w:p>
    <w:p w14:paraId="43F4934D" w14:textId="4E7F255E" w:rsidR="004074DF" w:rsidRDefault="004074DF" w:rsidP="004074DF">
      <w:pPr>
        <w:pStyle w:val="ListParagraph"/>
        <w:numPr>
          <w:ilvl w:val="2"/>
          <w:numId w:val="1"/>
        </w:numPr>
      </w:pPr>
      <w:r>
        <w:t>K26.2 - Acute duodenal ulcer with hemorrhage and perforation</w:t>
      </w:r>
    </w:p>
    <w:p w14:paraId="3FC39D87" w14:textId="6D3FCE00" w:rsidR="004074DF" w:rsidRDefault="004074DF" w:rsidP="004074DF">
      <w:pPr>
        <w:pStyle w:val="ListParagraph"/>
        <w:numPr>
          <w:ilvl w:val="2"/>
          <w:numId w:val="1"/>
        </w:numPr>
      </w:pPr>
      <w:r>
        <w:t>K26.4 – Chronic duodenal ulcer with hemorrhage</w:t>
      </w:r>
    </w:p>
    <w:p w14:paraId="381CA300" w14:textId="5008B02F" w:rsidR="00B27ADA" w:rsidRDefault="004074DF" w:rsidP="00A21A7E">
      <w:pPr>
        <w:pStyle w:val="ListParagraph"/>
        <w:numPr>
          <w:ilvl w:val="2"/>
          <w:numId w:val="1"/>
        </w:numPr>
      </w:pPr>
      <w:r>
        <w:t>K26.6 – Chronic duodenal ulcer with hemorrhage and perforation</w:t>
      </w:r>
    </w:p>
    <w:p w14:paraId="24258FC1" w14:textId="6DCA0A99" w:rsidR="004074DF" w:rsidRDefault="004074DF" w:rsidP="00A21A7E">
      <w:pPr>
        <w:pStyle w:val="ListParagraph"/>
        <w:numPr>
          <w:ilvl w:val="2"/>
          <w:numId w:val="1"/>
        </w:numPr>
      </w:pPr>
      <w:r>
        <w:t xml:space="preserve">K27.0 – Acute </w:t>
      </w:r>
      <w:r w:rsidR="00E13924">
        <w:t>peptic ulcer, site unspecified, with hemorrhage</w:t>
      </w:r>
    </w:p>
    <w:p w14:paraId="55D1D44A" w14:textId="7FB86A5A" w:rsidR="00E13924" w:rsidRDefault="00E13924" w:rsidP="00A21A7E">
      <w:pPr>
        <w:pStyle w:val="ListParagraph"/>
        <w:numPr>
          <w:ilvl w:val="2"/>
          <w:numId w:val="1"/>
        </w:numPr>
      </w:pPr>
      <w:r>
        <w:t>K27.2 - Acute peptic ulcer, site unspecified, with hemorrhage and perforation</w:t>
      </w:r>
    </w:p>
    <w:p w14:paraId="294CBB41" w14:textId="6800F5A9" w:rsidR="00E13924" w:rsidRDefault="00E13924" w:rsidP="00A21A7E">
      <w:pPr>
        <w:pStyle w:val="ListParagraph"/>
        <w:numPr>
          <w:ilvl w:val="2"/>
          <w:numId w:val="1"/>
        </w:numPr>
      </w:pPr>
      <w:r>
        <w:t>K27.4 – Chronic peptic ulcer, site unspecified, with hemorrhage</w:t>
      </w:r>
    </w:p>
    <w:p w14:paraId="07DD555A" w14:textId="06BC5AE8" w:rsidR="00E13924" w:rsidRDefault="00E13924" w:rsidP="00A21A7E">
      <w:pPr>
        <w:pStyle w:val="ListParagraph"/>
        <w:numPr>
          <w:ilvl w:val="2"/>
          <w:numId w:val="1"/>
        </w:numPr>
      </w:pPr>
      <w:r>
        <w:t>K27.6 – Chronic peptic ulcer, site unspecified, with hemorrhage and perforation</w:t>
      </w:r>
    </w:p>
    <w:p w14:paraId="76968013" w14:textId="2A2D8073" w:rsidR="00E13924" w:rsidRPr="00BB23E8" w:rsidRDefault="00E13924" w:rsidP="00A21A7E">
      <w:pPr>
        <w:pStyle w:val="ListParagraph"/>
        <w:numPr>
          <w:ilvl w:val="2"/>
          <w:numId w:val="1"/>
        </w:numPr>
      </w:pPr>
      <w:r w:rsidRPr="00BB23E8">
        <w:t>K28.0 – Acute gastrojejunel ulcer with hemorrhage</w:t>
      </w:r>
    </w:p>
    <w:p w14:paraId="433382CB" w14:textId="747C1DFA" w:rsidR="00E13924" w:rsidRPr="00BB23E8" w:rsidRDefault="00E13924" w:rsidP="00A21A7E">
      <w:pPr>
        <w:pStyle w:val="ListParagraph"/>
        <w:numPr>
          <w:ilvl w:val="2"/>
          <w:numId w:val="1"/>
        </w:numPr>
      </w:pPr>
      <w:r w:rsidRPr="00BB23E8">
        <w:t>K28.2 - Acute gastrojejunel ulcer with hemorrhage and perforation</w:t>
      </w:r>
    </w:p>
    <w:p w14:paraId="6509A7FB" w14:textId="6D08F5F5" w:rsidR="00E13924" w:rsidRPr="00BB23E8" w:rsidRDefault="00E13924" w:rsidP="00A21A7E">
      <w:pPr>
        <w:pStyle w:val="ListParagraph"/>
        <w:numPr>
          <w:ilvl w:val="2"/>
          <w:numId w:val="1"/>
        </w:numPr>
      </w:pPr>
      <w:r w:rsidRPr="00BB23E8">
        <w:t>K28.4 – Chronic gastrojejunel ulcer with hemorrhage</w:t>
      </w:r>
    </w:p>
    <w:p w14:paraId="0BD0A866" w14:textId="473ECB47" w:rsidR="00E13924" w:rsidRDefault="00E13924" w:rsidP="00A21A7E">
      <w:pPr>
        <w:pStyle w:val="ListParagraph"/>
        <w:numPr>
          <w:ilvl w:val="2"/>
          <w:numId w:val="1"/>
        </w:numPr>
      </w:pPr>
      <w:r w:rsidRPr="00BB23E8">
        <w:t>K28.6 – Chronic Acute gastrojejunel ulcer with hemorrhag</w:t>
      </w:r>
      <w:r>
        <w:t>e and perforation</w:t>
      </w:r>
    </w:p>
    <w:p w14:paraId="4F094C11" w14:textId="3B186088" w:rsidR="00E13924" w:rsidRDefault="00E13924" w:rsidP="00A21A7E">
      <w:pPr>
        <w:pStyle w:val="ListParagraph"/>
        <w:numPr>
          <w:ilvl w:val="2"/>
          <w:numId w:val="1"/>
        </w:numPr>
      </w:pPr>
      <w:r>
        <w:t>K29.01 – Acute gastritis with bleeding</w:t>
      </w:r>
    </w:p>
    <w:p w14:paraId="59054AEE" w14:textId="4CA716A5" w:rsidR="00E13924" w:rsidRDefault="00E13924" w:rsidP="00A21A7E">
      <w:pPr>
        <w:pStyle w:val="ListParagraph"/>
        <w:numPr>
          <w:ilvl w:val="2"/>
          <w:numId w:val="1"/>
        </w:numPr>
      </w:pPr>
      <w:r>
        <w:t>K29.31 – Chronic gastritis with bleeding</w:t>
      </w:r>
    </w:p>
    <w:p w14:paraId="5A280726" w14:textId="51D317C2" w:rsidR="00E13924" w:rsidRDefault="00E13924" w:rsidP="00A21A7E">
      <w:pPr>
        <w:pStyle w:val="ListParagraph"/>
        <w:numPr>
          <w:ilvl w:val="2"/>
          <w:numId w:val="1"/>
        </w:numPr>
      </w:pPr>
      <w:r>
        <w:t>K29.41 – Chronic atrophic gastritis with bleeding</w:t>
      </w:r>
    </w:p>
    <w:p w14:paraId="0DFA2E69" w14:textId="4CA51375" w:rsidR="00E13924" w:rsidRDefault="00E13924" w:rsidP="00A21A7E">
      <w:pPr>
        <w:pStyle w:val="ListParagraph"/>
        <w:numPr>
          <w:ilvl w:val="2"/>
          <w:numId w:val="1"/>
        </w:numPr>
      </w:pPr>
      <w:r>
        <w:t>K29.51 – Unspecified chronic gastritis with bleeding</w:t>
      </w:r>
    </w:p>
    <w:p w14:paraId="02FD5B52" w14:textId="3C3F853A" w:rsidR="00E13924" w:rsidRDefault="00E13924" w:rsidP="00A21A7E">
      <w:pPr>
        <w:pStyle w:val="ListParagraph"/>
        <w:numPr>
          <w:ilvl w:val="2"/>
          <w:numId w:val="1"/>
        </w:numPr>
      </w:pPr>
      <w:r>
        <w:t>K29.61 – Other gastritis with bleeding</w:t>
      </w:r>
    </w:p>
    <w:p w14:paraId="60446E12" w14:textId="6A488921" w:rsidR="00E13924" w:rsidRDefault="00E13924" w:rsidP="00A21A7E">
      <w:pPr>
        <w:pStyle w:val="ListParagraph"/>
        <w:numPr>
          <w:ilvl w:val="2"/>
          <w:numId w:val="1"/>
        </w:numPr>
      </w:pPr>
      <w:r>
        <w:t xml:space="preserve">K29.71 </w:t>
      </w:r>
      <w:r w:rsidR="00243448">
        <w:t>–</w:t>
      </w:r>
      <w:r>
        <w:t xml:space="preserve"> </w:t>
      </w:r>
      <w:r w:rsidR="00243448">
        <w:t>Gastritis, unspecified, with bleeding</w:t>
      </w:r>
    </w:p>
    <w:p w14:paraId="3F599226" w14:textId="4D70D92A" w:rsidR="00243448" w:rsidRDefault="00243448" w:rsidP="00A21A7E">
      <w:pPr>
        <w:pStyle w:val="ListParagraph"/>
        <w:numPr>
          <w:ilvl w:val="2"/>
          <w:numId w:val="1"/>
        </w:numPr>
      </w:pPr>
      <w:r>
        <w:t>K29.81 – Duodenitis with bleeding</w:t>
      </w:r>
    </w:p>
    <w:p w14:paraId="46051E86" w14:textId="1FEFB304" w:rsidR="00243448" w:rsidRDefault="00243448" w:rsidP="00A21A7E">
      <w:pPr>
        <w:pStyle w:val="ListParagraph"/>
        <w:numPr>
          <w:ilvl w:val="2"/>
          <w:numId w:val="1"/>
        </w:numPr>
      </w:pPr>
      <w:r>
        <w:t>K29.91 – Gastroduodenitis, unspecified, with bleeding</w:t>
      </w:r>
    </w:p>
    <w:p w14:paraId="1952FE3A" w14:textId="33F484A6" w:rsidR="00243448" w:rsidRDefault="00243448" w:rsidP="00A21A7E">
      <w:pPr>
        <w:pStyle w:val="ListParagraph"/>
        <w:numPr>
          <w:ilvl w:val="2"/>
          <w:numId w:val="1"/>
        </w:numPr>
      </w:pPr>
      <w:r>
        <w:t>K31.811 – Angiodysplasia –of stomach and duodenum with bleeding</w:t>
      </w:r>
    </w:p>
    <w:p w14:paraId="2A3AFC79" w14:textId="425882CB" w:rsidR="00243448" w:rsidRDefault="00243448" w:rsidP="00A21A7E">
      <w:pPr>
        <w:pStyle w:val="ListParagraph"/>
        <w:numPr>
          <w:ilvl w:val="2"/>
          <w:numId w:val="1"/>
        </w:numPr>
      </w:pPr>
      <w:r>
        <w:t>K31.82 – Dieulafoy lesion (hemorrhagic) of stomach and duodenum</w:t>
      </w:r>
    </w:p>
    <w:p w14:paraId="75DA3751" w14:textId="77777777" w:rsidR="00243448" w:rsidRDefault="00243448" w:rsidP="00243448"/>
    <w:p w14:paraId="2DB2CA18" w14:textId="3E686D64" w:rsidR="00A10449" w:rsidRDefault="00A10449" w:rsidP="00A10449">
      <w:pPr>
        <w:pStyle w:val="ListParagraph"/>
        <w:numPr>
          <w:ilvl w:val="1"/>
          <w:numId w:val="1"/>
        </w:numPr>
      </w:pPr>
      <w:r>
        <w:t>SNOMED CT codes</w:t>
      </w:r>
    </w:p>
    <w:p w14:paraId="43D69042" w14:textId="4701C68C" w:rsidR="006B10C6" w:rsidRDefault="006B10C6" w:rsidP="006B10C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6B10C6">
        <w:rPr>
          <w:rFonts w:ascii="Times New Roman" w:eastAsia="Times New Roman" w:hAnsi="Times New Roman" w:cs="Times New Roman"/>
        </w:rPr>
        <w:t>61401005</w:t>
      </w:r>
      <w:r w:rsidR="00BB23E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EB58C2">
        <w:rPr>
          <w:rFonts w:ascii="Times New Roman" w:eastAsia="Times New Roman" w:hAnsi="Times New Roman" w:cs="Times New Roman"/>
        </w:rPr>
        <w:t>Gastric hemorrhage</w:t>
      </w:r>
    </w:p>
    <w:p w14:paraId="1B219535" w14:textId="77777777" w:rsidR="00417B8E" w:rsidRPr="00B850F6" w:rsidRDefault="00417B8E" w:rsidP="00B850F6">
      <w:pPr>
        <w:pStyle w:val="ListParagraph"/>
        <w:ind w:left="2160"/>
        <w:rPr>
          <w:rFonts w:ascii="Times New Roman" w:eastAsia="Times New Roman" w:hAnsi="Times New Roman" w:cs="Times New Roman"/>
        </w:rPr>
      </w:pPr>
    </w:p>
    <w:p w14:paraId="49C915C8" w14:textId="5BB5FEE2" w:rsidR="00417B8E" w:rsidRDefault="00204624" w:rsidP="00B850F6">
      <w:pPr>
        <w:pStyle w:val="ListParagraph"/>
        <w:numPr>
          <w:ilvl w:val="1"/>
          <w:numId w:val="1"/>
        </w:numPr>
      </w:pPr>
      <w:r>
        <w:t>Alert if history of gastrointestinal bleeding</w:t>
      </w:r>
    </w:p>
    <w:p w14:paraId="55DAE8AF" w14:textId="77777777" w:rsidR="00243448" w:rsidRDefault="00243448" w:rsidP="00243448"/>
    <w:p w14:paraId="70413791" w14:textId="71E4A320" w:rsidR="00B27ADA" w:rsidRDefault="006747D2" w:rsidP="006747D2">
      <w:pPr>
        <w:pStyle w:val="ListParagraph"/>
        <w:numPr>
          <w:ilvl w:val="0"/>
          <w:numId w:val="1"/>
        </w:numPr>
      </w:pPr>
      <w:r>
        <w:t xml:space="preserve">Determine if the age of the patient is </w:t>
      </w:r>
      <w:r w:rsidR="0047391E">
        <w:t>greater tha</w:t>
      </w:r>
      <w:r w:rsidR="00204624">
        <w:t>n 65 years of age.</w:t>
      </w:r>
    </w:p>
    <w:p w14:paraId="6B52FDA8" w14:textId="77777777" w:rsidR="00204624" w:rsidRDefault="00204624" w:rsidP="00204624"/>
    <w:p w14:paraId="4BE02B29" w14:textId="26F4FC65" w:rsidR="00204624" w:rsidRDefault="00204624" w:rsidP="00B850F6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Alert if patient age is &gt; 64 years</w:t>
      </w:r>
    </w:p>
    <w:p w14:paraId="62E0CCF4" w14:textId="77777777" w:rsidR="0047391E" w:rsidRDefault="0047391E" w:rsidP="0047391E"/>
    <w:p w14:paraId="3C3DCE76" w14:textId="77777777" w:rsidR="00A02067" w:rsidRDefault="00A02067" w:rsidP="00A02067"/>
    <w:p w14:paraId="19AF5878" w14:textId="77777777" w:rsidR="005730D2" w:rsidRDefault="005730D2"/>
    <w:p w14:paraId="74A88CB7" w14:textId="77777777" w:rsidR="00A5280A" w:rsidRDefault="00A5280A" w:rsidP="00A5280A"/>
    <w:p w14:paraId="5AEE9264" w14:textId="77777777" w:rsidR="00A5280A" w:rsidRDefault="00A5280A" w:rsidP="00A5280A"/>
    <w:p w14:paraId="532092D2" w14:textId="77777777" w:rsidR="005730D2" w:rsidRDefault="005730D2"/>
    <w:sectPr w:rsidR="005730D2" w:rsidSect="00A9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50F3"/>
    <w:multiLevelType w:val="hybridMultilevel"/>
    <w:tmpl w:val="70A2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F31F6"/>
    <w:multiLevelType w:val="multilevel"/>
    <w:tmpl w:val="F096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B6332"/>
    <w:multiLevelType w:val="multilevel"/>
    <w:tmpl w:val="92BE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C1179"/>
    <w:multiLevelType w:val="multilevel"/>
    <w:tmpl w:val="F99E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EA5F1E"/>
    <w:multiLevelType w:val="hybridMultilevel"/>
    <w:tmpl w:val="8EB89D8A"/>
    <w:lvl w:ilvl="0" w:tplc="492EF5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6F13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DE5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01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E6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CCA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A5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527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E2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36E3F"/>
    <w:multiLevelType w:val="hybridMultilevel"/>
    <w:tmpl w:val="0DF82F82"/>
    <w:lvl w:ilvl="0" w:tplc="A0F8F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E50C8C"/>
    <w:multiLevelType w:val="hybridMultilevel"/>
    <w:tmpl w:val="7FE2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438BB"/>
    <w:multiLevelType w:val="hybridMultilevel"/>
    <w:tmpl w:val="1AB034D0"/>
    <w:lvl w:ilvl="0" w:tplc="EA60E1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D251A"/>
    <w:multiLevelType w:val="multilevel"/>
    <w:tmpl w:val="2A5E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53624A"/>
    <w:multiLevelType w:val="multilevel"/>
    <w:tmpl w:val="DC68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1C7970"/>
    <w:multiLevelType w:val="hybridMultilevel"/>
    <w:tmpl w:val="B8E22E62"/>
    <w:lvl w:ilvl="0" w:tplc="9418D6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  <w:lvlOverride w:ilvl="1">
      <w:lvl w:ilvl="1">
        <w:numFmt w:val="lowerLetter"/>
        <w:lvlText w:val="%2."/>
        <w:lvlJc w:val="left"/>
      </w:lvl>
    </w:lvlOverride>
  </w:num>
  <w:num w:numId="6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4"/>
  </w:num>
  <w:num w:numId="8">
    <w:abstractNumId w:val="4"/>
    <w:lvlOverride w:ilvl="2">
      <w:lvl w:ilvl="2" w:tplc="7BDE5712">
        <w:numFmt w:val="lowerRoman"/>
        <w:lvlText w:val="%3."/>
        <w:lvlJc w:val="right"/>
      </w:lvl>
    </w:lvlOverride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E5"/>
    <w:rsid w:val="00064126"/>
    <w:rsid w:val="000E213E"/>
    <w:rsid w:val="00111BE7"/>
    <w:rsid w:val="00117FDA"/>
    <w:rsid w:val="00154F3B"/>
    <w:rsid w:val="00204624"/>
    <w:rsid w:val="00243448"/>
    <w:rsid w:val="002C07CB"/>
    <w:rsid w:val="00306816"/>
    <w:rsid w:val="00313AE5"/>
    <w:rsid w:val="00323155"/>
    <w:rsid w:val="003745E0"/>
    <w:rsid w:val="004074DF"/>
    <w:rsid w:val="00417B8E"/>
    <w:rsid w:val="004247EA"/>
    <w:rsid w:val="00446BED"/>
    <w:rsid w:val="0047391E"/>
    <w:rsid w:val="005306F5"/>
    <w:rsid w:val="005730D2"/>
    <w:rsid w:val="00654E7F"/>
    <w:rsid w:val="006747D2"/>
    <w:rsid w:val="006B10C6"/>
    <w:rsid w:val="00703972"/>
    <w:rsid w:val="007846E2"/>
    <w:rsid w:val="00790B39"/>
    <w:rsid w:val="0082618D"/>
    <w:rsid w:val="00885E71"/>
    <w:rsid w:val="009078EA"/>
    <w:rsid w:val="0097085C"/>
    <w:rsid w:val="00A02067"/>
    <w:rsid w:val="00A03BEB"/>
    <w:rsid w:val="00A10449"/>
    <w:rsid w:val="00A5280A"/>
    <w:rsid w:val="00A74D61"/>
    <w:rsid w:val="00A9152B"/>
    <w:rsid w:val="00AA5B98"/>
    <w:rsid w:val="00AD7FA3"/>
    <w:rsid w:val="00B27ADA"/>
    <w:rsid w:val="00B61A95"/>
    <w:rsid w:val="00B67A5D"/>
    <w:rsid w:val="00B850F6"/>
    <w:rsid w:val="00BB23E8"/>
    <w:rsid w:val="00C01174"/>
    <w:rsid w:val="00C0755F"/>
    <w:rsid w:val="00C26C57"/>
    <w:rsid w:val="00C54BDB"/>
    <w:rsid w:val="00CA25D1"/>
    <w:rsid w:val="00CC7CE9"/>
    <w:rsid w:val="00D00536"/>
    <w:rsid w:val="00E11B8C"/>
    <w:rsid w:val="00E13924"/>
    <w:rsid w:val="00E224F3"/>
    <w:rsid w:val="00EB58C2"/>
    <w:rsid w:val="00EF3129"/>
    <w:rsid w:val="00F34013"/>
    <w:rsid w:val="00F40366"/>
    <w:rsid w:val="00FB2E35"/>
    <w:rsid w:val="00F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A4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085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708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B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05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5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5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5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5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718</Words>
  <Characters>4096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Microsoft Office User</cp:lastModifiedBy>
  <cp:revision>3</cp:revision>
  <dcterms:created xsi:type="dcterms:W3CDTF">2017-03-16T01:38:00Z</dcterms:created>
  <dcterms:modified xsi:type="dcterms:W3CDTF">2017-03-16T01:40:00Z</dcterms:modified>
</cp:coreProperties>
</file>