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HL7 PDDI-CDS WG Meeting 0</w:t>
      </w:r>
      <w:r>
        <w:rPr>
          <w:rFonts w:ascii="Times New Roman" w:hAnsi="Times New Roman"/>
          <w:sz w:val="22"/>
          <w:szCs w:val="22"/>
        </w:rPr>
        <w:t>5</w:t>
      </w:r>
      <w:r>
        <w:rPr>
          <w:rFonts w:ascii="Times New Roman" w:hAnsi="Times New Roman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 xml:space="preserve">/2018 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Attendance: </w:t>
      </w:r>
      <w:r>
        <w:rPr>
          <w:rFonts w:ascii="Times New Roman" w:hAnsi="Times New Roman"/>
          <w:sz w:val="22"/>
          <w:szCs w:val="22"/>
        </w:rPr>
        <w:t>Samuel Habiel, Howard Strasberg, Richard Boyce, Bryn Rhodes, Guilherme Del Fiol, Oya Beyan, Dave Weinstein, Thomas Reese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Agenda: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54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Discussion about providing an update to Pharmacy at the WGM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Richard willing to call in and provide </w:t>
      </w:r>
      <w:r>
        <w:rPr>
          <w:rFonts w:ascii="Times New Roman" w:hAnsi="Times New Roman"/>
          <w:sz w:val="22"/>
          <w:szCs w:val="22"/>
        </w:rPr>
        <w:t>the update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Note that that would require a $200 registration fee to attend a session remotely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Will discuss on CDS whether there should be a joint session with Pharmacy –</w:t>
      </w:r>
      <w:r>
        <w:rPr>
          <w:rFonts w:ascii="Times New Roman" w:hAnsi="Times New Roman"/>
          <w:sz w:val="22"/>
          <w:szCs w:val="22"/>
        </w:rPr>
        <w:t xml:space="preserve"> current thinking is that it would be on Wed during Q2 which would be 11:00 am in Germany and 5:00 am US East Coast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54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Valueset sharing discussion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PDDI knowledge often involves value sets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NSAID of topical diclofenac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Ingredients are not sufficient, need to support </w:t>
      </w:r>
      <w:r>
        <w:rPr>
          <w:rFonts w:ascii="Times New Roman" w:hAnsi="Times New Roman"/>
          <w:sz w:val="22"/>
          <w:szCs w:val="22"/>
        </w:rPr>
        <w:t>PDDI logic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Initial </w:t>
      </w:r>
      <w:r>
        <w:rPr>
          <w:rFonts w:ascii="Times New Roman" w:hAnsi="Times New Roman"/>
          <w:sz w:val="22"/>
          <w:szCs w:val="22"/>
        </w:rPr>
        <w:t>approach use</w:t>
      </w:r>
      <w:r>
        <w:rPr>
          <w:rFonts w:ascii="Times New Roman" w:hAnsi="Times New Roman"/>
          <w:sz w:val="22"/>
          <w:szCs w:val="22"/>
        </w:rPr>
        <w:t>d</w:t>
      </w:r>
      <w:r>
        <w:rPr>
          <w:rFonts w:ascii="Times New Roman" w:hAnsi="Times New Roman"/>
          <w:sz w:val="22"/>
          <w:szCs w:val="22"/>
        </w:rPr>
        <w:t xml:space="preserve"> RxMix to start with drug class and then filter down to the dosage form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Note that the approach focuses on drugs available in the US market, so it's an issue that needs to be addressed for an international IG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There are international extensions for RxNorm that could address this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Suggestion to use ingredient-based approach to avoid references to specific drugs that would be local to a market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6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PDDI rules require more specificity than ingredient e.g., formulation, route, and dose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Suggest that this should be a topic discussed with Pharmacy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6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Team agrees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fully scalable solution to internationalizing drug value sets is p</w:t>
      </w:r>
      <w:r>
        <w:rPr>
          <w:rFonts w:ascii="Times New Roman" w:hAnsi="Times New Roman"/>
          <w:sz w:val="22"/>
          <w:szCs w:val="22"/>
        </w:rPr>
        <w:t xml:space="preserve">otentially out of scope for this project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Jurisdiction specific valuesets? </w:t>
      </w:r>
      <w:r>
        <w:rPr>
          <w:rFonts w:ascii="Times New Roman" w:hAnsi="Times New Roman"/>
          <w:sz w:val="22"/>
          <w:szCs w:val="22"/>
        </w:rPr>
        <w:t xml:space="preserve">US, EU, other. 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Note the maintenance requirement as well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Needs to have a formal </w:t>
      </w:r>
      <w:r>
        <w:rPr>
          <w:rFonts w:ascii="Times New Roman" w:hAnsi="Times New Roman"/>
          <w:sz w:val="22"/>
          <w:szCs w:val="22"/>
        </w:rPr>
        <w:t xml:space="preserve">computable </w:t>
      </w:r>
      <w:r>
        <w:rPr>
          <w:rFonts w:ascii="Times New Roman" w:hAnsi="Times New Roman"/>
          <w:sz w:val="22"/>
          <w:szCs w:val="22"/>
        </w:rPr>
        <w:t xml:space="preserve">expression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Could potentially use RxNav REST calls instead of RxMix?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Static enumeration is a larger problem than this project, recommend the approach to enumeration + formal specification as an extension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Could have a daemon run that updated for the draft site, but once it's published that wouldn't be an option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Could include guidance in the IG that the extension provides a way to refresh the value sets and that that should be done periodically as appropriate to each use case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54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Developing the extension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Suggest that we use the same value set profile used in the CDC Opioid project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Team agrees but notes that the current CDC Opioid value sets have textual description of the RxNorm types rather than a computable description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6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Bryn will look into this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54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Diagram Updates from Tom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Discussion on prefetch templates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One-time process on EHR integration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08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Discussion on balancing between prefetch templates vs on-demand request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At scale, this will probably be context-sensitive, so we need to be able to do both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6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define pre-fetch for the most common set, but enough information to be able to determine when we need to request additional information on-demand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6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Could include in the implementation guide a discussion about how to tune this approach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6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Could be driven by empirical data as well (i.e. how often do you use particular data within prescription workflows)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620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Rich noted that most of the PDDI we will use as exemplars are contextualizable using drug information which would probably be captured in the prefetch. Might be an 80/20 situation where ~20% of the PDDI rules require further on-demand request</w:t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ACTION STEPS</w:t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(Rich, Tom, Bryn) : adapt value set profile used in the CDC Opioid project to hold a computable expression for arriving at the value set. Look into how to internationalize using the warfarin-NSAIDs value sets as a proof of concept</w:t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(Rich, Tom, Bryn, Sam, </w:t>
      </w:r>
      <w:r>
        <w:rPr>
          <w:rFonts w:ascii="Times New Roman" w:hAnsi="Times New Roman"/>
          <w:sz w:val="22"/>
          <w:szCs w:val="22"/>
        </w:rPr>
        <w:t>Oya</w:t>
      </w:r>
      <w:r>
        <w:rPr>
          <w:rFonts w:ascii="Times New Roman" w:hAnsi="Times New Roman"/>
          <w:sz w:val="22"/>
          <w:szCs w:val="22"/>
        </w:rPr>
        <w:t xml:space="preserve">) : </w:t>
      </w:r>
      <w:r>
        <w:rPr>
          <w:rFonts w:ascii="Times New Roman" w:hAnsi="Times New Roman"/>
          <w:sz w:val="22"/>
          <w:szCs w:val="22"/>
        </w:rPr>
        <w:t xml:space="preserve">Seek input from Pharmacy WG for a method </w:t>
      </w:r>
      <w:r>
        <w:rPr>
          <w:rFonts w:ascii="Times New Roman" w:hAnsi="Times New Roman"/>
          <w:sz w:val="22"/>
          <w:szCs w:val="22"/>
        </w:rPr>
        <w:t xml:space="preserve">to internationalize </w:t>
      </w:r>
      <w:r>
        <w:rPr>
          <w:rFonts w:ascii="Times New Roman" w:hAnsi="Times New Roman"/>
          <w:sz w:val="22"/>
          <w:szCs w:val="22"/>
        </w:rPr>
        <w:t xml:space="preserve">value sets. Test an approach </w:t>
      </w:r>
      <w:r>
        <w:rPr>
          <w:rFonts w:ascii="Times New Roman" w:hAnsi="Times New Roman"/>
          <w:sz w:val="22"/>
          <w:szCs w:val="22"/>
        </w:rPr>
        <w:t>using the warfarin-NSAIDs value sets as a proof of concept</w:t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(All by email) : determine how we will give an update to pharmacy at the Cologne WG meeting. Rich can lead slide preparation if someone can present them.</w:t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(Rich, Tom, Guilherme, Bryn) : further advance </w:t>
      </w:r>
      <w:r>
        <w:rPr>
          <w:rFonts w:ascii="Times New Roman" w:hAnsi="Times New Roman"/>
          <w:sz w:val="22"/>
          <w:szCs w:val="22"/>
        </w:rPr>
        <w:t xml:space="preserve">draft </w:t>
      </w:r>
      <w:r>
        <w:rPr>
          <w:rFonts w:ascii="Times New Roman" w:hAnsi="Times New Roman"/>
          <w:sz w:val="22"/>
          <w:szCs w:val="22"/>
        </w:rPr>
        <w:t xml:space="preserve">process, </w:t>
      </w:r>
      <w:r>
        <w:rPr>
          <w:rFonts w:ascii="Times New Roman" w:hAnsi="Times New Roman"/>
          <w:sz w:val="22"/>
          <w:szCs w:val="22"/>
        </w:rPr>
        <w:t xml:space="preserve">integration, and implementation documentation. </w:t>
      </w:r>
    </w:p>
    <w:p>
      <w:pPr>
        <w:pStyle w:val="TextBody"/>
        <w:spacing w:before="0" w:after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540"/>
        </w:tabs>
        <w:ind w:left="54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"/>
      <w:lvlJc w:val="left"/>
      <w:pPr>
        <w:tabs>
          <w:tab w:val="num" w:pos="1080"/>
        </w:tabs>
        <w:ind w:left="1080" w:hanging="283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620"/>
        </w:tabs>
        <w:ind w:left="1620" w:hanging="283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"/>
      <w:lvlJc w:val="left"/>
      <w:pPr>
        <w:tabs>
          <w:tab w:val="num" w:pos="2160"/>
        </w:tabs>
        <w:ind w:left="2160" w:hanging="283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661</Words>
  <Characters>3223</Characters>
  <CharactersWithSpaces>3836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2018-05-04T08:22:29Z</dcterms:created>
  <dc:creator>Richard Boyce</dc:creator>
  <dc:description/>
  <dc:language>en-US</dc:language>
  <cp:lastModifiedBy>Richard Boyce</cp:lastModifiedBy>
  <dcterms:modified xsi:type="dcterms:W3CDTF">2018-05-04T08:43:31Z</dcterms:modified>
  <cp:revision>1</cp:revision>
  <dc:subject/>
  <dc:title/>
</cp:coreProperties>
</file>