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FFD73" w14:textId="08347C8A" w:rsidR="00E15D4C" w:rsidRDefault="00E15D4C" w:rsidP="00826EC0">
      <w:pPr>
        <w:spacing w:after="0"/>
        <w:outlineLvl w:val="0"/>
        <w:rPr>
          <w:b/>
        </w:rPr>
      </w:pPr>
      <w:bookmarkStart w:id="0" w:name="_GoBack"/>
      <w:bookmarkEnd w:id="0"/>
      <w:r>
        <w:rPr>
          <w:b/>
        </w:rPr>
        <w:t xml:space="preserve">FHIR </w:t>
      </w:r>
      <w:r w:rsidRPr="006844D6">
        <w:rPr>
          <w:b/>
        </w:rPr>
        <w:t xml:space="preserve">Timing and Roll </w:t>
      </w:r>
      <w:r>
        <w:rPr>
          <w:b/>
        </w:rPr>
        <w:t>O</w:t>
      </w:r>
      <w:r w:rsidRPr="006844D6">
        <w:rPr>
          <w:b/>
        </w:rPr>
        <w:t>ut</w:t>
      </w:r>
    </w:p>
    <w:p w14:paraId="053B5D30" w14:textId="258CCDA9" w:rsidR="00CB6F34" w:rsidRDefault="00CB6F34" w:rsidP="00F63344">
      <w:pPr>
        <w:spacing w:after="0"/>
      </w:pPr>
    </w:p>
    <w:p w14:paraId="5FD69ECC" w14:textId="75A790EF" w:rsidR="00CB6F34" w:rsidRPr="00CB6F34" w:rsidRDefault="00CB6F34" w:rsidP="00F63344">
      <w:pPr>
        <w:spacing w:after="0"/>
      </w:pPr>
      <w:r>
        <w:t xml:space="preserve">The importance of having standards </w:t>
      </w:r>
      <w:r w:rsidR="004C0B7A">
        <w:t>developed</w:t>
      </w:r>
      <w:r>
        <w:t xml:space="preserve"> for when they are needed exists in a tension with both the long time it takes for broad industry adoption and the </w:t>
      </w:r>
      <w:r w:rsidR="002564FE">
        <w:t>inflated expectations for</w:t>
      </w:r>
      <w:r>
        <w:t xml:space="preserve"> new </w:t>
      </w:r>
      <w:r w:rsidR="002564FE">
        <w:t>technologies</w:t>
      </w:r>
      <w:r>
        <w:t>. This tension certainly exists for FHIR</w:t>
      </w:r>
      <w:r w:rsidR="00D63B7D">
        <w:t xml:space="preserve"> standards, but </w:t>
      </w:r>
      <w:r>
        <w:t xml:space="preserve">the possibilities for this promising </w:t>
      </w:r>
      <w:r w:rsidR="00D63B7D">
        <w:t>approach</w:t>
      </w:r>
      <w:r>
        <w:t xml:space="preserve"> should not undermine what interoperability gains have been made with the CCD and the C-CDA. While many of the determinations of standards adoption and roll-out </w:t>
      </w:r>
      <w:r w:rsidR="00D63B7D">
        <w:t xml:space="preserve">are driven by </w:t>
      </w:r>
      <w:r>
        <w:t>incentives, business drivers, and poli</w:t>
      </w:r>
      <w:r w:rsidR="00D63B7D">
        <w:t>cies</w:t>
      </w:r>
      <w:r>
        <w:t xml:space="preserve"> from outside of standards development organizations, your input on some of the related issues </w:t>
      </w:r>
      <w:r w:rsidR="004D1E03">
        <w:t>can help guide the trajectory moving forward.</w:t>
      </w:r>
    </w:p>
    <w:p w14:paraId="01C474A6" w14:textId="77777777" w:rsidR="00CB6F34" w:rsidRDefault="00CB6F34" w:rsidP="00F63344">
      <w:pPr>
        <w:spacing w:after="0"/>
        <w:rPr>
          <w:b/>
        </w:rPr>
      </w:pPr>
    </w:p>
    <w:p w14:paraId="5DC509D8" w14:textId="64B673A9" w:rsidR="009A74D3" w:rsidRDefault="008E1578" w:rsidP="00826EC0">
      <w:pPr>
        <w:spacing w:after="0"/>
        <w:outlineLvl w:val="0"/>
        <w:rPr>
          <w:b/>
        </w:rPr>
      </w:pPr>
      <w:r>
        <w:rPr>
          <w:b/>
        </w:rPr>
        <w:t>Requirements</w:t>
      </w:r>
    </w:p>
    <w:p w14:paraId="4082D953" w14:textId="13CB8C5B" w:rsidR="006145AB" w:rsidRDefault="004D1E03" w:rsidP="006145AB">
      <w:pPr>
        <w:pStyle w:val="ListParagraph"/>
        <w:numPr>
          <w:ilvl w:val="0"/>
          <w:numId w:val="18"/>
        </w:numPr>
        <w:spacing w:after="0"/>
      </w:pPr>
      <w:r>
        <w:t xml:space="preserve">In an interorganizational activity like electronic Case Reporting, the coordination of </w:t>
      </w:r>
      <w:r w:rsidR="00C132E4">
        <w:t xml:space="preserve">the </w:t>
      </w:r>
      <w:r>
        <w:t>multiple participants can be very challenging.</w:t>
      </w:r>
      <w:r w:rsidR="00605148">
        <w:t xml:space="preserve"> The multiorganizational nature of electronic Case Reporting, the heterogenous nature of </w:t>
      </w:r>
      <w:r w:rsidR="00D63B7D">
        <w:t xml:space="preserve">different </w:t>
      </w:r>
      <w:r w:rsidR="00605148">
        <w:t>clinical care organizations and Public Health Agencies, and the number of possible intermediaries, makes standards in this domain even more complicated.</w:t>
      </w:r>
    </w:p>
    <w:p w14:paraId="24CEE89B" w14:textId="11FE78BD" w:rsidR="004D1E03" w:rsidRDefault="004D1E03" w:rsidP="006145AB">
      <w:pPr>
        <w:pStyle w:val="ListParagraph"/>
        <w:numPr>
          <w:ilvl w:val="0"/>
          <w:numId w:val="18"/>
        </w:numPr>
        <w:spacing w:after="0"/>
      </w:pPr>
      <w:r>
        <w:t>Even before</w:t>
      </w:r>
      <w:r w:rsidR="002564FE">
        <w:t xml:space="preserve"> the</w:t>
      </w:r>
      <w:r>
        <w:t xml:space="preserve"> HITECH</w:t>
      </w:r>
      <w:r w:rsidR="002564FE">
        <w:t xml:space="preserve"> funding and Meaningful Use</w:t>
      </w:r>
      <w:r>
        <w:t>, many Public Health Agencies have struggled to match the technology investments of clinical care organizations.</w:t>
      </w:r>
    </w:p>
    <w:p w14:paraId="7B3BD1C6" w14:textId="18D753EB" w:rsidR="004D1E03" w:rsidRDefault="004D1E03" w:rsidP="006145AB">
      <w:pPr>
        <w:pStyle w:val="ListParagraph"/>
        <w:numPr>
          <w:ilvl w:val="0"/>
          <w:numId w:val="18"/>
        </w:numPr>
        <w:spacing w:after="0"/>
      </w:pPr>
      <w:r>
        <w:t xml:space="preserve">A common services platform and Health Information Exchanges can, at times, play a </w:t>
      </w:r>
      <w:r w:rsidR="002564FE">
        <w:t xml:space="preserve">mapping and </w:t>
      </w:r>
      <w:r>
        <w:t>translation role</w:t>
      </w:r>
      <w:r w:rsidR="00D63B7D">
        <w:t xml:space="preserve"> in standards advancement</w:t>
      </w:r>
      <w:r>
        <w:t>, but these solutions will not work for everyone.</w:t>
      </w:r>
    </w:p>
    <w:p w14:paraId="2D48CF66" w14:textId="17FE85C7" w:rsidR="004D1E03" w:rsidRDefault="00C132E4" w:rsidP="006145AB">
      <w:pPr>
        <w:pStyle w:val="ListParagraph"/>
        <w:numPr>
          <w:ilvl w:val="0"/>
          <w:numId w:val="18"/>
        </w:numPr>
        <w:spacing w:after="0"/>
      </w:pPr>
      <w:r>
        <w:t>Some standards, like the FHIR Subscription service elsewhere in this IG, do not require FHIR servers or adoption on both sides of the transaction</w:t>
      </w:r>
      <w:r w:rsidR="00D63B7D">
        <w:t xml:space="preserve"> and may have an easier path to adoption.</w:t>
      </w:r>
    </w:p>
    <w:p w14:paraId="24C9EF8C" w14:textId="57354958" w:rsidR="00C132E4" w:rsidRDefault="00C132E4" w:rsidP="006145AB">
      <w:pPr>
        <w:pStyle w:val="ListParagraph"/>
        <w:numPr>
          <w:ilvl w:val="0"/>
          <w:numId w:val="18"/>
        </w:numPr>
        <w:spacing w:after="0"/>
      </w:pPr>
      <w:r>
        <w:t xml:space="preserve">Consideration should be given to </w:t>
      </w:r>
      <w:r w:rsidR="000212E9">
        <w:t xml:space="preserve">when new standards are ready for implementation and </w:t>
      </w:r>
      <w:r w:rsidR="00D63B7D">
        <w:t xml:space="preserve">have </w:t>
      </w:r>
      <w:r w:rsidR="000212E9">
        <w:t xml:space="preserve">broad industry availability, but also </w:t>
      </w:r>
      <w:r w:rsidR="002564FE">
        <w:t xml:space="preserve">for a process for sunsetting </w:t>
      </w:r>
      <w:r w:rsidR="000212E9">
        <w:t>old standards</w:t>
      </w:r>
      <w:r w:rsidR="002564FE">
        <w:t xml:space="preserve"> </w:t>
      </w:r>
      <w:r w:rsidR="000212E9">
        <w:t>and what overlap should exist between two</w:t>
      </w:r>
      <w:r w:rsidR="00D63B7D">
        <w:t xml:space="preserve"> approaches</w:t>
      </w:r>
      <w:r w:rsidR="000212E9">
        <w:t>.</w:t>
      </w:r>
    </w:p>
    <w:p w14:paraId="158136C3" w14:textId="77777777" w:rsidR="00AE74DE" w:rsidRDefault="00AE74DE" w:rsidP="00AE74DE">
      <w:pPr>
        <w:pStyle w:val="ListParagraph"/>
        <w:spacing w:after="0"/>
        <w:ind w:left="1080"/>
      </w:pPr>
    </w:p>
    <w:p w14:paraId="191E9735" w14:textId="77777777" w:rsidR="00B37AEB" w:rsidRPr="00695E4D" w:rsidRDefault="009A74D3" w:rsidP="00826EC0">
      <w:pPr>
        <w:spacing w:after="0"/>
        <w:outlineLvl w:val="0"/>
        <w:rPr>
          <w:b/>
        </w:rPr>
      </w:pPr>
      <w:r w:rsidRPr="00695E4D">
        <w:rPr>
          <w:b/>
        </w:rPr>
        <w:t>Questions</w:t>
      </w:r>
    </w:p>
    <w:p w14:paraId="2FCEC870" w14:textId="162F736D" w:rsidR="006145AB" w:rsidRDefault="00605148" w:rsidP="000248C1">
      <w:pPr>
        <w:pStyle w:val="ListParagraph"/>
        <w:numPr>
          <w:ilvl w:val="0"/>
          <w:numId w:val="14"/>
        </w:numPr>
      </w:pPr>
      <w:r>
        <w:t>In what timeframe will</w:t>
      </w:r>
      <w:r w:rsidR="002564FE">
        <w:t xml:space="preserve"> there</w:t>
      </w:r>
      <w:r>
        <w:t xml:space="preserve"> be broad enough </w:t>
      </w:r>
      <w:r w:rsidR="00767272">
        <w:t>clinical care</w:t>
      </w:r>
      <w:r>
        <w:t xml:space="preserve"> adoption of</w:t>
      </w:r>
      <w:r w:rsidR="00767272">
        <w:t xml:space="preserve"> FHIR to consider it as a </w:t>
      </w:r>
      <w:r w:rsidR="002564FE">
        <w:t xml:space="preserve">viable option for </w:t>
      </w:r>
      <w:r w:rsidR="00767272">
        <w:t xml:space="preserve">electronic Case Reporting data </w:t>
      </w:r>
      <w:r w:rsidR="002564FE">
        <w:t>from</w:t>
      </w:r>
      <w:r w:rsidR="00767272">
        <w:t xml:space="preserve"> EHRs?</w:t>
      </w:r>
    </w:p>
    <w:p w14:paraId="5045AE1E" w14:textId="4F9A58A7" w:rsidR="00767272" w:rsidRDefault="00767272" w:rsidP="000248C1">
      <w:pPr>
        <w:pStyle w:val="ListParagraph"/>
        <w:numPr>
          <w:ilvl w:val="0"/>
          <w:numId w:val="14"/>
        </w:numPr>
      </w:pPr>
      <w:r>
        <w:t>In what timeframe will some Public Health Agencies begi</w:t>
      </w:r>
      <w:r w:rsidR="00D63B7D">
        <w:t xml:space="preserve">n </w:t>
      </w:r>
      <w:r>
        <w:t>to use FHIR standards. How long will it be until all Public Health Agencies can use FHIR?</w:t>
      </w:r>
    </w:p>
    <w:p w14:paraId="4C9EA51C" w14:textId="143EB653" w:rsidR="002E459E" w:rsidRDefault="004E2242" w:rsidP="000248C1">
      <w:pPr>
        <w:pStyle w:val="ListParagraph"/>
        <w:numPr>
          <w:ilvl w:val="0"/>
          <w:numId w:val="14"/>
        </w:numPr>
      </w:pPr>
      <w:r>
        <w:t>How would you sequence the different parts of the FHIR electronic Case Reporting standards suite for advancement</w:t>
      </w:r>
      <w:r w:rsidR="002564FE">
        <w:t xml:space="preserve"> and why</w:t>
      </w:r>
      <w:r>
        <w:t>?</w:t>
      </w:r>
      <w:r w:rsidR="002564FE">
        <w:t xml:space="preserve"> (e.g. Trigger codes / decision support, the Reportability Response and then the eICR…)</w:t>
      </w:r>
    </w:p>
    <w:p w14:paraId="043D4AA9" w14:textId="7AF3F304" w:rsidR="004E2242" w:rsidRDefault="004E2242" w:rsidP="004E2242">
      <w:pPr>
        <w:pStyle w:val="ListParagraph"/>
        <w:numPr>
          <w:ilvl w:val="0"/>
          <w:numId w:val="14"/>
        </w:numPr>
      </w:pPr>
      <w:r>
        <w:t xml:space="preserve">When do you think that C-CDA based standards will no longer be </w:t>
      </w:r>
      <w:r w:rsidR="002564FE">
        <w:t>the primary way to share clinical EHR data?</w:t>
      </w:r>
    </w:p>
    <w:p w14:paraId="09477D19" w14:textId="336AA7DD" w:rsidR="00A34FEE" w:rsidRDefault="00A34FEE" w:rsidP="00D63B7D">
      <w:pPr>
        <w:pStyle w:val="ListParagraph"/>
      </w:pPr>
    </w:p>
    <w:sectPr w:rsidR="00A34F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12C7A" w14:textId="77777777" w:rsidR="0078613B" w:rsidRDefault="0078613B" w:rsidP="00175ECD">
      <w:pPr>
        <w:spacing w:after="0" w:line="240" w:lineRule="auto"/>
      </w:pPr>
      <w:r>
        <w:separator/>
      </w:r>
    </w:p>
  </w:endnote>
  <w:endnote w:type="continuationSeparator" w:id="0">
    <w:p w14:paraId="6C5E56D1" w14:textId="77777777" w:rsidR="0078613B" w:rsidRDefault="0078613B" w:rsidP="00175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E4C3C" w14:textId="77777777" w:rsidR="0078613B" w:rsidRDefault="0078613B" w:rsidP="00175ECD">
      <w:pPr>
        <w:spacing w:after="0" w:line="240" w:lineRule="auto"/>
      </w:pPr>
      <w:r>
        <w:separator/>
      </w:r>
    </w:p>
  </w:footnote>
  <w:footnote w:type="continuationSeparator" w:id="0">
    <w:p w14:paraId="5A02E19E" w14:textId="77777777" w:rsidR="0078613B" w:rsidRDefault="0078613B" w:rsidP="00175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730613310"/>
      <w:docPartObj>
        <w:docPartGallery w:val="Watermarks"/>
        <w:docPartUnique/>
      </w:docPartObj>
    </w:sdtPr>
    <w:sdtEndPr/>
    <w:sdtContent>
      <w:p w14:paraId="206C61B1" w14:textId="77777777" w:rsidR="00175ECD" w:rsidRDefault="0078613B">
        <w:pPr>
          <w:pStyle w:val="Header"/>
        </w:pPr>
        <w:r>
          <w:rPr>
            <w:noProof/>
          </w:rPr>
          <w:pict w14:anchorId="6C1D14D8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10E2"/>
    <w:multiLevelType w:val="hybridMultilevel"/>
    <w:tmpl w:val="AEFA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C1C18"/>
    <w:multiLevelType w:val="hybridMultilevel"/>
    <w:tmpl w:val="8B942962"/>
    <w:lvl w:ilvl="0" w:tplc="B5225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E012E"/>
    <w:multiLevelType w:val="hybridMultilevel"/>
    <w:tmpl w:val="F7B6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D69DC"/>
    <w:multiLevelType w:val="hybridMultilevel"/>
    <w:tmpl w:val="C8EA51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E3DFC"/>
    <w:multiLevelType w:val="hybridMultilevel"/>
    <w:tmpl w:val="DC822B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5B5748"/>
    <w:multiLevelType w:val="hybridMultilevel"/>
    <w:tmpl w:val="37541D48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6">
    <w:nsid w:val="25D7738E"/>
    <w:multiLevelType w:val="hybridMultilevel"/>
    <w:tmpl w:val="C468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C4C6A"/>
    <w:multiLevelType w:val="hybridMultilevel"/>
    <w:tmpl w:val="A8927600"/>
    <w:lvl w:ilvl="0" w:tplc="B5225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17943"/>
    <w:multiLevelType w:val="hybridMultilevel"/>
    <w:tmpl w:val="E40C5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F4141"/>
    <w:multiLevelType w:val="hybridMultilevel"/>
    <w:tmpl w:val="19D8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942585"/>
    <w:multiLevelType w:val="hybridMultilevel"/>
    <w:tmpl w:val="1BBA33AE"/>
    <w:lvl w:ilvl="0" w:tplc="B5225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87DCB"/>
    <w:multiLevelType w:val="hybridMultilevel"/>
    <w:tmpl w:val="48683F96"/>
    <w:lvl w:ilvl="0" w:tplc="B52251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0078B9"/>
    <w:multiLevelType w:val="hybridMultilevel"/>
    <w:tmpl w:val="CF160998"/>
    <w:lvl w:ilvl="0" w:tplc="B5225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FE502E"/>
    <w:multiLevelType w:val="hybridMultilevel"/>
    <w:tmpl w:val="8646A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323243"/>
    <w:multiLevelType w:val="hybridMultilevel"/>
    <w:tmpl w:val="CB7872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500778"/>
    <w:multiLevelType w:val="hybridMultilevel"/>
    <w:tmpl w:val="49B894EA"/>
    <w:lvl w:ilvl="0" w:tplc="B5225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F42BD2"/>
    <w:multiLevelType w:val="hybridMultilevel"/>
    <w:tmpl w:val="AAD6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C416B"/>
    <w:multiLevelType w:val="hybridMultilevel"/>
    <w:tmpl w:val="CB5E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6"/>
  </w:num>
  <w:num w:numId="5">
    <w:abstractNumId w:val="12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11"/>
  </w:num>
  <w:num w:numId="11">
    <w:abstractNumId w:val="17"/>
  </w:num>
  <w:num w:numId="12">
    <w:abstractNumId w:val="14"/>
  </w:num>
  <w:num w:numId="13">
    <w:abstractNumId w:val="0"/>
  </w:num>
  <w:num w:numId="14">
    <w:abstractNumId w:val="9"/>
  </w:num>
  <w:num w:numId="15">
    <w:abstractNumId w:val="13"/>
  </w:num>
  <w:num w:numId="16">
    <w:abstractNumId w:val="16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1NzOxNDU3MDcwNDBS0lEKTi0uzszPAykwtKgFAF55NrYtAAAA"/>
  </w:docVars>
  <w:rsids>
    <w:rsidRoot w:val="0087515F"/>
    <w:rsid w:val="000064BC"/>
    <w:rsid w:val="0001124E"/>
    <w:rsid w:val="000171AA"/>
    <w:rsid w:val="000212E9"/>
    <w:rsid w:val="000248C1"/>
    <w:rsid w:val="00066EAB"/>
    <w:rsid w:val="000857D0"/>
    <w:rsid w:val="00091197"/>
    <w:rsid w:val="00092453"/>
    <w:rsid w:val="000B1A52"/>
    <w:rsid w:val="000B793C"/>
    <w:rsid w:val="000E4536"/>
    <w:rsid w:val="000E5F6F"/>
    <w:rsid w:val="001144F0"/>
    <w:rsid w:val="00130D3B"/>
    <w:rsid w:val="00142461"/>
    <w:rsid w:val="001455CA"/>
    <w:rsid w:val="0014657F"/>
    <w:rsid w:val="00171EDC"/>
    <w:rsid w:val="00175ECD"/>
    <w:rsid w:val="00191C63"/>
    <w:rsid w:val="001965F0"/>
    <w:rsid w:val="001E0C23"/>
    <w:rsid w:val="00210E86"/>
    <w:rsid w:val="0023071A"/>
    <w:rsid w:val="002564FE"/>
    <w:rsid w:val="00256F9B"/>
    <w:rsid w:val="00270138"/>
    <w:rsid w:val="002C113A"/>
    <w:rsid w:val="002D296C"/>
    <w:rsid w:val="002D3B35"/>
    <w:rsid w:val="002D6160"/>
    <w:rsid w:val="002E0FA2"/>
    <w:rsid w:val="002E459E"/>
    <w:rsid w:val="002F11DA"/>
    <w:rsid w:val="002F40A9"/>
    <w:rsid w:val="00317F07"/>
    <w:rsid w:val="00331D09"/>
    <w:rsid w:val="00341251"/>
    <w:rsid w:val="0034358A"/>
    <w:rsid w:val="00362E41"/>
    <w:rsid w:val="003651FD"/>
    <w:rsid w:val="0039628C"/>
    <w:rsid w:val="003B4F5D"/>
    <w:rsid w:val="003D7841"/>
    <w:rsid w:val="003F4A07"/>
    <w:rsid w:val="003F79A6"/>
    <w:rsid w:val="00401CAE"/>
    <w:rsid w:val="0042683E"/>
    <w:rsid w:val="00441DEA"/>
    <w:rsid w:val="00447594"/>
    <w:rsid w:val="00453532"/>
    <w:rsid w:val="004845B5"/>
    <w:rsid w:val="00485EA8"/>
    <w:rsid w:val="00487013"/>
    <w:rsid w:val="0049016C"/>
    <w:rsid w:val="004A546E"/>
    <w:rsid w:val="004A7080"/>
    <w:rsid w:val="004B3E62"/>
    <w:rsid w:val="004C0B7A"/>
    <w:rsid w:val="004D1E03"/>
    <w:rsid w:val="004E2242"/>
    <w:rsid w:val="00524ABE"/>
    <w:rsid w:val="0055047F"/>
    <w:rsid w:val="005B1701"/>
    <w:rsid w:val="005B7218"/>
    <w:rsid w:val="005C18D4"/>
    <w:rsid w:val="005C581F"/>
    <w:rsid w:val="005D2BD9"/>
    <w:rsid w:val="005E2935"/>
    <w:rsid w:val="005F062C"/>
    <w:rsid w:val="005F7B30"/>
    <w:rsid w:val="00605148"/>
    <w:rsid w:val="006145AB"/>
    <w:rsid w:val="00640DD7"/>
    <w:rsid w:val="0066263A"/>
    <w:rsid w:val="006758BD"/>
    <w:rsid w:val="006844D6"/>
    <w:rsid w:val="00695E4D"/>
    <w:rsid w:val="006A76FF"/>
    <w:rsid w:val="006B01E1"/>
    <w:rsid w:val="006B652D"/>
    <w:rsid w:val="006D2A70"/>
    <w:rsid w:val="006D52AD"/>
    <w:rsid w:val="006D7A8A"/>
    <w:rsid w:val="006F5002"/>
    <w:rsid w:val="00701389"/>
    <w:rsid w:val="00715387"/>
    <w:rsid w:val="007156E7"/>
    <w:rsid w:val="00763D3D"/>
    <w:rsid w:val="00767272"/>
    <w:rsid w:val="0077036F"/>
    <w:rsid w:val="0078613B"/>
    <w:rsid w:val="00793616"/>
    <w:rsid w:val="007D52FB"/>
    <w:rsid w:val="00812C2B"/>
    <w:rsid w:val="00814E1C"/>
    <w:rsid w:val="0081772D"/>
    <w:rsid w:val="00820E9C"/>
    <w:rsid w:val="00826EC0"/>
    <w:rsid w:val="008274EF"/>
    <w:rsid w:val="00833B03"/>
    <w:rsid w:val="00857B59"/>
    <w:rsid w:val="00861F9B"/>
    <w:rsid w:val="0087515F"/>
    <w:rsid w:val="008801E6"/>
    <w:rsid w:val="008811E6"/>
    <w:rsid w:val="00884E38"/>
    <w:rsid w:val="0089708C"/>
    <w:rsid w:val="008E1578"/>
    <w:rsid w:val="008F3CA8"/>
    <w:rsid w:val="00900FAB"/>
    <w:rsid w:val="00917BC3"/>
    <w:rsid w:val="00925EB9"/>
    <w:rsid w:val="009377B4"/>
    <w:rsid w:val="00970368"/>
    <w:rsid w:val="00972801"/>
    <w:rsid w:val="009A74D3"/>
    <w:rsid w:val="009B7ABC"/>
    <w:rsid w:val="009E7014"/>
    <w:rsid w:val="00A0606E"/>
    <w:rsid w:val="00A11DED"/>
    <w:rsid w:val="00A34FEE"/>
    <w:rsid w:val="00A521EB"/>
    <w:rsid w:val="00A5245C"/>
    <w:rsid w:val="00A572A0"/>
    <w:rsid w:val="00A60268"/>
    <w:rsid w:val="00A75621"/>
    <w:rsid w:val="00AC1215"/>
    <w:rsid w:val="00AC2323"/>
    <w:rsid w:val="00AC375B"/>
    <w:rsid w:val="00AE74DE"/>
    <w:rsid w:val="00B118AD"/>
    <w:rsid w:val="00B14470"/>
    <w:rsid w:val="00B17689"/>
    <w:rsid w:val="00B26CE0"/>
    <w:rsid w:val="00B34B1D"/>
    <w:rsid w:val="00B35E0F"/>
    <w:rsid w:val="00B37AEB"/>
    <w:rsid w:val="00B5677E"/>
    <w:rsid w:val="00B63F8B"/>
    <w:rsid w:val="00B82B6E"/>
    <w:rsid w:val="00B84F36"/>
    <w:rsid w:val="00B97111"/>
    <w:rsid w:val="00BA2433"/>
    <w:rsid w:val="00BB7EA1"/>
    <w:rsid w:val="00BC25A5"/>
    <w:rsid w:val="00BC3734"/>
    <w:rsid w:val="00BD01BF"/>
    <w:rsid w:val="00BF5B95"/>
    <w:rsid w:val="00BF5DD4"/>
    <w:rsid w:val="00BF7926"/>
    <w:rsid w:val="00C04B1D"/>
    <w:rsid w:val="00C132E4"/>
    <w:rsid w:val="00C27D6B"/>
    <w:rsid w:val="00C32187"/>
    <w:rsid w:val="00C3508B"/>
    <w:rsid w:val="00C44DD9"/>
    <w:rsid w:val="00C57B34"/>
    <w:rsid w:val="00C6651D"/>
    <w:rsid w:val="00C71FCD"/>
    <w:rsid w:val="00CB3283"/>
    <w:rsid w:val="00CB6F34"/>
    <w:rsid w:val="00CD6A32"/>
    <w:rsid w:val="00CD6E33"/>
    <w:rsid w:val="00CE320C"/>
    <w:rsid w:val="00D20C05"/>
    <w:rsid w:val="00D30A61"/>
    <w:rsid w:val="00D32F53"/>
    <w:rsid w:val="00D63B7D"/>
    <w:rsid w:val="00DC42A8"/>
    <w:rsid w:val="00DD2787"/>
    <w:rsid w:val="00E15D4C"/>
    <w:rsid w:val="00E24D27"/>
    <w:rsid w:val="00E24D3F"/>
    <w:rsid w:val="00E420F7"/>
    <w:rsid w:val="00E42F8B"/>
    <w:rsid w:val="00E471FB"/>
    <w:rsid w:val="00E60186"/>
    <w:rsid w:val="00E70758"/>
    <w:rsid w:val="00E714A6"/>
    <w:rsid w:val="00E87EF6"/>
    <w:rsid w:val="00EB0E7F"/>
    <w:rsid w:val="00EB2EBC"/>
    <w:rsid w:val="00EB52B5"/>
    <w:rsid w:val="00EE6A44"/>
    <w:rsid w:val="00EE7CAF"/>
    <w:rsid w:val="00F21937"/>
    <w:rsid w:val="00F37825"/>
    <w:rsid w:val="00F466A2"/>
    <w:rsid w:val="00F61169"/>
    <w:rsid w:val="00F63344"/>
    <w:rsid w:val="00F908C8"/>
    <w:rsid w:val="00FD44B2"/>
    <w:rsid w:val="00FE1D3B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8D0449C"/>
  <w15:chartTrackingRefBased/>
  <w15:docId w15:val="{190723CA-DD28-40B9-A353-6454E985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1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4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FE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4FE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F7B30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175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ECD"/>
  </w:style>
  <w:style w:type="paragraph" w:styleId="Footer">
    <w:name w:val="footer"/>
    <w:basedOn w:val="Normal"/>
    <w:link w:val="FooterChar"/>
    <w:uiPriority w:val="99"/>
    <w:unhideWhenUsed/>
    <w:rsid w:val="00175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ECD"/>
  </w:style>
  <w:style w:type="character" w:customStyle="1" w:styleId="A3">
    <w:name w:val="A3"/>
    <w:uiPriority w:val="99"/>
    <w:rsid w:val="004A7080"/>
    <w:rPr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08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962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2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2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2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28C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26EC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6E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5279B-61C1-2D4B-9CE4-BFEF7C60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W. Loonsk MD FACMI</dc:creator>
  <cp:keywords/>
  <dc:description/>
  <cp:lastModifiedBy>Eric Haas</cp:lastModifiedBy>
  <cp:revision>2</cp:revision>
  <dcterms:created xsi:type="dcterms:W3CDTF">2017-12-18T00:54:00Z</dcterms:created>
  <dcterms:modified xsi:type="dcterms:W3CDTF">2017-12-18T00:54:00Z</dcterms:modified>
</cp:coreProperties>
</file>