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D2" w:rsidRPr="006F4ED2" w:rsidRDefault="006F4ED2" w:rsidP="006F4ED2">
      <w:pPr>
        <w:pStyle w:val="berschrift1"/>
        <w:rPr>
          <w:lang w:val="en-US"/>
        </w:rPr>
      </w:pPr>
      <w:r w:rsidRPr="006F4ED2">
        <w:rPr>
          <w:lang w:val="en-US"/>
        </w:rPr>
        <w:t>BPMN to FHIR</w:t>
      </w:r>
    </w:p>
    <w:p w:rsidR="006F4ED2" w:rsidRDefault="006F4ED2" w:rsidP="006F4ED2">
      <w:pPr>
        <w:rPr>
          <w:lang w:val="en-US"/>
        </w:rPr>
      </w:pPr>
    </w:p>
    <w:p w:rsidR="006F4ED2" w:rsidRDefault="006F4ED2" w:rsidP="006F4ED2">
      <w:pPr>
        <w:rPr>
          <w:lang w:val="en-US"/>
        </w:rPr>
      </w:pPr>
      <w:r>
        <w:rPr>
          <w:lang w:val="en-US"/>
        </w:rPr>
        <w:t xml:space="preserve">Mapping of BMPN </w:t>
      </w:r>
      <w:r w:rsidR="00555140">
        <w:rPr>
          <w:lang w:val="en-US"/>
        </w:rPr>
        <w:t>process patterns</w:t>
      </w:r>
      <w:r>
        <w:rPr>
          <w:lang w:val="en-US"/>
        </w:rPr>
        <w:t xml:space="preserve"> to the FHIR Resource </w:t>
      </w:r>
      <w:proofErr w:type="spellStart"/>
      <w:r>
        <w:rPr>
          <w:lang w:val="en-US"/>
        </w:rPr>
        <w:t>PlanDefiniton</w:t>
      </w:r>
      <w:proofErr w:type="spellEnd"/>
      <w:r>
        <w:rPr>
          <w:lang w:val="en-US"/>
        </w:rPr>
        <w:t xml:space="preserve"> developed by the </w:t>
      </w:r>
      <w:r w:rsidRPr="006F4ED2">
        <w:rPr>
          <w:b/>
          <w:lang w:val="en-US"/>
        </w:rPr>
        <w:t xml:space="preserve">University of Applied Sciences Upper Austria </w:t>
      </w:r>
      <w:r>
        <w:rPr>
          <w:lang w:val="en-US"/>
        </w:rPr>
        <w:t xml:space="preserve">("FH </w:t>
      </w:r>
      <w:proofErr w:type="spellStart"/>
      <w:r>
        <w:rPr>
          <w:lang w:val="en-US"/>
        </w:rPr>
        <w:t>Hagenberg</w:t>
      </w:r>
      <w:proofErr w:type="spellEnd"/>
      <w:r>
        <w:rPr>
          <w:lang w:val="en-US"/>
        </w:rPr>
        <w:t xml:space="preserve">") and </w:t>
      </w:r>
      <w:r w:rsidRPr="00714979">
        <w:rPr>
          <w:b/>
          <w:lang w:val="en-US"/>
        </w:rPr>
        <w:t>CGM Clinical Austria</w:t>
      </w:r>
      <w:r>
        <w:rPr>
          <w:lang w:val="en-US"/>
        </w:rPr>
        <w:t xml:space="preserve"> for a </w:t>
      </w:r>
      <w:r w:rsidR="00555140">
        <w:rPr>
          <w:lang w:val="en-US"/>
        </w:rPr>
        <w:t>prototype</w:t>
      </w:r>
      <w:r>
        <w:rPr>
          <w:lang w:val="en-US"/>
        </w:rPr>
        <w:t xml:space="preserve"> for medical boards (project "</w:t>
      </w:r>
      <w:proofErr w:type="spellStart"/>
      <w:r>
        <w:rPr>
          <w:lang w:val="en-US"/>
        </w:rPr>
        <w:t>KIMBo</w:t>
      </w:r>
      <w:proofErr w:type="spellEnd"/>
      <w:r>
        <w:rPr>
          <w:lang w:val="en-US"/>
        </w:rPr>
        <w:t>").</w:t>
      </w:r>
    </w:p>
    <w:p w:rsidR="00FC75CC" w:rsidRDefault="00FC75CC" w:rsidP="006F4ED2">
      <w:pPr>
        <w:rPr>
          <w:lang w:val="en-US"/>
        </w:rPr>
      </w:pPr>
      <w:bookmarkStart w:id="0" w:name="_GoBack"/>
      <w:bookmarkEnd w:id="0"/>
    </w:p>
    <w:p w:rsidR="006F4ED2" w:rsidRDefault="006F4ED2" w:rsidP="006F4ED2">
      <w:pPr>
        <w:rPr>
          <w:lang w:val="en-US"/>
        </w:rPr>
      </w:pPr>
      <w:r>
        <w:rPr>
          <w:lang w:val="en-US"/>
        </w:rPr>
        <w:t xml:space="preserve">The definition of a Process is done by using either BPMN or FHIR Plan Definition. The Atlas Transformation Language (ATL) </w:t>
      </w:r>
      <w:r>
        <w:rPr>
          <w:lang w:val="en-US"/>
        </w:rPr>
        <w:t>was</w:t>
      </w:r>
      <w:r>
        <w:rPr>
          <w:lang w:val="en-US"/>
        </w:rPr>
        <w:t xml:space="preserve"> used to transform between the two, based on the Control Flow and Data Flow Patterns used as </w:t>
      </w:r>
      <w:proofErr w:type="spellStart"/>
      <w:r>
        <w:rPr>
          <w:lang w:val="en-US"/>
        </w:rPr>
        <w:t>metamodel</w:t>
      </w:r>
      <w:proofErr w:type="spellEnd"/>
      <w:r>
        <w:rPr>
          <w:lang w:val="en-US"/>
        </w:rPr>
        <w:t xml:space="preserve"> (see definition: </w:t>
      </w:r>
      <w:hyperlink r:id="rId9" w:history="1">
        <w:r w:rsidRPr="00925892">
          <w:rPr>
            <w:rStyle w:val="Hyperlink"/>
            <w:lang w:val="en-US"/>
          </w:rPr>
          <w:t>http://workflowpatterns.com/evaluations/standard/</w:t>
        </w:r>
      </w:hyperlink>
      <w:r>
        <w:rPr>
          <w:lang w:val="en-US"/>
        </w:rPr>
        <w:t>). A short List of currently implemented Patterns can be found here:</w:t>
      </w:r>
    </w:p>
    <w:p w:rsidR="006F4ED2" w:rsidRDefault="006F4ED2" w:rsidP="006F4ED2">
      <w:pPr>
        <w:rPr>
          <w:lang w:val="en-US"/>
        </w:rPr>
      </w:pP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958"/>
        <w:gridCol w:w="7777"/>
      </w:tblGrid>
      <w:tr w:rsidR="006F4ED2" w:rsidTr="00E4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Sequence Flow</w:t>
            </w:r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59BE78B" wp14:editId="290EBE6D">
                  <wp:extent cx="1519671" cy="458393"/>
                  <wp:effectExtent l="0" t="0" r="444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121" cy="46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ED2" w:rsidRPr="00E41754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BPMN</w:t>
            </w:r>
          </w:p>
        </w:tc>
        <w:tc>
          <w:tcPr>
            <w:tcW w:w="7875" w:type="dxa"/>
          </w:tcPr>
          <w:p w:rsidR="006F4ED2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Start-Event, BPMN End-Event, BPMN Sequence</w:t>
            </w:r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PlanDefinition</w:t>
            </w:r>
            <w:proofErr w:type="spellEnd"/>
          </w:p>
        </w:tc>
        <w:tc>
          <w:tcPr>
            <w:tcW w:w="7875" w:type="dxa"/>
          </w:tcPr>
          <w:p w:rsidR="006F4ED2" w:rsidRDefault="006F4ED2" w:rsidP="00E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5B7">
              <w:rPr>
                <w:lang w:val="en-US"/>
              </w:rPr>
              <w:t>PlanDefinition.relatedAction</w:t>
            </w:r>
            <w:proofErr w:type="spellEnd"/>
            <w:r w:rsidRPr="009765B7">
              <w:rPr>
                <w:lang w:val="en-US"/>
              </w:rPr>
              <w:t xml:space="preserve"> Before-Start</w:t>
            </w:r>
          </w:p>
        </w:tc>
      </w:tr>
      <w:tr w:rsidR="006F4ED2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 xml:space="preserve">BPMN </w:t>
            </w:r>
            <w:r w:rsidR="00AC0D60">
              <w:rPr>
                <w:lang w:val="en-US"/>
              </w:rPr>
              <w:t>Representation</w:t>
            </w:r>
          </w:p>
        </w:tc>
        <w:tc>
          <w:tcPr>
            <w:tcW w:w="7875" w:type="dxa"/>
            <w:shd w:val="clear" w:color="auto" w:fill="auto"/>
          </w:tcPr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bpmn:process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id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"Process_1"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proofErr w:type="spellStart"/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isExecutable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"false"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bpmn:startEvent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id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"se_1"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bpmn:outgoing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sf_1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bpmn:outgoing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bpmn:startEvent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bpmn:task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id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"t_1"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name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"Sample Task"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bpmn:incoming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sf_1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bpmn:incoming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bpmn:outgoing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sf_2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bpmn:outgoing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bpmn:task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proofErr w:type="spellStart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sourceRef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="t_1" </w:t>
            </w:r>
            <w:proofErr w:type="spellStart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targetRef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="ee_1" 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18"/>
                <w:szCs w:val="21"/>
                <w:lang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bpmn:process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&gt;</w:t>
            </w:r>
          </w:p>
        </w:tc>
      </w:tr>
      <w:tr w:rsidR="006F4ED2" w:rsidRPr="00C83DB0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PlanDefinition</w:t>
            </w:r>
            <w:proofErr w:type="spellEnd"/>
            <w:r>
              <w:rPr>
                <w:lang w:val="en-US"/>
              </w:rPr>
              <w:t xml:space="preserve"> Representation</w:t>
            </w:r>
          </w:p>
        </w:tc>
        <w:tc>
          <w:tcPr>
            <w:tcW w:w="7875" w:type="dxa"/>
            <w:shd w:val="clear" w:color="auto" w:fill="auto"/>
          </w:tcPr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PlanDefinition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proofErr w:type="spellStart"/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xmlns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"http://hl7.org/</w:t>
            </w:r>
            <w:proofErr w:type="spellStart"/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fhir</w:t>
            </w:r>
            <w:proofErr w:type="spellEnd"/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&lt;id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"protocol-example"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&lt;text&gt;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&lt;status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"generated"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&lt;/text&gt;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008000"/>
                <w:sz w:val="18"/>
                <w:szCs w:val="21"/>
                <w:lang w:val="en-GB" w:eastAsia="de-AT"/>
              </w:rPr>
              <w:t xml:space="preserve">&lt;!--  The status of the </w:t>
            </w:r>
            <w:proofErr w:type="spellStart"/>
            <w:r w:rsidRPr="00C83DB0">
              <w:rPr>
                <w:rFonts w:ascii="Consolas" w:eastAsia="Times New Roman" w:hAnsi="Consolas" w:cs="Consolas"/>
                <w:color w:val="008000"/>
                <w:sz w:val="18"/>
                <w:szCs w:val="21"/>
                <w:lang w:val="en-GB" w:eastAsia="de-AT"/>
              </w:rPr>
              <w:t>protocol.draft</w:t>
            </w:r>
            <w:proofErr w:type="spellEnd"/>
            <w:r w:rsidRPr="00C83DB0">
              <w:rPr>
                <w:rFonts w:ascii="Consolas" w:eastAsia="Times New Roman" w:hAnsi="Consolas" w:cs="Consolas"/>
                <w:color w:val="008000"/>
                <w:sz w:val="18"/>
                <w:szCs w:val="21"/>
                <w:lang w:val="en-GB" w:eastAsia="de-AT"/>
              </w:rPr>
              <w:t xml:space="preserve"> | active | retired  --&gt;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&lt;status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"draft"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actionDefinition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&lt;id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"task_1"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&lt;label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"Task 1"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&lt;title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"Task 1"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008000"/>
                <w:sz w:val="18"/>
                <w:szCs w:val="21"/>
                <w:lang w:val="en-GB" w:eastAsia="de-AT"/>
              </w:rPr>
              <w:t>&lt;!-- related action definition --&gt;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relatedAction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actionId</w:t>
            </w:r>
            <w:proofErr w:type="spellEnd"/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"task_2"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&lt;relationship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"before-start"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lastRenderedPageBreak/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relatedAction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actionDefinition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actionDefinition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&lt;id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"task_2"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&lt;label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"Task 2"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&lt;title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value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C83DB0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"Task 2"</w:t>
            </w: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eastAsia="de-AT"/>
              </w:rPr>
            </w:pPr>
            <w:r w:rsidRPr="00C83DB0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</w:t>
            </w: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actionDefinition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&gt;</w:t>
            </w: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eastAsia="de-AT"/>
              </w:rPr>
            </w:pPr>
          </w:p>
          <w:p w:rsidR="006F4ED2" w:rsidRPr="00C83DB0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eastAsia="de-AT"/>
              </w:rPr>
            </w:pPr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&lt;/</w:t>
            </w:r>
            <w:proofErr w:type="spellStart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PlanDefinition</w:t>
            </w:r>
            <w:proofErr w:type="spellEnd"/>
            <w:r w:rsidRPr="00C83DB0">
              <w:rPr>
                <w:rFonts w:ascii="Consolas" w:eastAsia="Times New Roman" w:hAnsi="Consolas" w:cs="Consolas"/>
                <w:color w:val="800000"/>
                <w:sz w:val="18"/>
                <w:szCs w:val="21"/>
                <w:lang w:eastAsia="de-AT"/>
              </w:rPr>
              <w:t>&gt;</w:t>
            </w:r>
          </w:p>
        </w:tc>
      </w:tr>
      <w:tr w:rsidR="006F4ED2" w:rsidRPr="00E41754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Definition</w:t>
            </w:r>
          </w:p>
        </w:tc>
        <w:tc>
          <w:tcPr>
            <w:tcW w:w="7875" w:type="dxa"/>
          </w:tcPr>
          <w:p w:rsidR="006F4ED2" w:rsidRPr="001A0777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</w:pPr>
            <w:r w:rsidRPr="00C83DB0">
              <w:rPr>
                <w:lang w:val="en-US"/>
              </w:rPr>
              <w:t>A sequence flow is a directed arc from one source node to exactly one target node.</w:t>
            </w:r>
          </w:p>
        </w:tc>
      </w:tr>
    </w:tbl>
    <w:p w:rsidR="006F4ED2" w:rsidRDefault="006F4ED2" w:rsidP="006F4ED2">
      <w:pPr>
        <w:rPr>
          <w:lang w:val="en-US"/>
        </w:rPr>
      </w:pPr>
    </w:p>
    <w:p w:rsidR="006F4ED2" w:rsidRDefault="006F4ED2" w:rsidP="006F4ED2">
      <w:pPr>
        <w:rPr>
          <w:lang w:val="en-US"/>
        </w:rPr>
      </w:pPr>
    </w:p>
    <w:p w:rsidR="006F4ED2" w:rsidRDefault="006F4ED2" w:rsidP="006F4ED2">
      <w:pPr>
        <w:rPr>
          <w:lang w:val="en-US"/>
        </w:rPr>
      </w:pP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958"/>
        <w:gridCol w:w="7777"/>
      </w:tblGrid>
      <w:tr w:rsidR="006F4ED2" w:rsidTr="00E4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ParallelSplit</w:t>
            </w:r>
            <w:proofErr w:type="spellEnd"/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5AC29E6" wp14:editId="28D02F47">
                  <wp:extent cx="1004888" cy="594270"/>
                  <wp:effectExtent l="0" t="0" r="508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115" cy="59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ED2" w:rsidRPr="001A0777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BPMN</w:t>
            </w:r>
          </w:p>
        </w:tc>
        <w:tc>
          <w:tcPr>
            <w:tcW w:w="7875" w:type="dxa"/>
          </w:tcPr>
          <w:p w:rsidR="006F4ED2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ParallelGateway</w:t>
            </w:r>
            <w:proofErr w:type="spellEnd"/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PlanDefinition</w:t>
            </w:r>
            <w:proofErr w:type="spellEnd"/>
          </w:p>
        </w:tc>
        <w:tc>
          <w:tcPr>
            <w:tcW w:w="7875" w:type="dxa"/>
          </w:tcPr>
          <w:p w:rsidR="006F4ED2" w:rsidRDefault="006F4ED2" w:rsidP="00E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5B7">
              <w:rPr>
                <w:lang w:val="en-US"/>
              </w:rPr>
              <w:t>PlanDefinition.</w:t>
            </w:r>
            <w:r>
              <w:rPr>
                <w:lang w:val="en-US"/>
              </w:rPr>
              <w:t>groupingBehavior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PlanDefinition.selectionBehavior</w:t>
            </w:r>
            <w:proofErr w:type="spellEnd"/>
          </w:p>
        </w:tc>
      </w:tr>
      <w:tr w:rsidR="006F4ED2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BPMN Representation</w:t>
            </w:r>
          </w:p>
        </w:tc>
        <w:tc>
          <w:tcPr>
            <w:tcW w:w="7875" w:type="dxa"/>
          </w:tcPr>
          <w:p w:rsidR="006F4ED2" w:rsidRPr="007F613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...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parallel gateway definition --&gt;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bpmn:parallelGateway</w:t>
            </w:r>
            <w:proofErr w:type="spellEnd"/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F6138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par_group</w:t>
            </w:r>
            <w:proofErr w:type="spellEnd"/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bpmn:extensionElements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camunda:taskListener</w:t>
            </w:r>
            <w:proofErr w:type="spellEnd"/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F6138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event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"create"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bpmn:extensionElements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bpmn:incoming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sf_ad_1_par_group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bpmn:incoming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bpmn:outgoing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sf_par_group_ad_2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bpmn:outgoing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bpmn:outgoing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sf_par_group_ad_3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bpmn:outgoing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bpmn:parallelGateway</w:t>
            </w:r>
            <w:proofErr w:type="spellEnd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sequence flows for the parallel gateway above  --&gt;</w:t>
            </w:r>
          </w:p>
          <w:p w:rsidR="006F4ED2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bpmn:sequenceFlow</w:t>
            </w:r>
            <w:proofErr w:type="spellEnd"/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 xml:space="preserve">  </w:t>
            </w:r>
            <w:r w:rsidRPr="007F6138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"sf_par_group_ad_2"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7F6138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targetRef</w:t>
            </w:r>
            <w:proofErr w:type="spellEnd"/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"ad_2"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7F6138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sourceRef</w:t>
            </w:r>
            <w:proofErr w:type="spellEnd"/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par_group</w:t>
            </w:r>
            <w:proofErr w:type="spellEnd"/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bpmn:sequenceFlow</w:t>
            </w:r>
            <w:proofErr w:type="spellEnd"/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 xml:space="preserve">  </w:t>
            </w:r>
            <w:r w:rsidRPr="007F6138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"sf_par_group_ad_3"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7F6138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targetRef</w:t>
            </w:r>
            <w:proofErr w:type="spellEnd"/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"ad_3"</w:t>
            </w:r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7F6138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sourceRef</w:t>
            </w:r>
            <w:proofErr w:type="spellEnd"/>
            <w:r w:rsidRPr="007F6138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par_group</w:t>
            </w:r>
            <w:proofErr w:type="spellEnd"/>
            <w:r w:rsidRPr="007F6138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F6138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F6138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</w:rPr>
            </w:pPr>
            <w:r w:rsidRPr="007F6138">
              <w:rPr>
                <w:rFonts w:ascii="Consolas" w:hAnsi="Consolas" w:cs="Consolas"/>
                <w:color w:val="000000"/>
                <w:sz w:val="18"/>
                <w:szCs w:val="21"/>
              </w:rPr>
              <w:t>...</w:t>
            </w:r>
          </w:p>
          <w:p w:rsidR="006F4ED2" w:rsidRPr="007F6138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PlanDefinition</w:t>
            </w:r>
            <w:proofErr w:type="spellEnd"/>
            <w:r>
              <w:rPr>
                <w:lang w:val="en-US"/>
              </w:rPr>
              <w:t xml:space="preserve"> Representation</w:t>
            </w:r>
          </w:p>
        </w:tc>
        <w:tc>
          <w:tcPr>
            <w:tcW w:w="7875" w:type="dxa"/>
            <w:shd w:val="clear" w:color="auto" w:fill="auto"/>
          </w:tcPr>
          <w:p w:rsidR="006F4ED2" w:rsidRPr="00782E51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PlanDefinition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xmlns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"http://hl7.org/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fhir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...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&lt;action&gt;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&lt;id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par_group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lastRenderedPageBreak/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&lt;label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par_group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&lt;title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par_group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groupingBehavior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"logical-group"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selectionBehavior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"all"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&lt;action&gt;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&lt;id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"ad_2"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&lt;label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"Task 2"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&lt;title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"Task 2"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relatedAction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actionId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par_group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&lt;relationship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"before"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relatedAction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&lt;/action&gt;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&lt;action&gt;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&lt;id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"ad_3"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&lt;label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"Task 3"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&lt;title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"Task 3"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relatedAction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actionId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par_group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&lt;relationship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"before"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relatedAction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&lt;/action&gt;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relatedAction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actionId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"ad_4"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&lt;relationship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"before"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&lt;/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relatedAction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</w:rPr>
              <w:t xml:space="preserve">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&lt;/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action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</w:rPr>
              <w:t>...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</w:rPr>
            </w:pPr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&lt;/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PlanDefinition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</w:rPr>
              <w:t>&gt;</w:t>
            </w:r>
          </w:p>
        </w:tc>
      </w:tr>
      <w:tr w:rsidR="006F4ED2" w:rsidRPr="00E41754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Definition</w:t>
            </w:r>
          </w:p>
        </w:tc>
        <w:tc>
          <w:tcPr>
            <w:tcW w:w="7875" w:type="dxa"/>
          </w:tcPr>
          <w:p w:rsidR="006F4ED2" w:rsidRPr="009765B7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4448">
              <w:rPr>
                <w:lang w:val="en-US"/>
              </w:rPr>
              <w:t xml:space="preserve">A parallel split is </w:t>
            </w:r>
            <w:proofErr w:type="spellStart"/>
            <w:r w:rsidRPr="00994448">
              <w:rPr>
                <w:lang w:val="en-US"/>
              </w:rPr>
              <w:t>seperating</w:t>
            </w:r>
            <w:proofErr w:type="spellEnd"/>
            <w:r w:rsidRPr="00994448">
              <w:rPr>
                <w:lang w:val="en-US"/>
              </w:rPr>
              <w:t xml:space="preserve"> the sequence flow in parallel branches that are executed concurrently</w:t>
            </w:r>
          </w:p>
        </w:tc>
      </w:tr>
      <w:tr w:rsidR="006F4ED2" w:rsidRPr="00E41754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7875" w:type="dxa"/>
          </w:tcPr>
          <w:p w:rsidR="006F4ED2" w:rsidRPr="009765B7" w:rsidRDefault="006F4ED2" w:rsidP="00E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merge element is created implicitly</w:t>
            </w:r>
          </w:p>
        </w:tc>
      </w:tr>
    </w:tbl>
    <w:p w:rsidR="006F4ED2" w:rsidRDefault="006F4ED2" w:rsidP="006F4ED2">
      <w:pPr>
        <w:rPr>
          <w:lang w:val="en-US"/>
        </w:rPr>
      </w:pPr>
    </w:p>
    <w:p w:rsidR="006F4ED2" w:rsidRDefault="006F4ED2" w:rsidP="006F4ED2">
      <w:pPr>
        <w:rPr>
          <w:lang w:val="en-US"/>
        </w:rPr>
      </w:pPr>
    </w:p>
    <w:p w:rsidR="006F4ED2" w:rsidRDefault="006F4ED2" w:rsidP="006F4ED2">
      <w:pPr>
        <w:rPr>
          <w:lang w:val="en-US"/>
        </w:rPr>
      </w:pP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958"/>
        <w:gridCol w:w="7777"/>
      </w:tblGrid>
      <w:tr w:rsidR="006F4ED2" w:rsidTr="00E4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ExclusiveChoice</w:t>
            </w:r>
            <w:proofErr w:type="spellEnd"/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5B27EA6" wp14:editId="3BB18790">
                  <wp:extent cx="1052513" cy="615293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5" cy="61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ED2" w:rsidRPr="001A0777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BPMN</w:t>
            </w:r>
          </w:p>
        </w:tc>
        <w:tc>
          <w:tcPr>
            <w:tcW w:w="7875" w:type="dxa"/>
          </w:tcPr>
          <w:p w:rsidR="006F4ED2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ExclusiveGateway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ExtensionElement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TaskListener</w:t>
            </w:r>
            <w:proofErr w:type="spellEnd"/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PlanDefinition</w:t>
            </w:r>
            <w:proofErr w:type="spellEnd"/>
          </w:p>
        </w:tc>
        <w:tc>
          <w:tcPr>
            <w:tcW w:w="7875" w:type="dxa"/>
          </w:tcPr>
          <w:p w:rsidR="006F4ED2" w:rsidRDefault="006F4ED2" w:rsidP="00E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5B7">
              <w:rPr>
                <w:lang w:val="en-US"/>
              </w:rPr>
              <w:t>PlanDefinition.</w:t>
            </w:r>
            <w:r>
              <w:rPr>
                <w:lang w:val="en-US"/>
              </w:rPr>
              <w:t>groupingBehavior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PlanDefinition.selectionBehavior</w:t>
            </w:r>
            <w:proofErr w:type="spellEnd"/>
          </w:p>
        </w:tc>
      </w:tr>
      <w:tr w:rsidR="006F4ED2" w:rsidRPr="00994448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BPMN Representation</w:t>
            </w:r>
          </w:p>
        </w:tc>
        <w:tc>
          <w:tcPr>
            <w:tcW w:w="7875" w:type="dxa"/>
          </w:tcPr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...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8000"/>
                <w:sz w:val="18"/>
                <w:szCs w:val="21"/>
                <w:lang w:val="en-GB" w:eastAsia="de-AT"/>
              </w:rPr>
              <w:t>&lt;!-- exclusive gateway definition --&gt;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lastRenderedPageBreak/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bpmn:exclusiveGateway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id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</w:t>
            </w:r>
            <w:proofErr w:type="spellStart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xor_group</w:t>
            </w:r>
            <w:proofErr w:type="spellEnd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bpmn:extensionElements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camunda:taskListener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event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"create"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bpmn:extensionElements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bpmn:incoming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sf_ad_1_xor_group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bpmn:incoming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bpmn:outgoing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sf_xor_group_ad_2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bpmn:outgoing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bpmn:outgoing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sf_xor_group_ad_3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bpmn:outgoing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bpmn:exclusiveGateway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...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8000"/>
                <w:sz w:val="18"/>
                <w:szCs w:val="21"/>
                <w:lang w:val="en-GB" w:eastAsia="de-AT"/>
              </w:rPr>
              <w:t>&lt;!-- connected sequence flows with conditions --&gt;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bpmn:sequenceFlow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id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"sf_xor_group_ad_2"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bpmn:conditionExpression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$foo==bar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bpmn:conditionExpression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bpmn:sequenceFlow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bpmn:sequenceFlow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21"/>
                <w:lang w:val="en-GB" w:eastAsia="de-AT"/>
              </w:rPr>
              <w:t>id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21"/>
                <w:lang w:val="en-GB" w:eastAsia="de-AT"/>
              </w:rPr>
              <w:t>"sf_xor_group_ad_3"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 xml:space="preserve">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bpmn:conditionExpression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  <w:t>$foo!=bar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bpmn:conditionExpression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8815CF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 w:eastAsia="de-AT"/>
              </w:rPr>
            </w:pPr>
            <w:r w:rsidRPr="008815CF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&lt;/</w:t>
            </w:r>
            <w:proofErr w:type="spellStart"/>
            <w:r w:rsidRPr="008815CF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bpmn:sequenceFlow</w:t>
            </w:r>
            <w:proofErr w:type="spellEnd"/>
            <w:r w:rsidRPr="008815CF">
              <w:rPr>
                <w:rFonts w:ascii="Consolas" w:eastAsia="Times New Roman" w:hAnsi="Consolas" w:cs="Consolas"/>
                <w:color w:val="800000"/>
                <w:sz w:val="18"/>
                <w:szCs w:val="21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21"/>
                <w:lang w:eastAsia="de-AT"/>
              </w:rPr>
              <w:t>...</w:t>
            </w:r>
          </w:p>
        </w:tc>
      </w:tr>
      <w:tr w:rsidR="006F4ED2" w:rsidRPr="00994448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PlanDefinition</w:t>
            </w:r>
            <w:proofErr w:type="spellEnd"/>
            <w:r>
              <w:rPr>
                <w:lang w:val="en-US"/>
              </w:rPr>
              <w:t xml:space="preserve"> Representation</w:t>
            </w:r>
          </w:p>
        </w:tc>
        <w:tc>
          <w:tcPr>
            <w:tcW w:w="7875" w:type="dxa"/>
            <w:shd w:val="clear" w:color="auto" w:fill="auto"/>
          </w:tcPr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PlanDefinition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proofErr w:type="spellStart"/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xmlns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"http://hl7.org/</w:t>
            </w:r>
            <w:proofErr w:type="spellStart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fhir</w:t>
            </w:r>
            <w:proofErr w:type="spellEnd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&lt;action&gt;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&lt;id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proofErr w:type="spellStart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xor_group</w:t>
            </w:r>
            <w:proofErr w:type="spellEnd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&lt;label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proofErr w:type="spellStart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Xor_group</w:t>
            </w:r>
            <w:proofErr w:type="spellEnd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&lt;title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proofErr w:type="spellStart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Xor_group</w:t>
            </w:r>
            <w:proofErr w:type="spellEnd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groupingBehavior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"logical-group"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selectionBehavior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"exactly-one"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&lt;action&gt;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&lt;id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"ad_2"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&lt;label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"Task 2"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&lt;title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"Task 2"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&lt;condition&gt;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&lt;kind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"applicability"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&lt;description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"the expression"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&lt;language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"EL"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&lt;expression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"$name==2"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&lt;/condition&gt;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relatedAction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actionId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proofErr w:type="spellStart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xor_group</w:t>
            </w:r>
            <w:proofErr w:type="spellEnd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&lt;relationship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"before"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relatedAction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&lt;/action&gt;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lastRenderedPageBreak/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&lt;action&gt;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&lt;id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"ad_3"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&lt;label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"Task 3"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&lt;title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"Task 3"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&lt;condition&gt;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&lt;kind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"applicability"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&lt;description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"the expression"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&lt;language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"EL"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&lt;expression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"$name==1"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&lt;/condition&gt;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relatedAction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actionId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proofErr w:type="spellStart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xor_group</w:t>
            </w:r>
            <w:proofErr w:type="spellEnd"/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&lt;relationship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"before"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relatedAction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&lt;/action&gt;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relatedAction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actionId</w:t>
            </w:r>
            <w:proofErr w:type="spellEnd"/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"ad_4"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&lt;relationship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"before"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relatedAction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&lt;/action&gt;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&lt;action&gt;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&lt;id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"ad_4"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&lt;label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"Task 4"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&lt;title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</w:t>
            </w:r>
            <w:r w:rsidRPr="00994448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GB" w:eastAsia="de-AT"/>
              </w:rPr>
              <w:t>value</w:t>
            </w: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>=</w:t>
            </w:r>
            <w:r w:rsidRPr="00994448">
              <w:rPr>
                <w:rFonts w:ascii="Consolas" w:eastAsia="Times New Roman" w:hAnsi="Consolas" w:cs="Consolas"/>
                <w:color w:val="0000FF"/>
                <w:sz w:val="18"/>
                <w:szCs w:val="18"/>
                <w:lang w:val="en-GB" w:eastAsia="de-AT"/>
              </w:rPr>
              <w:t>"Task 4"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val="en-GB" w:eastAsia="de-AT"/>
              </w:rPr>
              <w:t>/&gt;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de-AT"/>
              </w:rPr>
            </w:pPr>
            <w:r w:rsidRPr="00994448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de-AT"/>
              </w:rPr>
              <w:t xml:space="preserve">    </w:t>
            </w: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eastAsia="de-AT"/>
              </w:rPr>
              <w:t>action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eastAsia="de-AT"/>
              </w:rPr>
              <w:t>&gt;</w:t>
            </w: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de-AT"/>
              </w:rPr>
            </w:pPr>
          </w:p>
          <w:p w:rsidR="006F4ED2" w:rsidRPr="00994448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de-AT"/>
              </w:rPr>
            </w:pPr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eastAsia="de-AT"/>
              </w:rPr>
              <w:t>&lt;/</w:t>
            </w:r>
            <w:proofErr w:type="spellStart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eastAsia="de-AT"/>
              </w:rPr>
              <w:t>PlanDefinition</w:t>
            </w:r>
            <w:proofErr w:type="spellEnd"/>
            <w:r w:rsidRPr="00994448">
              <w:rPr>
                <w:rFonts w:ascii="Consolas" w:eastAsia="Times New Roman" w:hAnsi="Consolas" w:cs="Consolas"/>
                <w:color w:val="800000"/>
                <w:sz w:val="18"/>
                <w:szCs w:val="18"/>
                <w:lang w:eastAsia="de-AT"/>
              </w:rPr>
              <w:t>&gt;</w:t>
            </w:r>
          </w:p>
          <w:p w:rsidR="006F4ED2" w:rsidRPr="00994448" w:rsidRDefault="006F4ED2" w:rsidP="00E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6F4ED2" w:rsidRPr="00E41754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Definition </w:t>
            </w:r>
          </w:p>
        </w:tc>
        <w:tc>
          <w:tcPr>
            <w:tcW w:w="7875" w:type="dxa"/>
          </w:tcPr>
          <w:p w:rsidR="006F4ED2" w:rsidRPr="00994448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4448">
              <w:rPr>
                <w:lang w:val="en-US"/>
              </w:rPr>
              <w:t xml:space="preserve">An exclusive choice is an element where the sequence flow </w:t>
            </w:r>
          </w:p>
          <w:p w:rsidR="006F4ED2" w:rsidRPr="00994448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4448">
              <w:rPr>
                <w:lang w:val="en-US"/>
              </w:rPr>
              <w:t>is split into two or more branches, whereas only one of the branches</w:t>
            </w:r>
          </w:p>
          <w:p w:rsidR="006F4ED2" w:rsidRPr="009765B7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94448">
              <w:rPr>
                <w:lang w:val="en-US"/>
              </w:rPr>
              <w:t>can</w:t>
            </w:r>
            <w:proofErr w:type="gramEnd"/>
            <w:r w:rsidRPr="00994448">
              <w:rPr>
                <w:lang w:val="en-US"/>
              </w:rPr>
              <w:t xml:space="preserve"> be activated with respect to a specified condition on the exclusive choice element.</w:t>
            </w:r>
          </w:p>
        </w:tc>
      </w:tr>
      <w:tr w:rsidR="006F4ED2" w:rsidRPr="00E41754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7875" w:type="dxa"/>
          </w:tcPr>
          <w:p w:rsidR="006F4ED2" w:rsidRPr="009765B7" w:rsidRDefault="006F4ED2" w:rsidP="00E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synchronization element is created implicitly</w:t>
            </w:r>
          </w:p>
        </w:tc>
      </w:tr>
    </w:tbl>
    <w:p w:rsidR="006F4ED2" w:rsidRDefault="006F4ED2" w:rsidP="006F4ED2">
      <w:pPr>
        <w:rPr>
          <w:lang w:val="en-US"/>
        </w:rPr>
      </w:pPr>
    </w:p>
    <w:p w:rsidR="006F4ED2" w:rsidRDefault="006F4ED2" w:rsidP="006F4ED2">
      <w:pPr>
        <w:rPr>
          <w:lang w:val="en-US"/>
        </w:rPr>
      </w:pPr>
    </w:p>
    <w:p w:rsidR="006F4ED2" w:rsidRDefault="006F4ED2" w:rsidP="006F4ED2">
      <w:pPr>
        <w:rPr>
          <w:lang w:val="en-US"/>
        </w:rPr>
      </w:pP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958"/>
        <w:gridCol w:w="7777"/>
      </w:tblGrid>
      <w:tr w:rsidR="006F4ED2" w:rsidTr="00E4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TimedStartEvent</w:t>
            </w:r>
            <w:proofErr w:type="spellEnd"/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AA7050" wp14:editId="39A36E1A">
                  <wp:extent cx="1519671" cy="458393"/>
                  <wp:effectExtent l="0" t="0" r="4445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121" cy="46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ED2" w:rsidRPr="00E41754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BPMN</w:t>
            </w:r>
          </w:p>
        </w:tc>
        <w:tc>
          <w:tcPr>
            <w:tcW w:w="7875" w:type="dxa"/>
          </w:tcPr>
          <w:p w:rsidR="006F4ED2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Start-Event, BPMN End-Event, BPMN Sequence</w:t>
            </w:r>
          </w:p>
        </w:tc>
      </w:tr>
      <w:tr w:rsidR="006F4ED2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PlanDefinition</w:t>
            </w:r>
            <w:proofErr w:type="spellEnd"/>
          </w:p>
        </w:tc>
        <w:tc>
          <w:tcPr>
            <w:tcW w:w="7875" w:type="dxa"/>
          </w:tcPr>
          <w:p w:rsidR="006F4ED2" w:rsidRDefault="006F4ED2" w:rsidP="00E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5B7">
              <w:rPr>
                <w:lang w:val="en-US"/>
              </w:rPr>
              <w:t>PlanDefinition.relatedAction</w:t>
            </w:r>
            <w:proofErr w:type="spellEnd"/>
            <w:r w:rsidRPr="009765B7">
              <w:rPr>
                <w:lang w:val="en-US"/>
              </w:rPr>
              <w:t xml:space="preserve"> Before-Start</w:t>
            </w:r>
          </w:p>
        </w:tc>
      </w:tr>
      <w:tr w:rsidR="006F4ED2" w:rsidRPr="006D4123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BPMN Representation</w:t>
            </w:r>
          </w:p>
        </w:tc>
        <w:tc>
          <w:tcPr>
            <w:tcW w:w="7875" w:type="dxa"/>
          </w:tcPr>
          <w:p w:rsidR="006F4ED2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Version 1: start a specific date time --&gt;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lastRenderedPageBreak/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bpmn:startEvent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"start"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bpmn:timerEventDefinition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</w:t>
            </w:r>
            <w:proofErr w:type="spellEnd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bpmn:timeDate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sampleTriggerDef_timeDate</w:t>
            </w:r>
            <w:proofErr w:type="spellEnd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2017-07-28T04:05:56+02:00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bpmn:timeDate</w:t>
            </w:r>
            <w:proofErr w:type="spellEnd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bpmn:timerEventDefinition</w:t>
            </w:r>
            <w:proofErr w:type="spellEnd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bpmn:startEvent</w:t>
            </w:r>
            <w:proofErr w:type="spellEnd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Version 2: start after a specified duration (in 10 seconds) --&gt;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bpmn:startEvent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"start"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bpmn:timerEventDefinition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</w:t>
            </w:r>
            <w:proofErr w:type="spellEnd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bpmn:timeDuration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sampleTriggerDef_timeDate</w:t>
            </w:r>
            <w:proofErr w:type="spellEnd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P10S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bpmn:timeDuration</w:t>
            </w:r>
            <w:proofErr w:type="spellEnd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bpmn:timerEventDefinition</w:t>
            </w:r>
            <w:proofErr w:type="spellEnd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bpmn:startEvent</w:t>
            </w:r>
            <w:proofErr w:type="spellEnd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Version 3: repeat execution in interval (once every 10 seconds) --&gt;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bpmn:startEvent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"start"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bpmn:timerEventDefinition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</w:t>
            </w:r>
            <w:proofErr w:type="spellEnd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bpmn:timeCycle</w:t>
            </w:r>
            <w:proofErr w:type="spellEnd"/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8F0493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id</w:t>
            </w: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sampleTriggerDef_timeDate</w:t>
            </w:r>
            <w:proofErr w:type="spellEnd"/>
            <w:r w:rsidRPr="008F0493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R1/10S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bpmn:timeCycle</w:t>
            </w:r>
            <w:proofErr w:type="spellEnd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8F049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8F0493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</w:t>
            </w:r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bpmn:timerEventDefinition</w:t>
            </w:r>
            <w:proofErr w:type="spellEnd"/>
            <w:r w:rsidRPr="008F049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6D4123" w:rsidRDefault="006F4ED2" w:rsidP="00E41754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6D412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6D412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bpmn:startEvent</w:t>
            </w:r>
            <w:proofErr w:type="spellEnd"/>
            <w:r w:rsidRPr="006D4123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</w:tc>
      </w:tr>
      <w:tr w:rsidR="006F4ED2" w:rsidRPr="00E41754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PlanDefinition</w:t>
            </w:r>
            <w:proofErr w:type="spellEnd"/>
            <w:r>
              <w:rPr>
                <w:lang w:val="en-US"/>
              </w:rPr>
              <w:t xml:space="preserve"> Representation</w:t>
            </w:r>
          </w:p>
        </w:tc>
        <w:tc>
          <w:tcPr>
            <w:tcW w:w="7875" w:type="dxa"/>
            <w:shd w:val="clear" w:color="auto" w:fill="auto"/>
          </w:tcPr>
          <w:p w:rsidR="006F4ED2" w:rsidRPr="00782E51" w:rsidRDefault="006F4ED2" w:rsidP="00E41754">
            <w:pPr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PlanDefinition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xmlns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'http://hl7.org/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fhir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'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&lt;action&gt;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...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</w:t>
            </w:r>
            <w:r w:rsidRPr="00782E51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Version 1: start a specific date time --&gt;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triggerDefinition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&lt;type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"periodic"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eventName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eventTimingTiming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&lt;event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"2017-07-28T02:05:56.742Z"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eventTimingTiming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triggerDefinition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</w:t>
            </w:r>
            <w:r w:rsidRPr="00782E51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Version 2: start after a specified duration (in 10 seconds) --&gt;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triggerDefinition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&lt;type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"periodic"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lastRenderedPageBreak/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eventName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eventTimingTiming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&lt;repeat&gt;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&lt;duration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"10"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durationUnit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"s"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4E5C37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</w:t>
            </w:r>
            <w:r w:rsidRPr="004E5C37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&lt;/repeat&gt;</w:t>
            </w:r>
          </w:p>
          <w:p w:rsidR="006F4ED2" w:rsidRPr="004E5C37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4E5C37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4E5C37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4E5C37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eventTimingTiming</w:t>
            </w:r>
            <w:proofErr w:type="spellEnd"/>
            <w:r w:rsidRPr="004E5C37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4E5C37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4E5C37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</w:t>
            </w:r>
            <w:r w:rsidRPr="004E5C37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4E5C37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triggerDefinition</w:t>
            </w:r>
            <w:proofErr w:type="spellEnd"/>
            <w:r w:rsidRPr="004E5C37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4E5C37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4E5C37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</w:t>
            </w:r>
            <w:r w:rsidRPr="00782E51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Version 3: repeat execution in interval (once every 10 seconds) --&gt;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triggerDefinition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&lt;type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"periodic"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eventName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proofErr w:type="spellStart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sampleTriggerDef</w:t>
            </w:r>
            <w:proofErr w:type="spellEnd"/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eventTimingTiming</w:t>
            </w:r>
            <w:proofErr w:type="spellEnd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&lt;repeat&gt;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  </w:t>
            </w:r>
            <w:r w:rsidRPr="00782E51">
              <w:rPr>
                <w:rFonts w:ascii="Consolas" w:hAnsi="Consolas" w:cs="Consolas"/>
                <w:color w:val="008000"/>
                <w:sz w:val="18"/>
                <w:szCs w:val="21"/>
                <w:lang w:val="en-GB"/>
              </w:rPr>
              <w:t>&lt;!-- once every ten seconds --&gt;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&lt;frequency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"1"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&lt;period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"10"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782E51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  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</w:t>
            </w:r>
            <w:proofErr w:type="spellStart"/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periodUnit</w:t>
            </w:r>
            <w:proofErr w:type="spellEnd"/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</w:t>
            </w:r>
            <w:r w:rsidRPr="00782E51">
              <w:rPr>
                <w:rFonts w:ascii="Consolas" w:hAnsi="Consolas" w:cs="Consolas"/>
                <w:color w:val="FF0000"/>
                <w:sz w:val="18"/>
                <w:szCs w:val="21"/>
                <w:lang w:val="en-GB"/>
              </w:rPr>
              <w:t>value</w:t>
            </w: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=</w:t>
            </w:r>
            <w:r w:rsidRPr="00782E51">
              <w:rPr>
                <w:rFonts w:ascii="Consolas" w:hAnsi="Consolas" w:cs="Consolas"/>
                <w:color w:val="0000FF"/>
                <w:sz w:val="18"/>
                <w:szCs w:val="21"/>
                <w:lang w:val="en-GB"/>
              </w:rPr>
              <w:t>"s"</w:t>
            </w:r>
            <w:r w:rsidRPr="00782E51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/&gt;</w:t>
            </w:r>
          </w:p>
          <w:p w:rsidR="006F4ED2" w:rsidRPr="000C0BD0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782E51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    </w:t>
            </w:r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&lt;/repeat&gt;</w:t>
            </w:r>
          </w:p>
          <w:p w:rsidR="006F4ED2" w:rsidRPr="000C0BD0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0C0BD0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 </w:t>
            </w:r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eventTimingTiming</w:t>
            </w:r>
            <w:proofErr w:type="spellEnd"/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0C0BD0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0C0BD0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   </w:t>
            </w:r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triggerDefinition</w:t>
            </w:r>
            <w:proofErr w:type="spellEnd"/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  <w:p w:rsidR="006F4ED2" w:rsidRPr="000C0BD0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0C0BD0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  ...</w:t>
            </w:r>
          </w:p>
          <w:p w:rsidR="006F4ED2" w:rsidRPr="000C0BD0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0C0BD0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 xml:space="preserve">    </w:t>
            </w:r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&lt;/action&gt;</w:t>
            </w:r>
          </w:p>
          <w:p w:rsidR="006F4ED2" w:rsidRPr="000C0BD0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</w:pPr>
            <w:r w:rsidRPr="000C0BD0">
              <w:rPr>
                <w:rFonts w:ascii="Consolas" w:hAnsi="Consolas" w:cs="Consolas"/>
                <w:color w:val="000000"/>
                <w:sz w:val="18"/>
                <w:szCs w:val="21"/>
                <w:lang w:val="en-GB"/>
              </w:rPr>
              <w:t>...</w:t>
            </w:r>
          </w:p>
          <w:p w:rsidR="006F4ED2" w:rsidRPr="000C0BD0" w:rsidRDefault="006F4ED2" w:rsidP="00E41754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1"/>
                <w:szCs w:val="21"/>
                <w:lang w:val="en-GB"/>
              </w:rPr>
            </w:pPr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&lt;/</w:t>
            </w:r>
            <w:proofErr w:type="spellStart"/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PlanDefinition</w:t>
            </w:r>
            <w:proofErr w:type="spellEnd"/>
            <w:r w:rsidRPr="000C0BD0">
              <w:rPr>
                <w:rFonts w:ascii="Consolas" w:hAnsi="Consolas" w:cs="Consolas"/>
                <w:color w:val="800000"/>
                <w:sz w:val="18"/>
                <w:szCs w:val="21"/>
                <w:lang w:val="en-GB"/>
              </w:rPr>
              <w:t>&gt;</w:t>
            </w:r>
          </w:p>
        </w:tc>
      </w:tr>
      <w:tr w:rsidR="006F4ED2" w:rsidRPr="00E41754" w:rsidTr="00E4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Definition</w:t>
            </w:r>
          </w:p>
        </w:tc>
        <w:tc>
          <w:tcPr>
            <w:tcW w:w="7875" w:type="dxa"/>
          </w:tcPr>
          <w:p w:rsidR="006F4ED2" w:rsidRPr="009765B7" w:rsidRDefault="006F4ED2" w:rsidP="00E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TimedStartEvent</w:t>
            </w:r>
            <w:proofErr w:type="spellEnd"/>
            <w:r>
              <w:rPr>
                <w:lang w:val="en-US"/>
              </w:rPr>
              <w:t xml:space="preserve"> is a special </w:t>
            </w:r>
            <w:proofErr w:type="spellStart"/>
            <w:r>
              <w:rPr>
                <w:lang w:val="en-US"/>
              </w:rPr>
              <w:t>StartEvent</w:t>
            </w:r>
            <w:proofErr w:type="spellEnd"/>
            <w:r>
              <w:rPr>
                <w:lang w:val="en-US"/>
              </w:rPr>
              <w:t xml:space="preserve"> that has a </w:t>
            </w:r>
            <w:proofErr w:type="spellStart"/>
            <w:r>
              <w:rPr>
                <w:lang w:val="en-US"/>
              </w:rPr>
              <w:t>TimerEvent</w:t>
            </w:r>
            <w:proofErr w:type="spellEnd"/>
            <w:r>
              <w:rPr>
                <w:lang w:val="en-US"/>
              </w:rPr>
              <w:t xml:space="preserve"> associated with it, which defines when the process has to be executed.</w:t>
            </w:r>
          </w:p>
        </w:tc>
      </w:tr>
      <w:tr w:rsidR="006F4ED2" w:rsidRPr="00E41754" w:rsidTr="00E4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F4ED2" w:rsidRDefault="006F4ED2" w:rsidP="00E41754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7875" w:type="dxa"/>
          </w:tcPr>
          <w:p w:rsidR="006F4ED2" w:rsidRPr="009765B7" w:rsidRDefault="006F4ED2" w:rsidP="00E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PlanDefinition</w:t>
            </w:r>
            <w:proofErr w:type="spellEnd"/>
            <w:r>
              <w:rPr>
                <w:lang w:val="en-US"/>
              </w:rPr>
              <w:t xml:space="preserve"> does not offer a specific action for either start or end, these BPMN-Elements are to be created implicitly. Whilst the start Event is based on the Elements in the first action in the list of actions in the </w:t>
            </w:r>
            <w:proofErr w:type="spellStart"/>
            <w:r>
              <w:rPr>
                <w:lang w:val="en-US"/>
              </w:rPr>
              <w:t>PlanDefinition</w:t>
            </w:r>
            <w:proofErr w:type="spellEnd"/>
          </w:p>
        </w:tc>
      </w:tr>
    </w:tbl>
    <w:p w:rsidR="006F4ED2" w:rsidRDefault="006F4ED2" w:rsidP="006F4ED2">
      <w:pPr>
        <w:rPr>
          <w:lang w:val="en-US"/>
        </w:rPr>
      </w:pPr>
    </w:p>
    <w:p w:rsidR="006F4ED2" w:rsidRDefault="006F4ED2" w:rsidP="006F4ED2">
      <w:pPr>
        <w:rPr>
          <w:lang w:val="en-US"/>
        </w:rPr>
      </w:pPr>
    </w:p>
    <w:p w:rsidR="006F4ED2" w:rsidRPr="006F4ED2" w:rsidRDefault="006F4ED2" w:rsidP="002E762A">
      <w:pPr>
        <w:pStyle w:val="vwvorlage"/>
        <w:rPr>
          <w:rFonts w:asciiTheme="minorHAnsi" w:hAnsiTheme="minorHAnsi"/>
          <w:spacing w:val="0"/>
          <w:sz w:val="22"/>
          <w:szCs w:val="22"/>
          <w:lang w:val="en-US"/>
        </w:rPr>
      </w:pPr>
    </w:p>
    <w:sectPr w:rsidR="006F4ED2" w:rsidRPr="006F4ED2" w:rsidSect="005377B8">
      <w:headerReference w:type="default" r:id="rId13"/>
      <w:footerReference w:type="default" r:id="rId14"/>
      <w:pgSz w:w="11900" w:h="16840" w:code="9"/>
      <w:pgMar w:top="2977" w:right="851" w:bottom="1361" w:left="1304" w:header="709" w:footer="149" w:gutter="0"/>
      <w:paperSrc w:first="262" w:other="262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214" w:rsidRDefault="00EF6214">
      <w:r>
        <w:separator/>
      </w:r>
    </w:p>
  </w:endnote>
  <w:endnote w:type="continuationSeparator" w:id="0">
    <w:p w:rsidR="00EF6214" w:rsidRDefault="00EF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A13" w:rsidRPr="00EB646B" w:rsidRDefault="00FC0A13" w:rsidP="00FC0A13">
    <w:pPr>
      <w:pStyle w:val="Fuzeile"/>
      <w:tabs>
        <w:tab w:val="clear" w:pos="4536"/>
        <w:tab w:val="center" w:pos="4820"/>
      </w:tabs>
      <w:rPr>
        <w:rStyle w:val="Seitenzahl"/>
        <w:rFonts w:ascii="Systema" w:hAnsi="Systema"/>
        <w:color w:val="A6A6A6" w:themeColor="background1" w:themeShade="A6"/>
        <w:sz w:val="6"/>
        <w:szCs w:val="6"/>
        <w:lang w:val="de-AT"/>
      </w:rPr>
    </w:pPr>
  </w:p>
  <w:p w:rsidR="005377B8" w:rsidRPr="00E04481" w:rsidRDefault="005377B8" w:rsidP="005377B8">
    <w:pPr>
      <w:pStyle w:val="Fuzeile"/>
      <w:tabs>
        <w:tab w:val="clear" w:pos="4536"/>
        <w:tab w:val="center" w:pos="4820"/>
      </w:tabs>
      <w:jc w:val="right"/>
      <w:rPr>
        <w:rStyle w:val="Seitenzahl"/>
        <w:rFonts w:asciiTheme="minorHAnsi" w:hAnsiTheme="minorHAnsi"/>
        <w:sz w:val="16"/>
        <w:lang w:val="de-AT"/>
      </w:rPr>
    </w:pPr>
    <w:r w:rsidRPr="00E04481">
      <w:rPr>
        <w:rStyle w:val="Seitenzahl"/>
        <w:rFonts w:asciiTheme="minorHAnsi" w:hAnsiTheme="minorHAnsi"/>
        <w:sz w:val="16"/>
      </w:rPr>
      <w:t xml:space="preserve">Seite </w:t>
    </w:r>
    <w:r w:rsidRPr="00E04481">
      <w:rPr>
        <w:rStyle w:val="Seitenzahl"/>
        <w:rFonts w:asciiTheme="minorHAnsi" w:hAnsiTheme="minorHAnsi"/>
        <w:sz w:val="16"/>
      </w:rPr>
      <w:fldChar w:fldCharType="begin"/>
    </w:r>
    <w:r w:rsidRPr="00E04481">
      <w:rPr>
        <w:rStyle w:val="Seitenzahl"/>
        <w:rFonts w:asciiTheme="minorHAnsi" w:hAnsiTheme="minorHAnsi"/>
        <w:sz w:val="16"/>
      </w:rPr>
      <w:instrText xml:space="preserve"> PAGE </w:instrText>
    </w:r>
    <w:r w:rsidRPr="00E04481">
      <w:rPr>
        <w:rStyle w:val="Seitenzahl"/>
        <w:rFonts w:asciiTheme="minorHAnsi" w:hAnsiTheme="minorHAnsi"/>
        <w:sz w:val="16"/>
      </w:rPr>
      <w:fldChar w:fldCharType="separate"/>
    </w:r>
    <w:r w:rsidR="00FC75CC">
      <w:rPr>
        <w:rStyle w:val="Seitenzahl"/>
        <w:rFonts w:asciiTheme="minorHAnsi" w:hAnsiTheme="minorHAnsi"/>
        <w:noProof/>
        <w:sz w:val="16"/>
      </w:rPr>
      <w:t>1</w:t>
    </w:r>
    <w:r w:rsidRPr="00E04481">
      <w:rPr>
        <w:rStyle w:val="Seitenzahl"/>
        <w:rFonts w:asciiTheme="minorHAnsi" w:hAnsiTheme="minorHAnsi"/>
        <w:sz w:val="16"/>
      </w:rPr>
      <w:fldChar w:fldCharType="end"/>
    </w:r>
    <w:r w:rsidRPr="00E04481">
      <w:rPr>
        <w:rStyle w:val="Seitenzahl"/>
        <w:rFonts w:asciiTheme="minorHAnsi" w:hAnsiTheme="minorHAnsi"/>
        <w:sz w:val="16"/>
      </w:rPr>
      <w:t xml:space="preserve"> von </w:t>
    </w:r>
    <w:r w:rsidRPr="00E04481">
      <w:rPr>
        <w:rStyle w:val="Seitenzahl"/>
        <w:rFonts w:asciiTheme="minorHAnsi" w:hAnsiTheme="minorHAnsi"/>
        <w:sz w:val="16"/>
      </w:rPr>
      <w:fldChar w:fldCharType="begin"/>
    </w:r>
    <w:r w:rsidRPr="00E04481">
      <w:rPr>
        <w:rStyle w:val="Seitenzahl"/>
        <w:rFonts w:asciiTheme="minorHAnsi" w:hAnsiTheme="minorHAnsi"/>
        <w:sz w:val="16"/>
      </w:rPr>
      <w:instrText xml:space="preserve"> NUMPAGES </w:instrText>
    </w:r>
    <w:r w:rsidRPr="00E04481">
      <w:rPr>
        <w:rStyle w:val="Seitenzahl"/>
        <w:rFonts w:asciiTheme="minorHAnsi" w:hAnsiTheme="minorHAnsi"/>
        <w:sz w:val="16"/>
      </w:rPr>
      <w:fldChar w:fldCharType="separate"/>
    </w:r>
    <w:r w:rsidR="00FC75CC">
      <w:rPr>
        <w:rStyle w:val="Seitenzahl"/>
        <w:rFonts w:asciiTheme="minorHAnsi" w:hAnsiTheme="minorHAnsi"/>
        <w:noProof/>
        <w:sz w:val="16"/>
      </w:rPr>
      <w:t>7</w:t>
    </w:r>
    <w:r w:rsidRPr="00E04481">
      <w:rPr>
        <w:rStyle w:val="Seitenzahl"/>
        <w:rFonts w:asciiTheme="minorHAnsi" w:hAnsiTheme="minorHAnsi"/>
        <w:sz w:val="16"/>
      </w:rPr>
      <w:fldChar w:fldCharType="end"/>
    </w:r>
  </w:p>
  <w:p w:rsidR="005377B8" w:rsidRPr="00AF3DE9" w:rsidRDefault="005377B8" w:rsidP="005377B8">
    <w:pPr>
      <w:pStyle w:val="Fuzeile"/>
      <w:tabs>
        <w:tab w:val="clear" w:pos="4536"/>
        <w:tab w:val="center" w:pos="4820"/>
      </w:tabs>
      <w:rPr>
        <w:rStyle w:val="Seitenzahl"/>
        <w:rFonts w:ascii="Systema" w:hAnsi="Systema"/>
        <w:color w:val="A6A6A6" w:themeColor="background1" w:themeShade="A6"/>
        <w:sz w:val="6"/>
        <w:szCs w:val="6"/>
        <w:lang w:val="de-AT"/>
      </w:rPr>
    </w:pPr>
  </w:p>
  <w:p w:rsidR="005377B8" w:rsidRPr="00E04481" w:rsidRDefault="005377B8" w:rsidP="005377B8">
    <w:pPr>
      <w:pStyle w:val="Fuzeile"/>
      <w:tabs>
        <w:tab w:val="clear" w:pos="9072"/>
        <w:tab w:val="right" w:pos="9214"/>
      </w:tabs>
      <w:ind w:left="-851" w:right="-143"/>
      <w:jc w:val="center"/>
      <w:rPr>
        <w:rFonts w:asciiTheme="minorHAnsi" w:hAnsiTheme="minorHAnsi"/>
        <w:sz w:val="14"/>
      </w:rPr>
    </w:pPr>
    <w:r w:rsidRPr="00E04481">
      <w:rPr>
        <w:rFonts w:asciiTheme="minorHAnsi" w:hAnsiTheme="minorHAnsi"/>
        <w:sz w:val="14"/>
      </w:rPr>
      <w:t xml:space="preserve">CGM Clinical Österreich GmbH, </w:t>
    </w:r>
    <w:proofErr w:type="spellStart"/>
    <w:r w:rsidRPr="00E04481">
      <w:rPr>
        <w:rFonts w:asciiTheme="minorHAnsi" w:hAnsiTheme="minorHAnsi"/>
        <w:sz w:val="14"/>
      </w:rPr>
      <w:t>Pachergasse</w:t>
    </w:r>
    <w:proofErr w:type="spellEnd"/>
    <w:r w:rsidRPr="00E04481">
      <w:rPr>
        <w:rFonts w:asciiTheme="minorHAnsi" w:hAnsiTheme="minorHAnsi"/>
        <w:sz w:val="14"/>
      </w:rPr>
      <w:t xml:space="preserve"> 4, 4400 Steyr, Austria</w:t>
    </w:r>
  </w:p>
  <w:p w:rsidR="005377B8" w:rsidRPr="00E04481" w:rsidRDefault="005377B8" w:rsidP="005377B8">
    <w:pPr>
      <w:pStyle w:val="Fuzeile"/>
      <w:tabs>
        <w:tab w:val="clear" w:pos="9072"/>
        <w:tab w:val="right" w:pos="9214"/>
      </w:tabs>
      <w:ind w:left="-851" w:right="-143"/>
      <w:jc w:val="center"/>
      <w:rPr>
        <w:rFonts w:asciiTheme="minorHAnsi" w:hAnsiTheme="minorHAnsi"/>
        <w:sz w:val="14"/>
      </w:rPr>
    </w:pPr>
    <w:r w:rsidRPr="00E04481">
      <w:rPr>
        <w:rFonts w:asciiTheme="minorHAnsi" w:hAnsiTheme="minorHAnsi"/>
        <w:sz w:val="14"/>
      </w:rPr>
      <w:t>T: +43 (0) 7252 587-0, F: +43 (0) 7252 587-9300, E: office.</w:t>
    </w:r>
    <w:hyperlink r:id="rId1" w:history="1">
      <w:r w:rsidRPr="00E04481">
        <w:rPr>
          <w:rFonts w:asciiTheme="minorHAnsi" w:hAnsiTheme="minorHAnsi"/>
          <w:sz w:val="14"/>
        </w:rPr>
        <w:t>clinical.at@cgm.com</w:t>
      </w:r>
    </w:hyperlink>
    <w:r w:rsidRPr="00E04481">
      <w:rPr>
        <w:rFonts w:asciiTheme="minorHAnsi" w:hAnsiTheme="minorHAnsi"/>
        <w:sz w:val="14"/>
      </w:rPr>
      <w:t xml:space="preserve">, W: </w:t>
    </w:r>
    <w:hyperlink r:id="rId2" w:history="1">
      <w:r w:rsidRPr="00E04481">
        <w:rPr>
          <w:rFonts w:asciiTheme="minorHAnsi" w:hAnsiTheme="minorHAnsi"/>
          <w:sz w:val="14"/>
        </w:rPr>
        <w:t>www.cgm.com/at</w:t>
      </w:r>
    </w:hyperlink>
  </w:p>
  <w:p w:rsidR="005377B8" w:rsidRPr="00E04481" w:rsidRDefault="005377B8" w:rsidP="005377B8">
    <w:pPr>
      <w:pStyle w:val="Fuzeile"/>
      <w:tabs>
        <w:tab w:val="clear" w:pos="9072"/>
        <w:tab w:val="right" w:pos="9214"/>
      </w:tabs>
      <w:ind w:left="-851" w:right="-143"/>
      <w:jc w:val="center"/>
      <w:rPr>
        <w:rFonts w:asciiTheme="minorHAnsi" w:hAnsiTheme="minorHAnsi"/>
        <w:sz w:val="14"/>
      </w:rPr>
    </w:pPr>
    <w:r w:rsidRPr="00E04481">
      <w:rPr>
        <w:rFonts w:asciiTheme="minorHAnsi" w:hAnsiTheme="minorHAnsi"/>
        <w:sz w:val="14"/>
      </w:rPr>
      <w:t xml:space="preserve">Sitz der Gesellschaft: Steyr, FN 186491b, UID: ATU 47872404, </w:t>
    </w:r>
    <w:proofErr w:type="spellStart"/>
    <w:r w:rsidRPr="00E04481">
      <w:rPr>
        <w:rFonts w:asciiTheme="minorHAnsi" w:hAnsiTheme="minorHAnsi"/>
        <w:sz w:val="14"/>
      </w:rPr>
      <w:t>Oberbank</w:t>
    </w:r>
    <w:proofErr w:type="spellEnd"/>
    <w:r w:rsidRPr="00E04481">
      <w:rPr>
        <w:rFonts w:asciiTheme="minorHAnsi" w:hAnsiTheme="minorHAnsi"/>
        <w:sz w:val="14"/>
      </w:rPr>
      <w:t xml:space="preserve"> AG Steyr, IBAN: AT961511004931007480, BIC: OBKLAT2L</w:t>
    </w:r>
  </w:p>
  <w:p w:rsidR="003A45CC" w:rsidRDefault="005377B8" w:rsidP="005377B8">
    <w:pPr>
      <w:pStyle w:val="Fuzeile"/>
      <w:tabs>
        <w:tab w:val="clear" w:pos="9072"/>
        <w:tab w:val="right" w:pos="9214"/>
      </w:tabs>
      <w:ind w:left="-851" w:right="-143"/>
      <w:jc w:val="center"/>
      <w:rPr>
        <w:rFonts w:asciiTheme="minorHAnsi" w:hAnsiTheme="minorHAnsi"/>
        <w:sz w:val="14"/>
      </w:rPr>
    </w:pPr>
    <w:r w:rsidRPr="00E04481">
      <w:rPr>
        <w:rFonts w:asciiTheme="minorHAnsi" w:hAnsiTheme="minorHAnsi"/>
        <w:sz w:val="14"/>
      </w:rPr>
      <w:t>Geschäftsführung: Willibald Salomon, Hannes Reichl</w:t>
    </w:r>
  </w:p>
  <w:p w:rsidR="005377B8" w:rsidRDefault="005377B8" w:rsidP="005377B8">
    <w:pPr>
      <w:pStyle w:val="Fuzeile"/>
      <w:tabs>
        <w:tab w:val="clear" w:pos="9072"/>
        <w:tab w:val="right" w:pos="9214"/>
      </w:tabs>
      <w:ind w:left="-851" w:right="-143"/>
      <w:jc w:val="center"/>
    </w:pPr>
  </w:p>
  <w:p w:rsidR="005377B8" w:rsidRDefault="005377B8" w:rsidP="005377B8">
    <w:pPr>
      <w:pStyle w:val="Fuzeile"/>
      <w:tabs>
        <w:tab w:val="clear" w:pos="9072"/>
        <w:tab w:val="right" w:pos="9214"/>
      </w:tabs>
      <w:ind w:left="-851" w:right="-14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214" w:rsidRDefault="00EF6214">
      <w:r>
        <w:separator/>
      </w:r>
    </w:p>
  </w:footnote>
  <w:footnote w:type="continuationSeparator" w:id="0">
    <w:p w:rsidR="00EF6214" w:rsidRDefault="00EF6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5CC" w:rsidRDefault="00310522">
    <w:pPr>
      <w:pStyle w:val="Kopfzeile"/>
    </w:pPr>
    <w:r w:rsidRPr="00511062">
      <w:rPr>
        <w:rFonts w:asciiTheme="minorHAnsi" w:hAnsiTheme="minorHAnsi"/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67CB1B3B" wp14:editId="75E0A775">
          <wp:simplePos x="0" y="0"/>
          <wp:positionH relativeFrom="column">
            <wp:posOffset>4457700</wp:posOffset>
          </wp:positionH>
          <wp:positionV relativeFrom="paragraph">
            <wp:posOffset>-164465</wp:posOffset>
          </wp:positionV>
          <wp:extent cx="1809750" cy="996950"/>
          <wp:effectExtent l="0" t="0" r="0" b="0"/>
          <wp:wrapTight wrapText="bothSides">
            <wp:wrapPolygon edited="0">
              <wp:start x="0" y="0"/>
              <wp:lineTo x="0" y="21050"/>
              <wp:lineTo x="21373" y="21050"/>
              <wp:lineTo x="21373" y="0"/>
              <wp:lineTo x="0" y="0"/>
            </wp:wrapPolygon>
          </wp:wrapTight>
          <wp:docPr id="17" name="Grafik 17" descr="CGM_logo_rgb_72dpi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GM_logo_rgb_72dpi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996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noProof/>
        <w:lang w:val="de-AT" w:eastAsia="de-AT"/>
      </w:rPr>
      <w:drawing>
        <wp:inline distT="0" distB="0" distL="0" distR="0">
          <wp:extent cx="2300400" cy="709200"/>
          <wp:effectExtent l="0" t="0" r="5080" b="0"/>
          <wp:docPr id="3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agenberg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0400" cy="70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9AC6C90"/>
    <w:multiLevelType w:val="hybridMultilevel"/>
    <w:tmpl w:val="3A80D10A"/>
    <w:lvl w:ilvl="0" w:tplc="50121B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314E9"/>
    <w:multiLevelType w:val="multilevel"/>
    <w:tmpl w:val="0FEE7F0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64"/>
        </w:tabs>
        <w:ind w:left="964" w:hanging="964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9D820CD"/>
    <w:multiLevelType w:val="hybridMultilevel"/>
    <w:tmpl w:val="1E6C7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27"/>
    <w:rsid w:val="0002659D"/>
    <w:rsid w:val="000643B6"/>
    <w:rsid w:val="000667E1"/>
    <w:rsid w:val="000973B0"/>
    <w:rsid w:val="000A300B"/>
    <w:rsid w:val="000B28E7"/>
    <w:rsid w:val="000D4D38"/>
    <w:rsid w:val="000D561D"/>
    <w:rsid w:val="000D5970"/>
    <w:rsid w:val="000E1FA5"/>
    <w:rsid w:val="000F1FE6"/>
    <w:rsid w:val="00102E66"/>
    <w:rsid w:val="0011320B"/>
    <w:rsid w:val="00117C90"/>
    <w:rsid w:val="001219B0"/>
    <w:rsid w:val="0013359D"/>
    <w:rsid w:val="00147B03"/>
    <w:rsid w:val="00147DB3"/>
    <w:rsid w:val="00157F80"/>
    <w:rsid w:val="00164295"/>
    <w:rsid w:val="001654FD"/>
    <w:rsid w:val="001A2A00"/>
    <w:rsid w:val="001A40EB"/>
    <w:rsid w:val="001C0C8B"/>
    <w:rsid w:val="001C4874"/>
    <w:rsid w:val="001F136E"/>
    <w:rsid w:val="00210344"/>
    <w:rsid w:val="00211BF2"/>
    <w:rsid w:val="00225119"/>
    <w:rsid w:val="00230AC7"/>
    <w:rsid w:val="0025071C"/>
    <w:rsid w:val="00260472"/>
    <w:rsid w:val="0026759C"/>
    <w:rsid w:val="00284876"/>
    <w:rsid w:val="00287160"/>
    <w:rsid w:val="002A6782"/>
    <w:rsid w:val="002E0D69"/>
    <w:rsid w:val="002E3BBA"/>
    <w:rsid w:val="002E762A"/>
    <w:rsid w:val="00310522"/>
    <w:rsid w:val="00314A37"/>
    <w:rsid w:val="003174C7"/>
    <w:rsid w:val="0031773D"/>
    <w:rsid w:val="003620CD"/>
    <w:rsid w:val="003652D7"/>
    <w:rsid w:val="003666F5"/>
    <w:rsid w:val="003729C6"/>
    <w:rsid w:val="003867E4"/>
    <w:rsid w:val="0039382E"/>
    <w:rsid w:val="003A45CC"/>
    <w:rsid w:val="003C7852"/>
    <w:rsid w:val="003D0A7E"/>
    <w:rsid w:val="003E1074"/>
    <w:rsid w:val="003F661C"/>
    <w:rsid w:val="00463231"/>
    <w:rsid w:val="004642BB"/>
    <w:rsid w:val="004745BF"/>
    <w:rsid w:val="004C3C87"/>
    <w:rsid w:val="004C4D56"/>
    <w:rsid w:val="004E690C"/>
    <w:rsid w:val="00505AF2"/>
    <w:rsid w:val="005062C7"/>
    <w:rsid w:val="00512D1E"/>
    <w:rsid w:val="00533CCE"/>
    <w:rsid w:val="005377B8"/>
    <w:rsid w:val="0054601B"/>
    <w:rsid w:val="00555140"/>
    <w:rsid w:val="00565177"/>
    <w:rsid w:val="005918F8"/>
    <w:rsid w:val="00593C87"/>
    <w:rsid w:val="005A04C8"/>
    <w:rsid w:val="005A6997"/>
    <w:rsid w:val="005C38B0"/>
    <w:rsid w:val="00601113"/>
    <w:rsid w:val="006242BA"/>
    <w:rsid w:val="00625A8A"/>
    <w:rsid w:val="006321FA"/>
    <w:rsid w:val="00645FD2"/>
    <w:rsid w:val="00657F81"/>
    <w:rsid w:val="006803DA"/>
    <w:rsid w:val="006850DE"/>
    <w:rsid w:val="006A40A4"/>
    <w:rsid w:val="006C304D"/>
    <w:rsid w:val="006C43DF"/>
    <w:rsid w:val="006D00CF"/>
    <w:rsid w:val="006D2DCA"/>
    <w:rsid w:val="006F1C9B"/>
    <w:rsid w:val="006F3942"/>
    <w:rsid w:val="006F3E95"/>
    <w:rsid w:val="006F4ED2"/>
    <w:rsid w:val="00712E6E"/>
    <w:rsid w:val="00714979"/>
    <w:rsid w:val="00733D17"/>
    <w:rsid w:val="007759A0"/>
    <w:rsid w:val="007805DE"/>
    <w:rsid w:val="007B0033"/>
    <w:rsid w:val="007B7C1D"/>
    <w:rsid w:val="007C3465"/>
    <w:rsid w:val="007D3233"/>
    <w:rsid w:val="007D758E"/>
    <w:rsid w:val="007E0BFB"/>
    <w:rsid w:val="007E5A5B"/>
    <w:rsid w:val="007F35D0"/>
    <w:rsid w:val="00804B31"/>
    <w:rsid w:val="00812D86"/>
    <w:rsid w:val="008175D1"/>
    <w:rsid w:val="00825A11"/>
    <w:rsid w:val="00827C68"/>
    <w:rsid w:val="008515D9"/>
    <w:rsid w:val="008617B6"/>
    <w:rsid w:val="0086568D"/>
    <w:rsid w:val="00867DCC"/>
    <w:rsid w:val="008748CC"/>
    <w:rsid w:val="008864B2"/>
    <w:rsid w:val="008F3F31"/>
    <w:rsid w:val="008F7EDE"/>
    <w:rsid w:val="009226FA"/>
    <w:rsid w:val="0092514B"/>
    <w:rsid w:val="00926647"/>
    <w:rsid w:val="0095381A"/>
    <w:rsid w:val="00954D25"/>
    <w:rsid w:val="00960168"/>
    <w:rsid w:val="00972315"/>
    <w:rsid w:val="009965E9"/>
    <w:rsid w:val="009B0513"/>
    <w:rsid w:val="009C3FB3"/>
    <w:rsid w:val="009C4F3E"/>
    <w:rsid w:val="009C5889"/>
    <w:rsid w:val="009C79B1"/>
    <w:rsid w:val="009D05BB"/>
    <w:rsid w:val="009D11EC"/>
    <w:rsid w:val="009D38B4"/>
    <w:rsid w:val="009D6C07"/>
    <w:rsid w:val="00A2107E"/>
    <w:rsid w:val="00A3348F"/>
    <w:rsid w:val="00A51483"/>
    <w:rsid w:val="00A709F9"/>
    <w:rsid w:val="00A837AD"/>
    <w:rsid w:val="00A93D12"/>
    <w:rsid w:val="00AA36C9"/>
    <w:rsid w:val="00AA62F3"/>
    <w:rsid w:val="00AB14F0"/>
    <w:rsid w:val="00AC04EC"/>
    <w:rsid w:val="00AC0D60"/>
    <w:rsid w:val="00AE5E48"/>
    <w:rsid w:val="00B002E4"/>
    <w:rsid w:val="00B11ABB"/>
    <w:rsid w:val="00B17739"/>
    <w:rsid w:val="00B1781F"/>
    <w:rsid w:val="00B306D3"/>
    <w:rsid w:val="00B344D8"/>
    <w:rsid w:val="00B603F2"/>
    <w:rsid w:val="00B63B80"/>
    <w:rsid w:val="00B65021"/>
    <w:rsid w:val="00B6619D"/>
    <w:rsid w:val="00B868E1"/>
    <w:rsid w:val="00BB2A67"/>
    <w:rsid w:val="00BD6380"/>
    <w:rsid w:val="00BE4E2C"/>
    <w:rsid w:val="00BF55CC"/>
    <w:rsid w:val="00C130E6"/>
    <w:rsid w:val="00C30107"/>
    <w:rsid w:val="00C3767D"/>
    <w:rsid w:val="00C4074D"/>
    <w:rsid w:val="00C4507B"/>
    <w:rsid w:val="00C4784B"/>
    <w:rsid w:val="00C47F1F"/>
    <w:rsid w:val="00C76A56"/>
    <w:rsid w:val="00C91A1E"/>
    <w:rsid w:val="00CD11F2"/>
    <w:rsid w:val="00CE3728"/>
    <w:rsid w:val="00D053CB"/>
    <w:rsid w:val="00D07B3B"/>
    <w:rsid w:val="00D33079"/>
    <w:rsid w:val="00D7723B"/>
    <w:rsid w:val="00D82FCC"/>
    <w:rsid w:val="00D87828"/>
    <w:rsid w:val="00D95C74"/>
    <w:rsid w:val="00DA157D"/>
    <w:rsid w:val="00DA6C2E"/>
    <w:rsid w:val="00DD111A"/>
    <w:rsid w:val="00DD7F20"/>
    <w:rsid w:val="00E072B6"/>
    <w:rsid w:val="00E27A8F"/>
    <w:rsid w:val="00E340B6"/>
    <w:rsid w:val="00E64826"/>
    <w:rsid w:val="00E64E75"/>
    <w:rsid w:val="00E7469D"/>
    <w:rsid w:val="00E839FA"/>
    <w:rsid w:val="00E859A3"/>
    <w:rsid w:val="00EA3230"/>
    <w:rsid w:val="00EB4044"/>
    <w:rsid w:val="00EB646B"/>
    <w:rsid w:val="00EC671F"/>
    <w:rsid w:val="00ED2734"/>
    <w:rsid w:val="00EE6989"/>
    <w:rsid w:val="00EF07F8"/>
    <w:rsid w:val="00EF6214"/>
    <w:rsid w:val="00F46F5F"/>
    <w:rsid w:val="00F51B27"/>
    <w:rsid w:val="00F6221E"/>
    <w:rsid w:val="00F76F9D"/>
    <w:rsid w:val="00FA262B"/>
    <w:rsid w:val="00FC0A13"/>
    <w:rsid w:val="00FC66D5"/>
    <w:rsid w:val="00FC75CC"/>
    <w:rsid w:val="00FE063B"/>
    <w:rsid w:val="00FF1684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DC3A865"/>
  <w15:docId w15:val="{13516971-7992-42F1-9297-CCEEA668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3C87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</w:tabs>
      <w:jc w:val="both"/>
    </w:pPr>
    <w:rPr>
      <w:rFonts w:ascii="Arial" w:hAnsi="Arial"/>
      <w:spacing w:val="10"/>
      <w:lang w:val="de-DE" w:eastAsia="de-DE"/>
    </w:rPr>
  </w:style>
  <w:style w:type="paragraph" w:styleId="berschrift1">
    <w:name w:val="heading 1"/>
    <w:basedOn w:val="Standard"/>
    <w:next w:val="Standard"/>
    <w:qFormat/>
    <w:rsid w:val="004C3C87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4C3C87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4C3C87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4C3C87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berschrift5">
    <w:name w:val="heading 5"/>
    <w:basedOn w:val="Standard"/>
    <w:next w:val="Standard"/>
    <w:qFormat/>
    <w:rsid w:val="004C3C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4C3C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4C3C87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4C3C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4C3C8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D0434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D04343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8617B6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semiHidden/>
    <w:rsid w:val="004C3C87"/>
    <w:pPr>
      <w:tabs>
        <w:tab w:val="right" w:leader="dot" w:pos="9752"/>
      </w:tabs>
      <w:ind w:left="200"/>
    </w:pPr>
    <w:rPr>
      <w:i/>
    </w:rPr>
  </w:style>
  <w:style w:type="paragraph" w:customStyle="1" w:styleId="vwvorlage">
    <w:name w:val="vw_vorlage"/>
    <w:basedOn w:val="Standard"/>
    <w:link w:val="vwvorlageChar1"/>
    <w:rsid w:val="004C3C87"/>
  </w:style>
  <w:style w:type="paragraph" w:customStyle="1" w:styleId="TextNormal">
    <w:name w:val="TextNormal"/>
    <w:basedOn w:val="Standard"/>
    <w:next w:val="vwvorlage"/>
    <w:rsid w:val="004C3C87"/>
    <w:pPr>
      <w:spacing w:before="120"/>
    </w:pPr>
    <w:rPr>
      <w:lang w:val="de-AT"/>
    </w:rPr>
  </w:style>
  <w:style w:type="character" w:styleId="Seitenzahl">
    <w:name w:val="page number"/>
    <w:basedOn w:val="Absatz-Standardschriftart"/>
    <w:rsid w:val="004C3C87"/>
  </w:style>
  <w:style w:type="character" w:styleId="Hyperlink">
    <w:name w:val="Hyperlink"/>
    <w:rsid w:val="000D5970"/>
    <w:rPr>
      <w:color w:val="0000FF"/>
      <w:u w:val="single"/>
    </w:rPr>
  </w:style>
  <w:style w:type="character" w:styleId="BesuchterLink">
    <w:name w:val="FollowedHyperlink"/>
    <w:rsid w:val="000D5970"/>
    <w:rPr>
      <w:color w:val="800080"/>
      <w:u w:val="single"/>
    </w:rPr>
  </w:style>
  <w:style w:type="character" w:customStyle="1" w:styleId="vwvorlageChar1">
    <w:name w:val="vw_vorlage Char1"/>
    <w:link w:val="vwvorlage"/>
    <w:rsid w:val="003C7852"/>
    <w:rPr>
      <w:rFonts w:ascii="Arial" w:hAnsi="Arial"/>
      <w:spacing w:val="1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5377B8"/>
    <w:rPr>
      <w:rFonts w:ascii="Arial" w:hAnsi="Arial"/>
      <w:spacing w:val="10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5377B8"/>
    <w:rPr>
      <w:rFonts w:ascii="Arial" w:hAnsi="Arial"/>
      <w:spacing w:val="10"/>
      <w:lang w:val="de-DE" w:eastAsia="de-DE"/>
    </w:rPr>
  </w:style>
  <w:style w:type="paragraph" w:styleId="Listenabsatz">
    <w:name w:val="List Paragraph"/>
    <w:basedOn w:val="Standard"/>
    <w:uiPriority w:val="34"/>
    <w:qFormat/>
    <w:rsid w:val="006A40A4"/>
    <w:pPr>
      <w:ind w:left="720"/>
      <w:contextualSpacing/>
    </w:pPr>
  </w:style>
  <w:style w:type="table" w:styleId="Gitternetztabelle4">
    <w:name w:val="Grid Table 4"/>
    <w:basedOn w:val="NormaleTabelle"/>
    <w:uiPriority w:val="49"/>
    <w:rsid w:val="006F4ED2"/>
    <w:rPr>
      <w:rFonts w:ascii="Arial" w:eastAsiaTheme="minorHAnsi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orkflowpatterns.com/evaluations/standard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gm.com/at" TargetMode="External"/><Relationship Id="rId1" Type="http://schemas.openxmlformats.org/officeDocument/2006/relationships/hyperlink" Target="mailto:clinical.at@cgm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C4D7F-E83B-4EE4-B90F-A83F3CD2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1276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XXXX</vt:lpstr>
    </vt:vector>
  </TitlesOfParts>
  <Company>CGM Clinical Austria</Company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</dc:title>
  <dc:creator>Christoph Reichl</dc:creator>
  <cp:lastModifiedBy>Egelkraut, Reinhard</cp:lastModifiedBy>
  <cp:revision>8</cp:revision>
  <cp:lastPrinted>2019-09-23T14:21:00Z</cp:lastPrinted>
  <dcterms:created xsi:type="dcterms:W3CDTF">2019-09-23T13:28:00Z</dcterms:created>
  <dcterms:modified xsi:type="dcterms:W3CDTF">2019-09-23T14:22:00Z</dcterms:modified>
</cp:coreProperties>
</file>