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CDE13" w14:textId="77777777" w:rsidR="00C46642" w:rsidRPr="003C2F63" w:rsidRDefault="00A97B39" w:rsidP="004D1A62">
      <w:pPr>
        <w:rPr>
          <w:rFonts w:ascii="Arial" w:hAnsi="Arial" w:cs="Arial"/>
          <w:b/>
        </w:rPr>
      </w:pPr>
      <w:r>
        <w:rPr>
          <w:rFonts w:ascii="Arial" w:hAnsi="Arial" w:cs="Arial"/>
          <w:b/>
          <w:noProof/>
        </w:rPr>
        <w:drawing>
          <wp:anchor distT="0" distB="0" distL="114300" distR="114300" simplePos="0" relativeHeight="251659776" behindDoc="0" locked="0" layoutInCell="1" allowOverlap="1" wp14:anchorId="794A5D3D" wp14:editId="34E7F23C">
            <wp:simplePos x="0" y="0"/>
            <wp:positionH relativeFrom="column">
              <wp:posOffset>19050</wp:posOffset>
            </wp:positionH>
            <wp:positionV relativeFrom="paragraph">
              <wp:posOffset>0</wp:posOffset>
            </wp:positionV>
            <wp:extent cx="1485900" cy="809625"/>
            <wp:effectExtent l="19050" t="0" r="0" b="0"/>
            <wp:wrapSquare wrapText="bothSides"/>
            <wp:docPr id="1" name="Picture 1" descr="Z:\IMAGERY\HL7\HL7 Logos\New HL7 Logo_Launch 2-11-19\HL7_International\JPG\HL7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AGERY\HL7\HL7 Logos\New HL7 Logo_Launch 2-11-19\HL7_International\JPG\HL7_lg.jpg"/>
                    <pic:cNvPicPr>
                      <a:picLocks noChangeAspect="1" noChangeArrowheads="1"/>
                    </pic:cNvPicPr>
                  </pic:nvPicPr>
                  <pic:blipFill>
                    <a:blip r:embed="rId7" cstate="print"/>
                    <a:srcRect/>
                    <a:stretch>
                      <a:fillRect/>
                    </a:stretch>
                  </pic:blipFill>
                  <pic:spPr bwMode="auto">
                    <a:xfrm>
                      <a:off x="0" y="0"/>
                      <a:ext cx="1485900" cy="809625"/>
                    </a:xfrm>
                    <a:prstGeom prst="rect">
                      <a:avLst/>
                    </a:prstGeom>
                    <a:noFill/>
                    <a:ln w="9525">
                      <a:noFill/>
                      <a:miter lim="800000"/>
                      <a:headEnd/>
                      <a:tailEnd/>
                    </a:ln>
                  </pic:spPr>
                </pic:pic>
              </a:graphicData>
            </a:graphic>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tbl>
      <w:tblPr>
        <w:tblpPr w:leftFromText="180" w:rightFromText="180" w:vertAnchor="text" w:horzAnchor="margin" w:tblpXSpec="right" w:tblpY="4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258"/>
        <w:gridCol w:w="450"/>
        <w:gridCol w:w="3662"/>
      </w:tblGrid>
      <w:tr w:rsidR="00882BB6" w14:paraId="2517724A" w14:textId="77777777" w:rsidTr="00882BB6">
        <w:tc>
          <w:tcPr>
            <w:tcW w:w="7820" w:type="dxa"/>
            <w:gridSpan w:val="4"/>
          </w:tcPr>
          <w:p w14:paraId="36603D2B" w14:textId="77777777" w:rsidR="00882BB6" w:rsidRPr="002C666D" w:rsidRDefault="00882BB6" w:rsidP="0035018A">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882BB6" w14:paraId="583AB9D4" w14:textId="77777777" w:rsidTr="00313F11">
        <w:tc>
          <w:tcPr>
            <w:tcW w:w="450" w:type="dxa"/>
          </w:tcPr>
          <w:p w14:paraId="0F88484B" w14:textId="77777777" w:rsidR="00882BB6" w:rsidRPr="002C666D" w:rsidRDefault="00882BB6" w:rsidP="00882BB6">
            <w:pPr>
              <w:rPr>
                <w:rFonts w:ascii="Arial" w:hAnsi="Arial" w:cs="Arial"/>
                <w:sz w:val="28"/>
                <w:szCs w:val="28"/>
              </w:rPr>
            </w:pPr>
          </w:p>
        </w:tc>
        <w:tc>
          <w:tcPr>
            <w:tcW w:w="3258" w:type="dxa"/>
          </w:tcPr>
          <w:p w14:paraId="7A4A1CB1" w14:textId="77777777" w:rsidR="00882BB6" w:rsidRPr="002C666D" w:rsidRDefault="00882BB6" w:rsidP="00882BB6">
            <w:pPr>
              <w:rPr>
                <w:rFonts w:ascii="Arial" w:hAnsi="Arial" w:cs="Arial"/>
                <w:sz w:val="32"/>
                <w:szCs w:val="32"/>
              </w:rPr>
            </w:pPr>
            <w:r w:rsidRPr="00D53265">
              <w:rPr>
                <w:rFonts w:ascii="Arial" w:hAnsi="Arial" w:cs="Arial"/>
                <w:sz w:val="32"/>
                <w:szCs w:val="32"/>
              </w:rPr>
              <w:t>Normative</w:t>
            </w:r>
          </w:p>
        </w:tc>
        <w:tc>
          <w:tcPr>
            <w:tcW w:w="450" w:type="dxa"/>
          </w:tcPr>
          <w:p w14:paraId="083B9C07" w14:textId="6B0E84F9" w:rsidR="00882BB6" w:rsidRPr="002C666D" w:rsidRDefault="001E063F" w:rsidP="00882BB6">
            <w:pPr>
              <w:rPr>
                <w:rFonts w:ascii="Arial" w:hAnsi="Arial" w:cs="Arial"/>
                <w:sz w:val="32"/>
                <w:szCs w:val="32"/>
              </w:rPr>
            </w:pPr>
            <w:r>
              <w:rPr>
                <w:rFonts w:ascii="Arial" w:hAnsi="Arial" w:cs="Arial"/>
                <w:sz w:val="32"/>
                <w:szCs w:val="32"/>
              </w:rPr>
              <w:t>X</w:t>
            </w:r>
          </w:p>
        </w:tc>
        <w:tc>
          <w:tcPr>
            <w:tcW w:w="3662" w:type="dxa"/>
          </w:tcPr>
          <w:p w14:paraId="71DD7768" w14:textId="77777777" w:rsidR="00882BB6" w:rsidRPr="002C666D" w:rsidRDefault="00313F11" w:rsidP="00882BB6">
            <w:pPr>
              <w:rPr>
                <w:rFonts w:ascii="Arial" w:hAnsi="Arial" w:cs="Arial"/>
                <w:sz w:val="32"/>
                <w:szCs w:val="32"/>
              </w:rPr>
            </w:pPr>
            <w:r>
              <w:rPr>
                <w:rFonts w:ascii="Arial" w:hAnsi="Arial" w:cs="Arial"/>
                <w:sz w:val="32"/>
                <w:szCs w:val="32"/>
              </w:rPr>
              <w:t>STU</w:t>
            </w:r>
          </w:p>
        </w:tc>
      </w:tr>
      <w:tr w:rsidR="00313F11" w14:paraId="6E636AF2" w14:textId="77777777" w:rsidTr="00313F11">
        <w:tc>
          <w:tcPr>
            <w:tcW w:w="450" w:type="dxa"/>
          </w:tcPr>
          <w:p w14:paraId="5FF7ED54" w14:textId="77777777" w:rsidR="00313F11" w:rsidRPr="002C666D" w:rsidRDefault="00313F11" w:rsidP="00313F11">
            <w:pPr>
              <w:rPr>
                <w:rFonts w:ascii="Arial" w:hAnsi="Arial" w:cs="Arial"/>
                <w:sz w:val="28"/>
                <w:szCs w:val="28"/>
              </w:rPr>
            </w:pPr>
          </w:p>
        </w:tc>
        <w:tc>
          <w:tcPr>
            <w:tcW w:w="3258" w:type="dxa"/>
            <w:vAlign w:val="center"/>
          </w:tcPr>
          <w:p w14:paraId="45589E42" w14:textId="77777777" w:rsidR="00313F11" w:rsidRPr="002C666D" w:rsidRDefault="00313F11" w:rsidP="00313F11">
            <w:pPr>
              <w:rPr>
                <w:rFonts w:ascii="Arial" w:hAnsi="Arial" w:cs="Arial"/>
                <w:sz w:val="32"/>
                <w:szCs w:val="32"/>
              </w:rPr>
            </w:pPr>
            <w:r w:rsidRPr="00D53265">
              <w:rPr>
                <w:rFonts w:ascii="Arial" w:hAnsi="Arial" w:cs="Arial"/>
                <w:sz w:val="32"/>
                <w:szCs w:val="32"/>
              </w:rPr>
              <w:t>Informative</w:t>
            </w:r>
          </w:p>
        </w:tc>
        <w:tc>
          <w:tcPr>
            <w:tcW w:w="450" w:type="dxa"/>
            <w:vAlign w:val="center"/>
          </w:tcPr>
          <w:p w14:paraId="73BC35A5" w14:textId="77777777" w:rsidR="00313F11" w:rsidRPr="00882BB6" w:rsidRDefault="00313F11" w:rsidP="00313F11">
            <w:pPr>
              <w:rPr>
                <w:rFonts w:ascii="Arial" w:hAnsi="Arial" w:cs="Arial"/>
                <w:sz w:val="28"/>
                <w:szCs w:val="28"/>
              </w:rPr>
            </w:pPr>
          </w:p>
        </w:tc>
        <w:tc>
          <w:tcPr>
            <w:tcW w:w="3662" w:type="dxa"/>
            <w:vAlign w:val="center"/>
          </w:tcPr>
          <w:p w14:paraId="1662FBD2" w14:textId="77777777" w:rsidR="00313F11" w:rsidRPr="00D53265" w:rsidRDefault="00313F11" w:rsidP="00313F11">
            <w:pPr>
              <w:rPr>
                <w:rFonts w:ascii="Arial" w:hAnsi="Arial" w:cs="Arial"/>
                <w:sz w:val="32"/>
                <w:szCs w:val="32"/>
              </w:rPr>
            </w:pPr>
            <w:r>
              <w:rPr>
                <w:rFonts w:ascii="Arial" w:hAnsi="Arial" w:cs="Arial"/>
                <w:sz w:val="32"/>
                <w:szCs w:val="32"/>
              </w:rPr>
              <w:t>STU Extension</w:t>
            </w:r>
          </w:p>
        </w:tc>
      </w:tr>
      <w:tr w:rsidR="00313F11" w14:paraId="06614A6B" w14:textId="77777777" w:rsidTr="00313F11">
        <w:tc>
          <w:tcPr>
            <w:tcW w:w="450" w:type="dxa"/>
          </w:tcPr>
          <w:p w14:paraId="770AC6F0" w14:textId="77777777" w:rsidR="00313F11" w:rsidRPr="002C666D" w:rsidRDefault="00313F11" w:rsidP="00313F11">
            <w:pPr>
              <w:rPr>
                <w:rFonts w:ascii="Arial" w:hAnsi="Arial" w:cs="Arial"/>
                <w:sz w:val="28"/>
                <w:szCs w:val="28"/>
              </w:rPr>
            </w:pPr>
          </w:p>
        </w:tc>
        <w:tc>
          <w:tcPr>
            <w:tcW w:w="3258" w:type="dxa"/>
            <w:vAlign w:val="center"/>
          </w:tcPr>
          <w:p w14:paraId="737EDD4B" w14:textId="77777777" w:rsidR="00313F11" w:rsidRPr="00D53265" w:rsidRDefault="00313F11" w:rsidP="00313F11">
            <w:pPr>
              <w:rPr>
                <w:rFonts w:ascii="Arial" w:hAnsi="Arial" w:cs="Arial"/>
                <w:sz w:val="32"/>
                <w:szCs w:val="32"/>
              </w:rPr>
            </w:pPr>
            <w:r>
              <w:rPr>
                <w:rFonts w:ascii="Arial" w:hAnsi="Arial" w:cs="Arial"/>
                <w:sz w:val="32"/>
                <w:szCs w:val="32"/>
              </w:rPr>
              <w:t>Errata</w:t>
            </w:r>
          </w:p>
        </w:tc>
        <w:tc>
          <w:tcPr>
            <w:tcW w:w="450" w:type="dxa"/>
            <w:vAlign w:val="center"/>
          </w:tcPr>
          <w:p w14:paraId="64FC8D0A" w14:textId="77777777" w:rsidR="00313F11" w:rsidRPr="00882BB6" w:rsidRDefault="00313F11" w:rsidP="00313F11">
            <w:pPr>
              <w:rPr>
                <w:rFonts w:ascii="Arial" w:hAnsi="Arial" w:cs="Arial"/>
                <w:sz w:val="28"/>
                <w:szCs w:val="28"/>
              </w:rPr>
            </w:pPr>
          </w:p>
        </w:tc>
        <w:tc>
          <w:tcPr>
            <w:tcW w:w="3662" w:type="dxa"/>
            <w:vAlign w:val="center"/>
          </w:tcPr>
          <w:p w14:paraId="47BBB025" w14:textId="77777777" w:rsidR="00313F11" w:rsidRPr="00882BB6" w:rsidRDefault="00313F11" w:rsidP="00313F11">
            <w:pPr>
              <w:rPr>
                <w:rFonts w:ascii="Arial" w:hAnsi="Arial" w:cs="Arial"/>
                <w:sz w:val="28"/>
                <w:szCs w:val="28"/>
              </w:rPr>
            </w:pPr>
            <w:proofErr w:type="spellStart"/>
            <w:r>
              <w:rPr>
                <w:rFonts w:ascii="Arial" w:hAnsi="Arial" w:cs="Arial"/>
                <w:sz w:val="32"/>
                <w:szCs w:val="32"/>
              </w:rPr>
              <w:t>Unballoted</w:t>
            </w:r>
            <w:proofErr w:type="spellEnd"/>
            <w:r>
              <w:rPr>
                <w:rFonts w:ascii="Arial" w:hAnsi="Arial" w:cs="Arial"/>
                <w:sz w:val="32"/>
                <w:szCs w:val="32"/>
              </w:rPr>
              <w:t xml:space="preserve"> STU Update</w:t>
            </w:r>
          </w:p>
        </w:tc>
      </w:tr>
    </w:tbl>
    <w:p w14:paraId="5D70AF94" w14:textId="77777777" w:rsidR="000D614D" w:rsidRDefault="000D614D"/>
    <w:p w14:paraId="470CB042" w14:textId="77777777" w:rsidR="000D614D" w:rsidRDefault="000D614D"/>
    <w:p w14:paraId="4CD2B89B" w14:textId="77777777" w:rsidR="00313F11" w:rsidRDefault="00313F11" w:rsidP="00CD59BA">
      <w:pPr>
        <w:rPr>
          <w:rFonts w:ascii="Arial" w:hAnsi="Arial" w:cs="Arial"/>
          <w:sz w:val="20"/>
          <w:szCs w:val="20"/>
        </w:rPr>
      </w:pPr>
    </w:p>
    <w:p w14:paraId="4B00E9F9" w14:textId="77777777" w:rsidR="002771A9" w:rsidRPr="00313F11" w:rsidRDefault="00D95D1E" w:rsidP="00CD59BA">
      <w:pPr>
        <w:rPr>
          <w:rFonts w:ascii="Arial" w:hAnsi="Arial" w:cs="Arial"/>
          <w:b/>
          <w:sz w:val="20"/>
          <w:szCs w:val="20"/>
        </w:rPr>
      </w:pPr>
      <w:r w:rsidRPr="00313F11">
        <w:rPr>
          <w:rFonts w:ascii="Arial" w:hAnsi="Arial" w:cs="Arial"/>
          <w:b/>
          <w:sz w:val="20"/>
          <w:szCs w:val="20"/>
        </w:rPr>
        <w:t>Please use this form to submit the request to the TSC.</w:t>
      </w:r>
    </w:p>
    <w:p w14:paraId="7D1CE339" w14:textId="77777777" w:rsidR="00C36125" w:rsidRDefault="00C36125" w:rsidP="00CD59BA">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5"/>
        <w:gridCol w:w="5695"/>
      </w:tblGrid>
      <w:tr w:rsidR="000D614D" w:rsidRPr="008C5ED6" w14:paraId="229FFE06" w14:textId="77777777" w:rsidTr="004E6759">
        <w:trPr>
          <w:trHeight w:val="287"/>
        </w:trPr>
        <w:tc>
          <w:tcPr>
            <w:tcW w:w="4375" w:type="dxa"/>
            <w:tcBorders>
              <w:top w:val="single" w:sz="4" w:space="0" w:color="auto"/>
            </w:tcBorders>
          </w:tcPr>
          <w:p w14:paraId="584605E1" w14:textId="77777777" w:rsidR="000D614D" w:rsidRPr="008C5ED6" w:rsidRDefault="000D614D" w:rsidP="004E6759">
            <w:pPr>
              <w:rPr>
                <w:rFonts w:ascii="Arial" w:hAnsi="Arial" w:cs="Arial"/>
              </w:rPr>
            </w:pPr>
            <w:r w:rsidRPr="008C5ED6">
              <w:rPr>
                <w:rFonts w:ascii="Arial" w:hAnsi="Arial" w:cs="Arial"/>
              </w:rPr>
              <w:t xml:space="preserve">Date of this request: </w:t>
            </w:r>
          </w:p>
        </w:tc>
        <w:tc>
          <w:tcPr>
            <w:tcW w:w="5695" w:type="dxa"/>
            <w:tcBorders>
              <w:top w:val="single" w:sz="4" w:space="0" w:color="auto"/>
            </w:tcBorders>
          </w:tcPr>
          <w:p w14:paraId="115C7277" w14:textId="25C90A28" w:rsidR="000D614D" w:rsidRPr="008C5ED6" w:rsidRDefault="001E063F" w:rsidP="004E6759">
            <w:pPr>
              <w:rPr>
                <w:rFonts w:ascii="Arial" w:hAnsi="Arial" w:cs="Arial"/>
              </w:rPr>
            </w:pPr>
            <w:r>
              <w:rPr>
                <w:rFonts w:ascii="Arial" w:hAnsi="Arial" w:cs="Arial"/>
              </w:rPr>
              <w:t>2019-10-24</w:t>
            </w:r>
          </w:p>
        </w:tc>
      </w:tr>
    </w:tbl>
    <w:tbl>
      <w:tblPr>
        <w:tblpPr w:leftFromText="180" w:rightFromText="180" w:vertAnchor="text" w:horzAnchor="margin" w:tblpY="1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8"/>
      </w:tblGrid>
      <w:tr w:rsidR="000D614D" w14:paraId="452D337A" w14:textId="77777777" w:rsidTr="000D614D">
        <w:tc>
          <w:tcPr>
            <w:tcW w:w="10098" w:type="dxa"/>
            <w:vAlign w:val="center"/>
          </w:tcPr>
          <w:p w14:paraId="6EE0E7E5" w14:textId="77777777" w:rsidR="000D614D" w:rsidRPr="00882BB6" w:rsidRDefault="000D614D" w:rsidP="000E3099">
            <w:pPr>
              <w:rPr>
                <w:rFonts w:ascii="Arial" w:hAnsi="Arial" w:cs="Arial"/>
                <w:sz w:val="22"/>
              </w:rPr>
            </w:pPr>
            <w:r w:rsidRPr="00C21718">
              <w:rPr>
                <w:rFonts w:ascii="Arial" w:hAnsi="Arial" w:cs="Arial"/>
                <w:sz w:val="28"/>
              </w:rPr>
              <w:t xml:space="preserve">If you checked </w:t>
            </w:r>
            <w:r>
              <w:rPr>
                <w:rFonts w:ascii="Arial" w:hAnsi="Arial" w:cs="Arial"/>
                <w:sz w:val="28"/>
              </w:rPr>
              <w:t>STU</w:t>
            </w:r>
            <w:r w:rsidRPr="00C21718">
              <w:rPr>
                <w:rFonts w:ascii="Arial" w:hAnsi="Arial" w:cs="Arial"/>
                <w:sz w:val="28"/>
              </w:rPr>
              <w:t xml:space="preserve"> above:</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5"/>
        <w:gridCol w:w="5453"/>
        <w:gridCol w:w="242"/>
      </w:tblGrid>
      <w:tr w:rsidR="000D614D" w:rsidRPr="008C5ED6" w14:paraId="02040999" w14:textId="77777777" w:rsidTr="005E4750">
        <w:trPr>
          <w:trHeight w:val="287"/>
        </w:trPr>
        <w:tc>
          <w:tcPr>
            <w:tcW w:w="4375" w:type="dxa"/>
            <w:tcBorders>
              <w:top w:val="single" w:sz="4" w:space="0" w:color="auto"/>
              <w:bottom w:val="single" w:sz="4" w:space="0" w:color="auto"/>
            </w:tcBorders>
          </w:tcPr>
          <w:p w14:paraId="721CAFC0" w14:textId="77777777" w:rsidR="000D614D" w:rsidRPr="000D614D" w:rsidRDefault="000D614D" w:rsidP="003A3338">
            <w:pPr>
              <w:ind w:left="432"/>
              <w:rPr>
                <w:rFonts w:ascii="Arial" w:hAnsi="Arial" w:cs="Arial"/>
              </w:rPr>
            </w:pPr>
            <w:r w:rsidRPr="000D614D">
              <w:rPr>
                <w:rFonts w:ascii="Arial" w:hAnsi="Arial" w:cs="Arial"/>
                <w:szCs w:val="22"/>
              </w:rPr>
              <w:t>Trial Use period requested for STU e.g.: One year, or other up to two years maximum (please specify):</w:t>
            </w:r>
          </w:p>
        </w:tc>
        <w:tc>
          <w:tcPr>
            <w:tcW w:w="5695" w:type="dxa"/>
            <w:gridSpan w:val="2"/>
            <w:tcBorders>
              <w:top w:val="single" w:sz="4" w:space="0" w:color="auto"/>
              <w:bottom w:val="single" w:sz="4" w:space="0" w:color="auto"/>
            </w:tcBorders>
          </w:tcPr>
          <w:p w14:paraId="518F502F" w14:textId="5327664A" w:rsidR="000D614D" w:rsidRPr="008C5ED6" w:rsidRDefault="001E063F" w:rsidP="00543CF8">
            <w:pPr>
              <w:rPr>
                <w:rFonts w:ascii="Arial" w:hAnsi="Arial" w:cs="Arial"/>
              </w:rPr>
            </w:pPr>
            <w:r>
              <w:rPr>
                <w:rFonts w:ascii="Arial" w:hAnsi="Arial" w:cs="Arial"/>
              </w:rPr>
              <w:t xml:space="preserve">2 </w:t>
            </w:r>
            <w:proofErr w:type="spellStart"/>
            <w:r>
              <w:rPr>
                <w:rFonts w:ascii="Arial" w:hAnsi="Arial" w:cs="Arial"/>
              </w:rPr>
              <w:t>yrs</w:t>
            </w:r>
            <w:proofErr w:type="spellEnd"/>
          </w:p>
        </w:tc>
      </w:tr>
      <w:tr w:rsidR="005E4750" w:rsidRPr="005E4750" w14:paraId="5ABC6323" w14:textId="77777777" w:rsidTr="005E4750">
        <w:trPr>
          <w:trHeight w:val="287"/>
        </w:trPr>
        <w:tc>
          <w:tcPr>
            <w:tcW w:w="9828" w:type="dxa"/>
            <w:gridSpan w:val="2"/>
            <w:tcBorders>
              <w:top w:val="single" w:sz="4" w:space="0" w:color="auto"/>
              <w:right w:val="nil"/>
            </w:tcBorders>
            <w:vAlign w:val="center"/>
          </w:tcPr>
          <w:p w14:paraId="6FF0E2FC" w14:textId="77777777" w:rsidR="005E4750" w:rsidRPr="005E4750" w:rsidRDefault="005E4750" w:rsidP="000E3099">
            <w:pPr>
              <w:rPr>
                <w:rFonts w:ascii="Arial" w:hAnsi="Arial" w:cs="Arial"/>
                <w:sz w:val="28"/>
              </w:rPr>
            </w:pPr>
            <w:r w:rsidRPr="00C21718">
              <w:rPr>
                <w:rFonts w:ascii="Arial" w:hAnsi="Arial" w:cs="Arial"/>
                <w:sz w:val="28"/>
              </w:rPr>
              <w:t xml:space="preserve">If you checked </w:t>
            </w:r>
            <w:r>
              <w:rPr>
                <w:rFonts w:ascii="Arial" w:hAnsi="Arial" w:cs="Arial"/>
                <w:sz w:val="28"/>
              </w:rPr>
              <w:t>STU extension</w:t>
            </w:r>
            <w:r w:rsidRPr="00C21718">
              <w:rPr>
                <w:rFonts w:ascii="Arial" w:hAnsi="Arial" w:cs="Arial"/>
                <w:sz w:val="28"/>
              </w:rPr>
              <w:t xml:space="preserve"> above</w:t>
            </w:r>
            <w:r w:rsidR="000E3099">
              <w:rPr>
                <w:rFonts w:ascii="Arial" w:hAnsi="Arial" w:cs="Arial"/>
                <w:sz w:val="28"/>
              </w:rPr>
              <w:t>:</w:t>
            </w:r>
          </w:p>
        </w:tc>
        <w:tc>
          <w:tcPr>
            <w:tcW w:w="242" w:type="dxa"/>
            <w:tcBorders>
              <w:top w:val="single" w:sz="4" w:space="0" w:color="auto"/>
              <w:left w:val="nil"/>
            </w:tcBorders>
          </w:tcPr>
          <w:p w14:paraId="0740C46E" w14:textId="77777777" w:rsidR="005E4750" w:rsidRPr="008C5ED6" w:rsidRDefault="005E4750" w:rsidP="005E4750">
            <w:pPr>
              <w:rPr>
                <w:rFonts w:ascii="Arial" w:hAnsi="Arial" w:cs="Arial"/>
              </w:rPr>
            </w:pPr>
          </w:p>
        </w:tc>
      </w:tr>
      <w:tr w:rsidR="005E4750" w:rsidRPr="0035018A" w14:paraId="71A96BF9" w14:textId="77777777" w:rsidTr="004E6759">
        <w:tc>
          <w:tcPr>
            <w:tcW w:w="4375" w:type="dxa"/>
            <w:tcBorders>
              <w:top w:val="single" w:sz="4" w:space="0" w:color="auto"/>
              <w:left w:val="single" w:sz="4" w:space="0" w:color="auto"/>
              <w:bottom w:val="single" w:sz="4" w:space="0" w:color="auto"/>
              <w:right w:val="single" w:sz="4" w:space="0" w:color="auto"/>
            </w:tcBorders>
          </w:tcPr>
          <w:p w14:paraId="083411E1" w14:textId="77777777" w:rsidR="005E4750" w:rsidRPr="000D614D" w:rsidRDefault="00E26BFA" w:rsidP="003A3338">
            <w:pPr>
              <w:ind w:left="432"/>
              <w:rPr>
                <w:rFonts w:ascii="Arial" w:hAnsi="Arial" w:cs="Arial"/>
              </w:rPr>
            </w:pPr>
            <w:r>
              <w:rPr>
                <w:rFonts w:ascii="Arial" w:hAnsi="Arial" w:cs="Arial"/>
              </w:rPr>
              <w:t>Reason</w:t>
            </w:r>
            <w:r w:rsidR="005E4750" w:rsidRPr="000D614D">
              <w:rPr>
                <w:rFonts w:ascii="Arial" w:hAnsi="Arial" w:cs="Arial"/>
              </w:rPr>
              <w:t xml:space="preserve"> for extension, timeline, and actions according to </w:t>
            </w:r>
            <w:hyperlink r:id="rId8" w:history="1">
              <w:r w:rsidR="005E4750" w:rsidRPr="000D614D">
                <w:rPr>
                  <w:rStyle w:val="Hyperlink"/>
                  <w:rFonts w:ascii="Arial" w:hAnsi="Arial" w:cs="Arial"/>
                </w:rPr>
                <w:t>GOM</w:t>
              </w:r>
            </w:hyperlink>
            <w:r w:rsidR="00F34C9A">
              <w:rPr>
                <w:rFonts w:ascii="Arial" w:hAnsi="Arial" w:cs="Arial"/>
              </w:rPr>
              <w:t xml:space="preserve"> 13.02.07</w:t>
            </w:r>
            <w:r w:rsidR="005E4750" w:rsidRPr="000D614D">
              <w:rPr>
                <w:rFonts w:ascii="Arial" w:hAnsi="Arial" w:cs="Arial"/>
              </w:rPr>
              <w:t>.02, Extending the Trial Use Period</w:t>
            </w:r>
            <w:r w:rsidR="005E4750">
              <w:rPr>
                <w:rFonts w:ascii="Arial" w:hAnsi="Arial" w:cs="Arial"/>
              </w:rPr>
              <w:t>:</w:t>
            </w:r>
          </w:p>
        </w:tc>
        <w:tc>
          <w:tcPr>
            <w:tcW w:w="5695" w:type="dxa"/>
            <w:gridSpan w:val="2"/>
            <w:tcBorders>
              <w:top w:val="single" w:sz="4" w:space="0" w:color="auto"/>
              <w:left w:val="single" w:sz="4" w:space="0" w:color="auto"/>
              <w:bottom w:val="single" w:sz="4" w:space="0" w:color="auto"/>
              <w:right w:val="single" w:sz="4" w:space="0" w:color="auto"/>
            </w:tcBorders>
          </w:tcPr>
          <w:p w14:paraId="509EA83F" w14:textId="77777777" w:rsidR="005E4750" w:rsidRPr="000D614D" w:rsidRDefault="005E4750" w:rsidP="005E4750">
            <w:pPr>
              <w:rPr>
                <w:rFonts w:ascii="Arial" w:hAnsi="Arial" w:cs="Arial"/>
              </w:rPr>
            </w:pPr>
          </w:p>
        </w:tc>
      </w:tr>
      <w:tr w:rsidR="005E4750" w:rsidRPr="008C5ED6" w14:paraId="15E39D70" w14:textId="77777777" w:rsidTr="00A2355F">
        <w:trPr>
          <w:trHeight w:val="287"/>
        </w:trPr>
        <w:tc>
          <w:tcPr>
            <w:tcW w:w="4375" w:type="dxa"/>
            <w:tcBorders>
              <w:top w:val="single" w:sz="4" w:space="0" w:color="auto"/>
            </w:tcBorders>
          </w:tcPr>
          <w:p w14:paraId="0BA02FAA" w14:textId="77777777" w:rsidR="005E4750" w:rsidRPr="008C5ED6" w:rsidRDefault="00E26BFA" w:rsidP="003A3338">
            <w:pPr>
              <w:ind w:left="432"/>
              <w:rPr>
                <w:rFonts w:ascii="Arial" w:hAnsi="Arial" w:cs="Arial"/>
              </w:rPr>
            </w:pPr>
            <w:r>
              <w:rPr>
                <w:rFonts w:ascii="Arial" w:hAnsi="Arial" w:cs="Arial"/>
              </w:rPr>
              <w:t>Original</w:t>
            </w:r>
            <w:r w:rsidR="005E4750">
              <w:rPr>
                <w:rFonts w:ascii="Arial" w:hAnsi="Arial" w:cs="Arial"/>
              </w:rPr>
              <w:t xml:space="preserve"> Publication Date:</w:t>
            </w:r>
          </w:p>
        </w:tc>
        <w:tc>
          <w:tcPr>
            <w:tcW w:w="5695" w:type="dxa"/>
            <w:gridSpan w:val="2"/>
            <w:tcBorders>
              <w:top w:val="single" w:sz="4" w:space="0" w:color="auto"/>
            </w:tcBorders>
          </w:tcPr>
          <w:p w14:paraId="1B513825" w14:textId="77777777" w:rsidR="005E4750" w:rsidRPr="008C5ED6" w:rsidRDefault="005E4750" w:rsidP="005E4750">
            <w:pPr>
              <w:rPr>
                <w:rFonts w:ascii="Arial" w:hAnsi="Arial" w:cs="Arial"/>
              </w:rPr>
            </w:pPr>
          </w:p>
        </w:tc>
      </w:tr>
      <w:tr w:rsidR="005E4750" w:rsidRPr="008C5ED6" w14:paraId="182707D5" w14:textId="77777777" w:rsidTr="00A2355F">
        <w:tc>
          <w:tcPr>
            <w:tcW w:w="4375" w:type="dxa"/>
            <w:tcBorders>
              <w:bottom w:val="single" w:sz="4" w:space="0" w:color="auto"/>
            </w:tcBorders>
          </w:tcPr>
          <w:p w14:paraId="581B9BCA" w14:textId="77777777" w:rsidR="005E4750" w:rsidRPr="008C5ED6" w:rsidRDefault="00E26BFA" w:rsidP="003A3338">
            <w:pPr>
              <w:ind w:left="432"/>
              <w:rPr>
                <w:rFonts w:ascii="Arial" w:hAnsi="Arial" w:cs="Arial"/>
              </w:rPr>
            </w:pPr>
            <w:r>
              <w:rPr>
                <w:rFonts w:ascii="Arial" w:hAnsi="Arial" w:cs="Arial"/>
              </w:rPr>
              <w:t>E</w:t>
            </w:r>
            <w:r w:rsidR="005E4750">
              <w:rPr>
                <w:rFonts w:ascii="Arial" w:hAnsi="Arial" w:cs="Arial"/>
              </w:rPr>
              <w:t>nd date of the current STU period:</w:t>
            </w:r>
          </w:p>
        </w:tc>
        <w:tc>
          <w:tcPr>
            <w:tcW w:w="5695" w:type="dxa"/>
            <w:gridSpan w:val="2"/>
            <w:tcBorders>
              <w:bottom w:val="single" w:sz="4" w:space="0" w:color="auto"/>
            </w:tcBorders>
          </w:tcPr>
          <w:p w14:paraId="363486E0" w14:textId="77777777" w:rsidR="005E4750" w:rsidRPr="008C5ED6" w:rsidRDefault="005E4750" w:rsidP="005E4750">
            <w:pPr>
              <w:rPr>
                <w:rFonts w:ascii="Arial" w:hAnsi="Arial" w:cs="Arial"/>
              </w:rPr>
            </w:pPr>
          </w:p>
        </w:tc>
      </w:tr>
      <w:tr w:rsidR="005E4750" w:rsidRPr="0035018A" w14:paraId="39D002A2" w14:textId="77777777" w:rsidTr="005E4750">
        <w:tc>
          <w:tcPr>
            <w:tcW w:w="4375" w:type="dxa"/>
            <w:tcBorders>
              <w:top w:val="single" w:sz="4" w:space="0" w:color="auto"/>
              <w:left w:val="single" w:sz="4" w:space="0" w:color="auto"/>
              <w:bottom w:val="single" w:sz="4" w:space="0" w:color="auto"/>
              <w:right w:val="single" w:sz="4" w:space="0" w:color="auto"/>
            </w:tcBorders>
          </w:tcPr>
          <w:p w14:paraId="2C6442A8" w14:textId="77777777" w:rsidR="005E4750" w:rsidRPr="000D614D" w:rsidRDefault="00E26BFA" w:rsidP="003A3338">
            <w:pPr>
              <w:ind w:left="432"/>
              <w:rPr>
                <w:rFonts w:ascii="Arial" w:hAnsi="Arial" w:cs="Arial"/>
              </w:rPr>
            </w:pPr>
            <w:r>
              <w:rPr>
                <w:rFonts w:ascii="Arial" w:hAnsi="Arial" w:cs="Arial"/>
              </w:rPr>
              <w:t>Length</w:t>
            </w:r>
            <w:r w:rsidR="005E4750">
              <w:rPr>
                <w:rFonts w:ascii="Arial" w:hAnsi="Arial" w:cs="Arial"/>
              </w:rPr>
              <w:t xml:space="preserve"> of the requested extension:</w:t>
            </w:r>
          </w:p>
        </w:tc>
        <w:tc>
          <w:tcPr>
            <w:tcW w:w="5695" w:type="dxa"/>
            <w:gridSpan w:val="2"/>
            <w:tcBorders>
              <w:top w:val="single" w:sz="4" w:space="0" w:color="auto"/>
              <w:left w:val="single" w:sz="4" w:space="0" w:color="auto"/>
              <w:bottom w:val="single" w:sz="4" w:space="0" w:color="auto"/>
              <w:right w:val="single" w:sz="4" w:space="0" w:color="auto"/>
            </w:tcBorders>
          </w:tcPr>
          <w:p w14:paraId="1D5DFD6D" w14:textId="77777777" w:rsidR="005E4750" w:rsidRPr="000D614D" w:rsidRDefault="005E4750" w:rsidP="005E4750">
            <w:pPr>
              <w:rPr>
                <w:rFonts w:ascii="Arial" w:hAnsi="Arial" w:cs="Arial"/>
              </w:rPr>
            </w:pPr>
          </w:p>
        </w:tc>
      </w:tr>
      <w:tr w:rsidR="005E4750" w:rsidRPr="0035018A" w14:paraId="2EE60AEF" w14:textId="77777777" w:rsidTr="005E4750">
        <w:tc>
          <w:tcPr>
            <w:tcW w:w="9828" w:type="dxa"/>
            <w:gridSpan w:val="2"/>
            <w:tcBorders>
              <w:top w:val="single" w:sz="4" w:space="0" w:color="auto"/>
              <w:left w:val="single" w:sz="4" w:space="0" w:color="auto"/>
              <w:bottom w:val="single" w:sz="4" w:space="0" w:color="auto"/>
              <w:right w:val="nil"/>
            </w:tcBorders>
          </w:tcPr>
          <w:p w14:paraId="7C01D7FD" w14:textId="77777777" w:rsidR="005E4750" w:rsidRPr="000D614D" w:rsidRDefault="005E4750" w:rsidP="000E3099">
            <w:pPr>
              <w:rPr>
                <w:rFonts w:ascii="Arial" w:hAnsi="Arial" w:cs="Arial"/>
              </w:rPr>
            </w:pPr>
            <w:r>
              <w:rPr>
                <w:rFonts w:ascii="Arial" w:hAnsi="Arial" w:cs="Arial"/>
              </w:rPr>
              <w:t xml:space="preserve">If you checked </w:t>
            </w:r>
            <w:proofErr w:type="spellStart"/>
            <w:r>
              <w:rPr>
                <w:rFonts w:ascii="Arial" w:hAnsi="Arial" w:cs="Arial"/>
              </w:rPr>
              <w:t>Unballoted</w:t>
            </w:r>
            <w:proofErr w:type="spellEnd"/>
            <w:r>
              <w:rPr>
                <w:rFonts w:ascii="Arial" w:hAnsi="Arial" w:cs="Arial"/>
              </w:rPr>
              <w:t xml:space="preserve"> STU Update above</w:t>
            </w:r>
            <w:r w:rsidR="000E3099">
              <w:rPr>
                <w:rFonts w:ascii="Arial" w:hAnsi="Arial" w:cs="Arial"/>
              </w:rPr>
              <w:t>:</w:t>
            </w:r>
          </w:p>
        </w:tc>
        <w:tc>
          <w:tcPr>
            <w:tcW w:w="242" w:type="dxa"/>
            <w:tcBorders>
              <w:top w:val="single" w:sz="4" w:space="0" w:color="auto"/>
              <w:left w:val="nil"/>
              <w:bottom w:val="single" w:sz="4" w:space="0" w:color="auto"/>
              <w:right w:val="single" w:sz="4" w:space="0" w:color="auto"/>
            </w:tcBorders>
          </w:tcPr>
          <w:p w14:paraId="6DC80EA0" w14:textId="77777777" w:rsidR="005E4750" w:rsidRPr="000D614D" w:rsidRDefault="005E4750" w:rsidP="005E4750">
            <w:pPr>
              <w:rPr>
                <w:rFonts w:ascii="Arial" w:hAnsi="Arial" w:cs="Arial"/>
              </w:rPr>
            </w:pPr>
          </w:p>
        </w:tc>
      </w:tr>
      <w:tr w:rsidR="005E4750" w:rsidRPr="0035018A" w14:paraId="63790888" w14:textId="77777777" w:rsidTr="000D614D">
        <w:tc>
          <w:tcPr>
            <w:tcW w:w="4375" w:type="dxa"/>
            <w:tcBorders>
              <w:top w:val="single" w:sz="4" w:space="0" w:color="auto"/>
              <w:left w:val="single" w:sz="4" w:space="0" w:color="auto"/>
              <w:bottom w:val="single" w:sz="4" w:space="0" w:color="auto"/>
              <w:right w:val="single" w:sz="4" w:space="0" w:color="auto"/>
            </w:tcBorders>
          </w:tcPr>
          <w:p w14:paraId="4A3E4193" w14:textId="77777777" w:rsidR="005E4750" w:rsidRPr="000D614D" w:rsidRDefault="00E26BFA" w:rsidP="003A3338">
            <w:pPr>
              <w:ind w:left="432"/>
              <w:rPr>
                <w:rFonts w:ascii="Arial" w:hAnsi="Arial" w:cs="Arial"/>
              </w:rPr>
            </w:pPr>
            <w:r>
              <w:rPr>
                <w:rFonts w:ascii="Arial" w:hAnsi="Arial" w:cs="Arial"/>
              </w:rPr>
              <w:t>Describe</w:t>
            </w:r>
            <w:r w:rsidR="000E3099">
              <w:rPr>
                <w:rFonts w:ascii="Arial" w:hAnsi="Arial" w:cs="Arial"/>
              </w:rPr>
              <w:t xml:space="preserve"> the </w:t>
            </w:r>
            <w:r w:rsidR="005E4750" w:rsidRPr="000D614D">
              <w:rPr>
                <w:rFonts w:ascii="Arial" w:hAnsi="Arial" w:cs="Arial"/>
              </w:rPr>
              <w:t xml:space="preserve">review process </w:t>
            </w:r>
            <w:r w:rsidR="000E3099">
              <w:rPr>
                <w:rFonts w:ascii="Arial" w:hAnsi="Arial" w:cs="Arial"/>
              </w:rPr>
              <w:t xml:space="preserve">that </w:t>
            </w:r>
            <w:r w:rsidR="005E4750" w:rsidRPr="000D614D">
              <w:rPr>
                <w:rFonts w:ascii="Arial" w:hAnsi="Arial" w:cs="Arial"/>
              </w:rPr>
              <w:t>was followed</w:t>
            </w:r>
            <w:r w:rsidR="000E3099">
              <w:rPr>
                <w:rFonts w:ascii="Arial" w:hAnsi="Arial" w:cs="Arial"/>
              </w:rPr>
              <w:t xml:space="preserve"> </w:t>
            </w:r>
            <w:r w:rsidR="005E4750" w:rsidRPr="000D614D">
              <w:rPr>
                <w:rFonts w:ascii="Arial" w:hAnsi="Arial" w:cs="Arial"/>
              </w:rPr>
              <w:t>(peer review, wiki, comment ballot)</w:t>
            </w:r>
            <w:r w:rsidR="000E3099">
              <w:rPr>
                <w:rFonts w:ascii="Arial" w:hAnsi="Arial" w:cs="Arial"/>
              </w:rPr>
              <w:t>:</w:t>
            </w:r>
          </w:p>
        </w:tc>
        <w:tc>
          <w:tcPr>
            <w:tcW w:w="5695" w:type="dxa"/>
            <w:gridSpan w:val="2"/>
            <w:tcBorders>
              <w:top w:val="single" w:sz="4" w:space="0" w:color="auto"/>
              <w:left w:val="single" w:sz="4" w:space="0" w:color="auto"/>
              <w:bottom w:val="single" w:sz="4" w:space="0" w:color="auto"/>
              <w:right w:val="single" w:sz="4" w:space="0" w:color="auto"/>
            </w:tcBorders>
          </w:tcPr>
          <w:p w14:paraId="51667A92" w14:textId="77777777" w:rsidR="005E4750" w:rsidRPr="000D614D" w:rsidRDefault="005E4750" w:rsidP="005E4750">
            <w:pPr>
              <w:rPr>
                <w:rFonts w:ascii="Arial" w:hAnsi="Arial" w:cs="Arial"/>
              </w:rPr>
            </w:pPr>
          </w:p>
        </w:tc>
      </w:tr>
    </w:tbl>
    <w:p w14:paraId="35492CE9" w14:textId="77777777" w:rsidR="000D614D" w:rsidRDefault="000D61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5"/>
        <w:gridCol w:w="5695"/>
      </w:tblGrid>
      <w:tr w:rsidR="00EB1942" w:rsidRPr="008C5ED6" w14:paraId="2E858DFD" w14:textId="77777777" w:rsidTr="00A2355F">
        <w:tc>
          <w:tcPr>
            <w:tcW w:w="4375" w:type="dxa"/>
            <w:tcBorders>
              <w:bottom w:val="single" w:sz="4" w:space="0" w:color="auto"/>
            </w:tcBorders>
          </w:tcPr>
          <w:p w14:paraId="534CC8E0" w14:textId="77777777"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695" w:type="dxa"/>
            <w:tcBorders>
              <w:bottom w:val="single" w:sz="4" w:space="0" w:color="auto"/>
            </w:tcBorders>
          </w:tcPr>
          <w:p w14:paraId="43C3183C" w14:textId="09ADCA42" w:rsidR="00543CF8" w:rsidRPr="008C5ED6" w:rsidRDefault="001E063F" w:rsidP="00CD59BA">
            <w:pPr>
              <w:rPr>
                <w:rFonts w:ascii="Arial" w:hAnsi="Arial" w:cs="Arial"/>
              </w:rPr>
            </w:pPr>
            <w:r>
              <w:rPr>
                <w:rFonts w:ascii="Arial" w:hAnsi="Arial" w:cs="Arial"/>
              </w:rPr>
              <w:t>CQI / 2019-10-25?</w:t>
            </w:r>
          </w:p>
        </w:tc>
      </w:tr>
      <w:tr w:rsidR="00EB1942" w:rsidRPr="008C5ED6" w14:paraId="5436A5A7" w14:textId="77777777" w:rsidTr="009A7740">
        <w:tc>
          <w:tcPr>
            <w:tcW w:w="4375" w:type="dxa"/>
            <w:tcBorders>
              <w:bottom w:val="single" w:sz="4" w:space="0" w:color="auto"/>
            </w:tcBorders>
          </w:tcPr>
          <w:p w14:paraId="54A4F4BB" w14:textId="77777777" w:rsidR="00167A38" w:rsidRDefault="00167A38" w:rsidP="00167A38">
            <w:pPr>
              <w:rPr>
                <w:rFonts w:ascii="Arial" w:hAnsi="Arial" w:cs="Arial"/>
              </w:rPr>
            </w:pPr>
            <w:r w:rsidRPr="008C5ED6">
              <w:rPr>
                <w:rFonts w:ascii="Arial" w:hAnsi="Arial" w:cs="Arial"/>
              </w:rPr>
              <w:t xml:space="preserve">HL7 </w:t>
            </w:r>
            <w:r>
              <w:rPr>
                <w:rFonts w:ascii="Arial" w:hAnsi="Arial" w:cs="Arial"/>
              </w:rPr>
              <w:t>Product Management Group /</w:t>
            </w:r>
          </w:p>
          <w:p w14:paraId="574D9142" w14:textId="77777777" w:rsidR="00167A38" w:rsidRPr="008C5ED6" w:rsidRDefault="00167A38" w:rsidP="00167A38">
            <w:pPr>
              <w:rPr>
                <w:rFonts w:ascii="Arial" w:hAnsi="Arial" w:cs="Arial"/>
              </w:rPr>
            </w:pPr>
            <w:r>
              <w:rPr>
                <w:rFonts w:ascii="Arial" w:hAnsi="Arial" w:cs="Arial"/>
              </w:rPr>
              <w:t>date / URL of approval minutes:</w:t>
            </w:r>
          </w:p>
        </w:tc>
        <w:tc>
          <w:tcPr>
            <w:tcW w:w="5695" w:type="dxa"/>
            <w:tcBorders>
              <w:bottom w:val="single" w:sz="4" w:space="0" w:color="auto"/>
            </w:tcBorders>
          </w:tcPr>
          <w:p w14:paraId="55CA7D52" w14:textId="5A765BD4" w:rsidR="00167A38" w:rsidRPr="008C5ED6" w:rsidRDefault="001E063F" w:rsidP="009A7740">
            <w:pPr>
              <w:rPr>
                <w:rFonts w:ascii="Arial" w:hAnsi="Arial" w:cs="Arial"/>
              </w:rPr>
            </w:pPr>
            <w:r>
              <w:rPr>
                <w:rFonts w:ascii="Arial" w:hAnsi="Arial" w:cs="Arial"/>
              </w:rPr>
              <w:t xml:space="preserve">FMG/ </w:t>
            </w:r>
            <w:proofErr w:type="spellStart"/>
            <w:r>
              <w:rPr>
                <w:rFonts w:ascii="Arial" w:hAnsi="Arial" w:cs="Arial"/>
              </w:rPr>
              <w:t>tbd</w:t>
            </w:r>
            <w:proofErr w:type="spellEnd"/>
          </w:p>
        </w:tc>
      </w:tr>
      <w:tr w:rsidR="00EB1942" w:rsidRPr="008C5ED6" w14:paraId="5B5F6678" w14:textId="77777777" w:rsidTr="00A2355F">
        <w:tc>
          <w:tcPr>
            <w:tcW w:w="4375" w:type="dxa"/>
          </w:tcPr>
          <w:p w14:paraId="4F7DE2F7" w14:textId="77777777" w:rsidR="00543CF8" w:rsidRPr="008C5ED6" w:rsidRDefault="00FB7FD1" w:rsidP="00CD59BA">
            <w:pPr>
              <w:rPr>
                <w:rFonts w:ascii="Arial" w:hAnsi="Arial" w:cs="Arial"/>
              </w:rPr>
            </w:pPr>
            <w:r w:rsidRPr="003A3338">
              <w:rPr>
                <w:rFonts w:ascii="Arial" w:hAnsi="Arial" w:cs="Arial"/>
                <w:i/>
              </w:rPr>
              <w:t>Balloted</w:t>
            </w:r>
            <w:r>
              <w:rPr>
                <w:rFonts w:ascii="Arial" w:hAnsi="Arial" w:cs="Arial"/>
              </w:rPr>
              <w:t xml:space="preserve"> </w:t>
            </w:r>
            <w:r w:rsidR="00543CF8" w:rsidRPr="008C5ED6">
              <w:rPr>
                <w:rFonts w:ascii="Arial" w:hAnsi="Arial" w:cs="Arial"/>
              </w:rPr>
              <w:t>Name of the standard for which request is being made</w:t>
            </w:r>
            <w:r w:rsidR="00543CF8">
              <w:t>:</w:t>
            </w:r>
          </w:p>
        </w:tc>
        <w:tc>
          <w:tcPr>
            <w:tcW w:w="5695" w:type="dxa"/>
          </w:tcPr>
          <w:p w14:paraId="16A11889" w14:textId="77777777" w:rsidR="001E063F" w:rsidRDefault="001E063F" w:rsidP="001E063F">
            <w:r>
              <w:rPr>
                <w:rFonts w:ascii="Helvetica Neue" w:hAnsi="Helvetica Neue"/>
                <w:b/>
                <w:bCs/>
                <w:color w:val="800000"/>
                <w:sz w:val="21"/>
                <w:szCs w:val="21"/>
                <w:shd w:val="clear" w:color="auto" w:fill="E6E6E6"/>
              </w:rPr>
              <w:t xml:space="preserve">Data Exchange </w:t>
            </w:r>
            <w:proofErr w:type="gramStart"/>
            <w:r>
              <w:rPr>
                <w:rFonts w:ascii="Helvetica Neue" w:hAnsi="Helvetica Neue"/>
                <w:b/>
                <w:bCs/>
                <w:color w:val="800000"/>
                <w:sz w:val="21"/>
                <w:szCs w:val="21"/>
                <w:shd w:val="clear" w:color="auto" w:fill="E6E6E6"/>
              </w:rPr>
              <w:t>For</w:t>
            </w:r>
            <w:proofErr w:type="gramEnd"/>
            <w:r>
              <w:rPr>
                <w:rFonts w:ascii="Helvetica Neue" w:hAnsi="Helvetica Neue"/>
                <w:b/>
                <w:bCs/>
                <w:color w:val="800000"/>
                <w:sz w:val="21"/>
                <w:szCs w:val="21"/>
                <w:shd w:val="clear" w:color="auto" w:fill="E6E6E6"/>
              </w:rPr>
              <w:t xml:space="preserve"> Quality Measures Implementation Guide</w:t>
            </w:r>
            <w:r>
              <w:rPr>
                <w:rFonts w:ascii="Helvetica Neue" w:hAnsi="Helvetica Neue"/>
                <w:color w:val="800000"/>
                <w:sz w:val="21"/>
                <w:szCs w:val="21"/>
                <w:shd w:val="clear" w:color="auto" w:fill="E6E6E6"/>
              </w:rPr>
              <w:t> (Release 0.2.0 STU2 Ballot)</w:t>
            </w:r>
          </w:p>
          <w:p w14:paraId="2B78FBC4" w14:textId="77777777" w:rsidR="00543CF8" w:rsidRPr="008C5ED6" w:rsidRDefault="00543CF8" w:rsidP="00CD59BA">
            <w:pPr>
              <w:rPr>
                <w:rFonts w:ascii="Arial" w:hAnsi="Arial" w:cs="Arial"/>
              </w:rPr>
            </w:pPr>
          </w:p>
        </w:tc>
      </w:tr>
      <w:tr w:rsidR="003A3338" w:rsidRPr="008C5ED6" w14:paraId="2821478F" w14:textId="77777777" w:rsidTr="00A2355F">
        <w:tc>
          <w:tcPr>
            <w:tcW w:w="4375" w:type="dxa"/>
          </w:tcPr>
          <w:p w14:paraId="75EAE261" w14:textId="77777777" w:rsidR="003A3338" w:rsidRDefault="003A3338" w:rsidP="00164E08">
            <w:pPr>
              <w:rPr>
                <w:rFonts w:ascii="Arial" w:hAnsi="Arial" w:cs="Arial"/>
              </w:rPr>
            </w:pPr>
            <w:r w:rsidRPr="003A3338">
              <w:rPr>
                <w:rFonts w:ascii="Arial" w:hAnsi="Arial" w:cs="Arial"/>
                <w:i/>
              </w:rPr>
              <w:t>Requested</w:t>
            </w:r>
            <w:r>
              <w:rPr>
                <w:rFonts w:ascii="Arial" w:hAnsi="Arial" w:cs="Arial"/>
              </w:rPr>
              <w:t xml:space="preserve"> name for published standard:</w:t>
            </w:r>
          </w:p>
        </w:tc>
        <w:tc>
          <w:tcPr>
            <w:tcW w:w="5695" w:type="dxa"/>
          </w:tcPr>
          <w:p w14:paraId="2EEFDAF4" w14:textId="280EA8A4" w:rsidR="001E063F" w:rsidRDefault="001E063F" w:rsidP="001E063F">
            <w:r>
              <w:rPr>
                <w:rFonts w:ascii="Helvetica Neue" w:hAnsi="Helvetica Neue"/>
                <w:b/>
                <w:bCs/>
                <w:color w:val="800000"/>
                <w:sz w:val="21"/>
                <w:szCs w:val="21"/>
                <w:shd w:val="clear" w:color="auto" w:fill="E6E6E6"/>
              </w:rPr>
              <w:t xml:space="preserve">Data Exchange </w:t>
            </w:r>
            <w:proofErr w:type="gramStart"/>
            <w:r>
              <w:rPr>
                <w:rFonts w:ascii="Helvetica Neue" w:hAnsi="Helvetica Neue"/>
                <w:b/>
                <w:bCs/>
                <w:color w:val="800000"/>
                <w:sz w:val="21"/>
                <w:szCs w:val="21"/>
                <w:shd w:val="clear" w:color="auto" w:fill="E6E6E6"/>
              </w:rPr>
              <w:t>For</w:t>
            </w:r>
            <w:proofErr w:type="gramEnd"/>
            <w:r>
              <w:rPr>
                <w:rFonts w:ascii="Helvetica Neue" w:hAnsi="Helvetica Neue"/>
                <w:b/>
                <w:bCs/>
                <w:color w:val="800000"/>
                <w:sz w:val="21"/>
                <w:szCs w:val="21"/>
                <w:shd w:val="clear" w:color="auto" w:fill="E6E6E6"/>
              </w:rPr>
              <w:t xml:space="preserve"> Quality Measures STU</w:t>
            </w:r>
            <w:r w:rsidR="008D3B5C">
              <w:rPr>
                <w:rFonts w:ascii="Helvetica Neue" w:hAnsi="Helvetica Neue"/>
                <w:b/>
                <w:bCs/>
                <w:color w:val="800000"/>
                <w:sz w:val="21"/>
                <w:szCs w:val="21"/>
                <w:shd w:val="clear" w:color="auto" w:fill="E6E6E6"/>
              </w:rPr>
              <w:t>1</w:t>
            </w:r>
            <w:r>
              <w:rPr>
                <w:rFonts w:ascii="Helvetica Neue" w:hAnsi="Helvetica Neue"/>
                <w:b/>
                <w:bCs/>
                <w:color w:val="800000"/>
                <w:sz w:val="21"/>
                <w:szCs w:val="21"/>
                <w:shd w:val="clear" w:color="auto" w:fill="E6E6E6"/>
              </w:rPr>
              <w:t xml:space="preserve"> for FHIR STU3 Implementation Guide</w:t>
            </w:r>
          </w:p>
          <w:p w14:paraId="4EFBACCE" w14:textId="77777777" w:rsidR="003A3338" w:rsidRPr="00D53265" w:rsidRDefault="003A3338" w:rsidP="00CD59BA">
            <w:pPr>
              <w:rPr>
                <w:rFonts w:ascii="Arial" w:hAnsi="Arial" w:cs="Arial"/>
                <w:i/>
                <w:color w:val="BFBFBF" w:themeColor="background1" w:themeShade="BF"/>
              </w:rPr>
            </w:pPr>
          </w:p>
        </w:tc>
      </w:tr>
      <w:tr w:rsidR="00EB1942" w:rsidRPr="008C5ED6" w14:paraId="55B05E13" w14:textId="77777777" w:rsidTr="00A2355F">
        <w:tc>
          <w:tcPr>
            <w:tcW w:w="4375" w:type="dxa"/>
          </w:tcPr>
          <w:p w14:paraId="1FC301EF" w14:textId="77777777" w:rsidR="00164E08" w:rsidRDefault="00164E08" w:rsidP="00164E08">
            <w:pPr>
              <w:rPr>
                <w:rFonts w:ascii="Arial" w:hAnsi="Arial" w:cs="Arial"/>
              </w:rPr>
            </w:pPr>
            <w:r>
              <w:rPr>
                <w:rFonts w:ascii="Arial" w:hAnsi="Arial" w:cs="Arial"/>
              </w:rPr>
              <w:t>If CMET, list IDs balloted:</w:t>
            </w:r>
          </w:p>
        </w:tc>
        <w:tc>
          <w:tcPr>
            <w:tcW w:w="5695" w:type="dxa"/>
          </w:tcPr>
          <w:p w14:paraId="172DDE28" w14:textId="77777777" w:rsidR="00164E08" w:rsidRPr="00D53265" w:rsidRDefault="00C43C90" w:rsidP="00CD59BA">
            <w:pPr>
              <w:rPr>
                <w:rFonts w:ascii="Arial" w:hAnsi="Arial" w:cs="Arial"/>
                <w:i/>
                <w:color w:val="BFBFBF" w:themeColor="background1" w:themeShade="BF"/>
              </w:rPr>
            </w:pPr>
            <w:proofErr w:type="spellStart"/>
            <w:r w:rsidRPr="00D53265">
              <w:rPr>
                <w:rFonts w:ascii="Arial" w:hAnsi="Arial" w:cs="Arial"/>
                <w:i/>
                <w:color w:val="BFBFBF" w:themeColor="background1" w:themeShade="BF"/>
              </w:rPr>
              <w:t>COCT_MTxxxxxx</w:t>
            </w:r>
            <w:proofErr w:type="spellEnd"/>
          </w:p>
        </w:tc>
      </w:tr>
    </w:tbl>
    <w:p w14:paraId="6A15EBEC" w14:textId="77777777"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14:paraId="52D91B38" w14:textId="77777777" w:rsidTr="00C94B61">
        <w:tc>
          <w:tcPr>
            <w:tcW w:w="7038" w:type="dxa"/>
          </w:tcPr>
          <w:p w14:paraId="6608A196" w14:textId="77777777" w:rsidR="00543CF8" w:rsidRPr="008C5ED6" w:rsidRDefault="00D536C3" w:rsidP="00CD59BA">
            <w:pPr>
              <w:rPr>
                <w:rFonts w:ascii="Arial" w:hAnsi="Arial" w:cs="Arial"/>
              </w:rPr>
            </w:pPr>
            <w:r>
              <w:rPr>
                <w:rFonts w:ascii="Arial" w:hAnsi="Arial" w:cs="Arial"/>
              </w:rPr>
              <w:t>Project Insight Number or URL of Project Scope Statement:</w:t>
            </w:r>
          </w:p>
        </w:tc>
        <w:tc>
          <w:tcPr>
            <w:tcW w:w="3150" w:type="dxa"/>
          </w:tcPr>
          <w:p w14:paraId="1875A394" w14:textId="77777777" w:rsidR="001E063F" w:rsidRDefault="001E063F" w:rsidP="001E063F">
            <w:r>
              <w:rPr>
                <w:rFonts w:ascii="Arial" w:hAnsi="Arial" w:cs="Arial"/>
                <w:color w:val="6E6E6E"/>
                <w:sz w:val="20"/>
                <w:szCs w:val="20"/>
                <w:shd w:val="clear" w:color="auto" w:fill="FFFFFF"/>
              </w:rPr>
              <w:t>1429</w:t>
            </w:r>
          </w:p>
          <w:p w14:paraId="742BE40F" w14:textId="77777777" w:rsidR="00543CF8" w:rsidRPr="008C5ED6" w:rsidRDefault="00543CF8" w:rsidP="00CD59BA">
            <w:pPr>
              <w:rPr>
                <w:rFonts w:ascii="Arial" w:hAnsi="Arial" w:cs="Arial"/>
              </w:rPr>
            </w:pPr>
          </w:p>
        </w:tc>
      </w:tr>
    </w:tbl>
    <w:p w14:paraId="6DF61247" w14:textId="77777777"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2970"/>
      </w:tblGrid>
      <w:tr w:rsidR="00543CF8" w:rsidRPr="008C5ED6" w14:paraId="2850430D" w14:textId="77777777" w:rsidTr="0035018A">
        <w:tc>
          <w:tcPr>
            <w:tcW w:w="7218" w:type="dxa"/>
          </w:tcPr>
          <w:p w14:paraId="14280CF4" w14:textId="77777777" w:rsidR="00543CF8" w:rsidRPr="008C5ED6" w:rsidRDefault="00543CF8" w:rsidP="00CD59BA">
            <w:pPr>
              <w:rPr>
                <w:rFonts w:ascii="Arial" w:hAnsi="Arial" w:cs="Arial"/>
              </w:rPr>
            </w:pPr>
            <w:r w:rsidRPr="008C5ED6">
              <w:rPr>
                <w:rFonts w:ascii="Arial" w:hAnsi="Arial" w:cs="Arial"/>
              </w:rPr>
              <w:t xml:space="preserve">Document Realm: </w:t>
            </w:r>
          </w:p>
        </w:tc>
        <w:tc>
          <w:tcPr>
            <w:tcW w:w="2970" w:type="dxa"/>
          </w:tcPr>
          <w:p w14:paraId="5F85BA7D" w14:textId="50B9D455" w:rsidR="00543CF8" w:rsidRPr="008C5ED6" w:rsidRDefault="001E063F" w:rsidP="00CD59BA">
            <w:pPr>
              <w:rPr>
                <w:rFonts w:ascii="Arial" w:hAnsi="Arial" w:cs="Arial"/>
              </w:rPr>
            </w:pPr>
            <w:r>
              <w:rPr>
                <w:rFonts w:ascii="Arial" w:hAnsi="Arial" w:cs="Arial"/>
              </w:rPr>
              <w:t>US</w:t>
            </w:r>
          </w:p>
        </w:tc>
      </w:tr>
      <w:tr w:rsidR="00543CF8" w:rsidRPr="008C5ED6" w14:paraId="5FC03B13" w14:textId="77777777" w:rsidTr="00C94B61">
        <w:tc>
          <w:tcPr>
            <w:tcW w:w="7218" w:type="dxa"/>
            <w:tcBorders>
              <w:bottom w:val="single" w:sz="4" w:space="0" w:color="auto"/>
            </w:tcBorders>
          </w:tcPr>
          <w:p w14:paraId="2A2903F2" w14:textId="77777777" w:rsidR="00543CF8" w:rsidRPr="008C5ED6" w:rsidRDefault="00543CF8" w:rsidP="00CD59BA">
            <w:pPr>
              <w:rPr>
                <w:rFonts w:ascii="Arial" w:hAnsi="Arial" w:cs="Arial"/>
              </w:rPr>
            </w:pPr>
            <w:r w:rsidRPr="008C5ED6">
              <w:rPr>
                <w:rFonts w:ascii="Arial" w:hAnsi="Arial" w:cs="Arial"/>
              </w:rPr>
              <w:lastRenderedPageBreak/>
              <w:t>Ballot cycle in which the document was successfully balloted:</w:t>
            </w:r>
          </w:p>
        </w:tc>
        <w:tc>
          <w:tcPr>
            <w:tcW w:w="2970" w:type="dxa"/>
            <w:tcBorders>
              <w:bottom w:val="single" w:sz="4" w:space="0" w:color="auto"/>
            </w:tcBorders>
          </w:tcPr>
          <w:p w14:paraId="02891390" w14:textId="0FD8909F" w:rsidR="00543CF8" w:rsidRPr="008C5ED6" w:rsidRDefault="008D3B5C" w:rsidP="00CD59BA">
            <w:pPr>
              <w:rPr>
                <w:rFonts w:ascii="Arial" w:hAnsi="Arial" w:cs="Arial"/>
              </w:rPr>
            </w:pPr>
            <w:r>
              <w:rPr>
                <w:rFonts w:ascii="Arial" w:hAnsi="Arial" w:cs="Arial"/>
              </w:rPr>
              <w:t>2019-05</w:t>
            </w:r>
          </w:p>
        </w:tc>
      </w:tr>
    </w:tbl>
    <w:p w14:paraId="6CA737D8" w14:textId="77777777"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14:paraId="4AC8BC8F" w14:textId="77777777" w:rsidTr="00E2483C">
        <w:tc>
          <w:tcPr>
            <w:tcW w:w="10188" w:type="dxa"/>
            <w:gridSpan w:val="4"/>
            <w:tcBorders>
              <w:top w:val="nil"/>
              <w:left w:val="nil"/>
              <w:right w:val="nil"/>
            </w:tcBorders>
          </w:tcPr>
          <w:p w14:paraId="6616588C" w14:textId="77777777" w:rsidR="0035018A"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p>
          <w:p w14:paraId="024FCF1A" w14:textId="77777777" w:rsidR="00543CF8" w:rsidRPr="008C5ED6" w:rsidRDefault="00D167D4" w:rsidP="00E2483C">
            <w:pPr>
              <w:rPr>
                <w:rFonts w:ascii="Arial" w:hAnsi="Arial" w:cs="Arial"/>
              </w:rPr>
            </w:pPr>
            <w:r w:rsidRPr="00E2483C">
              <w:rPr>
                <w:rFonts w:ascii="Arial" w:hAnsi="Arial" w:cs="Arial"/>
                <w:i/>
                <w:sz w:val="18"/>
              </w:rPr>
              <w:t>(not needed for errata</w:t>
            </w:r>
            <w:r w:rsidR="0035018A">
              <w:rPr>
                <w:rFonts w:ascii="Arial" w:hAnsi="Arial" w:cs="Arial"/>
                <w:i/>
                <w:sz w:val="18"/>
              </w:rPr>
              <w:t xml:space="preserve">, </w:t>
            </w:r>
            <w:r w:rsidR="00C36125">
              <w:rPr>
                <w:rFonts w:ascii="Arial" w:hAnsi="Arial" w:cs="Arial"/>
                <w:i/>
                <w:sz w:val="18"/>
              </w:rPr>
              <w:t>STU</w:t>
            </w:r>
            <w:r w:rsidR="0035018A">
              <w:rPr>
                <w:rFonts w:ascii="Arial" w:hAnsi="Arial" w:cs="Arial"/>
                <w:i/>
                <w:sz w:val="18"/>
              </w:rPr>
              <w:t xml:space="preserve"> extension,</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w:t>
            </w:r>
            <w:r w:rsidR="00C36125">
              <w:rPr>
                <w:rFonts w:ascii="Arial" w:hAnsi="Arial" w:cs="Arial"/>
                <w:i/>
                <w:sz w:val="18"/>
              </w:rPr>
              <w:t>STU</w:t>
            </w:r>
            <w:r w:rsidR="00E2483C" w:rsidRPr="00E2483C">
              <w:rPr>
                <w:rFonts w:ascii="Arial" w:hAnsi="Arial" w:cs="Arial"/>
                <w:i/>
                <w:sz w:val="18"/>
              </w:rPr>
              <w:t xml:space="preserve"> update</w:t>
            </w:r>
            <w:r w:rsidRPr="00E2483C">
              <w:rPr>
                <w:rFonts w:ascii="Arial" w:hAnsi="Arial" w:cs="Arial"/>
                <w:i/>
                <w:sz w:val="18"/>
              </w:rPr>
              <w:t>)</w:t>
            </w:r>
          </w:p>
        </w:tc>
      </w:tr>
      <w:tr w:rsidR="008C5ED6" w:rsidRPr="008C5ED6" w14:paraId="100AA8EC" w14:textId="77777777" w:rsidTr="00C94B61">
        <w:trPr>
          <w:trHeight w:val="54"/>
        </w:trPr>
        <w:tc>
          <w:tcPr>
            <w:tcW w:w="2214" w:type="dxa"/>
          </w:tcPr>
          <w:p w14:paraId="11F6A8EC" w14:textId="77777777" w:rsidR="00543CF8" w:rsidRPr="008C5ED6" w:rsidRDefault="00543CF8" w:rsidP="008C5ED6">
            <w:pPr>
              <w:jc w:val="right"/>
              <w:rPr>
                <w:rFonts w:ascii="Arial" w:hAnsi="Arial" w:cs="Arial"/>
              </w:rPr>
            </w:pPr>
            <w:r w:rsidRPr="008C5ED6">
              <w:rPr>
                <w:rFonts w:ascii="Arial" w:hAnsi="Arial" w:cs="Arial"/>
              </w:rPr>
              <w:t>Vote</w:t>
            </w:r>
          </w:p>
        </w:tc>
        <w:tc>
          <w:tcPr>
            <w:tcW w:w="2214" w:type="dxa"/>
          </w:tcPr>
          <w:p w14:paraId="3EBB3097" w14:textId="77777777"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14:paraId="2E43D5F1" w14:textId="77777777" w:rsidR="00543CF8" w:rsidRPr="008C5ED6" w:rsidRDefault="00543CF8" w:rsidP="008C5ED6">
            <w:pPr>
              <w:jc w:val="right"/>
              <w:rPr>
                <w:rFonts w:ascii="Arial" w:hAnsi="Arial" w:cs="Arial"/>
              </w:rPr>
            </w:pPr>
            <w:r w:rsidRPr="008C5ED6">
              <w:rPr>
                <w:rFonts w:ascii="Arial" w:hAnsi="Arial" w:cs="Arial"/>
              </w:rPr>
              <w:t>Vote</w:t>
            </w:r>
          </w:p>
        </w:tc>
        <w:tc>
          <w:tcPr>
            <w:tcW w:w="3546" w:type="dxa"/>
          </w:tcPr>
          <w:p w14:paraId="7B734428" w14:textId="77777777"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14:paraId="3DFC2041" w14:textId="77777777" w:rsidTr="00C94B61">
        <w:trPr>
          <w:trHeight w:val="70"/>
        </w:trPr>
        <w:tc>
          <w:tcPr>
            <w:tcW w:w="2214" w:type="dxa"/>
          </w:tcPr>
          <w:p w14:paraId="03FF18EA" w14:textId="77777777" w:rsidR="00543CF8" w:rsidRPr="008C5ED6" w:rsidRDefault="00543CF8" w:rsidP="00CD59BA">
            <w:pPr>
              <w:rPr>
                <w:rFonts w:ascii="Arial" w:hAnsi="Arial" w:cs="Arial"/>
                <w:sz w:val="8"/>
                <w:szCs w:val="8"/>
              </w:rPr>
            </w:pPr>
          </w:p>
        </w:tc>
        <w:tc>
          <w:tcPr>
            <w:tcW w:w="2214" w:type="dxa"/>
          </w:tcPr>
          <w:p w14:paraId="6C6B7ECE" w14:textId="77777777" w:rsidR="00543CF8" w:rsidRPr="008C5ED6" w:rsidRDefault="00543CF8" w:rsidP="00CD59BA">
            <w:pPr>
              <w:rPr>
                <w:rFonts w:ascii="Arial" w:hAnsi="Arial" w:cs="Arial"/>
                <w:sz w:val="8"/>
                <w:szCs w:val="8"/>
              </w:rPr>
            </w:pPr>
          </w:p>
        </w:tc>
        <w:tc>
          <w:tcPr>
            <w:tcW w:w="2214" w:type="dxa"/>
          </w:tcPr>
          <w:p w14:paraId="72EC8EB5" w14:textId="77777777" w:rsidR="00543CF8" w:rsidRPr="008C5ED6" w:rsidRDefault="00543CF8" w:rsidP="00CD59BA">
            <w:pPr>
              <w:rPr>
                <w:rFonts w:ascii="Arial" w:hAnsi="Arial" w:cs="Arial"/>
                <w:sz w:val="8"/>
                <w:szCs w:val="8"/>
              </w:rPr>
            </w:pPr>
          </w:p>
        </w:tc>
        <w:tc>
          <w:tcPr>
            <w:tcW w:w="3546" w:type="dxa"/>
          </w:tcPr>
          <w:p w14:paraId="782BA8EA" w14:textId="77777777" w:rsidR="00543CF8" w:rsidRPr="008C5ED6" w:rsidRDefault="00543CF8" w:rsidP="00CD59BA">
            <w:pPr>
              <w:rPr>
                <w:rFonts w:ascii="Arial" w:hAnsi="Arial" w:cs="Arial"/>
                <w:sz w:val="8"/>
                <w:szCs w:val="8"/>
              </w:rPr>
            </w:pPr>
          </w:p>
        </w:tc>
      </w:tr>
      <w:tr w:rsidR="008C5ED6" w:rsidRPr="008C5ED6" w14:paraId="57273C84" w14:textId="77777777" w:rsidTr="00C94B61">
        <w:trPr>
          <w:trHeight w:val="54"/>
        </w:trPr>
        <w:tc>
          <w:tcPr>
            <w:tcW w:w="2214" w:type="dxa"/>
          </w:tcPr>
          <w:p w14:paraId="0C6E3236" w14:textId="77777777"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14:paraId="7A88F7DD" w14:textId="28B23A55" w:rsidR="00543CF8" w:rsidRPr="008C5ED6" w:rsidRDefault="008D3B5C" w:rsidP="00A949EE">
            <w:pPr>
              <w:rPr>
                <w:rFonts w:ascii="Arial" w:hAnsi="Arial" w:cs="Arial"/>
                <w:sz w:val="20"/>
                <w:szCs w:val="20"/>
              </w:rPr>
            </w:pPr>
            <w:r>
              <w:rPr>
                <w:rFonts w:ascii="Arial" w:hAnsi="Arial" w:cs="Arial"/>
                <w:sz w:val="20"/>
                <w:szCs w:val="20"/>
              </w:rPr>
              <w:t>61</w:t>
            </w:r>
          </w:p>
        </w:tc>
        <w:tc>
          <w:tcPr>
            <w:tcW w:w="2214" w:type="dxa"/>
          </w:tcPr>
          <w:p w14:paraId="7399C69A" w14:textId="77777777"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14:paraId="6D6502BF" w14:textId="3583B877" w:rsidR="00543CF8" w:rsidRPr="008C5ED6" w:rsidRDefault="008D3B5C" w:rsidP="00A949EE">
            <w:pPr>
              <w:rPr>
                <w:rFonts w:ascii="Arial" w:hAnsi="Arial" w:cs="Arial"/>
                <w:sz w:val="20"/>
                <w:szCs w:val="20"/>
              </w:rPr>
            </w:pPr>
            <w:r>
              <w:rPr>
                <w:rFonts w:ascii="Arial" w:hAnsi="Arial" w:cs="Arial"/>
                <w:sz w:val="20"/>
                <w:szCs w:val="20"/>
              </w:rPr>
              <w:t>32</w:t>
            </w:r>
          </w:p>
        </w:tc>
      </w:tr>
      <w:tr w:rsidR="008C5ED6" w:rsidRPr="008C5ED6" w14:paraId="79DD1956" w14:textId="77777777" w:rsidTr="00C94B61">
        <w:trPr>
          <w:trHeight w:val="54"/>
        </w:trPr>
        <w:tc>
          <w:tcPr>
            <w:tcW w:w="2214" w:type="dxa"/>
          </w:tcPr>
          <w:p w14:paraId="174979C9" w14:textId="77777777"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14:paraId="78D1C1B9" w14:textId="58748DBF" w:rsidR="00543CF8" w:rsidRPr="008C5ED6" w:rsidRDefault="008D3B5C" w:rsidP="00A949EE">
            <w:pPr>
              <w:rPr>
                <w:rFonts w:ascii="Arial" w:hAnsi="Arial" w:cs="Arial"/>
                <w:sz w:val="20"/>
                <w:szCs w:val="20"/>
              </w:rPr>
            </w:pPr>
            <w:r>
              <w:rPr>
                <w:rFonts w:ascii="Arial" w:hAnsi="Arial" w:cs="Arial"/>
                <w:sz w:val="20"/>
                <w:szCs w:val="20"/>
              </w:rPr>
              <w:t>4</w:t>
            </w:r>
          </w:p>
        </w:tc>
        <w:tc>
          <w:tcPr>
            <w:tcW w:w="2214" w:type="dxa"/>
          </w:tcPr>
          <w:p w14:paraId="2201CEC5" w14:textId="77777777"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14:paraId="3A661915" w14:textId="34ABEFA9" w:rsidR="00543CF8" w:rsidRPr="008C5ED6" w:rsidRDefault="008D3B5C" w:rsidP="00A949EE">
            <w:pPr>
              <w:rPr>
                <w:rFonts w:ascii="Arial" w:hAnsi="Arial" w:cs="Arial"/>
                <w:sz w:val="20"/>
                <w:szCs w:val="20"/>
              </w:rPr>
            </w:pPr>
            <w:r>
              <w:rPr>
                <w:rFonts w:ascii="Arial" w:hAnsi="Arial" w:cs="Arial"/>
                <w:sz w:val="20"/>
                <w:szCs w:val="20"/>
              </w:rPr>
              <w:t>182</w:t>
            </w:r>
          </w:p>
        </w:tc>
      </w:tr>
      <w:tr w:rsidR="008C5ED6" w:rsidRPr="008C5ED6" w14:paraId="50E35538" w14:textId="77777777" w:rsidTr="00C94B61">
        <w:trPr>
          <w:trHeight w:val="54"/>
        </w:trPr>
        <w:tc>
          <w:tcPr>
            <w:tcW w:w="2214" w:type="dxa"/>
            <w:tcBorders>
              <w:bottom w:val="single" w:sz="4" w:space="0" w:color="auto"/>
            </w:tcBorders>
          </w:tcPr>
          <w:p w14:paraId="3221E8DC" w14:textId="77777777"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14:paraId="59EF1A0F" w14:textId="1D5EC6A2" w:rsidR="00543CF8" w:rsidRPr="008C5ED6" w:rsidRDefault="008D3B5C" w:rsidP="00A949EE">
            <w:pPr>
              <w:rPr>
                <w:rFonts w:ascii="Arial" w:hAnsi="Arial" w:cs="Arial"/>
                <w:sz w:val="20"/>
                <w:szCs w:val="20"/>
              </w:rPr>
            </w:pPr>
            <w:r>
              <w:rPr>
                <w:rFonts w:ascii="Arial" w:hAnsi="Arial" w:cs="Arial"/>
                <w:sz w:val="20"/>
                <w:szCs w:val="20"/>
              </w:rPr>
              <w:t>85</w:t>
            </w:r>
          </w:p>
        </w:tc>
        <w:tc>
          <w:tcPr>
            <w:tcW w:w="2214" w:type="dxa"/>
            <w:tcBorders>
              <w:bottom w:val="single" w:sz="4" w:space="0" w:color="auto"/>
            </w:tcBorders>
          </w:tcPr>
          <w:p w14:paraId="44C79EFF" w14:textId="77777777"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14:paraId="392B658B" w14:textId="3E27EE90" w:rsidR="00543CF8" w:rsidRPr="008C5ED6" w:rsidRDefault="008D3B5C" w:rsidP="00A949EE">
            <w:pPr>
              <w:rPr>
                <w:rFonts w:ascii="Arial" w:hAnsi="Arial" w:cs="Arial"/>
                <w:sz w:val="20"/>
                <w:szCs w:val="20"/>
              </w:rPr>
            </w:pPr>
            <w:r>
              <w:rPr>
                <w:rFonts w:ascii="Arial" w:hAnsi="Arial" w:cs="Arial"/>
                <w:sz w:val="20"/>
                <w:szCs w:val="20"/>
              </w:rPr>
              <w:t>39</w:t>
            </w:r>
          </w:p>
        </w:tc>
      </w:tr>
    </w:tbl>
    <w:p w14:paraId="3C492960" w14:textId="77777777"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3780"/>
        <w:gridCol w:w="1980"/>
      </w:tblGrid>
      <w:tr w:rsidR="00ED0F41" w:rsidRPr="008C5ED6" w14:paraId="4C3F2B18" w14:textId="77777777" w:rsidTr="0035018A">
        <w:trPr>
          <w:trHeight w:val="45"/>
        </w:trPr>
        <w:tc>
          <w:tcPr>
            <w:tcW w:w="8208" w:type="dxa"/>
            <w:gridSpan w:val="2"/>
            <w:tcBorders>
              <w:bottom w:val="single" w:sz="4" w:space="0" w:color="auto"/>
            </w:tcBorders>
          </w:tcPr>
          <w:p w14:paraId="5DC50E28" w14:textId="77777777"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1980" w:type="dxa"/>
            <w:tcBorders>
              <w:bottom w:val="single" w:sz="4" w:space="0" w:color="auto"/>
            </w:tcBorders>
          </w:tcPr>
          <w:p w14:paraId="6BBCFCE7" w14:textId="77777777" w:rsidR="00ED0F41" w:rsidRPr="008C5ED6" w:rsidRDefault="00ED0F41" w:rsidP="00A949EE">
            <w:pPr>
              <w:rPr>
                <w:rFonts w:ascii="Arial" w:hAnsi="Arial" w:cs="Arial"/>
                <w:szCs w:val="20"/>
              </w:rPr>
            </w:pPr>
            <w:proofErr w:type="spellStart"/>
            <w:r w:rsidRPr="008C5ED6">
              <w:rPr>
                <w:rFonts w:ascii="Arial" w:hAnsi="Arial" w:cs="Arial"/>
                <w:szCs w:val="20"/>
              </w:rPr>
              <w:t>yyyy</w:t>
            </w:r>
            <w:proofErr w:type="spellEnd"/>
            <w:r w:rsidRPr="008C5ED6">
              <w:rPr>
                <w:rFonts w:ascii="Arial" w:hAnsi="Arial" w:cs="Arial"/>
                <w:szCs w:val="20"/>
              </w:rPr>
              <w:t>-mm-</w:t>
            </w:r>
            <w:proofErr w:type="spellStart"/>
            <w:r w:rsidRPr="008C5ED6">
              <w:rPr>
                <w:rFonts w:ascii="Arial" w:hAnsi="Arial" w:cs="Arial"/>
                <w:szCs w:val="20"/>
              </w:rPr>
              <w:t>dd</w:t>
            </w:r>
            <w:proofErr w:type="spellEnd"/>
          </w:p>
        </w:tc>
      </w:tr>
      <w:tr w:rsidR="00ED0F41" w:rsidRPr="008C5ED6" w14:paraId="02BE58D8" w14:textId="77777777" w:rsidTr="00C94B61">
        <w:trPr>
          <w:trHeight w:val="45"/>
        </w:trPr>
        <w:tc>
          <w:tcPr>
            <w:tcW w:w="4428" w:type="dxa"/>
          </w:tcPr>
          <w:p w14:paraId="2E651741" w14:textId="77777777" w:rsidR="00C6286B"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5760" w:type="dxa"/>
            <w:gridSpan w:val="2"/>
          </w:tcPr>
          <w:p w14:paraId="48CB4492" w14:textId="77777777" w:rsidR="008D3B5C" w:rsidRDefault="008D3B5C" w:rsidP="008D3B5C">
            <w:hyperlink r:id="rId9" w:history="1">
              <w:r>
                <w:rPr>
                  <w:rStyle w:val="Hyperlink"/>
                </w:rPr>
                <w:t>https://build.fhir.org/ig/HL7/davinci-deqm/</w:t>
              </w:r>
            </w:hyperlink>
          </w:p>
          <w:p w14:paraId="7739E2CA" w14:textId="77777777" w:rsidR="00ED0F41" w:rsidRPr="008C5ED6" w:rsidRDefault="00ED0F41" w:rsidP="00ED0F41">
            <w:pPr>
              <w:rPr>
                <w:rFonts w:ascii="Arial" w:hAnsi="Arial" w:cs="Arial"/>
                <w:szCs w:val="20"/>
              </w:rPr>
            </w:pPr>
          </w:p>
        </w:tc>
      </w:tr>
      <w:tr w:rsidR="00DB07E8" w:rsidRPr="008C5ED6" w14:paraId="34A6982D" w14:textId="77777777" w:rsidTr="00C94B61">
        <w:trPr>
          <w:trHeight w:val="45"/>
        </w:trPr>
        <w:tc>
          <w:tcPr>
            <w:tcW w:w="4428" w:type="dxa"/>
          </w:tcPr>
          <w:p w14:paraId="5B631AE0" w14:textId="77777777" w:rsidR="00DB07E8" w:rsidRPr="008C5ED6" w:rsidRDefault="00DB07E8" w:rsidP="00D53265">
            <w:pPr>
              <w:rPr>
                <w:rFonts w:ascii="Arial" w:hAnsi="Arial" w:cs="Arial"/>
              </w:rPr>
            </w:pPr>
            <w:r>
              <w:rPr>
                <w:rFonts w:ascii="Arial" w:hAnsi="Arial" w:cs="Arial"/>
              </w:rPr>
              <w:t>Special Publication Instructions</w:t>
            </w:r>
            <w:r w:rsidR="00D53265">
              <w:rPr>
                <w:rFonts w:ascii="Arial" w:hAnsi="Arial" w:cs="Arial"/>
              </w:rPr>
              <w:t>:</w:t>
            </w:r>
          </w:p>
        </w:tc>
        <w:tc>
          <w:tcPr>
            <w:tcW w:w="5760" w:type="dxa"/>
            <w:gridSpan w:val="2"/>
          </w:tcPr>
          <w:p w14:paraId="040AFD5D" w14:textId="1C8E3317" w:rsidR="00DB07E8" w:rsidRPr="008C5ED6" w:rsidRDefault="00DB07E8" w:rsidP="00ED0F41">
            <w:pPr>
              <w:rPr>
                <w:rFonts w:ascii="Arial" w:hAnsi="Arial" w:cs="Arial"/>
                <w:szCs w:val="20"/>
              </w:rPr>
            </w:pPr>
          </w:p>
        </w:tc>
      </w:tr>
    </w:tbl>
    <w:p w14:paraId="7628C372" w14:textId="77777777" w:rsidR="0035018A" w:rsidRDefault="0035018A" w:rsidP="00DB07E8">
      <w:pPr>
        <w:rPr>
          <w:rFonts w:ascii="Arial" w:hAnsi="Arial" w:cs="Arial"/>
          <w:i/>
          <w:sz w:val="20"/>
          <w:szCs w:val="20"/>
        </w:rPr>
      </w:pPr>
    </w:p>
    <w:p w14:paraId="14DEE919" w14:textId="77777777" w:rsidR="00DB07E8" w:rsidRPr="00DB07E8" w:rsidRDefault="00DB07E8" w:rsidP="0035018A">
      <w:pPr>
        <w:keepLines/>
        <w:rPr>
          <w:rFonts w:ascii="Arial" w:hAnsi="Arial" w:cs="Arial"/>
          <w:i/>
          <w:sz w:val="20"/>
          <w:szCs w:val="20"/>
        </w:rPr>
      </w:pPr>
      <w:r w:rsidRPr="00DB07E8">
        <w:rPr>
          <w:rFonts w:ascii="Arial" w:hAnsi="Arial" w:cs="Arial"/>
          <w:i/>
          <w:sz w:val="20"/>
          <w:szCs w:val="20"/>
        </w:rPr>
        <w:t xml:space="preserve">(not needed for </w:t>
      </w:r>
      <w:r w:rsidR="00C36125">
        <w:rPr>
          <w:rFonts w:ascii="Arial" w:hAnsi="Arial" w:cs="Arial"/>
          <w:i/>
          <w:sz w:val="20"/>
          <w:szCs w:val="20"/>
        </w:rPr>
        <w:t>STU</w:t>
      </w:r>
      <w:r w:rsidR="00D53265">
        <w:rPr>
          <w:rFonts w:ascii="Arial" w:hAnsi="Arial" w:cs="Arial"/>
          <w:i/>
          <w:sz w:val="20"/>
          <w:szCs w:val="20"/>
        </w:rPr>
        <w:t xml:space="preserve"> extension or </w:t>
      </w:r>
      <w:r w:rsidRPr="00DB07E8">
        <w:rPr>
          <w:rFonts w:ascii="Arial" w:hAnsi="Arial" w:cs="Arial"/>
          <w:i/>
          <w:sz w:val="20"/>
          <w:szCs w:val="20"/>
        </w:rPr>
        <w:t>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9052"/>
      </w:tblGrid>
      <w:tr w:rsidR="00DB07E8" w:rsidRPr="00DB07E8" w14:paraId="3A9A9128" w14:textId="77777777" w:rsidTr="00C94B61">
        <w:trPr>
          <w:trHeight w:val="45"/>
        </w:trPr>
        <w:tc>
          <w:tcPr>
            <w:tcW w:w="4428" w:type="dxa"/>
            <w:tcBorders>
              <w:bottom w:val="single" w:sz="4" w:space="0" w:color="auto"/>
            </w:tcBorders>
          </w:tcPr>
          <w:p w14:paraId="46A12126" w14:textId="77777777" w:rsidR="00DB07E8" w:rsidRPr="00DB07E8" w:rsidRDefault="00DB07E8" w:rsidP="0035018A">
            <w:pPr>
              <w:keepLines/>
            </w:pPr>
            <w:r w:rsidRPr="00DB07E8">
              <w:rPr>
                <w:rFonts w:ascii="Arial" w:hAnsi="Arial" w:cs="Arial"/>
              </w:rPr>
              <w:t>URL of ballot reconciliation document:</w:t>
            </w:r>
          </w:p>
        </w:tc>
        <w:tc>
          <w:tcPr>
            <w:tcW w:w="5760" w:type="dxa"/>
            <w:tcBorders>
              <w:bottom w:val="single" w:sz="4" w:space="0" w:color="auto"/>
            </w:tcBorders>
          </w:tcPr>
          <w:p w14:paraId="2E818A12" w14:textId="50FDCE05" w:rsidR="00DB07E8" w:rsidRPr="00DB07E8" w:rsidRDefault="008D3B5C" w:rsidP="0035018A">
            <w:pPr>
              <w:keepLines/>
            </w:pPr>
            <w:hyperlink r:id="rId10" w:history="1">
              <w:r w:rsidRPr="00AE2986">
                <w:rPr>
                  <w:rStyle w:val="Hyperlink"/>
                </w:rPr>
                <w:t>http://www.hl7.org/documentcenter/public/ballots/2019MAY/reconciliation/recon_fhir_ig_qmexchange_r1_d2_2019may.xls</w:t>
              </w:r>
            </w:hyperlink>
            <w:r>
              <w:t xml:space="preserve"> </w:t>
            </w:r>
          </w:p>
        </w:tc>
      </w:tr>
    </w:tbl>
    <w:p w14:paraId="56BF8359" w14:textId="77777777" w:rsidR="0035018A" w:rsidRDefault="0035018A" w:rsidP="00DB07E8">
      <w:pPr>
        <w:rPr>
          <w:rFonts w:ascii="Arial" w:hAnsi="Arial" w:cs="Arial"/>
          <w:i/>
          <w:sz w:val="20"/>
          <w:szCs w:val="20"/>
        </w:rPr>
      </w:pPr>
    </w:p>
    <w:p w14:paraId="0C1EC2AE" w14:textId="77777777" w:rsidR="00DB07E8" w:rsidRPr="00DB07E8" w:rsidRDefault="00DB07E8" w:rsidP="0035018A">
      <w:pPr>
        <w:keepLines/>
        <w:rPr>
          <w:rFonts w:ascii="Arial" w:hAnsi="Arial" w:cs="Arial"/>
          <w:i/>
          <w:sz w:val="20"/>
          <w:szCs w:val="20"/>
        </w:rPr>
      </w:pPr>
      <w:r w:rsidRPr="00DB07E8">
        <w:rPr>
          <w:rFonts w:ascii="Arial" w:hAnsi="Arial" w:cs="Arial"/>
          <w:i/>
          <w:sz w:val="20"/>
          <w:szCs w:val="20"/>
        </w:rPr>
        <w:t xml:space="preserve">(not needed for </w:t>
      </w:r>
      <w:r w:rsidR="00C36125">
        <w:rPr>
          <w:rFonts w:ascii="Arial" w:hAnsi="Arial" w:cs="Arial"/>
          <w:i/>
          <w:sz w:val="20"/>
          <w:szCs w:val="20"/>
        </w:rPr>
        <w:t>STU</w:t>
      </w:r>
      <w:r w:rsidR="00D53265">
        <w:rPr>
          <w:rFonts w:ascii="Arial" w:hAnsi="Arial" w:cs="Arial"/>
          <w:i/>
          <w:sz w:val="20"/>
          <w:szCs w:val="20"/>
        </w:rPr>
        <w:t xml:space="preserve"> extension or </w:t>
      </w:r>
      <w:r w:rsidRPr="00DB07E8">
        <w:rPr>
          <w:rFonts w:ascii="Arial" w:hAnsi="Arial" w:cs="Arial"/>
          <w:i/>
          <w:sz w:val="20"/>
          <w:szCs w:val="20"/>
        </w:rPr>
        <w:t>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14:paraId="305D98FB" w14:textId="77777777" w:rsidTr="0035018A">
        <w:trPr>
          <w:cantSplit/>
          <w:trHeight w:val="278"/>
        </w:trPr>
        <w:tc>
          <w:tcPr>
            <w:tcW w:w="10188" w:type="dxa"/>
            <w:gridSpan w:val="5"/>
            <w:tcBorders>
              <w:bottom w:val="nil"/>
            </w:tcBorders>
          </w:tcPr>
          <w:p w14:paraId="131F3C6B" w14:textId="77777777" w:rsidR="00DB07E8" w:rsidRPr="00DB07E8" w:rsidRDefault="00DB07E8" w:rsidP="0035018A">
            <w:pPr>
              <w:keepLines/>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14:paraId="3E861F02" w14:textId="77777777" w:rsidTr="0035018A">
        <w:trPr>
          <w:cantSplit/>
          <w:trHeight w:val="277"/>
        </w:trPr>
        <w:tc>
          <w:tcPr>
            <w:tcW w:w="7218" w:type="dxa"/>
            <w:tcBorders>
              <w:top w:val="nil"/>
              <w:bottom w:val="single" w:sz="2" w:space="0" w:color="auto"/>
              <w:right w:val="single" w:sz="12" w:space="0" w:color="auto"/>
            </w:tcBorders>
          </w:tcPr>
          <w:p w14:paraId="11C2B34C" w14:textId="77777777" w:rsidR="00DB07E8" w:rsidRPr="00DB07E8" w:rsidRDefault="00DB07E8" w:rsidP="0035018A">
            <w:pPr>
              <w:keepLines/>
              <w:rPr>
                <w:rFonts w:ascii="Arial" w:hAnsi="Arial" w:cs="Arial"/>
              </w:rPr>
            </w:pPr>
            <w:r w:rsidRPr="00DB07E8">
              <w:rPr>
                <w:rFonts w:ascii="Arial" w:hAnsi="Arial" w:cs="Arial"/>
              </w:rPr>
              <w:t xml:space="preserve">document on the ballot desktop?  </w:t>
            </w:r>
          </w:p>
        </w:tc>
        <w:tc>
          <w:tcPr>
            <w:tcW w:w="540" w:type="dxa"/>
            <w:tcBorders>
              <w:top w:val="single" w:sz="12" w:space="0" w:color="auto"/>
              <w:left w:val="single" w:sz="12" w:space="0" w:color="auto"/>
              <w:bottom w:val="single" w:sz="12" w:space="0" w:color="auto"/>
              <w:right w:val="single" w:sz="12" w:space="0" w:color="auto"/>
            </w:tcBorders>
          </w:tcPr>
          <w:p w14:paraId="7565237A" w14:textId="1F7C8272" w:rsidR="00DB07E8" w:rsidRPr="00DB07E8" w:rsidRDefault="008D3B5C" w:rsidP="0035018A">
            <w:pPr>
              <w:keepLines/>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14:paraId="440EFA5A" w14:textId="77777777" w:rsidR="00DB07E8" w:rsidRPr="00DB07E8" w:rsidRDefault="00DB07E8" w:rsidP="0035018A">
            <w:pPr>
              <w:keepLines/>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14:paraId="0DA7326E" w14:textId="77777777" w:rsidR="00DB07E8" w:rsidRPr="00DB07E8" w:rsidRDefault="00DB07E8" w:rsidP="0035018A">
            <w:pPr>
              <w:keepLines/>
              <w:rPr>
                <w:rFonts w:ascii="Arial" w:hAnsi="Arial" w:cs="Arial"/>
              </w:rPr>
            </w:pPr>
          </w:p>
        </w:tc>
        <w:tc>
          <w:tcPr>
            <w:tcW w:w="900" w:type="dxa"/>
            <w:tcBorders>
              <w:top w:val="nil"/>
              <w:left w:val="single" w:sz="12" w:space="0" w:color="auto"/>
              <w:bottom w:val="single" w:sz="2" w:space="0" w:color="auto"/>
            </w:tcBorders>
          </w:tcPr>
          <w:p w14:paraId="6246505E" w14:textId="77777777" w:rsidR="00DB07E8" w:rsidRPr="00DB07E8" w:rsidRDefault="00DB07E8" w:rsidP="0035018A">
            <w:pPr>
              <w:keepLines/>
              <w:rPr>
                <w:rFonts w:ascii="Arial" w:hAnsi="Arial" w:cs="Arial"/>
              </w:rPr>
            </w:pPr>
            <w:r w:rsidRPr="00DB07E8">
              <w:rPr>
                <w:rFonts w:ascii="Arial" w:hAnsi="Arial" w:cs="Arial"/>
              </w:rPr>
              <w:t>No</w:t>
            </w:r>
          </w:p>
        </w:tc>
      </w:tr>
      <w:tr w:rsidR="001E178C" w:rsidRPr="00DB07E8" w14:paraId="4CE937C5" w14:textId="77777777" w:rsidTr="0035018A">
        <w:trPr>
          <w:cantSplit/>
          <w:trHeight w:val="277"/>
        </w:trPr>
        <w:tc>
          <w:tcPr>
            <w:tcW w:w="7218" w:type="dxa"/>
            <w:tcBorders>
              <w:top w:val="single" w:sz="2" w:space="0" w:color="auto"/>
              <w:right w:val="single" w:sz="12" w:space="0" w:color="auto"/>
            </w:tcBorders>
          </w:tcPr>
          <w:p w14:paraId="3A60690B" w14:textId="77777777" w:rsidR="001E178C" w:rsidRPr="00DB07E8" w:rsidRDefault="001E178C" w:rsidP="0035018A">
            <w:pPr>
              <w:keepLines/>
              <w:rPr>
                <w:rFonts w:ascii="Arial" w:hAnsi="Arial" w:cs="Arial"/>
              </w:rPr>
            </w:pPr>
            <w:r w:rsidRPr="001E178C">
              <w:rPr>
                <w:rFonts w:ascii="Arial" w:hAnsi="Arial" w:cs="Arial"/>
              </w:rPr>
              <w:t>Substantive Changes Since Last Ballot</w:t>
            </w:r>
            <w:r>
              <w:rPr>
                <w:rFonts w:ascii="Arial" w:hAnsi="Arial" w:cs="Arial"/>
              </w:rPr>
              <w:t>?</w:t>
            </w:r>
          </w:p>
        </w:tc>
        <w:tc>
          <w:tcPr>
            <w:tcW w:w="540" w:type="dxa"/>
            <w:tcBorders>
              <w:top w:val="single" w:sz="12" w:space="0" w:color="auto"/>
              <w:left w:val="single" w:sz="12" w:space="0" w:color="auto"/>
              <w:bottom w:val="single" w:sz="12" w:space="0" w:color="auto"/>
              <w:right w:val="single" w:sz="12" w:space="0" w:color="auto"/>
            </w:tcBorders>
          </w:tcPr>
          <w:p w14:paraId="1FAA9241" w14:textId="33D5787F" w:rsidR="001E178C" w:rsidRPr="00DB07E8" w:rsidRDefault="008D3B5C" w:rsidP="0035018A">
            <w:pPr>
              <w:keepLines/>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14:paraId="6DB9977C" w14:textId="77777777" w:rsidR="001E178C" w:rsidRPr="00DB07E8" w:rsidRDefault="001E178C" w:rsidP="0035018A">
            <w:pPr>
              <w:keepLines/>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14:paraId="03F56204" w14:textId="77777777" w:rsidR="001E178C" w:rsidRPr="00DB07E8" w:rsidRDefault="001E178C" w:rsidP="0035018A">
            <w:pPr>
              <w:keepLines/>
              <w:rPr>
                <w:rFonts w:ascii="Arial" w:hAnsi="Arial" w:cs="Arial"/>
              </w:rPr>
            </w:pPr>
          </w:p>
        </w:tc>
        <w:tc>
          <w:tcPr>
            <w:tcW w:w="900" w:type="dxa"/>
            <w:tcBorders>
              <w:top w:val="single" w:sz="2" w:space="0" w:color="auto"/>
              <w:left w:val="single" w:sz="12" w:space="0" w:color="auto"/>
            </w:tcBorders>
          </w:tcPr>
          <w:p w14:paraId="77BDF191" w14:textId="77777777" w:rsidR="001E178C" w:rsidRPr="00DB07E8" w:rsidRDefault="001E178C" w:rsidP="0035018A">
            <w:pPr>
              <w:keepLines/>
              <w:rPr>
                <w:rFonts w:ascii="Arial" w:hAnsi="Arial" w:cs="Arial"/>
              </w:rPr>
            </w:pPr>
            <w:r w:rsidRPr="001E178C">
              <w:rPr>
                <w:rFonts w:ascii="Arial" w:hAnsi="Arial" w:cs="Arial"/>
              </w:rPr>
              <w:t>No</w:t>
            </w:r>
          </w:p>
        </w:tc>
      </w:tr>
    </w:tbl>
    <w:p w14:paraId="2A0D5038" w14:textId="77777777" w:rsidR="0035018A" w:rsidRDefault="0035018A" w:rsidP="0076111A">
      <w:pPr>
        <w:rPr>
          <w:rFonts w:ascii="Arial" w:hAnsi="Arial" w:cs="Arial"/>
        </w:rPr>
      </w:pPr>
    </w:p>
    <w:p w14:paraId="5BCB2B0A" w14:textId="77777777" w:rsidR="00E21F0B" w:rsidRDefault="00E21F0B" w:rsidP="0076111A">
      <w:pPr>
        <w:pBdr>
          <w:bottom w:val="single" w:sz="6" w:space="1" w:color="auto"/>
        </w:pBdr>
        <w:rPr>
          <w:rFonts w:ascii="Arial" w:hAnsi="Arial" w:cs="Arial"/>
        </w:rPr>
      </w:pPr>
    </w:p>
    <w:p w14:paraId="1C3F0F67" w14:textId="77777777" w:rsidR="0021707B" w:rsidRDefault="0021707B" w:rsidP="0021707B">
      <w:pPr>
        <w:rPr>
          <w:rFonts w:ascii="Arial" w:hAnsi="Arial" w:cs="Arial"/>
        </w:rPr>
      </w:pPr>
    </w:p>
    <w:p w14:paraId="3A3EA40E" w14:textId="77777777"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14:paraId="10288B6D" w14:textId="77777777" w:rsidR="00F5055B" w:rsidRDefault="00F5055B">
      <w:pPr>
        <w:rPr>
          <w:rFonts w:ascii="Arial" w:hAnsi="Arial" w:cs="Arial"/>
          <w:sz w:val="22"/>
          <w:szCs w:val="22"/>
        </w:rPr>
      </w:pPr>
    </w:p>
    <w:p w14:paraId="7E797C02" w14:textId="77777777" w:rsidR="00992000" w:rsidRDefault="00992000">
      <w:pPr>
        <w:rPr>
          <w:rFonts w:ascii="Arial" w:hAnsi="Arial" w:cs="Arial"/>
          <w:sz w:val="22"/>
          <w:szCs w:val="22"/>
        </w:rPr>
      </w:pPr>
    </w:p>
    <w:p w14:paraId="15974766" w14:textId="77777777"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14:paraId="478F7AF3" w14:textId="77777777" w:rsidR="00D536C3" w:rsidRDefault="00D536C3" w:rsidP="00DF6C48">
      <w:pPr>
        <w:numPr>
          <w:ilvl w:val="0"/>
          <w:numId w:val="4"/>
        </w:numPr>
        <w:rPr>
          <w:rFonts w:ascii="Arial" w:hAnsi="Arial" w:cs="Arial"/>
          <w:sz w:val="22"/>
          <w:szCs w:val="22"/>
        </w:rPr>
      </w:pPr>
      <w:r>
        <w:rPr>
          <w:rFonts w:ascii="Arial" w:hAnsi="Arial" w:cs="Arial"/>
          <w:sz w:val="22"/>
          <w:szCs w:val="22"/>
        </w:rPr>
        <w:t>FHIR</w:t>
      </w:r>
    </w:p>
    <w:p w14:paraId="25FDF6DD" w14:textId="77777777" w:rsidR="00F5055B" w:rsidRDefault="00F5055B">
      <w:pPr>
        <w:rPr>
          <w:rFonts w:ascii="Arial" w:hAnsi="Arial" w:cs="Arial"/>
          <w:b/>
          <w:sz w:val="22"/>
          <w:szCs w:val="22"/>
        </w:rPr>
      </w:pPr>
    </w:p>
    <w:p w14:paraId="1AF43F80" w14:textId="77777777" w:rsidR="00992000" w:rsidRDefault="00992000">
      <w:pPr>
        <w:rPr>
          <w:rFonts w:ascii="Arial" w:hAnsi="Arial" w:cs="Arial"/>
          <w:b/>
          <w:sz w:val="22"/>
          <w:szCs w:val="22"/>
        </w:rPr>
      </w:pPr>
    </w:p>
    <w:p w14:paraId="2734C25B" w14:textId="77777777"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applicable:) </w:t>
      </w:r>
    </w:p>
    <w:p w14:paraId="72B76D62" w14:textId="77777777"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14:paraId="5FCEC2B9" w14:textId="06A50EE2" w:rsidR="00DF6C48" w:rsidRDefault="00DF6C48" w:rsidP="008D3B5C">
      <w:pPr>
        <w:ind w:left="720"/>
        <w:rPr>
          <w:rFonts w:ascii="Arial" w:hAnsi="Arial" w:cs="Arial"/>
          <w:sz w:val="22"/>
          <w:szCs w:val="22"/>
        </w:rPr>
      </w:pPr>
    </w:p>
    <w:p w14:paraId="1A111F42" w14:textId="77777777" w:rsidR="00643081" w:rsidRDefault="00643081">
      <w:pPr>
        <w:rPr>
          <w:rFonts w:ascii="Arial" w:hAnsi="Arial" w:cs="Arial"/>
          <w:sz w:val="22"/>
          <w:szCs w:val="22"/>
        </w:rPr>
      </w:pPr>
    </w:p>
    <w:p w14:paraId="1DE8EE9C" w14:textId="77777777" w:rsidR="00992000" w:rsidRDefault="00992000">
      <w:pPr>
        <w:rPr>
          <w:rFonts w:ascii="Arial" w:hAnsi="Arial" w:cs="Arial"/>
          <w:sz w:val="22"/>
          <w:szCs w:val="22"/>
        </w:rPr>
      </w:pPr>
    </w:p>
    <w:p w14:paraId="0C16A307" w14:textId="77777777"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14:paraId="1AD5A1AA" w14:textId="77777777" w:rsidTr="0047653C">
        <w:trPr>
          <w:cantSplit/>
          <w:tblHeader/>
        </w:trPr>
        <w:tc>
          <w:tcPr>
            <w:tcW w:w="3798" w:type="dxa"/>
          </w:tcPr>
          <w:p w14:paraId="5B78FA8A" w14:textId="77777777"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14:paraId="4B306669" w14:textId="77777777"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14:paraId="56EC993C" w14:textId="77777777" w:rsidTr="0047653C">
        <w:trPr>
          <w:cantSplit/>
        </w:trPr>
        <w:tc>
          <w:tcPr>
            <w:tcW w:w="3798" w:type="dxa"/>
          </w:tcPr>
          <w:p w14:paraId="10A7B03B" w14:textId="77777777"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14:paraId="0C208720" w14:textId="77777777"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14:paraId="7A558710" w14:textId="77777777" w:rsidTr="0047653C">
        <w:trPr>
          <w:cantSplit/>
        </w:trPr>
        <w:tc>
          <w:tcPr>
            <w:tcW w:w="3798" w:type="dxa"/>
          </w:tcPr>
          <w:p w14:paraId="4DBF7EFE" w14:textId="77777777"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Care Provision</w:t>
            </w:r>
          </w:p>
        </w:tc>
        <w:tc>
          <w:tcPr>
            <w:tcW w:w="4050" w:type="dxa"/>
          </w:tcPr>
          <w:p w14:paraId="4677BB34" w14:textId="77777777"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14:paraId="6F0623DA" w14:textId="77777777" w:rsidTr="0047653C">
        <w:trPr>
          <w:cantSplit/>
        </w:trPr>
        <w:tc>
          <w:tcPr>
            <w:tcW w:w="3798" w:type="dxa"/>
          </w:tcPr>
          <w:p w14:paraId="3E2B7476" w14:textId="77777777"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14:paraId="241FB241" w14:textId="6244150B" w:rsidR="00DA3C41" w:rsidRPr="008D3B5C" w:rsidRDefault="00DA3C41">
            <w:pPr>
              <w:rPr>
                <w:rFonts w:ascii="Arial" w:hAnsi="Arial" w:cs="Arial"/>
                <w:b/>
                <w:sz w:val="22"/>
                <w:szCs w:val="22"/>
              </w:rPr>
            </w:pPr>
            <w:r w:rsidRPr="008D3B5C">
              <w:rPr>
                <w:rFonts w:ascii="Arial" w:hAnsi="Arial" w:cs="Arial"/>
                <w:b/>
                <w:sz w:val="22"/>
                <w:szCs w:val="22"/>
              </w:rPr>
              <w:t>Decision Support</w:t>
            </w:r>
            <w:r w:rsidR="008D3B5C">
              <w:rPr>
                <w:rFonts w:ascii="Arial" w:hAnsi="Arial" w:cs="Arial"/>
                <w:b/>
                <w:sz w:val="22"/>
                <w:szCs w:val="22"/>
              </w:rPr>
              <w:t xml:space="preserve"> X</w:t>
            </w:r>
          </w:p>
        </w:tc>
      </w:tr>
      <w:tr w:rsidR="00D536C3" w:rsidRPr="0047653C" w14:paraId="304E42A5" w14:textId="77777777" w:rsidTr="0047653C">
        <w:trPr>
          <w:cantSplit/>
        </w:trPr>
        <w:tc>
          <w:tcPr>
            <w:tcW w:w="3798" w:type="dxa"/>
          </w:tcPr>
          <w:p w14:paraId="599A63E5" w14:textId="03468A80" w:rsidR="00D536C3" w:rsidRPr="008D3B5C" w:rsidRDefault="00D536C3" w:rsidP="00CA406F">
            <w:pPr>
              <w:autoSpaceDE w:val="0"/>
              <w:autoSpaceDN w:val="0"/>
              <w:adjustRightInd w:val="0"/>
              <w:rPr>
                <w:rFonts w:ascii="Arial" w:hAnsi="Arial" w:cs="Arial"/>
                <w:b/>
                <w:sz w:val="22"/>
                <w:szCs w:val="22"/>
              </w:rPr>
            </w:pPr>
            <w:r w:rsidRPr="008D3B5C">
              <w:rPr>
                <w:rFonts w:ascii="Arial" w:hAnsi="Arial" w:cs="Arial"/>
                <w:b/>
                <w:sz w:val="22"/>
                <w:szCs w:val="22"/>
              </w:rPr>
              <w:t xml:space="preserve">Clinical </w:t>
            </w:r>
            <w:proofErr w:type="gramStart"/>
            <w:r w:rsidRPr="008D3B5C">
              <w:rPr>
                <w:rFonts w:ascii="Arial" w:hAnsi="Arial" w:cs="Arial"/>
                <w:b/>
                <w:sz w:val="22"/>
                <w:szCs w:val="22"/>
              </w:rPr>
              <w:t>Quality</w:t>
            </w:r>
            <w:r w:rsidR="008D3B5C" w:rsidRPr="008D3B5C">
              <w:rPr>
                <w:rFonts w:ascii="Arial" w:hAnsi="Arial" w:cs="Arial"/>
                <w:b/>
                <w:sz w:val="22"/>
                <w:szCs w:val="22"/>
              </w:rPr>
              <w:t xml:space="preserve">  X</w:t>
            </w:r>
            <w:proofErr w:type="gramEnd"/>
          </w:p>
        </w:tc>
        <w:tc>
          <w:tcPr>
            <w:tcW w:w="4050" w:type="dxa"/>
          </w:tcPr>
          <w:p w14:paraId="12F73238" w14:textId="77777777" w:rsidR="00D536C3" w:rsidRPr="0047653C" w:rsidRDefault="00D536C3">
            <w:pPr>
              <w:rPr>
                <w:rFonts w:ascii="Arial" w:hAnsi="Arial" w:cs="Arial"/>
                <w:sz w:val="22"/>
                <w:szCs w:val="22"/>
              </w:rPr>
            </w:pPr>
            <w:r w:rsidRPr="0047653C">
              <w:rPr>
                <w:rFonts w:ascii="Arial" w:hAnsi="Arial" w:cs="Arial"/>
                <w:sz w:val="22"/>
                <w:szCs w:val="22"/>
              </w:rPr>
              <w:t>Encoding Syntax</w:t>
            </w:r>
          </w:p>
        </w:tc>
      </w:tr>
      <w:tr w:rsidR="00D536C3" w:rsidRPr="0047653C" w14:paraId="277E06EF" w14:textId="77777777" w:rsidTr="0047653C">
        <w:trPr>
          <w:cantSplit/>
        </w:trPr>
        <w:tc>
          <w:tcPr>
            <w:tcW w:w="3798" w:type="dxa"/>
          </w:tcPr>
          <w:p w14:paraId="455F858A" w14:textId="77777777" w:rsidR="00D536C3" w:rsidRPr="0047653C" w:rsidRDefault="00D536C3" w:rsidP="00CA406F">
            <w:pPr>
              <w:autoSpaceDE w:val="0"/>
              <w:autoSpaceDN w:val="0"/>
              <w:adjustRightInd w:val="0"/>
              <w:rPr>
                <w:rFonts w:ascii="Arial" w:hAnsi="Arial" w:cs="Arial"/>
                <w:sz w:val="22"/>
                <w:szCs w:val="22"/>
              </w:rPr>
            </w:pPr>
            <w:r>
              <w:rPr>
                <w:rFonts w:ascii="Arial" w:hAnsi="Arial" w:cs="Arial"/>
                <w:sz w:val="22"/>
                <w:szCs w:val="22"/>
              </w:rPr>
              <w:lastRenderedPageBreak/>
              <w:t xml:space="preserve">Clinical </w:t>
            </w:r>
            <w:r w:rsidRPr="0047653C">
              <w:rPr>
                <w:rFonts w:ascii="Arial" w:hAnsi="Arial" w:cs="Arial"/>
                <w:sz w:val="22"/>
                <w:szCs w:val="22"/>
              </w:rPr>
              <w:t xml:space="preserve">Statement </w:t>
            </w:r>
          </w:p>
        </w:tc>
        <w:tc>
          <w:tcPr>
            <w:tcW w:w="4050" w:type="dxa"/>
          </w:tcPr>
          <w:p w14:paraId="7C92D18D" w14:textId="77777777" w:rsidR="00D536C3" w:rsidRPr="0047653C" w:rsidRDefault="00D536C3">
            <w:pPr>
              <w:rPr>
                <w:rFonts w:ascii="Arial" w:hAnsi="Arial" w:cs="Arial"/>
                <w:sz w:val="22"/>
                <w:szCs w:val="22"/>
              </w:rPr>
            </w:pPr>
            <w:r w:rsidRPr="0047653C">
              <w:rPr>
                <w:rFonts w:ascii="Arial" w:hAnsi="Arial" w:cs="Arial"/>
                <w:sz w:val="22"/>
                <w:szCs w:val="22"/>
              </w:rPr>
              <w:t>Methodology Specifications</w:t>
            </w:r>
          </w:p>
        </w:tc>
      </w:tr>
      <w:tr w:rsidR="00D536C3" w:rsidRPr="0047653C" w14:paraId="3B36C158" w14:textId="77777777" w:rsidTr="0047653C">
        <w:trPr>
          <w:cantSplit/>
        </w:trPr>
        <w:tc>
          <w:tcPr>
            <w:tcW w:w="3798" w:type="dxa"/>
          </w:tcPr>
          <w:p w14:paraId="28DCCA47" w14:textId="77777777" w:rsidR="00D536C3" w:rsidRPr="0047653C" w:rsidRDefault="00D536C3" w:rsidP="0047653C">
            <w:pPr>
              <w:autoSpaceDE w:val="0"/>
              <w:autoSpaceDN w:val="0"/>
              <w:adjustRightInd w:val="0"/>
              <w:rPr>
                <w:rFonts w:ascii="Arial" w:hAnsi="Arial" w:cs="Arial"/>
                <w:sz w:val="22"/>
                <w:szCs w:val="22"/>
              </w:rPr>
            </w:pPr>
            <w:r w:rsidRPr="0047653C">
              <w:rPr>
                <w:rFonts w:ascii="Arial" w:hAnsi="Arial" w:cs="Arial"/>
                <w:sz w:val="22"/>
                <w:szCs w:val="22"/>
              </w:rPr>
              <w:t>Community-Based Health</w:t>
            </w:r>
          </w:p>
        </w:tc>
        <w:tc>
          <w:tcPr>
            <w:tcW w:w="4050" w:type="dxa"/>
          </w:tcPr>
          <w:p w14:paraId="3948DC43" w14:textId="77777777" w:rsidR="00D536C3" w:rsidRPr="0047653C" w:rsidRDefault="00D536C3" w:rsidP="00DA3C41">
            <w:pPr>
              <w:rPr>
                <w:rFonts w:ascii="Arial" w:hAnsi="Arial" w:cs="Arial"/>
                <w:sz w:val="22"/>
                <w:szCs w:val="22"/>
              </w:rPr>
            </w:pPr>
            <w:r w:rsidRPr="0047653C">
              <w:rPr>
                <w:rFonts w:ascii="Arial" w:hAnsi="Arial" w:cs="Arial"/>
                <w:sz w:val="22"/>
                <w:szCs w:val="22"/>
              </w:rPr>
              <w:t>Security and Privacy</w:t>
            </w:r>
          </w:p>
        </w:tc>
      </w:tr>
      <w:tr w:rsidR="00D536C3" w:rsidRPr="0047653C" w14:paraId="01C7345B" w14:textId="77777777" w:rsidTr="0047653C">
        <w:trPr>
          <w:cantSplit/>
        </w:trPr>
        <w:tc>
          <w:tcPr>
            <w:tcW w:w="3798" w:type="dxa"/>
          </w:tcPr>
          <w:p w14:paraId="3EA41FFD" w14:textId="77777777" w:rsidR="00D536C3" w:rsidRPr="0047653C" w:rsidRDefault="00D536C3"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14:paraId="396C10A4" w14:textId="77777777" w:rsidR="00D536C3" w:rsidRPr="0047653C" w:rsidRDefault="00D536C3">
            <w:pPr>
              <w:rPr>
                <w:rFonts w:ascii="Arial" w:hAnsi="Arial" w:cs="Arial"/>
                <w:sz w:val="22"/>
                <w:szCs w:val="22"/>
              </w:rPr>
            </w:pPr>
            <w:r w:rsidRPr="0047653C">
              <w:rPr>
                <w:rFonts w:ascii="Arial" w:hAnsi="Arial" w:cs="Arial"/>
                <w:sz w:val="22"/>
                <w:szCs w:val="22"/>
              </w:rPr>
              <w:t xml:space="preserve">Services </w:t>
            </w:r>
          </w:p>
        </w:tc>
      </w:tr>
      <w:tr w:rsidR="00D536C3" w:rsidRPr="0047653C" w14:paraId="1B2C3529" w14:textId="77777777" w:rsidTr="0047653C">
        <w:trPr>
          <w:cantSplit/>
        </w:trPr>
        <w:tc>
          <w:tcPr>
            <w:tcW w:w="3798" w:type="dxa"/>
          </w:tcPr>
          <w:p w14:paraId="52303331" w14:textId="77777777" w:rsidR="00D536C3" w:rsidRPr="0047653C" w:rsidRDefault="00D536C3"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14:paraId="1E28B81F" w14:textId="77777777" w:rsidR="00D536C3" w:rsidRPr="0047653C" w:rsidRDefault="00D536C3" w:rsidP="00DA3C41">
            <w:pPr>
              <w:rPr>
                <w:rFonts w:ascii="Arial" w:hAnsi="Arial" w:cs="Arial"/>
                <w:sz w:val="22"/>
                <w:szCs w:val="22"/>
              </w:rPr>
            </w:pPr>
            <w:r>
              <w:rPr>
                <w:rFonts w:ascii="Arial" w:hAnsi="Arial" w:cs="Arial"/>
                <w:sz w:val="22"/>
                <w:szCs w:val="22"/>
              </w:rPr>
              <w:t>Specification Errata</w:t>
            </w:r>
          </w:p>
        </w:tc>
      </w:tr>
      <w:tr w:rsidR="00D536C3" w:rsidRPr="0047653C" w14:paraId="2E7B5342" w14:textId="77777777" w:rsidTr="0047653C">
        <w:trPr>
          <w:cantSplit/>
        </w:trPr>
        <w:tc>
          <w:tcPr>
            <w:tcW w:w="3798" w:type="dxa"/>
          </w:tcPr>
          <w:p w14:paraId="0A002CB5" w14:textId="77777777" w:rsidR="00D536C3" w:rsidRPr="0047653C" w:rsidRDefault="00D536C3" w:rsidP="00A949EE">
            <w:pPr>
              <w:rPr>
                <w:rFonts w:ascii="Arial" w:hAnsi="Arial" w:cs="Arial"/>
                <w:sz w:val="22"/>
                <w:szCs w:val="22"/>
              </w:rPr>
            </w:pPr>
            <w:r>
              <w:rPr>
                <w:rFonts w:ascii="Arial" w:hAnsi="Arial" w:cs="Arial"/>
                <w:sz w:val="22"/>
                <w:szCs w:val="22"/>
              </w:rPr>
              <w:t>Emergency Management</w:t>
            </w:r>
          </w:p>
        </w:tc>
        <w:tc>
          <w:tcPr>
            <w:tcW w:w="4050" w:type="dxa"/>
          </w:tcPr>
          <w:p w14:paraId="43BFC1D1" w14:textId="77777777" w:rsidR="00D536C3" w:rsidRDefault="00D536C3">
            <w:pPr>
              <w:rPr>
                <w:rFonts w:ascii="Arial" w:hAnsi="Arial" w:cs="Arial"/>
                <w:sz w:val="22"/>
                <w:szCs w:val="22"/>
              </w:rPr>
            </w:pPr>
            <w:r>
              <w:rPr>
                <w:rFonts w:ascii="Arial" w:hAnsi="Arial" w:cs="Arial"/>
                <w:sz w:val="22"/>
                <w:szCs w:val="22"/>
              </w:rPr>
              <w:t>Standard Reference Materials</w:t>
            </w:r>
          </w:p>
        </w:tc>
      </w:tr>
      <w:tr w:rsidR="00D536C3" w:rsidRPr="0047653C" w14:paraId="06B6A3D2" w14:textId="77777777" w:rsidTr="0047653C">
        <w:trPr>
          <w:cantSplit/>
        </w:trPr>
        <w:tc>
          <w:tcPr>
            <w:tcW w:w="3798" w:type="dxa"/>
          </w:tcPr>
          <w:p w14:paraId="4C35C6C5" w14:textId="77777777" w:rsidR="00D536C3" w:rsidRPr="0047653C" w:rsidRDefault="00D536C3" w:rsidP="00A949EE">
            <w:pPr>
              <w:rPr>
                <w:rFonts w:ascii="Arial" w:hAnsi="Arial" w:cs="Arial"/>
                <w:sz w:val="22"/>
                <w:szCs w:val="22"/>
              </w:rPr>
            </w:pPr>
            <w:r w:rsidRPr="0047653C">
              <w:rPr>
                <w:rFonts w:ascii="Arial" w:hAnsi="Arial" w:cs="Arial"/>
                <w:sz w:val="22"/>
                <w:szCs w:val="22"/>
              </w:rPr>
              <w:t>Financial Management</w:t>
            </w:r>
          </w:p>
        </w:tc>
        <w:tc>
          <w:tcPr>
            <w:tcW w:w="4050" w:type="dxa"/>
          </w:tcPr>
          <w:p w14:paraId="46174B75" w14:textId="77777777" w:rsidR="00D536C3" w:rsidRPr="0047653C" w:rsidRDefault="00D536C3">
            <w:pPr>
              <w:rPr>
                <w:rFonts w:ascii="Arial" w:hAnsi="Arial" w:cs="Arial"/>
                <w:sz w:val="22"/>
                <w:szCs w:val="22"/>
              </w:rPr>
            </w:pPr>
            <w:r w:rsidRPr="0047653C">
              <w:rPr>
                <w:rFonts w:ascii="Arial" w:hAnsi="Arial" w:cs="Arial"/>
                <w:sz w:val="22"/>
                <w:szCs w:val="22"/>
              </w:rPr>
              <w:t>Structures</w:t>
            </w:r>
          </w:p>
        </w:tc>
      </w:tr>
      <w:tr w:rsidR="00D536C3" w:rsidRPr="0047653C" w14:paraId="2E297903" w14:textId="77777777" w:rsidTr="0047653C">
        <w:trPr>
          <w:cantSplit/>
        </w:trPr>
        <w:tc>
          <w:tcPr>
            <w:tcW w:w="3798" w:type="dxa"/>
          </w:tcPr>
          <w:p w14:paraId="27B75A60" w14:textId="77777777" w:rsidR="00D536C3" w:rsidRPr="0047653C" w:rsidRDefault="00D536C3" w:rsidP="00A949EE">
            <w:pPr>
              <w:rPr>
                <w:rFonts w:ascii="Arial" w:hAnsi="Arial" w:cs="Arial"/>
                <w:sz w:val="22"/>
                <w:szCs w:val="22"/>
              </w:rPr>
            </w:pPr>
            <w:r>
              <w:rPr>
                <w:rFonts w:ascii="Arial" w:hAnsi="Arial" w:cs="Arial"/>
                <w:sz w:val="22"/>
                <w:szCs w:val="22"/>
              </w:rPr>
              <w:t>Functional Profile</w:t>
            </w:r>
          </w:p>
        </w:tc>
        <w:tc>
          <w:tcPr>
            <w:tcW w:w="4050" w:type="dxa"/>
          </w:tcPr>
          <w:p w14:paraId="4012D95C" w14:textId="77777777" w:rsidR="00D536C3" w:rsidRPr="0047653C" w:rsidRDefault="00D536C3" w:rsidP="00A949EE">
            <w:pPr>
              <w:rPr>
                <w:rFonts w:ascii="Arial" w:hAnsi="Arial" w:cs="Arial"/>
                <w:sz w:val="22"/>
                <w:szCs w:val="22"/>
              </w:rPr>
            </w:pPr>
            <w:r w:rsidRPr="0047653C">
              <w:rPr>
                <w:rFonts w:ascii="Arial" w:hAnsi="Arial" w:cs="Arial"/>
                <w:sz w:val="22"/>
                <w:szCs w:val="22"/>
              </w:rPr>
              <w:t>Terminology</w:t>
            </w:r>
          </w:p>
        </w:tc>
      </w:tr>
      <w:tr w:rsidR="00D536C3" w:rsidRPr="0047653C" w14:paraId="07250EF1" w14:textId="77777777" w:rsidTr="0047653C">
        <w:trPr>
          <w:cantSplit/>
        </w:trPr>
        <w:tc>
          <w:tcPr>
            <w:tcW w:w="3798" w:type="dxa"/>
          </w:tcPr>
          <w:p w14:paraId="081432B9" w14:textId="77777777" w:rsidR="00D536C3" w:rsidRPr="0047653C" w:rsidRDefault="00D536C3" w:rsidP="00A949EE">
            <w:pPr>
              <w:rPr>
                <w:rFonts w:ascii="Arial" w:hAnsi="Arial" w:cs="Arial"/>
                <w:sz w:val="22"/>
                <w:szCs w:val="22"/>
              </w:rPr>
            </w:pPr>
            <w:r w:rsidRPr="0047653C">
              <w:rPr>
                <w:rFonts w:ascii="Arial" w:hAnsi="Arial" w:cs="Arial"/>
                <w:sz w:val="22"/>
                <w:szCs w:val="22"/>
              </w:rPr>
              <w:t>HHSFR</w:t>
            </w:r>
          </w:p>
        </w:tc>
        <w:tc>
          <w:tcPr>
            <w:tcW w:w="4050" w:type="dxa"/>
          </w:tcPr>
          <w:p w14:paraId="09EA9364" w14:textId="77777777" w:rsidR="00D536C3" w:rsidRPr="0047653C" w:rsidRDefault="00D536C3" w:rsidP="00A949EE">
            <w:pPr>
              <w:rPr>
                <w:rFonts w:ascii="Arial" w:hAnsi="Arial" w:cs="Arial"/>
                <w:sz w:val="22"/>
                <w:szCs w:val="22"/>
              </w:rPr>
            </w:pPr>
            <w:r w:rsidRPr="0047653C">
              <w:rPr>
                <w:rFonts w:ascii="Arial" w:hAnsi="Arial" w:cs="Arial"/>
                <w:sz w:val="22"/>
                <w:szCs w:val="22"/>
              </w:rPr>
              <w:t>Transport Specifications</w:t>
            </w:r>
          </w:p>
        </w:tc>
      </w:tr>
      <w:tr w:rsidR="00D536C3" w:rsidRPr="0047653C" w14:paraId="0D34B856" w14:textId="77777777" w:rsidTr="0047653C">
        <w:trPr>
          <w:cantSplit/>
        </w:trPr>
        <w:tc>
          <w:tcPr>
            <w:tcW w:w="3798" w:type="dxa"/>
          </w:tcPr>
          <w:p w14:paraId="33BADC17" w14:textId="77777777" w:rsidR="00D536C3" w:rsidRPr="0047653C" w:rsidRDefault="00D536C3" w:rsidP="00A949EE">
            <w:pPr>
              <w:rPr>
                <w:rFonts w:ascii="Arial" w:hAnsi="Arial" w:cs="Arial"/>
                <w:sz w:val="22"/>
                <w:szCs w:val="22"/>
              </w:rPr>
            </w:pPr>
            <w:r w:rsidRPr="0047653C">
              <w:rPr>
                <w:rFonts w:ascii="Arial" w:hAnsi="Arial" w:cs="Arial"/>
                <w:sz w:val="22"/>
                <w:szCs w:val="22"/>
              </w:rPr>
              <w:t>Laboratory</w:t>
            </w:r>
          </w:p>
        </w:tc>
        <w:tc>
          <w:tcPr>
            <w:tcW w:w="4050" w:type="dxa"/>
          </w:tcPr>
          <w:p w14:paraId="229A1C19" w14:textId="77777777" w:rsidR="00D536C3" w:rsidRPr="0047653C" w:rsidRDefault="00D536C3" w:rsidP="00A949EE">
            <w:pPr>
              <w:rPr>
                <w:rFonts w:ascii="Arial" w:hAnsi="Arial" w:cs="Arial"/>
                <w:sz w:val="22"/>
                <w:szCs w:val="22"/>
              </w:rPr>
            </w:pPr>
          </w:p>
        </w:tc>
      </w:tr>
      <w:tr w:rsidR="00D536C3" w:rsidRPr="0047653C" w14:paraId="067CD226" w14:textId="77777777" w:rsidTr="0047653C">
        <w:trPr>
          <w:cantSplit/>
        </w:trPr>
        <w:tc>
          <w:tcPr>
            <w:tcW w:w="3798" w:type="dxa"/>
          </w:tcPr>
          <w:p w14:paraId="3A907922" w14:textId="77777777" w:rsidR="00D536C3" w:rsidRPr="0047653C" w:rsidRDefault="00D536C3" w:rsidP="00A949EE">
            <w:pPr>
              <w:rPr>
                <w:rFonts w:ascii="Arial" w:hAnsi="Arial" w:cs="Arial"/>
                <w:sz w:val="22"/>
                <w:szCs w:val="22"/>
              </w:rPr>
            </w:pPr>
            <w:r w:rsidRPr="0047653C">
              <w:rPr>
                <w:rFonts w:ascii="Arial" w:hAnsi="Arial" w:cs="Arial"/>
                <w:sz w:val="22"/>
                <w:szCs w:val="22"/>
              </w:rPr>
              <w:t>Materials Management</w:t>
            </w:r>
          </w:p>
        </w:tc>
        <w:tc>
          <w:tcPr>
            <w:tcW w:w="4050" w:type="dxa"/>
          </w:tcPr>
          <w:p w14:paraId="5383E88A" w14:textId="77777777" w:rsidR="00D536C3" w:rsidRPr="0047653C" w:rsidRDefault="00D536C3" w:rsidP="00A949EE">
            <w:pPr>
              <w:rPr>
                <w:rFonts w:ascii="Arial" w:hAnsi="Arial" w:cs="Arial"/>
                <w:sz w:val="22"/>
                <w:szCs w:val="22"/>
              </w:rPr>
            </w:pPr>
          </w:p>
        </w:tc>
      </w:tr>
      <w:tr w:rsidR="00D536C3" w:rsidRPr="0047653C" w14:paraId="6EF7E97E" w14:textId="77777777" w:rsidTr="0047653C">
        <w:trPr>
          <w:cantSplit/>
        </w:trPr>
        <w:tc>
          <w:tcPr>
            <w:tcW w:w="3798" w:type="dxa"/>
          </w:tcPr>
          <w:p w14:paraId="7D96B160" w14:textId="77777777" w:rsidR="00D536C3" w:rsidRPr="0047653C" w:rsidRDefault="00D536C3" w:rsidP="00A949EE">
            <w:pPr>
              <w:rPr>
                <w:rFonts w:ascii="Arial" w:hAnsi="Arial" w:cs="Arial"/>
                <w:sz w:val="22"/>
                <w:szCs w:val="22"/>
              </w:rPr>
            </w:pPr>
            <w:r w:rsidRPr="0047653C">
              <w:rPr>
                <w:rFonts w:ascii="Arial" w:hAnsi="Arial" w:cs="Arial"/>
                <w:sz w:val="22"/>
                <w:szCs w:val="22"/>
              </w:rPr>
              <w:t>Medical Records</w:t>
            </w:r>
          </w:p>
        </w:tc>
        <w:tc>
          <w:tcPr>
            <w:tcW w:w="4050" w:type="dxa"/>
            <w:vMerge w:val="restart"/>
          </w:tcPr>
          <w:p w14:paraId="191FAB36" w14:textId="77777777" w:rsidR="00D536C3" w:rsidRPr="0047653C" w:rsidRDefault="00D536C3">
            <w:pPr>
              <w:rPr>
                <w:rFonts w:ascii="Arial" w:hAnsi="Arial" w:cs="Arial"/>
                <w:sz w:val="22"/>
                <w:szCs w:val="22"/>
              </w:rPr>
            </w:pPr>
            <w:r w:rsidRPr="0047653C">
              <w:rPr>
                <w:rFonts w:ascii="Arial" w:hAnsi="Arial" w:cs="Arial"/>
                <w:sz w:val="22"/>
                <w:szCs w:val="22"/>
              </w:rPr>
              <w:t>Other: (Please describe)</w:t>
            </w:r>
          </w:p>
        </w:tc>
      </w:tr>
      <w:tr w:rsidR="00D536C3" w:rsidRPr="0047653C" w14:paraId="2752CC31" w14:textId="77777777" w:rsidTr="0047653C">
        <w:trPr>
          <w:cantSplit/>
        </w:trPr>
        <w:tc>
          <w:tcPr>
            <w:tcW w:w="3798" w:type="dxa"/>
          </w:tcPr>
          <w:p w14:paraId="37C56D6D" w14:textId="77777777" w:rsidR="00D536C3" w:rsidRPr="0047653C" w:rsidRDefault="00D536C3" w:rsidP="00A949EE">
            <w:pPr>
              <w:rPr>
                <w:rFonts w:ascii="Arial" w:hAnsi="Arial" w:cs="Arial"/>
                <w:sz w:val="22"/>
                <w:szCs w:val="22"/>
              </w:rPr>
            </w:pPr>
            <w:r>
              <w:rPr>
                <w:rFonts w:ascii="Arial" w:hAnsi="Arial" w:cs="Arial"/>
                <w:sz w:val="22"/>
                <w:szCs w:val="22"/>
              </w:rPr>
              <w:t>Nutrition Orders</w:t>
            </w:r>
          </w:p>
        </w:tc>
        <w:tc>
          <w:tcPr>
            <w:tcW w:w="4050" w:type="dxa"/>
            <w:vMerge/>
          </w:tcPr>
          <w:p w14:paraId="2C03C2BE" w14:textId="77777777" w:rsidR="00D536C3" w:rsidRPr="0047653C" w:rsidRDefault="00D536C3">
            <w:pPr>
              <w:rPr>
                <w:rFonts w:ascii="Arial" w:hAnsi="Arial" w:cs="Arial"/>
                <w:sz w:val="22"/>
                <w:szCs w:val="22"/>
              </w:rPr>
            </w:pPr>
          </w:p>
        </w:tc>
      </w:tr>
      <w:tr w:rsidR="00D536C3" w:rsidRPr="0047653C" w14:paraId="63501217" w14:textId="77777777" w:rsidTr="0047653C">
        <w:trPr>
          <w:cantSplit/>
        </w:trPr>
        <w:tc>
          <w:tcPr>
            <w:tcW w:w="3798" w:type="dxa"/>
          </w:tcPr>
          <w:p w14:paraId="2E702D1F" w14:textId="77777777" w:rsidR="00D536C3" w:rsidRPr="0047653C" w:rsidRDefault="00D536C3" w:rsidP="00A949EE">
            <w:pPr>
              <w:rPr>
                <w:rFonts w:ascii="Arial" w:hAnsi="Arial" w:cs="Arial"/>
                <w:sz w:val="22"/>
                <w:szCs w:val="22"/>
              </w:rPr>
            </w:pPr>
            <w:r w:rsidRPr="0047653C">
              <w:rPr>
                <w:rFonts w:ascii="Arial" w:hAnsi="Arial" w:cs="Arial"/>
                <w:sz w:val="22"/>
                <w:szCs w:val="22"/>
              </w:rPr>
              <w:t>Patient Administration</w:t>
            </w:r>
          </w:p>
        </w:tc>
        <w:tc>
          <w:tcPr>
            <w:tcW w:w="4050" w:type="dxa"/>
          </w:tcPr>
          <w:p w14:paraId="207FD661" w14:textId="77777777" w:rsidR="00D536C3" w:rsidRPr="0047653C" w:rsidRDefault="00D536C3">
            <w:pPr>
              <w:rPr>
                <w:rFonts w:ascii="Arial" w:hAnsi="Arial" w:cs="Arial"/>
                <w:sz w:val="22"/>
                <w:szCs w:val="22"/>
              </w:rPr>
            </w:pPr>
          </w:p>
        </w:tc>
      </w:tr>
      <w:tr w:rsidR="00D536C3" w:rsidRPr="0047653C" w14:paraId="0072D871" w14:textId="77777777" w:rsidTr="0047653C">
        <w:trPr>
          <w:cantSplit/>
        </w:trPr>
        <w:tc>
          <w:tcPr>
            <w:tcW w:w="3798" w:type="dxa"/>
          </w:tcPr>
          <w:p w14:paraId="11D2E7CE" w14:textId="77777777" w:rsidR="00D536C3" w:rsidRPr="0047653C" w:rsidRDefault="00D536C3" w:rsidP="00A949EE">
            <w:pPr>
              <w:rPr>
                <w:rFonts w:ascii="Arial" w:hAnsi="Arial" w:cs="Arial"/>
                <w:sz w:val="22"/>
                <w:szCs w:val="22"/>
              </w:rPr>
            </w:pPr>
            <w:r w:rsidRPr="0047653C">
              <w:rPr>
                <w:rFonts w:ascii="Arial" w:hAnsi="Arial" w:cs="Arial"/>
                <w:sz w:val="22"/>
                <w:szCs w:val="22"/>
              </w:rPr>
              <w:t>Patient Care</w:t>
            </w:r>
          </w:p>
        </w:tc>
        <w:tc>
          <w:tcPr>
            <w:tcW w:w="4050" w:type="dxa"/>
          </w:tcPr>
          <w:p w14:paraId="63138F71" w14:textId="77777777" w:rsidR="00D536C3" w:rsidRPr="0047653C" w:rsidRDefault="00D536C3">
            <w:pPr>
              <w:rPr>
                <w:rFonts w:ascii="Arial" w:hAnsi="Arial" w:cs="Arial"/>
                <w:sz w:val="22"/>
                <w:szCs w:val="22"/>
              </w:rPr>
            </w:pPr>
          </w:p>
        </w:tc>
      </w:tr>
      <w:tr w:rsidR="00D536C3" w:rsidRPr="0047653C" w14:paraId="70B46FC5" w14:textId="77777777" w:rsidTr="0047653C">
        <w:trPr>
          <w:cantSplit/>
        </w:trPr>
        <w:tc>
          <w:tcPr>
            <w:tcW w:w="3798" w:type="dxa"/>
          </w:tcPr>
          <w:p w14:paraId="50E61A3A" w14:textId="77777777" w:rsidR="00D536C3" w:rsidRPr="0047653C" w:rsidRDefault="00D536C3" w:rsidP="00A949EE">
            <w:pPr>
              <w:rPr>
                <w:rFonts w:ascii="Arial" w:hAnsi="Arial" w:cs="Arial"/>
                <w:sz w:val="22"/>
                <w:szCs w:val="22"/>
              </w:rPr>
            </w:pPr>
            <w:r w:rsidRPr="0047653C">
              <w:rPr>
                <w:rFonts w:ascii="Arial" w:hAnsi="Arial" w:cs="Arial"/>
                <w:sz w:val="22"/>
                <w:szCs w:val="22"/>
              </w:rPr>
              <w:t>Patient Referral</w:t>
            </w:r>
          </w:p>
        </w:tc>
        <w:tc>
          <w:tcPr>
            <w:tcW w:w="4050" w:type="dxa"/>
          </w:tcPr>
          <w:p w14:paraId="2688FF3C" w14:textId="77777777" w:rsidR="00D536C3" w:rsidRPr="0047653C" w:rsidRDefault="00D536C3">
            <w:pPr>
              <w:rPr>
                <w:rFonts w:ascii="Arial" w:hAnsi="Arial" w:cs="Arial"/>
                <w:sz w:val="22"/>
                <w:szCs w:val="22"/>
              </w:rPr>
            </w:pPr>
          </w:p>
        </w:tc>
      </w:tr>
      <w:tr w:rsidR="00D536C3" w:rsidRPr="0047653C" w14:paraId="63A56B40" w14:textId="77777777" w:rsidTr="0047653C">
        <w:trPr>
          <w:cantSplit/>
        </w:trPr>
        <w:tc>
          <w:tcPr>
            <w:tcW w:w="3798" w:type="dxa"/>
          </w:tcPr>
          <w:p w14:paraId="5530C3A3" w14:textId="77777777" w:rsidR="00D536C3" w:rsidRPr="0047653C" w:rsidRDefault="00D536C3" w:rsidP="00A949EE">
            <w:pPr>
              <w:rPr>
                <w:rFonts w:ascii="Arial" w:hAnsi="Arial" w:cs="Arial"/>
                <w:sz w:val="22"/>
                <w:szCs w:val="22"/>
              </w:rPr>
            </w:pPr>
            <w:r w:rsidRPr="0047653C">
              <w:rPr>
                <w:rFonts w:ascii="Arial" w:hAnsi="Arial" w:cs="Arial"/>
                <w:sz w:val="22"/>
                <w:szCs w:val="22"/>
              </w:rPr>
              <w:t>Personnel Management</w:t>
            </w:r>
          </w:p>
        </w:tc>
        <w:tc>
          <w:tcPr>
            <w:tcW w:w="4050" w:type="dxa"/>
          </w:tcPr>
          <w:p w14:paraId="4ACE33C8" w14:textId="77777777" w:rsidR="00D536C3" w:rsidRPr="0047653C" w:rsidRDefault="00D536C3">
            <w:pPr>
              <w:rPr>
                <w:rFonts w:ascii="Arial" w:hAnsi="Arial" w:cs="Arial"/>
                <w:sz w:val="22"/>
                <w:szCs w:val="22"/>
              </w:rPr>
            </w:pPr>
          </w:p>
        </w:tc>
      </w:tr>
      <w:tr w:rsidR="00D536C3" w:rsidRPr="0047653C" w14:paraId="3BA67323" w14:textId="77777777" w:rsidTr="0047653C">
        <w:trPr>
          <w:cantSplit/>
        </w:trPr>
        <w:tc>
          <w:tcPr>
            <w:tcW w:w="3798" w:type="dxa"/>
          </w:tcPr>
          <w:p w14:paraId="5C107028" w14:textId="77777777" w:rsidR="00D536C3" w:rsidRPr="0047653C" w:rsidRDefault="00D536C3" w:rsidP="00A949EE">
            <w:pPr>
              <w:rPr>
                <w:rFonts w:ascii="Arial" w:hAnsi="Arial" w:cs="Arial"/>
                <w:sz w:val="22"/>
                <w:szCs w:val="22"/>
              </w:rPr>
            </w:pPr>
            <w:r w:rsidRPr="0047653C">
              <w:rPr>
                <w:rFonts w:ascii="Arial" w:hAnsi="Arial" w:cs="Arial"/>
                <w:sz w:val="22"/>
                <w:szCs w:val="22"/>
              </w:rPr>
              <w:t>Pharmacy</w:t>
            </w:r>
          </w:p>
        </w:tc>
        <w:tc>
          <w:tcPr>
            <w:tcW w:w="4050" w:type="dxa"/>
          </w:tcPr>
          <w:p w14:paraId="7DAB9CAC" w14:textId="77777777" w:rsidR="00D536C3" w:rsidRPr="0047653C" w:rsidRDefault="00D536C3">
            <w:pPr>
              <w:rPr>
                <w:rFonts w:ascii="Arial" w:hAnsi="Arial" w:cs="Arial"/>
                <w:sz w:val="22"/>
                <w:szCs w:val="22"/>
              </w:rPr>
            </w:pPr>
          </w:p>
        </w:tc>
      </w:tr>
      <w:tr w:rsidR="00D536C3" w:rsidRPr="0047653C" w14:paraId="53274425" w14:textId="77777777" w:rsidTr="0047653C">
        <w:trPr>
          <w:cantSplit/>
        </w:trPr>
        <w:tc>
          <w:tcPr>
            <w:tcW w:w="3798" w:type="dxa"/>
          </w:tcPr>
          <w:p w14:paraId="7B9BDAE8" w14:textId="77777777" w:rsidR="00D536C3" w:rsidRPr="0047653C" w:rsidRDefault="00D536C3" w:rsidP="00A949EE">
            <w:pPr>
              <w:rPr>
                <w:rFonts w:ascii="Arial" w:hAnsi="Arial" w:cs="Arial"/>
                <w:sz w:val="22"/>
                <w:szCs w:val="22"/>
              </w:rPr>
            </w:pPr>
            <w:r w:rsidRPr="0047653C">
              <w:rPr>
                <w:rFonts w:ascii="Arial" w:hAnsi="Arial" w:cs="Arial"/>
                <w:sz w:val="22"/>
                <w:szCs w:val="22"/>
              </w:rPr>
              <w:t>Public Health</w:t>
            </w:r>
          </w:p>
        </w:tc>
        <w:tc>
          <w:tcPr>
            <w:tcW w:w="4050" w:type="dxa"/>
          </w:tcPr>
          <w:p w14:paraId="2529E447" w14:textId="77777777" w:rsidR="00D536C3" w:rsidRPr="0047653C" w:rsidRDefault="00D536C3">
            <w:pPr>
              <w:rPr>
                <w:rFonts w:ascii="Arial" w:hAnsi="Arial" w:cs="Arial"/>
                <w:sz w:val="22"/>
                <w:szCs w:val="22"/>
              </w:rPr>
            </w:pPr>
          </w:p>
        </w:tc>
      </w:tr>
      <w:tr w:rsidR="00D536C3" w:rsidRPr="0047653C" w14:paraId="3C95FF44" w14:textId="77777777" w:rsidTr="0047653C">
        <w:trPr>
          <w:cantSplit/>
        </w:trPr>
        <w:tc>
          <w:tcPr>
            <w:tcW w:w="3798" w:type="dxa"/>
          </w:tcPr>
          <w:p w14:paraId="246E1CCE" w14:textId="77777777" w:rsidR="00D536C3" w:rsidRPr="0047653C" w:rsidRDefault="00D536C3" w:rsidP="00A949EE">
            <w:pPr>
              <w:rPr>
                <w:rFonts w:ascii="Arial" w:hAnsi="Arial" w:cs="Arial"/>
                <w:sz w:val="22"/>
                <w:szCs w:val="22"/>
              </w:rPr>
            </w:pPr>
            <w:r>
              <w:rPr>
                <w:rFonts w:ascii="Arial" w:hAnsi="Arial" w:cs="Arial"/>
                <w:sz w:val="22"/>
                <w:szCs w:val="22"/>
              </w:rPr>
              <w:t>Regulated Products</w:t>
            </w:r>
          </w:p>
        </w:tc>
        <w:tc>
          <w:tcPr>
            <w:tcW w:w="4050" w:type="dxa"/>
          </w:tcPr>
          <w:p w14:paraId="2F53CAC0" w14:textId="77777777" w:rsidR="00D536C3" w:rsidRPr="0047653C" w:rsidRDefault="00D536C3">
            <w:pPr>
              <w:rPr>
                <w:rFonts w:ascii="Arial" w:hAnsi="Arial" w:cs="Arial"/>
                <w:sz w:val="22"/>
                <w:szCs w:val="22"/>
              </w:rPr>
            </w:pPr>
          </w:p>
        </w:tc>
      </w:tr>
      <w:tr w:rsidR="00D536C3" w:rsidRPr="0047653C" w14:paraId="33908544" w14:textId="77777777" w:rsidTr="0047653C">
        <w:trPr>
          <w:cantSplit/>
        </w:trPr>
        <w:tc>
          <w:tcPr>
            <w:tcW w:w="3798" w:type="dxa"/>
          </w:tcPr>
          <w:p w14:paraId="616EB389" w14:textId="77777777" w:rsidR="00D536C3" w:rsidRPr="0047653C" w:rsidRDefault="00D536C3" w:rsidP="00A949EE">
            <w:pPr>
              <w:rPr>
                <w:rFonts w:ascii="Arial" w:hAnsi="Arial" w:cs="Arial"/>
                <w:sz w:val="22"/>
                <w:szCs w:val="22"/>
              </w:rPr>
            </w:pPr>
            <w:r w:rsidRPr="0047653C">
              <w:rPr>
                <w:rFonts w:ascii="Arial" w:hAnsi="Arial" w:cs="Arial"/>
                <w:sz w:val="22"/>
                <w:szCs w:val="22"/>
              </w:rPr>
              <w:t>Regulated Studies</w:t>
            </w:r>
          </w:p>
        </w:tc>
        <w:tc>
          <w:tcPr>
            <w:tcW w:w="4050" w:type="dxa"/>
          </w:tcPr>
          <w:p w14:paraId="6EEA74D2" w14:textId="77777777" w:rsidR="00D536C3" w:rsidRPr="0047653C" w:rsidRDefault="00D536C3">
            <w:pPr>
              <w:rPr>
                <w:rFonts w:ascii="Arial" w:hAnsi="Arial" w:cs="Arial"/>
                <w:sz w:val="22"/>
                <w:szCs w:val="22"/>
              </w:rPr>
            </w:pPr>
          </w:p>
        </w:tc>
      </w:tr>
      <w:tr w:rsidR="00D536C3" w:rsidRPr="0047653C" w14:paraId="25FA0519" w14:textId="77777777" w:rsidTr="0047653C">
        <w:trPr>
          <w:cantSplit/>
        </w:trPr>
        <w:tc>
          <w:tcPr>
            <w:tcW w:w="3798" w:type="dxa"/>
          </w:tcPr>
          <w:p w14:paraId="4A55479C" w14:textId="77777777" w:rsidR="00D536C3" w:rsidRPr="0047653C" w:rsidRDefault="00D536C3" w:rsidP="00A949EE">
            <w:pPr>
              <w:rPr>
                <w:rFonts w:ascii="Arial" w:hAnsi="Arial" w:cs="Arial"/>
                <w:sz w:val="22"/>
                <w:szCs w:val="22"/>
              </w:rPr>
            </w:pPr>
            <w:r w:rsidRPr="0047653C">
              <w:rPr>
                <w:rFonts w:ascii="Arial" w:hAnsi="Arial" w:cs="Arial"/>
                <w:sz w:val="22"/>
                <w:szCs w:val="22"/>
              </w:rPr>
              <w:t>Scheduling</w:t>
            </w:r>
          </w:p>
        </w:tc>
        <w:tc>
          <w:tcPr>
            <w:tcW w:w="4050" w:type="dxa"/>
          </w:tcPr>
          <w:p w14:paraId="44A91792" w14:textId="77777777" w:rsidR="00D536C3" w:rsidRPr="0047653C" w:rsidRDefault="00D536C3">
            <w:pPr>
              <w:rPr>
                <w:rFonts w:ascii="Arial" w:hAnsi="Arial" w:cs="Arial"/>
                <w:sz w:val="22"/>
                <w:szCs w:val="22"/>
              </w:rPr>
            </w:pPr>
          </w:p>
        </w:tc>
      </w:tr>
      <w:tr w:rsidR="00D536C3" w:rsidRPr="0047653C" w14:paraId="26D44394" w14:textId="77777777" w:rsidTr="0047653C">
        <w:trPr>
          <w:cantSplit/>
        </w:trPr>
        <w:tc>
          <w:tcPr>
            <w:tcW w:w="3798" w:type="dxa"/>
          </w:tcPr>
          <w:p w14:paraId="03A24762" w14:textId="77777777" w:rsidR="00D536C3" w:rsidRPr="0047653C" w:rsidRDefault="00D536C3" w:rsidP="00A949EE">
            <w:pPr>
              <w:rPr>
                <w:rFonts w:ascii="Arial" w:hAnsi="Arial" w:cs="Arial"/>
                <w:sz w:val="22"/>
                <w:szCs w:val="22"/>
              </w:rPr>
            </w:pPr>
            <w:r w:rsidRPr="0047653C">
              <w:rPr>
                <w:rFonts w:ascii="Arial" w:hAnsi="Arial" w:cs="Arial"/>
                <w:sz w:val="22"/>
                <w:szCs w:val="22"/>
              </w:rPr>
              <w:t>Services</w:t>
            </w:r>
          </w:p>
        </w:tc>
        <w:tc>
          <w:tcPr>
            <w:tcW w:w="4050" w:type="dxa"/>
          </w:tcPr>
          <w:p w14:paraId="03993008" w14:textId="77777777" w:rsidR="00D536C3" w:rsidRPr="0047653C" w:rsidRDefault="00D536C3">
            <w:pPr>
              <w:rPr>
                <w:rFonts w:ascii="Arial" w:hAnsi="Arial" w:cs="Arial"/>
                <w:sz w:val="22"/>
                <w:szCs w:val="22"/>
              </w:rPr>
            </w:pPr>
          </w:p>
        </w:tc>
      </w:tr>
      <w:tr w:rsidR="00D536C3" w:rsidRPr="0047653C" w14:paraId="0AC2D8A0" w14:textId="77777777" w:rsidTr="0047653C">
        <w:trPr>
          <w:cantSplit/>
        </w:trPr>
        <w:tc>
          <w:tcPr>
            <w:tcW w:w="3798" w:type="dxa"/>
          </w:tcPr>
          <w:p w14:paraId="38313FBC" w14:textId="77777777" w:rsidR="00D536C3" w:rsidRPr="0047653C" w:rsidRDefault="00D536C3">
            <w:pPr>
              <w:rPr>
                <w:rFonts w:ascii="Arial" w:hAnsi="Arial" w:cs="Arial"/>
                <w:sz w:val="22"/>
                <w:szCs w:val="22"/>
              </w:rPr>
            </w:pPr>
            <w:r w:rsidRPr="0047653C">
              <w:rPr>
                <w:rFonts w:ascii="Arial" w:hAnsi="Arial" w:cs="Arial"/>
                <w:sz w:val="22"/>
                <w:szCs w:val="22"/>
              </w:rPr>
              <w:t>SPL</w:t>
            </w:r>
          </w:p>
        </w:tc>
        <w:tc>
          <w:tcPr>
            <w:tcW w:w="4050" w:type="dxa"/>
          </w:tcPr>
          <w:p w14:paraId="5466E743" w14:textId="77777777" w:rsidR="00D536C3" w:rsidRPr="0047653C" w:rsidRDefault="00D536C3">
            <w:pPr>
              <w:rPr>
                <w:rFonts w:ascii="Arial" w:hAnsi="Arial" w:cs="Arial"/>
                <w:sz w:val="22"/>
                <w:szCs w:val="22"/>
              </w:rPr>
            </w:pPr>
          </w:p>
        </w:tc>
      </w:tr>
      <w:tr w:rsidR="00D536C3" w:rsidRPr="0047653C" w14:paraId="5AA7D59E" w14:textId="77777777" w:rsidTr="0047653C">
        <w:trPr>
          <w:cantSplit/>
        </w:trPr>
        <w:tc>
          <w:tcPr>
            <w:tcW w:w="3798" w:type="dxa"/>
          </w:tcPr>
          <w:p w14:paraId="6FFD1916" w14:textId="77777777" w:rsidR="00D536C3" w:rsidRPr="0047653C" w:rsidRDefault="00D536C3">
            <w:pPr>
              <w:rPr>
                <w:rFonts w:ascii="Arial" w:hAnsi="Arial" w:cs="Arial"/>
                <w:sz w:val="22"/>
                <w:szCs w:val="22"/>
              </w:rPr>
            </w:pPr>
            <w:r w:rsidRPr="0047653C">
              <w:rPr>
                <w:rFonts w:ascii="Arial" w:hAnsi="Arial" w:cs="Arial"/>
                <w:sz w:val="22"/>
                <w:szCs w:val="22"/>
              </w:rPr>
              <w:t>Other: (Please describe)</w:t>
            </w:r>
          </w:p>
          <w:p w14:paraId="5BB84C37" w14:textId="77777777" w:rsidR="00D536C3" w:rsidRPr="0047653C" w:rsidRDefault="00D536C3">
            <w:pPr>
              <w:rPr>
                <w:rFonts w:ascii="Arial" w:hAnsi="Arial" w:cs="Arial"/>
                <w:sz w:val="22"/>
                <w:szCs w:val="22"/>
              </w:rPr>
            </w:pPr>
          </w:p>
        </w:tc>
        <w:tc>
          <w:tcPr>
            <w:tcW w:w="4050" w:type="dxa"/>
          </w:tcPr>
          <w:p w14:paraId="4850B11F" w14:textId="77777777" w:rsidR="00D536C3" w:rsidRPr="0047653C" w:rsidRDefault="00D536C3">
            <w:pPr>
              <w:rPr>
                <w:rFonts w:ascii="Arial" w:hAnsi="Arial" w:cs="Arial"/>
                <w:sz w:val="22"/>
                <w:szCs w:val="22"/>
              </w:rPr>
            </w:pPr>
          </w:p>
        </w:tc>
      </w:tr>
    </w:tbl>
    <w:p w14:paraId="73BAE2B1" w14:textId="77777777" w:rsidR="00DA3C41" w:rsidRDefault="00DA3C41">
      <w:pPr>
        <w:rPr>
          <w:rFonts w:ascii="Arial" w:hAnsi="Arial" w:cs="Arial"/>
          <w:sz w:val="22"/>
          <w:szCs w:val="22"/>
        </w:rPr>
      </w:pPr>
    </w:p>
    <w:p w14:paraId="63978766" w14:textId="77777777" w:rsidR="00643081" w:rsidRDefault="00643081">
      <w:pPr>
        <w:rPr>
          <w:rFonts w:ascii="Arial" w:hAnsi="Arial" w:cs="Arial"/>
          <w:sz w:val="22"/>
          <w:szCs w:val="22"/>
        </w:rPr>
      </w:pPr>
    </w:p>
    <w:p w14:paraId="473251DC" w14:textId="77777777" w:rsidR="00643081" w:rsidRDefault="00643081" w:rsidP="00DF6C48">
      <w:pPr>
        <w:ind w:right="720"/>
        <w:rPr>
          <w:rFonts w:ascii="Arial" w:hAnsi="Arial" w:cs="Arial"/>
          <w:sz w:val="22"/>
          <w:szCs w:val="22"/>
        </w:rPr>
      </w:pPr>
      <w:r>
        <w:rPr>
          <w:rFonts w:ascii="Arial" w:hAnsi="Arial" w:cs="Arial"/>
          <w:b/>
          <w:sz w:val="22"/>
          <w:szCs w:val="22"/>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14:paraId="42FE3231" w14:textId="77777777" w:rsidTr="00DF6C48">
        <w:trPr>
          <w:trHeight w:val="269"/>
        </w:trPr>
        <w:tc>
          <w:tcPr>
            <w:tcW w:w="7969" w:type="dxa"/>
          </w:tcPr>
          <w:p w14:paraId="707B3DC9" w14:textId="3540CCDE" w:rsidR="00643081" w:rsidRPr="0047653C" w:rsidRDefault="008D3B5C" w:rsidP="00DF6C48">
            <w:pPr>
              <w:ind w:right="720"/>
              <w:rPr>
                <w:rFonts w:ascii="Arial" w:hAnsi="Arial" w:cs="Arial"/>
                <w:sz w:val="22"/>
                <w:szCs w:val="22"/>
              </w:rPr>
            </w:pPr>
            <w:r>
              <w:rPr>
                <w:rFonts w:ascii="Arial" w:hAnsi="Arial" w:cs="Arial"/>
                <w:sz w:val="22"/>
                <w:szCs w:val="22"/>
              </w:rPr>
              <w:t>FHIR ST</w:t>
            </w:r>
            <w:r w:rsidR="00B817A6">
              <w:rPr>
                <w:rFonts w:ascii="Arial" w:hAnsi="Arial" w:cs="Arial"/>
                <w:sz w:val="22"/>
                <w:szCs w:val="22"/>
              </w:rPr>
              <w:t>U</w:t>
            </w:r>
            <w:r>
              <w:rPr>
                <w:rFonts w:ascii="Arial" w:hAnsi="Arial" w:cs="Arial"/>
                <w:sz w:val="22"/>
                <w:szCs w:val="22"/>
              </w:rPr>
              <w:t>3</w:t>
            </w:r>
          </w:p>
        </w:tc>
      </w:tr>
    </w:tbl>
    <w:p w14:paraId="2CD86A7A" w14:textId="77777777" w:rsidR="00643081" w:rsidRDefault="00643081" w:rsidP="00DF6C48">
      <w:pPr>
        <w:ind w:right="720"/>
        <w:rPr>
          <w:rFonts w:ascii="Arial" w:hAnsi="Arial" w:cs="Arial"/>
          <w:sz w:val="22"/>
          <w:szCs w:val="22"/>
        </w:rPr>
      </w:pPr>
    </w:p>
    <w:p w14:paraId="05799AA6" w14:textId="77777777" w:rsidR="00992000" w:rsidRDefault="00992000" w:rsidP="00DF6C48">
      <w:pPr>
        <w:ind w:right="720"/>
        <w:rPr>
          <w:rFonts w:ascii="Arial" w:hAnsi="Arial" w:cs="Arial"/>
          <w:sz w:val="22"/>
          <w:szCs w:val="22"/>
        </w:rPr>
      </w:pPr>
    </w:p>
    <w:p w14:paraId="252E7AFE" w14:textId="77777777"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 xml:space="preserve">is this a </w:t>
      </w:r>
      <w:r w:rsidR="00C36125">
        <w:rPr>
          <w:rFonts w:ascii="Arial" w:hAnsi="Arial" w:cs="Arial"/>
          <w:sz w:val="22"/>
          <w:szCs w:val="22"/>
        </w:rPr>
        <w:t>STU</w:t>
      </w:r>
      <w:r w:rsidR="00E033AE">
        <w:rPr>
          <w:rFonts w:ascii="Arial" w:hAnsi="Arial" w:cs="Arial"/>
          <w:sz w:val="22"/>
          <w:szCs w:val="22"/>
        </w:rPr>
        <w:t xml:space="preserve">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 xml:space="preserve">or </w:t>
      </w:r>
      <w:r w:rsidR="00C36125">
        <w:rPr>
          <w:rFonts w:ascii="Arial" w:hAnsi="Arial" w:cs="Arial"/>
          <w:sz w:val="22"/>
          <w:szCs w:val="22"/>
        </w:rPr>
        <w:t>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14:paraId="10BCAEA7" w14:textId="77777777" w:rsidTr="00DF6C48">
        <w:trPr>
          <w:trHeight w:val="270"/>
        </w:trPr>
        <w:tc>
          <w:tcPr>
            <w:tcW w:w="8029" w:type="dxa"/>
          </w:tcPr>
          <w:p w14:paraId="03312DF4" w14:textId="77777777" w:rsidR="00643081" w:rsidRPr="0047653C" w:rsidRDefault="00643081" w:rsidP="00A45B44">
            <w:pPr>
              <w:rPr>
                <w:rFonts w:ascii="Arial" w:hAnsi="Arial" w:cs="Arial"/>
                <w:sz w:val="22"/>
                <w:szCs w:val="22"/>
              </w:rPr>
            </w:pPr>
          </w:p>
        </w:tc>
      </w:tr>
    </w:tbl>
    <w:p w14:paraId="3184FB50" w14:textId="77777777" w:rsidR="00643081" w:rsidRDefault="00643081">
      <w:pPr>
        <w:rPr>
          <w:rFonts w:ascii="Arial" w:hAnsi="Arial" w:cs="Arial"/>
          <w:sz w:val="22"/>
          <w:szCs w:val="22"/>
        </w:rPr>
      </w:pPr>
    </w:p>
    <w:p w14:paraId="55A9F0D8" w14:textId="77777777" w:rsidR="00992000" w:rsidRDefault="00992000">
      <w:pPr>
        <w:rPr>
          <w:rFonts w:ascii="Arial" w:hAnsi="Arial" w:cs="Arial"/>
          <w:sz w:val="22"/>
          <w:szCs w:val="22"/>
        </w:rPr>
      </w:pPr>
    </w:p>
    <w:p w14:paraId="738984ED" w14:textId="77777777"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14:paraId="69BCC822" w14:textId="77777777" w:rsidTr="002F31DF">
        <w:trPr>
          <w:trHeight w:val="270"/>
        </w:trPr>
        <w:tc>
          <w:tcPr>
            <w:tcW w:w="8029" w:type="dxa"/>
          </w:tcPr>
          <w:p w14:paraId="7DBD7EF7" w14:textId="46A4E38D" w:rsidR="00020E4D" w:rsidRPr="00020E4D" w:rsidRDefault="00CF195E" w:rsidP="00020E4D">
            <w:pPr>
              <w:rPr>
                <w:rFonts w:ascii="Arial" w:hAnsi="Arial" w:cs="Arial"/>
                <w:sz w:val="22"/>
                <w:szCs w:val="22"/>
              </w:rPr>
            </w:pPr>
            <w:r>
              <w:rPr>
                <w:rFonts w:ascii="Arial" w:hAnsi="Arial" w:cs="Arial"/>
                <w:sz w:val="22"/>
                <w:szCs w:val="22"/>
              </w:rPr>
              <w:t>Common Names/</w:t>
            </w:r>
            <w:proofErr w:type="spellStart"/>
            <w:proofErr w:type="gramStart"/>
            <w:r>
              <w:rPr>
                <w:rFonts w:ascii="Arial" w:hAnsi="Arial" w:cs="Arial"/>
                <w:sz w:val="22"/>
                <w:szCs w:val="22"/>
              </w:rPr>
              <w:t>Aliases:</w:t>
            </w:r>
            <w:r w:rsidR="00B817A6">
              <w:rPr>
                <w:rFonts w:ascii="Arial" w:hAnsi="Arial" w:cs="Arial"/>
                <w:sz w:val="22"/>
                <w:szCs w:val="22"/>
              </w:rPr>
              <w:t>DEQM</w:t>
            </w:r>
            <w:proofErr w:type="spellEnd"/>
            <w:proofErr w:type="gramEnd"/>
            <w:r w:rsidR="00B817A6">
              <w:rPr>
                <w:rFonts w:ascii="Arial" w:hAnsi="Arial" w:cs="Arial"/>
                <w:sz w:val="22"/>
                <w:szCs w:val="22"/>
              </w:rPr>
              <w:t>, Data Exchange for Quality Measures</w:t>
            </w:r>
          </w:p>
        </w:tc>
      </w:tr>
      <w:tr w:rsidR="00CF195E" w:rsidRPr="00020E4D" w14:paraId="39DE7F06" w14:textId="77777777" w:rsidTr="002F31DF">
        <w:trPr>
          <w:trHeight w:val="270"/>
        </w:trPr>
        <w:tc>
          <w:tcPr>
            <w:tcW w:w="8029" w:type="dxa"/>
          </w:tcPr>
          <w:p w14:paraId="0A56AAAE" w14:textId="0D1A0819" w:rsidR="00CF195E" w:rsidRDefault="00CF195E" w:rsidP="00020E4D">
            <w:pPr>
              <w:rPr>
                <w:rFonts w:ascii="Arial" w:hAnsi="Arial" w:cs="Arial"/>
                <w:sz w:val="22"/>
                <w:szCs w:val="22"/>
              </w:rPr>
            </w:pPr>
            <w:r>
              <w:rPr>
                <w:rFonts w:ascii="Arial" w:hAnsi="Arial" w:cs="Arial"/>
                <w:sz w:val="22"/>
                <w:szCs w:val="22"/>
              </w:rPr>
              <w:t>Search Keywords:</w:t>
            </w:r>
            <w:r w:rsidR="00B817A6">
              <w:rPr>
                <w:rFonts w:ascii="Arial" w:hAnsi="Arial" w:cs="Arial"/>
                <w:sz w:val="22"/>
                <w:szCs w:val="22"/>
              </w:rPr>
              <w:t xml:space="preserve"> </w:t>
            </w:r>
            <w:r w:rsidR="00B817A6">
              <w:rPr>
                <w:rFonts w:ascii="Arial" w:hAnsi="Arial" w:cs="Arial"/>
                <w:sz w:val="22"/>
                <w:szCs w:val="22"/>
              </w:rPr>
              <w:t>DEQM</w:t>
            </w:r>
            <w:r w:rsidR="00B817A6">
              <w:rPr>
                <w:rFonts w:ascii="Arial" w:hAnsi="Arial" w:cs="Arial"/>
                <w:sz w:val="22"/>
                <w:szCs w:val="22"/>
              </w:rPr>
              <w:t>, D</w:t>
            </w:r>
            <w:r w:rsidR="00B817A6">
              <w:rPr>
                <w:rFonts w:ascii="Arial" w:hAnsi="Arial" w:cs="Arial"/>
                <w:sz w:val="22"/>
                <w:szCs w:val="22"/>
              </w:rPr>
              <w:t>ata Exchange for Quality Measures</w:t>
            </w:r>
          </w:p>
        </w:tc>
      </w:tr>
    </w:tbl>
    <w:p w14:paraId="27BBCA4B" w14:textId="77777777" w:rsidR="00DF6C48" w:rsidRDefault="00EB1942" w:rsidP="00DF6C48">
      <w:pPr>
        <w:rPr>
          <w:rFonts w:ascii="Arial" w:hAnsi="Arial" w:cs="Arial"/>
          <w:sz w:val="22"/>
          <w:szCs w:val="22"/>
        </w:rPr>
      </w:pPr>
      <w:r>
        <w:rPr>
          <w:rFonts w:ascii="Arial" w:hAnsi="Arial" w:cs="Arial"/>
          <w:b/>
          <w:sz w:val="22"/>
          <w:szCs w:val="22"/>
        </w:rPr>
        <w:br w:type="page"/>
      </w:r>
      <w:r w:rsidR="00DF6C48">
        <w:rPr>
          <w:rFonts w:ascii="Arial" w:hAnsi="Arial" w:cs="Arial"/>
          <w:b/>
          <w:sz w:val="22"/>
          <w:szCs w:val="22"/>
        </w:rPr>
        <w:lastRenderedPageBreak/>
        <w:t>Description</w:t>
      </w:r>
      <w:r w:rsidR="00DF6C48">
        <w:rPr>
          <w:rFonts w:ascii="Arial" w:hAnsi="Arial" w:cs="Arial"/>
          <w:sz w:val="22"/>
          <w:szCs w:val="22"/>
        </w:rPr>
        <w:t>: This is typically a short paragraph summarizing the use and intent of the standard, such as would be found in an overview paragraph in the published specification.</w:t>
      </w:r>
    </w:p>
    <w:p w14:paraId="6A4C732A" w14:textId="77777777" w:rsidR="00CF573A" w:rsidRDefault="00B018BC" w:rsidP="00CF573A">
      <w:pPr>
        <w:rPr>
          <w:rFonts w:ascii="Arial" w:hAnsi="Arial" w:cs="Arial"/>
          <w:b/>
          <w:sz w:val="20"/>
          <w:szCs w:val="20"/>
        </w:rPr>
      </w:pPr>
      <w:r>
        <w:rPr>
          <w:noProof/>
        </w:rPr>
        <w:pict w14:anchorId="2F72665D">
          <v:shapetype id="_x0000_t202" coordsize="21600,21600" o:spt="202" path="m,l,21600r21600,l21600,xe">
            <v:stroke joinstyle="miter"/>
            <v:path gradientshapeok="t" o:connecttype="rect"/>
          </v:shapetype>
          <v:shape id="Text Box 26" o:spid="_x0000_s1029" type="#_x0000_t202" style="position:absolute;margin-left:0;margin-top:4.5pt;width:414pt;height:227.2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">
            <v:textbox>
              <w:txbxContent>
                <w:p w14:paraId="57D5B4B8" w14:textId="52215A24" w:rsidR="00CF573A" w:rsidRPr="002854D8" w:rsidRDefault="00B817A6" w:rsidP="00CF573A">
                  <w:pPr>
                    <w:rPr>
                      <w:rFonts w:ascii="Arial" w:hAnsi="Arial" w:cs="Arial"/>
                    </w:rPr>
                  </w:pPr>
                  <w:r w:rsidRPr="00B817A6">
                    <w:rPr>
                      <w:rFonts w:ascii="Verdana" w:hAnsi="Verdana"/>
                      <w:color w:val="333333"/>
                      <w:sz w:val="21"/>
                      <w:szCs w:val="21"/>
                    </w:rPr>
                    <w:t xml:space="preserve">The purpose of this implementation guide is to support </w:t>
                  </w:r>
                  <w:proofErr w:type="gramStart"/>
                  <w:r w:rsidRPr="00B817A6">
                    <w:rPr>
                      <w:rFonts w:ascii="Verdana" w:hAnsi="Verdana"/>
                      <w:color w:val="333333"/>
                      <w:sz w:val="21"/>
                      <w:szCs w:val="21"/>
                    </w:rPr>
                    <w:t>value based</w:t>
                  </w:r>
                  <w:proofErr w:type="gramEnd"/>
                  <w:r w:rsidRPr="00B817A6">
                    <w:rPr>
                      <w:rFonts w:ascii="Verdana" w:hAnsi="Verdana"/>
                      <w:color w:val="333333"/>
                      <w:sz w:val="21"/>
                      <w:szCs w:val="21"/>
                    </w:rPr>
                    <w:t xml:space="preserve"> care data exchange in the US Realm.  It describes two groups of quality reporting scenarios. Exchange scenarios, focused on exchanging subsets of the data-of-interest for a particular measure or set of measures throughout the reporting period, and Reporting scenarios, focused on communicating the results of a quality measure at the end of a reporting period as part of a quality improvement initiative. Example</w:t>
                  </w:r>
                  <w:r w:rsidR="000F5BF2">
                    <w:rPr>
                      <w:rFonts w:ascii="Verdana" w:hAnsi="Verdana"/>
                      <w:color w:val="333333"/>
                      <w:sz w:val="21"/>
                      <w:szCs w:val="21"/>
                    </w:rPr>
                    <w:t xml:space="preserve"> use cases for </w:t>
                  </w:r>
                  <w:proofErr w:type="spellStart"/>
                  <w:r w:rsidR="000F5BF2" w:rsidRPr="00B817A6">
                    <w:rPr>
                      <w:rFonts w:ascii="Verdana" w:hAnsi="Verdana"/>
                      <w:color w:val="333333"/>
                      <w:sz w:val="21"/>
                      <w:szCs w:val="21"/>
                    </w:rPr>
                    <w:t>for</w:t>
                  </w:r>
                  <w:proofErr w:type="spellEnd"/>
                  <w:r w:rsidR="000F5BF2" w:rsidRPr="00B817A6">
                    <w:rPr>
                      <w:rFonts w:ascii="Verdana" w:hAnsi="Verdana"/>
                      <w:color w:val="333333"/>
                      <w:sz w:val="21"/>
                      <w:szCs w:val="21"/>
                    </w:rPr>
                    <w:t xml:space="preserve"> specific measures</w:t>
                  </w:r>
                  <w:r w:rsidRPr="00B817A6">
                    <w:rPr>
                      <w:rFonts w:ascii="Verdana" w:hAnsi="Verdana"/>
                      <w:color w:val="333333"/>
                      <w:sz w:val="21"/>
                      <w:szCs w:val="21"/>
                    </w:rPr>
                    <w:t xml:space="preserve"> are provided to give additional guidance on how this framework is implemented for </w:t>
                  </w:r>
                  <w:r w:rsidR="000F5BF2">
                    <w:rPr>
                      <w:rFonts w:ascii="Verdana" w:hAnsi="Verdana"/>
                      <w:color w:val="333333"/>
                      <w:sz w:val="21"/>
                      <w:szCs w:val="21"/>
                    </w:rPr>
                    <w:t>these</w:t>
                  </w:r>
                  <w:r w:rsidRPr="00B817A6">
                    <w:rPr>
                      <w:rFonts w:ascii="Verdana" w:hAnsi="Verdana"/>
                      <w:color w:val="333333"/>
                      <w:sz w:val="21"/>
                      <w:szCs w:val="21"/>
                    </w:rPr>
                    <w:t xml:space="preserve"> measures.</w:t>
                  </w:r>
                </w:p>
              </w:txbxContent>
            </v:textbox>
            <w10:wrap type="topAndBottom" anchorx="margin"/>
          </v:shape>
        </w:pict>
      </w:r>
    </w:p>
    <w:p w14:paraId="11EAFCE2" w14:textId="77777777" w:rsidR="00CF573A" w:rsidRDefault="00CF573A" w:rsidP="00CF573A">
      <w:pPr>
        <w:rPr>
          <w:rFonts w:ascii="Arial" w:hAnsi="Arial" w:cs="Arial"/>
          <w:b/>
          <w:sz w:val="20"/>
          <w:szCs w:val="20"/>
        </w:rPr>
      </w:pPr>
    </w:p>
    <w:p w14:paraId="7EF42FC8" w14:textId="77777777" w:rsidR="00CF573A" w:rsidRDefault="00CF573A" w:rsidP="00CF573A">
      <w:pPr>
        <w:rPr>
          <w:rFonts w:ascii="Arial" w:hAnsi="Arial" w:cs="Arial"/>
          <w:b/>
          <w:sz w:val="20"/>
          <w:szCs w:val="20"/>
        </w:rPr>
      </w:pPr>
    </w:p>
    <w:p w14:paraId="78DA0902" w14:textId="77777777" w:rsidR="0035018A" w:rsidRDefault="0035018A" w:rsidP="00DF6C48">
      <w:pPr>
        <w:rPr>
          <w:rFonts w:ascii="Arial" w:hAnsi="Arial" w:cs="Arial"/>
          <w:b/>
          <w:sz w:val="22"/>
          <w:szCs w:val="22"/>
        </w:rPr>
      </w:pPr>
    </w:p>
    <w:p w14:paraId="5F988D95" w14:textId="77777777"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14:paraId="1635B8CE" w14:textId="77777777" w:rsidTr="00DF6C48">
        <w:trPr>
          <w:cantSplit/>
          <w:tblHeader/>
        </w:trPr>
        <w:tc>
          <w:tcPr>
            <w:tcW w:w="3078" w:type="dxa"/>
          </w:tcPr>
          <w:p w14:paraId="7A7C70B5" w14:textId="77777777"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14:paraId="12FCB8F5" w14:textId="77777777"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14:paraId="04504362" w14:textId="77777777"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14:paraId="1BE0F7C1" w14:textId="77777777" w:rsidTr="00DF6C48">
        <w:trPr>
          <w:cantSplit/>
        </w:trPr>
        <w:tc>
          <w:tcPr>
            <w:tcW w:w="3078" w:type="dxa"/>
          </w:tcPr>
          <w:p w14:paraId="25FF8523" w14:textId="77777777" w:rsidR="00DF6C48" w:rsidRPr="00DF6C48" w:rsidRDefault="00115C23" w:rsidP="009D52E3">
            <w:pPr>
              <w:autoSpaceDE w:val="0"/>
              <w:autoSpaceDN w:val="0"/>
              <w:adjustRightInd w:val="0"/>
              <w:ind w:left="-2"/>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c>
          <w:tcPr>
            <w:tcW w:w="1980" w:type="dxa"/>
          </w:tcPr>
          <w:p w14:paraId="56A3626F"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14:paraId="55042A8B" w14:textId="1645C68D" w:rsidR="00DF6C48" w:rsidRPr="00DF6C48" w:rsidRDefault="000F5BF2"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14:paraId="399E6884" w14:textId="77777777" w:rsidTr="00DF6C48">
        <w:trPr>
          <w:cantSplit/>
        </w:trPr>
        <w:tc>
          <w:tcPr>
            <w:tcW w:w="3078" w:type="dxa"/>
          </w:tcPr>
          <w:p w14:paraId="208D781D" w14:textId="77777777" w:rsidR="00DF6C48" w:rsidRPr="00DF6C48" w:rsidRDefault="00115C23" w:rsidP="009D52E3">
            <w:pPr>
              <w:autoSpaceDE w:val="0"/>
              <w:autoSpaceDN w:val="0"/>
              <w:adjustRightInd w:val="0"/>
              <w:ind w:left="-2"/>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Immunization Registries</w:t>
            </w:r>
          </w:p>
        </w:tc>
        <w:tc>
          <w:tcPr>
            <w:tcW w:w="1980" w:type="dxa"/>
          </w:tcPr>
          <w:p w14:paraId="6E45B192" w14:textId="5AA0E6D0" w:rsidR="00DF6C48" w:rsidRPr="00DF6C48" w:rsidRDefault="000F5BF2"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14:paraId="02BA215C"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14:paraId="6A2F2C4C" w14:textId="77777777" w:rsidTr="00DF6C48">
        <w:trPr>
          <w:cantSplit/>
        </w:trPr>
        <w:tc>
          <w:tcPr>
            <w:tcW w:w="3078" w:type="dxa"/>
          </w:tcPr>
          <w:p w14:paraId="0D1C5C3C" w14:textId="161F364E" w:rsidR="00DF6C48" w:rsidRPr="00DF6C48" w:rsidRDefault="000F5BF2"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Quality Reporting Agencies</w:t>
            </w:r>
          </w:p>
        </w:tc>
        <w:tc>
          <w:tcPr>
            <w:tcW w:w="1980" w:type="dxa"/>
          </w:tcPr>
          <w:p w14:paraId="140B30D5"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14:paraId="0C5D165A" w14:textId="7EF6D9D5" w:rsidR="00DF6C48" w:rsidRPr="00DF6C48" w:rsidRDefault="000F5BF2"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14:paraId="2237AC66" w14:textId="77777777" w:rsidTr="00DF6C48">
        <w:trPr>
          <w:cantSplit/>
        </w:trPr>
        <w:tc>
          <w:tcPr>
            <w:tcW w:w="3078" w:type="dxa"/>
          </w:tcPr>
          <w:p w14:paraId="2EC342E4" w14:textId="0864A4C7" w:rsidR="00DF6C48" w:rsidRPr="00DF6C48" w:rsidRDefault="000F5BF2"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14:paraId="13E9F228"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14:paraId="10FBAD65"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14:paraId="04E57D28" w14:textId="77777777" w:rsidTr="00DF6C48">
        <w:trPr>
          <w:cantSplit/>
        </w:trPr>
        <w:tc>
          <w:tcPr>
            <w:tcW w:w="3078" w:type="dxa"/>
          </w:tcPr>
          <w:p w14:paraId="4CDD7B14" w14:textId="4B1AF37D" w:rsidR="00DF6C48" w:rsidRPr="00DF6C48" w:rsidRDefault="000F5BF2"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14:paraId="67C786AE" w14:textId="63D62387" w:rsidR="00DF6C48" w:rsidRPr="00DF6C48" w:rsidRDefault="000F5BF2"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14:paraId="6C86A7EF" w14:textId="3DE2FB4C" w:rsidR="00DF6C48" w:rsidRPr="00DF6C48" w:rsidRDefault="000F5BF2"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14:paraId="0B006019" w14:textId="77777777" w:rsidTr="00DF6C48">
        <w:trPr>
          <w:cantSplit/>
        </w:trPr>
        <w:tc>
          <w:tcPr>
            <w:tcW w:w="3078" w:type="dxa"/>
          </w:tcPr>
          <w:p w14:paraId="72FF086C" w14:textId="73E69ECF" w:rsidR="00DF6C48" w:rsidRPr="00DF6C48" w:rsidRDefault="000F5BF2"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14:paraId="3CF30D79"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14:paraId="5358A6B5"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14:paraId="2ED00388" w14:textId="77777777" w:rsidTr="00DF6C48">
        <w:trPr>
          <w:cantSplit/>
        </w:trPr>
        <w:tc>
          <w:tcPr>
            <w:tcW w:w="3078" w:type="dxa"/>
          </w:tcPr>
          <w:p w14:paraId="2873599A"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14:paraId="6C413D76"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14:paraId="1DDFD3E0"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14:paraId="06C54A3A" w14:textId="77777777" w:rsidTr="00DF6C48">
        <w:trPr>
          <w:cantSplit/>
        </w:trPr>
        <w:tc>
          <w:tcPr>
            <w:tcW w:w="3078" w:type="dxa"/>
          </w:tcPr>
          <w:p w14:paraId="7D2432FF" w14:textId="77777777" w:rsidR="00DF6C48" w:rsidRPr="00DF6C48" w:rsidRDefault="00115C23"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14:paraId="70C5627C"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14:paraId="5F602701" w14:textId="77777777" w:rsidR="00DF6C48" w:rsidRPr="00DF6C48" w:rsidRDefault="00DF6C48" w:rsidP="009D52E3">
            <w:pPr>
              <w:rPr>
                <w:rFonts w:ascii="Arial" w:hAnsi="Arial" w:cs="Arial"/>
                <w:sz w:val="18"/>
                <w:szCs w:val="18"/>
              </w:rPr>
            </w:pPr>
          </w:p>
        </w:tc>
      </w:tr>
      <w:tr w:rsidR="00DF6C48" w:rsidRPr="00E53C18" w14:paraId="144ACAEB" w14:textId="77777777" w:rsidTr="00DF6C48">
        <w:trPr>
          <w:cantSplit/>
        </w:trPr>
        <w:tc>
          <w:tcPr>
            <w:tcW w:w="3078" w:type="dxa"/>
          </w:tcPr>
          <w:p w14:paraId="59BD4605" w14:textId="77777777" w:rsidR="00DF6C48" w:rsidRPr="00DF6C48" w:rsidRDefault="00DF6C48" w:rsidP="009D52E3">
            <w:pPr>
              <w:rPr>
                <w:rFonts w:ascii="Arial" w:hAnsi="Arial" w:cs="Arial"/>
                <w:sz w:val="18"/>
                <w:szCs w:val="18"/>
              </w:rPr>
            </w:pPr>
          </w:p>
        </w:tc>
        <w:tc>
          <w:tcPr>
            <w:tcW w:w="1980" w:type="dxa"/>
          </w:tcPr>
          <w:p w14:paraId="4D341B70" w14:textId="77777777" w:rsidR="00DF6C48" w:rsidRPr="00DF6C48" w:rsidRDefault="00115C23"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018BC">
              <w:rPr>
                <w:rFonts w:ascii="Arial" w:hAnsi="Arial" w:cs="Arial"/>
                <w:sz w:val="18"/>
                <w:szCs w:val="18"/>
              </w:rPr>
            </w:r>
            <w:r w:rsidR="00B018B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14:paraId="630D678F" w14:textId="77777777" w:rsidR="00DF6C48" w:rsidRPr="00DF6C48" w:rsidRDefault="00DF6C48" w:rsidP="009D52E3">
            <w:pPr>
              <w:rPr>
                <w:rFonts w:ascii="Arial" w:hAnsi="Arial" w:cs="Arial"/>
                <w:sz w:val="18"/>
                <w:szCs w:val="18"/>
              </w:rPr>
            </w:pPr>
          </w:p>
        </w:tc>
      </w:tr>
    </w:tbl>
    <w:p w14:paraId="1457576A" w14:textId="77777777" w:rsidR="00CF573A" w:rsidRDefault="00CF573A" w:rsidP="00CF573A">
      <w:pPr>
        <w:rPr>
          <w:rFonts w:ascii="Arial" w:hAnsi="Arial" w:cs="Arial"/>
          <w:b/>
          <w:sz w:val="20"/>
          <w:szCs w:val="20"/>
        </w:rPr>
      </w:pPr>
    </w:p>
    <w:p w14:paraId="75C14044" w14:textId="77777777" w:rsidR="00992000" w:rsidRDefault="00992000" w:rsidP="00CF573A">
      <w:pPr>
        <w:rPr>
          <w:rFonts w:ascii="Arial" w:hAnsi="Arial" w:cs="Arial"/>
          <w:b/>
          <w:sz w:val="20"/>
          <w:szCs w:val="20"/>
        </w:rPr>
      </w:pPr>
    </w:p>
    <w:p w14:paraId="11CB6AD7" w14:textId="4F5FE087" w:rsidR="00DF6C48" w:rsidRDefault="00DF6C48" w:rsidP="00DF6C48">
      <w:pPr>
        <w:rPr>
          <w:rFonts w:ascii="Arial" w:hAnsi="Arial" w:cs="Arial"/>
          <w:sz w:val="22"/>
          <w:szCs w:val="22"/>
        </w:rPr>
      </w:pPr>
      <w:r>
        <w:rPr>
          <w:rFonts w:ascii="Arial" w:hAnsi="Arial" w:cs="Arial"/>
          <w:b/>
          <w:sz w:val="22"/>
          <w:szCs w:val="22"/>
        </w:rPr>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Please create phrases such as</w:t>
      </w:r>
      <w:r w:rsidR="00D536C3">
        <w:rPr>
          <w:rFonts w:ascii="Arial" w:hAnsi="Arial" w:cs="Arial"/>
          <w:sz w:val="22"/>
          <w:szCs w:val="22"/>
        </w:rPr>
        <w:t>:</w:t>
      </w:r>
      <w:r w:rsidR="004A4E47">
        <w:rPr>
          <w:rFonts w:ascii="Arial" w:hAnsi="Arial" w:cs="Arial"/>
          <w:sz w:val="22"/>
          <w:szCs w:val="22"/>
        </w:rPr>
        <w:t xml:space="preserve"> </w:t>
      </w:r>
    </w:p>
    <w:p w14:paraId="2C358777" w14:textId="1C9AB3B4" w:rsidR="000F5BF2" w:rsidRDefault="000F5BF2" w:rsidP="00DF6C48">
      <w:pPr>
        <w:rPr>
          <w:rFonts w:ascii="Arial" w:hAnsi="Arial" w:cs="Arial"/>
          <w:sz w:val="22"/>
          <w:szCs w:val="22"/>
        </w:rPr>
      </w:pPr>
    </w:p>
    <w:p w14:paraId="75ECC133" w14:textId="16BCC64E" w:rsidR="000F5BF2" w:rsidRDefault="000F5BF2" w:rsidP="00DF6C48">
      <w:pPr>
        <w:rPr>
          <w:rFonts w:ascii="Arial" w:hAnsi="Arial" w:cs="Arial"/>
          <w:sz w:val="22"/>
          <w:szCs w:val="22"/>
        </w:rPr>
      </w:pPr>
    </w:p>
    <w:p w14:paraId="63104CB7" w14:textId="035BF308" w:rsidR="000F5BF2" w:rsidRDefault="000F5BF2" w:rsidP="00DF6C48">
      <w:pPr>
        <w:rPr>
          <w:rFonts w:ascii="Arial" w:hAnsi="Arial" w:cs="Arial"/>
          <w:sz w:val="22"/>
          <w:szCs w:val="22"/>
        </w:rPr>
      </w:pPr>
    </w:p>
    <w:p w14:paraId="7987389E" w14:textId="539406E0" w:rsidR="000F5BF2" w:rsidRDefault="000F5BF2" w:rsidP="00DF6C48">
      <w:pPr>
        <w:rPr>
          <w:rFonts w:ascii="Arial" w:hAnsi="Arial" w:cs="Arial"/>
          <w:sz w:val="22"/>
          <w:szCs w:val="22"/>
        </w:rPr>
      </w:pPr>
    </w:p>
    <w:p w14:paraId="70D8946A" w14:textId="3FC2ACEE" w:rsidR="000F5BF2" w:rsidRDefault="000F5BF2" w:rsidP="00DF6C48">
      <w:pPr>
        <w:rPr>
          <w:rFonts w:ascii="Arial" w:hAnsi="Arial" w:cs="Arial"/>
          <w:sz w:val="22"/>
          <w:szCs w:val="22"/>
        </w:rPr>
      </w:pPr>
    </w:p>
    <w:p w14:paraId="2A70FB35" w14:textId="28E9C17A" w:rsidR="000F5BF2" w:rsidRDefault="000F5BF2" w:rsidP="00DF6C48">
      <w:pPr>
        <w:rPr>
          <w:rFonts w:ascii="Arial" w:hAnsi="Arial" w:cs="Arial"/>
          <w:sz w:val="22"/>
          <w:szCs w:val="22"/>
        </w:rPr>
      </w:pPr>
    </w:p>
    <w:p w14:paraId="058581C5" w14:textId="2AB02D07" w:rsidR="000F5BF2" w:rsidRDefault="00B018BC" w:rsidP="00DF6C48">
      <w:pPr>
        <w:rPr>
          <w:rFonts w:ascii="Arial" w:hAnsi="Arial" w:cs="Arial"/>
          <w:sz w:val="22"/>
          <w:szCs w:val="22"/>
        </w:rPr>
      </w:pPr>
      <w:r>
        <w:rPr>
          <w:noProof/>
        </w:rPr>
        <w:lastRenderedPageBreak/>
        <w:pict w14:anchorId="536F41D6">
          <v:shape id="Text Box 28" o:spid="_x0000_s1028" type="#_x0000_t202" style="position:absolute;margin-left:.25pt;margin-top:-51.5pt;width:414pt;height:210.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">
            <v:textbox>
              <w:txbxContent>
                <w:p w14:paraId="3B2BF828" w14:textId="77777777" w:rsidR="000F5BF2" w:rsidRPr="000F5BF2" w:rsidRDefault="000F5BF2" w:rsidP="000F5BF2">
                  <w:pPr>
                    <w:rPr>
                      <w:rFonts w:ascii="Verdana" w:hAnsi="Verdana"/>
                      <w:color w:val="333333"/>
                      <w:sz w:val="21"/>
                      <w:szCs w:val="21"/>
                    </w:rPr>
                  </w:pPr>
                  <w:r w:rsidRPr="000F5BF2">
                    <w:rPr>
                      <w:rFonts w:ascii="Verdana" w:hAnsi="Verdana"/>
                      <w:color w:val="333333"/>
                      <w:sz w:val="21"/>
                      <w:szCs w:val="21"/>
                    </w:rPr>
                    <w:t>Interoperability challenges have limited many stakeholders in the healthcare community from achieving better care at lower cost. The dual challenges of data standardization and easy information access are compromising the ability of both payers and providers to create efficient care delivery solutions and effective care management models. To promote interoperability across value-based care stakeholders and to guide the development and deployment of interoperable solutions on a national scale, the industry needs common information models and data exchange standards. The intent of the framework defined in this guide is to enable automatic data collection and submission limiting the need for manual processing and intervention. Ultimately, a national standard based on FHIR for data structure and exchange will reduce the burden on clinicians of transforming data between systems.</w:t>
                  </w:r>
                </w:p>
                <w:p w14:paraId="20DBFA43" w14:textId="77777777" w:rsidR="000F5BF2" w:rsidRPr="000F5BF2" w:rsidRDefault="000F5BF2" w:rsidP="000F5BF2">
                  <w:pPr>
                    <w:rPr>
                      <w:rFonts w:ascii="Verdana" w:hAnsi="Verdana"/>
                      <w:color w:val="333333"/>
                      <w:sz w:val="21"/>
                      <w:szCs w:val="21"/>
                    </w:rPr>
                  </w:pPr>
                </w:p>
              </w:txbxContent>
            </v:textbox>
          </v:shape>
        </w:pict>
      </w:r>
    </w:p>
    <w:p w14:paraId="631B5378" w14:textId="5751F92A" w:rsidR="000F5BF2" w:rsidRDefault="000F5BF2" w:rsidP="00DF6C48">
      <w:pPr>
        <w:rPr>
          <w:rFonts w:ascii="Arial" w:hAnsi="Arial" w:cs="Arial"/>
          <w:sz w:val="22"/>
          <w:szCs w:val="22"/>
        </w:rPr>
      </w:pPr>
    </w:p>
    <w:p w14:paraId="43CE7094" w14:textId="2AA2407E" w:rsidR="00CF573A" w:rsidRDefault="00CF573A" w:rsidP="00CF573A">
      <w:pPr>
        <w:rPr>
          <w:rFonts w:ascii="Arial" w:hAnsi="Arial" w:cs="Arial"/>
          <w:b/>
          <w:sz w:val="20"/>
          <w:szCs w:val="20"/>
        </w:rPr>
      </w:pPr>
    </w:p>
    <w:p w14:paraId="61C1B9A0" w14:textId="77777777" w:rsidR="00CF573A" w:rsidRDefault="00CF573A" w:rsidP="00CF573A">
      <w:pPr>
        <w:rPr>
          <w:rFonts w:ascii="Arial" w:hAnsi="Arial" w:cs="Arial"/>
          <w:b/>
          <w:sz w:val="20"/>
          <w:szCs w:val="20"/>
        </w:rPr>
      </w:pPr>
    </w:p>
    <w:p w14:paraId="5FFB237D" w14:textId="77777777" w:rsidR="00CF573A" w:rsidRDefault="00CF573A" w:rsidP="00CF573A">
      <w:pPr>
        <w:rPr>
          <w:rFonts w:ascii="Arial" w:hAnsi="Arial" w:cs="Arial"/>
          <w:b/>
          <w:sz w:val="20"/>
          <w:szCs w:val="20"/>
        </w:rPr>
      </w:pPr>
    </w:p>
    <w:p w14:paraId="408D4F9F" w14:textId="77777777" w:rsidR="00CF573A" w:rsidRPr="008C1A99" w:rsidRDefault="00CF573A" w:rsidP="00CF573A">
      <w:pPr>
        <w:rPr>
          <w:rFonts w:ascii="Arial" w:hAnsi="Arial" w:cs="Arial"/>
          <w:b/>
          <w:sz w:val="20"/>
          <w:szCs w:val="20"/>
        </w:rPr>
      </w:pPr>
    </w:p>
    <w:p w14:paraId="08345F1B" w14:textId="77777777" w:rsidR="00CF573A" w:rsidRDefault="00CF573A" w:rsidP="00CF573A">
      <w:pPr>
        <w:rPr>
          <w:sz w:val="20"/>
          <w:szCs w:val="20"/>
        </w:rPr>
      </w:pPr>
    </w:p>
    <w:p w14:paraId="5C314834" w14:textId="77777777" w:rsidR="00F5055B" w:rsidRDefault="00F5055B" w:rsidP="00DF6C48">
      <w:pPr>
        <w:rPr>
          <w:rFonts w:ascii="Arial" w:hAnsi="Arial" w:cs="Arial"/>
          <w:b/>
          <w:sz w:val="22"/>
          <w:szCs w:val="22"/>
        </w:rPr>
      </w:pPr>
    </w:p>
    <w:p w14:paraId="69ABD1F9" w14:textId="28D8E3D8" w:rsidR="0035018A" w:rsidRDefault="0035018A" w:rsidP="00DF6C48">
      <w:pPr>
        <w:rPr>
          <w:rFonts w:ascii="Arial" w:hAnsi="Arial" w:cs="Arial"/>
          <w:b/>
          <w:sz w:val="22"/>
          <w:szCs w:val="22"/>
        </w:rPr>
      </w:pPr>
    </w:p>
    <w:p w14:paraId="23A9ACFD" w14:textId="265D122D" w:rsidR="000F5BF2" w:rsidRDefault="000F5BF2" w:rsidP="00DF6C48">
      <w:pPr>
        <w:rPr>
          <w:rFonts w:ascii="Arial" w:hAnsi="Arial" w:cs="Arial"/>
          <w:b/>
          <w:sz w:val="22"/>
          <w:szCs w:val="22"/>
        </w:rPr>
      </w:pPr>
    </w:p>
    <w:p w14:paraId="5B8EFF6B" w14:textId="17E9991F" w:rsidR="000F5BF2" w:rsidRDefault="000F5BF2" w:rsidP="00DF6C48">
      <w:pPr>
        <w:rPr>
          <w:rFonts w:ascii="Arial" w:hAnsi="Arial" w:cs="Arial"/>
          <w:b/>
          <w:sz w:val="22"/>
          <w:szCs w:val="22"/>
        </w:rPr>
      </w:pPr>
    </w:p>
    <w:p w14:paraId="77A3E74A" w14:textId="65ED0874" w:rsidR="000F5BF2" w:rsidRDefault="000F5BF2" w:rsidP="00DF6C48">
      <w:pPr>
        <w:rPr>
          <w:rFonts w:ascii="Arial" w:hAnsi="Arial" w:cs="Arial"/>
          <w:b/>
          <w:sz w:val="22"/>
          <w:szCs w:val="22"/>
        </w:rPr>
      </w:pPr>
    </w:p>
    <w:p w14:paraId="516A2CAC" w14:textId="714096DA" w:rsidR="000F5BF2" w:rsidRDefault="000F5BF2" w:rsidP="00DF6C48">
      <w:pPr>
        <w:rPr>
          <w:rFonts w:ascii="Arial" w:hAnsi="Arial" w:cs="Arial"/>
          <w:b/>
          <w:sz w:val="22"/>
          <w:szCs w:val="22"/>
        </w:rPr>
      </w:pPr>
    </w:p>
    <w:p w14:paraId="55E81744" w14:textId="43D15F19" w:rsidR="000F5BF2" w:rsidRDefault="000F5BF2" w:rsidP="00DF6C48">
      <w:pPr>
        <w:rPr>
          <w:rFonts w:ascii="Arial" w:hAnsi="Arial" w:cs="Arial"/>
          <w:b/>
          <w:sz w:val="22"/>
          <w:szCs w:val="22"/>
        </w:rPr>
      </w:pPr>
    </w:p>
    <w:p w14:paraId="1F994C71" w14:textId="77777777" w:rsidR="000F5BF2" w:rsidRDefault="000F5BF2" w:rsidP="00DF6C48">
      <w:pPr>
        <w:rPr>
          <w:rFonts w:ascii="Arial" w:hAnsi="Arial" w:cs="Arial"/>
          <w:b/>
          <w:sz w:val="22"/>
          <w:szCs w:val="22"/>
        </w:rPr>
      </w:pPr>
    </w:p>
    <w:p w14:paraId="0B0AB6FC" w14:textId="77777777" w:rsidR="000F5BF2" w:rsidRDefault="000F5BF2" w:rsidP="00DF6C48">
      <w:pPr>
        <w:rPr>
          <w:rFonts w:ascii="Arial" w:hAnsi="Arial" w:cs="Arial"/>
          <w:b/>
          <w:sz w:val="22"/>
          <w:szCs w:val="22"/>
        </w:rPr>
      </w:pPr>
    </w:p>
    <w:p w14:paraId="38188778" w14:textId="57163C0E" w:rsidR="00DF6C48" w:rsidRPr="005B7096" w:rsidRDefault="00DF6C48" w:rsidP="00DF6C48">
      <w:pPr>
        <w:rPr>
          <w:rFonts w:ascii="Arial" w:hAnsi="Arial" w:cs="Arial"/>
          <w:b/>
          <w:sz w:val="22"/>
          <w:szCs w:val="22"/>
        </w:rPr>
      </w:pPr>
      <w:r w:rsidRPr="005B7096">
        <w:rPr>
          <w:rFonts w:ascii="Arial" w:hAnsi="Arial" w:cs="Arial"/>
          <w:b/>
          <w:sz w:val="22"/>
          <w:szCs w:val="22"/>
        </w:rPr>
        <w:t>Implementations/Case Studies</w:t>
      </w:r>
      <w:r w:rsidRPr="005B7096">
        <w:rPr>
          <w:rFonts w:ascii="Arial" w:hAnsi="Arial" w:cs="Arial"/>
          <w:sz w:val="22"/>
          <w:szCs w:val="22"/>
        </w:rPr>
        <w:t xml:space="preserve">: This section would </w:t>
      </w:r>
      <w:r>
        <w:rPr>
          <w:rFonts w:ascii="Arial" w:hAnsi="Arial" w:cs="Arial"/>
          <w:sz w:val="22"/>
          <w:szCs w:val="22"/>
        </w:rPr>
        <w:t xml:space="preserve">identify the known implementers of the standard, production or </w:t>
      </w:r>
      <w:r w:rsidR="00C36125">
        <w:rPr>
          <w:rFonts w:ascii="Arial" w:hAnsi="Arial" w:cs="Arial"/>
          <w:sz w:val="22"/>
          <w:szCs w:val="22"/>
        </w:rPr>
        <w:t>STU</w:t>
      </w:r>
      <w:r>
        <w:rPr>
          <w:rFonts w:ascii="Arial" w:hAnsi="Arial" w:cs="Arial"/>
          <w:sz w:val="22"/>
          <w:szCs w:val="22"/>
        </w:rPr>
        <w:t xml:space="preserve"> implementers, or any known adopters of the specification. Agencies or other organizations that sponsored the development of the specification could be listed here.</w:t>
      </w:r>
    </w:p>
    <w:p w14:paraId="2011D186" w14:textId="77777777" w:rsidR="00CF573A" w:rsidRDefault="00B018BC" w:rsidP="00CF573A">
      <w:pPr>
        <w:rPr>
          <w:rFonts w:ascii="Arial" w:hAnsi="Arial" w:cs="Arial"/>
          <w:b/>
          <w:sz w:val="20"/>
          <w:szCs w:val="20"/>
        </w:rPr>
      </w:pPr>
      <w:r>
        <w:rPr>
          <w:noProof/>
        </w:rPr>
        <w:pict w14:anchorId="17FA7E4E">
          <v:shape id="Text Box 29" o:spid="_x0000_s1027" type="#_x0000_t202" style="position:absolute;margin-left:0;margin-top:6.5pt;width:414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">
            <v:textbox>
              <w:txbxContent>
                <w:p w14:paraId="2FA0C9BB" w14:textId="77777777"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14:paraId="4667E752" w14:textId="77777777"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14:paraId="1B220D35" w14:textId="77777777" w:rsidR="004A4E47" w:rsidRDefault="004A4E47" w:rsidP="00CF573A">
                  <w:pPr>
                    <w:rPr>
                      <w:rFonts w:ascii="Arial" w:hAnsi="Arial" w:cs="Arial"/>
                    </w:rPr>
                  </w:pPr>
                </w:p>
                <w:p w14:paraId="04616A9F" w14:textId="77777777" w:rsidR="004A4E47" w:rsidRPr="002854D8" w:rsidRDefault="004A4E47" w:rsidP="00CF573A">
                  <w:pPr>
                    <w:rPr>
                      <w:rFonts w:ascii="Arial" w:hAnsi="Arial" w:cs="Arial"/>
                    </w:rPr>
                  </w:pPr>
                </w:p>
              </w:txbxContent>
            </v:textbox>
          </v:shape>
        </w:pict>
      </w:r>
    </w:p>
    <w:p w14:paraId="669FCDBB" w14:textId="77777777" w:rsidR="00CF573A" w:rsidRDefault="00CF573A" w:rsidP="00CF573A">
      <w:pPr>
        <w:rPr>
          <w:rFonts w:ascii="Arial" w:hAnsi="Arial" w:cs="Arial"/>
          <w:b/>
          <w:sz w:val="20"/>
          <w:szCs w:val="20"/>
        </w:rPr>
      </w:pPr>
    </w:p>
    <w:p w14:paraId="1BA466C9" w14:textId="77777777" w:rsidR="00CF573A" w:rsidRDefault="00CF573A" w:rsidP="00CF573A">
      <w:pPr>
        <w:rPr>
          <w:rFonts w:ascii="Arial" w:hAnsi="Arial" w:cs="Arial"/>
          <w:b/>
          <w:sz w:val="20"/>
          <w:szCs w:val="20"/>
        </w:rPr>
      </w:pPr>
    </w:p>
    <w:p w14:paraId="0D07FD6C" w14:textId="77777777" w:rsidR="00CF573A" w:rsidRPr="008C1A99" w:rsidRDefault="00CF573A" w:rsidP="00CF573A">
      <w:pPr>
        <w:rPr>
          <w:rFonts w:ascii="Arial" w:hAnsi="Arial" w:cs="Arial"/>
          <w:b/>
          <w:sz w:val="20"/>
          <w:szCs w:val="20"/>
        </w:rPr>
      </w:pPr>
    </w:p>
    <w:p w14:paraId="0691C7E5" w14:textId="77777777" w:rsidR="00CF573A" w:rsidRDefault="00CF573A">
      <w:pPr>
        <w:rPr>
          <w:rFonts w:ascii="Arial" w:hAnsi="Arial" w:cs="Arial"/>
          <w:sz w:val="22"/>
          <w:szCs w:val="22"/>
        </w:rPr>
      </w:pPr>
    </w:p>
    <w:p w14:paraId="21AE3D63" w14:textId="77777777" w:rsidR="00C36125" w:rsidRDefault="00C36125">
      <w:pPr>
        <w:rPr>
          <w:rFonts w:ascii="Arial" w:hAnsi="Arial" w:cs="Arial"/>
          <w:b/>
          <w:sz w:val="22"/>
          <w:szCs w:val="22"/>
        </w:rPr>
      </w:pPr>
    </w:p>
    <w:p w14:paraId="3475C459" w14:textId="77777777" w:rsidR="00F5055B" w:rsidRDefault="00F5055B" w:rsidP="00DF6C48">
      <w:pPr>
        <w:rPr>
          <w:rFonts w:ascii="Arial" w:hAnsi="Arial" w:cs="Arial"/>
          <w:b/>
          <w:sz w:val="22"/>
          <w:szCs w:val="22"/>
        </w:rPr>
      </w:pPr>
    </w:p>
    <w:p w14:paraId="24FA6BD1" w14:textId="77777777" w:rsidR="00DF6C48" w:rsidRDefault="00DF6C48" w:rsidP="00DF6C48">
      <w:pPr>
        <w:rPr>
          <w:rFonts w:ascii="Arial" w:hAnsi="Arial" w:cs="Arial"/>
          <w:sz w:val="22"/>
          <w:szCs w:val="22"/>
        </w:rPr>
      </w:pPr>
      <w:r>
        <w:rPr>
          <w:rFonts w:ascii="Arial" w:hAnsi="Arial" w:cs="Arial"/>
          <w:b/>
          <w:sz w:val="22"/>
          <w:szCs w:val="22"/>
        </w:rPr>
        <w:t>Development Background</w:t>
      </w:r>
      <w:r>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14:paraId="3606F077" w14:textId="77777777" w:rsidR="00CF573A" w:rsidRDefault="00B018BC" w:rsidP="00CF573A">
      <w:pPr>
        <w:rPr>
          <w:rFonts w:ascii="Arial" w:hAnsi="Arial" w:cs="Arial"/>
          <w:b/>
          <w:sz w:val="20"/>
          <w:szCs w:val="20"/>
        </w:rPr>
      </w:pPr>
      <w:r>
        <w:rPr>
          <w:noProof/>
        </w:rPr>
        <w:pict w14:anchorId="49EAE5E4">
          <v:shape id="Text Box 30" o:spid="_x0000_s1026" type="#_x0000_t202" style="position:absolute;margin-left:0;margin-top:8.35pt;width:414pt;height:145.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">
            <v:textbox>
              <w:txbxContent>
                <w:p w14:paraId="5ED8182B" w14:textId="77777777" w:rsidR="00DB3A8F" w:rsidRPr="002854D8" w:rsidRDefault="00DB3A8F" w:rsidP="00DB3A8F">
                  <w:pPr>
                    <w:rPr>
                      <w:rFonts w:ascii="Arial" w:hAnsi="Arial" w:cs="Arial"/>
                    </w:rPr>
                  </w:pPr>
                  <w:r w:rsidRPr="000F5BF2">
                    <w:rPr>
                      <w:rFonts w:ascii="Verdana" w:hAnsi="Verdana"/>
                      <w:color w:val="333333"/>
                      <w:sz w:val="21"/>
                      <w:szCs w:val="21"/>
                    </w:rPr>
                    <w:t>This Implementation Guide is based upon the prior work from the US Core, QI Core, and HEDIS Implementation Guides and the QRDA Category I and III reporting specifications. This Implementation Guide is supported by the Da Vinci initiative which is a private effort to accelerate the adoption of Health Level Seven International Fast Healthcare Interoperability Resources (HL7® FHIR®) as the standard to support and integrate value-based care (VBC) data exchange across communities. As an HL7 FHIR Implementation Guide, changes to this specification are managed by the sponsoring Clinical Quality Information (CQI) and Clinical Decision Support (CDS) workgroups and are incorporated as part of the standard balloting process.</w:t>
                  </w:r>
                </w:p>
                <w:p w14:paraId="554E58E4" w14:textId="77777777" w:rsidR="00CF573A" w:rsidRPr="002854D8" w:rsidRDefault="00CF573A" w:rsidP="00CF573A">
                  <w:pPr>
                    <w:rPr>
                      <w:rFonts w:ascii="Arial" w:hAnsi="Arial" w:cs="Arial"/>
                    </w:rPr>
                  </w:pPr>
                </w:p>
              </w:txbxContent>
            </v:textbox>
          </v:shape>
        </w:pict>
      </w:r>
    </w:p>
    <w:p w14:paraId="4343E045" w14:textId="77777777" w:rsidR="00CF573A" w:rsidRDefault="00CF573A" w:rsidP="00CF573A">
      <w:pPr>
        <w:rPr>
          <w:rFonts w:ascii="Arial" w:hAnsi="Arial" w:cs="Arial"/>
          <w:b/>
          <w:sz w:val="20"/>
          <w:szCs w:val="20"/>
        </w:rPr>
      </w:pPr>
    </w:p>
    <w:p w14:paraId="1DFF8525" w14:textId="77777777" w:rsidR="00CF573A" w:rsidRDefault="00CF573A" w:rsidP="00CF573A">
      <w:pPr>
        <w:rPr>
          <w:rFonts w:ascii="Arial" w:hAnsi="Arial" w:cs="Arial"/>
          <w:b/>
          <w:sz w:val="20"/>
          <w:szCs w:val="20"/>
        </w:rPr>
      </w:pPr>
    </w:p>
    <w:p w14:paraId="6EA39A41" w14:textId="77777777" w:rsidR="00CF573A" w:rsidRPr="008C1A99" w:rsidRDefault="00CF573A" w:rsidP="00CF573A">
      <w:pPr>
        <w:rPr>
          <w:rFonts w:ascii="Arial" w:hAnsi="Arial" w:cs="Arial"/>
          <w:b/>
          <w:sz w:val="20"/>
          <w:szCs w:val="20"/>
        </w:rPr>
      </w:pPr>
    </w:p>
    <w:p w14:paraId="1561AA33" w14:textId="77777777" w:rsidR="00CF573A" w:rsidRDefault="00CF573A">
      <w:pPr>
        <w:rPr>
          <w:rFonts w:ascii="Arial" w:hAnsi="Arial" w:cs="Arial"/>
          <w:sz w:val="22"/>
          <w:szCs w:val="22"/>
        </w:rPr>
      </w:pPr>
    </w:p>
    <w:p w14:paraId="5ECB204C" w14:textId="77777777" w:rsidR="00CF573A" w:rsidRDefault="00CF573A">
      <w:pPr>
        <w:rPr>
          <w:rFonts w:ascii="Arial" w:hAnsi="Arial" w:cs="Arial"/>
          <w:sz w:val="22"/>
          <w:szCs w:val="22"/>
        </w:rPr>
      </w:pPr>
    </w:p>
    <w:p w14:paraId="31A2DF2C" w14:textId="77777777" w:rsidR="0035018A" w:rsidRDefault="0035018A" w:rsidP="00185372">
      <w:pPr>
        <w:rPr>
          <w:rFonts w:ascii="Arial" w:hAnsi="Arial" w:cs="Arial"/>
          <w:b/>
          <w:sz w:val="22"/>
          <w:szCs w:val="22"/>
        </w:rPr>
      </w:pPr>
    </w:p>
    <w:p w14:paraId="50587379" w14:textId="77777777" w:rsidR="0035018A" w:rsidRDefault="0035018A" w:rsidP="00185372">
      <w:pPr>
        <w:rPr>
          <w:rFonts w:ascii="Arial" w:hAnsi="Arial" w:cs="Arial"/>
          <w:b/>
          <w:sz w:val="22"/>
          <w:szCs w:val="22"/>
        </w:rPr>
      </w:pPr>
    </w:p>
    <w:p w14:paraId="6C52D6A6" w14:textId="77777777" w:rsidR="0035018A" w:rsidRDefault="0035018A" w:rsidP="00185372">
      <w:pPr>
        <w:rPr>
          <w:rFonts w:ascii="Arial" w:hAnsi="Arial" w:cs="Arial"/>
          <w:b/>
          <w:sz w:val="22"/>
          <w:szCs w:val="22"/>
        </w:rPr>
      </w:pPr>
    </w:p>
    <w:p w14:paraId="41019B83" w14:textId="77777777" w:rsidR="0035018A" w:rsidRDefault="0035018A" w:rsidP="00185372">
      <w:pPr>
        <w:rPr>
          <w:rFonts w:ascii="Arial" w:hAnsi="Arial" w:cs="Arial"/>
          <w:b/>
          <w:sz w:val="22"/>
          <w:szCs w:val="22"/>
        </w:rPr>
      </w:pPr>
    </w:p>
    <w:p w14:paraId="75B7B825" w14:textId="77777777" w:rsidR="0035018A" w:rsidRDefault="0035018A" w:rsidP="00185372">
      <w:pPr>
        <w:rPr>
          <w:rFonts w:ascii="Arial" w:hAnsi="Arial" w:cs="Arial"/>
          <w:b/>
          <w:sz w:val="22"/>
          <w:szCs w:val="22"/>
        </w:rPr>
      </w:pPr>
    </w:p>
    <w:p w14:paraId="24204F31" w14:textId="77777777" w:rsidR="0035018A" w:rsidRDefault="0035018A" w:rsidP="00185372">
      <w:pPr>
        <w:rPr>
          <w:rFonts w:ascii="Arial" w:hAnsi="Arial" w:cs="Arial"/>
          <w:b/>
          <w:sz w:val="22"/>
          <w:szCs w:val="22"/>
        </w:rPr>
      </w:pPr>
    </w:p>
    <w:p w14:paraId="068AC613" w14:textId="77777777" w:rsidR="0035018A" w:rsidRDefault="0035018A" w:rsidP="00185372">
      <w:pPr>
        <w:rPr>
          <w:rFonts w:ascii="Arial" w:hAnsi="Arial" w:cs="Arial"/>
          <w:b/>
          <w:sz w:val="22"/>
          <w:szCs w:val="22"/>
        </w:rPr>
      </w:pPr>
    </w:p>
    <w:p w14:paraId="14DD6E05" w14:textId="77777777" w:rsidR="0035018A" w:rsidRDefault="0035018A" w:rsidP="00185372">
      <w:pPr>
        <w:rPr>
          <w:rFonts w:ascii="Arial" w:hAnsi="Arial" w:cs="Arial"/>
          <w:b/>
          <w:sz w:val="22"/>
          <w:szCs w:val="22"/>
        </w:rPr>
      </w:pPr>
    </w:p>
    <w:p w14:paraId="0DD26241" w14:textId="77777777"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14:paraId="0FDFB60B" w14:textId="77777777" w:rsidTr="0047653C">
        <w:tc>
          <w:tcPr>
            <w:tcW w:w="8856" w:type="dxa"/>
          </w:tcPr>
          <w:p w14:paraId="5B100013" w14:textId="4C73F8CA" w:rsidR="00185372" w:rsidRPr="0047653C" w:rsidRDefault="000F5BF2" w:rsidP="00A45B44">
            <w:pPr>
              <w:rPr>
                <w:rFonts w:ascii="Arial" w:hAnsi="Arial" w:cs="Arial"/>
                <w:sz w:val="22"/>
                <w:szCs w:val="22"/>
              </w:rPr>
            </w:pPr>
            <w:r>
              <w:rPr>
                <w:rFonts w:ascii="Arial" w:hAnsi="Arial" w:cs="Arial"/>
                <w:sz w:val="22"/>
                <w:szCs w:val="22"/>
              </w:rPr>
              <w:t xml:space="preserve">CQI </w:t>
            </w:r>
            <w:proofErr w:type="gramStart"/>
            <w:r>
              <w:rPr>
                <w:rFonts w:ascii="Arial" w:hAnsi="Arial" w:cs="Arial"/>
                <w:sz w:val="22"/>
                <w:szCs w:val="22"/>
              </w:rPr>
              <w:t>date..</w:t>
            </w:r>
            <w:proofErr w:type="gramEnd"/>
          </w:p>
        </w:tc>
      </w:tr>
    </w:tbl>
    <w:p w14:paraId="14576F02" w14:textId="77777777" w:rsidR="00E21F0B" w:rsidRPr="00F5055B" w:rsidRDefault="00E21F0B">
      <w:r w:rsidRPr="00F05DE0">
        <w:rPr>
          <w:rFonts w:ascii="Arial" w:hAnsi="Arial" w:cs="Arial"/>
          <w:sz w:val="22"/>
          <w:szCs w:val="22"/>
        </w:rPr>
        <w:t>Email this Request</w:t>
      </w:r>
      <w:r w:rsidR="00D536C3">
        <w:rPr>
          <w:rFonts w:ascii="Arial" w:hAnsi="Arial" w:cs="Arial"/>
          <w:sz w:val="22"/>
          <w:szCs w:val="22"/>
        </w:rPr>
        <w:t xml:space="preserve"> to</w:t>
      </w:r>
      <w:r w:rsidRPr="00F05DE0">
        <w:rPr>
          <w:rFonts w:ascii="Arial" w:hAnsi="Arial" w:cs="Arial"/>
          <w:sz w:val="22"/>
          <w:szCs w:val="22"/>
        </w:rPr>
        <w:t xml:space="preserve"> </w:t>
      </w:r>
      <w:hyperlink r:id="rId11" w:history="1">
        <w:r w:rsidR="00A82199" w:rsidRPr="00327C03">
          <w:rPr>
            <w:rStyle w:val="Hyperlink"/>
            <w:rFonts w:ascii="Arial" w:hAnsi="Arial" w:cs="Arial"/>
            <w:sz w:val="22"/>
            <w:szCs w:val="22"/>
          </w:rPr>
          <w:t>TSCPM@HL7.org</w:t>
        </w:r>
      </w:hyperlink>
      <w:r w:rsidR="00D536C3">
        <w:rPr>
          <w:rFonts w:ascii="Arial" w:hAnsi="Arial" w:cs="Arial"/>
          <w:sz w:val="22"/>
          <w:szCs w:val="22"/>
        </w:rPr>
        <w:t xml:space="preserve"> </w:t>
      </w:r>
      <w:r w:rsidR="0040345F">
        <w:rPr>
          <w:rFonts w:ascii="Arial" w:hAnsi="Arial" w:cs="Arial"/>
          <w:sz w:val="22"/>
          <w:szCs w:val="22"/>
        </w:rPr>
        <w:t>and</w:t>
      </w:r>
      <w:r w:rsidRPr="00F05DE0">
        <w:rPr>
          <w:rFonts w:ascii="Arial" w:hAnsi="Arial" w:cs="Arial"/>
          <w:sz w:val="22"/>
          <w:szCs w:val="22"/>
        </w:rPr>
        <w:t xml:space="preserve"> </w:t>
      </w:r>
      <w:hyperlink r:id="rId12" w:history="1">
        <w:r w:rsidR="003C04C3" w:rsidRPr="00327C03">
          <w:rPr>
            <w:rStyle w:val="Hyperlink"/>
            <w:rFonts w:ascii="Arial" w:hAnsi="Arial" w:cs="Arial"/>
            <w:sz w:val="22"/>
            <w:szCs w:val="22"/>
          </w:rPr>
          <w:t>DTP@HL7.org</w:t>
        </w:r>
      </w:hyperlink>
      <w:r w:rsidRPr="00F05DE0">
        <w:rPr>
          <w:rFonts w:ascii="Arial" w:hAnsi="Arial" w:cs="Arial"/>
          <w:sz w:val="22"/>
          <w:szCs w:val="22"/>
        </w:rPr>
        <w:t xml:space="preserve">.  </w:t>
      </w:r>
      <w:bookmarkStart w:id="0" w:name="_GoBack"/>
      <w:bookmarkEnd w:id="0"/>
    </w:p>
    <w:sectPr w:rsidR="00E21F0B" w:rsidRPr="00F5055B" w:rsidSect="00C94B61">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B7450" w14:textId="77777777" w:rsidR="00B018BC" w:rsidRDefault="00B018BC">
      <w:r>
        <w:separator/>
      </w:r>
    </w:p>
  </w:endnote>
  <w:endnote w:type="continuationSeparator" w:id="0">
    <w:p w14:paraId="73CAFB1F" w14:textId="77777777" w:rsidR="00B018BC" w:rsidRDefault="00B01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C177A" w14:textId="77777777" w:rsidR="00C46642" w:rsidRDefault="00C46642" w:rsidP="00C46642">
    <w:pPr>
      <w:pStyle w:val="Footer"/>
    </w:pPr>
    <w:r>
      <w:rPr>
        <w:rFonts w:ascii="Arial" w:hAnsi="Arial" w:cs="Arial"/>
        <w:sz w:val="20"/>
        <w:szCs w:val="20"/>
      </w:rPr>
      <w:t xml:space="preserve">© </w:t>
    </w:r>
    <w:r w:rsidR="00115C23">
      <w:rPr>
        <w:rFonts w:ascii="Arial" w:hAnsi="Arial" w:cs="Arial"/>
        <w:sz w:val="20"/>
        <w:szCs w:val="20"/>
      </w:rPr>
      <w:fldChar w:fldCharType="begin"/>
    </w:r>
    <w:r w:rsidR="00DC1B48">
      <w:rPr>
        <w:rFonts w:ascii="Arial" w:hAnsi="Arial" w:cs="Arial"/>
        <w:sz w:val="20"/>
        <w:szCs w:val="20"/>
      </w:rPr>
      <w:instrText xml:space="preserve"> DATE  \@ "yyyy"  \* MERGEFORMAT </w:instrText>
    </w:r>
    <w:r w:rsidR="00115C23">
      <w:rPr>
        <w:rFonts w:ascii="Arial" w:hAnsi="Arial" w:cs="Arial"/>
        <w:sz w:val="20"/>
        <w:szCs w:val="20"/>
      </w:rPr>
      <w:fldChar w:fldCharType="separate"/>
    </w:r>
    <w:r w:rsidR="001E063F">
      <w:rPr>
        <w:rFonts w:ascii="Arial" w:hAnsi="Arial" w:cs="Arial"/>
        <w:noProof/>
        <w:sz w:val="20"/>
        <w:szCs w:val="20"/>
      </w:rPr>
      <w:t>2019</w:t>
    </w:r>
    <w:r w:rsidR="00115C23">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14:paraId="175D76F1" w14:textId="77777777" w:rsidR="00C46642" w:rsidRDefault="00C46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BCAE5" w14:textId="77777777" w:rsidR="00B018BC" w:rsidRDefault="00B018BC">
      <w:r>
        <w:separator/>
      </w:r>
    </w:p>
  </w:footnote>
  <w:footnote w:type="continuationSeparator" w:id="0">
    <w:p w14:paraId="4F06EB9E" w14:textId="77777777" w:rsidR="00B018BC" w:rsidRDefault="00B01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15:restartNumberingAfterBreak="0">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59BA"/>
    <w:rsid w:val="00016B2F"/>
    <w:rsid w:val="00020E4D"/>
    <w:rsid w:val="00052A22"/>
    <w:rsid w:val="000B1AD5"/>
    <w:rsid w:val="000B3FCB"/>
    <w:rsid w:val="000D614D"/>
    <w:rsid w:val="000E16E0"/>
    <w:rsid w:val="000E3099"/>
    <w:rsid w:val="000F5BF2"/>
    <w:rsid w:val="00115C23"/>
    <w:rsid w:val="0012777D"/>
    <w:rsid w:val="00131916"/>
    <w:rsid w:val="00135B36"/>
    <w:rsid w:val="00161A14"/>
    <w:rsid w:val="00164E08"/>
    <w:rsid w:val="00167A38"/>
    <w:rsid w:val="001851C2"/>
    <w:rsid w:val="00185372"/>
    <w:rsid w:val="001B658F"/>
    <w:rsid w:val="001D3879"/>
    <w:rsid w:val="001E063F"/>
    <w:rsid w:val="001E178C"/>
    <w:rsid w:val="00211B08"/>
    <w:rsid w:val="002154C8"/>
    <w:rsid w:val="0021707B"/>
    <w:rsid w:val="00221FBF"/>
    <w:rsid w:val="00231F4E"/>
    <w:rsid w:val="00235DC0"/>
    <w:rsid w:val="002418DF"/>
    <w:rsid w:val="00256EDA"/>
    <w:rsid w:val="00265FAA"/>
    <w:rsid w:val="002771A9"/>
    <w:rsid w:val="002854D8"/>
    <w:rsid w:val="00290DA4"/>
    <w:rsid w:val="00294E2B"/>
    <w:rsid w:val="00295CF8"/>
    <w:rsid w:val="002A2186"/>
    <w:rsid w:val="002A597F"/>
    <w:rsid w:val="002C666D"/>
    <w:rsid w:val="002F3749"/>
    <w:rsid w:val="002F3BEE"/>
    <w:rsid w:val="00313F11"/>
    <w:rsid w:val="00315E1C"/>
    <w:rsid w:val="003458EE"/>
    <w:rsid w:val="0035018A"/>
    <w:rsid w:val="0036439B"/>
    <w:rsid w:val="003A3338"/>
    <w:rsid w:val="003C04C3"/>
    <w:rsid w:val="003C2F63"/>
    <w:rsid w:val="003E25DE"/>
    <w:rsid w:val="0040345F"/>
    <w:rsid w:val="004246C0"/>
    <w:rsid w:val="004325B4"/>
    <w:rsid w:val="0047653C"/>
    <w:rsid w:val="00493DEC"/>
    <w:rsid w:val="004A4E47"/>
    <w:rsid w:val="004C16D3"/>
    <w:rsid w:val="004C4A31"/>
    <w:rsid w:val="004D1A62"/>
    <w:rsid w:val="004F2378"/>
    <w:rsid w:val="00527287"/>
    <w:rsid w:val="00543CF8"/>
    <w:rsid w:val="005713DF"/>
    <w:rsid w:val="005E4750"/>
    <w:rsid w:val="006242A9"/>
    <w:rsid w:val="00640370"/>
    <w:rsid w:val="00643081"/>
    <w:rsid w:val="00651E55"/>
    <w:rsid w:val="006702CE"/>
    <w:rsid w:val="006861F5"/>
    <w:rsid w:val="006A55E3"/>
    <w:rsid w:val="006B6DAE"/>
    <w:rsid w:val="00733091"/>
    <w:rsid w:val="00746E76"/>
    <w:rsid w:val="0075563E"/>
    <w:rsid w:val="0076111A"/>
    <w:rsid w:val="00765DDA"/>
    <w:rsid w:val="00791042"/>
    <w:rsid w:val="007A7E15"/>
    <w:rsid w:val="007B0AB2"/>
    <w:rsid w:val="007C422E"/>
    <w:rsid w:val="00822251"/>
    <w:rsid w:val="0083573C"/>
    <w:rsid w:val="00847950"/>
    <w:rsid w:val="00882BB6"/>
    <w:rsid w:val="008A5924"/>
    <w:rsid w:val="008B0833"/>
    <w:rsid w:val="008C4E5D"/>
    <w:rsid w:val="008C5ED6"/>
    <w:rsid w:val="008D3B5C"/>
    <w:rsid w:val="008F70A7"/>
    <w:rsid w:val="009274F3"/>
    <w:rsid w:val="009575FD"/>
    <w:rsid w:val="0096756A"/>
    <w:rsid w:val="00992000"/>
    <w:rsid w:val="009A155E"/>
    <w:rsid w:val="009C2F53"/>
    <w:rsid w:val="009E1182"/>
    <w:rsid w:val="00A01B89"/>
    <w:rsid w:val="00A17547"/>
    <w:rsid w:val="00A2355F"/>
    <w:rsid w:val="00A402E7"/>
    <w:rsid w:val="00A46338"/>
    <w:rsid w:val="00A82199"/>
    <w:rsid w:val="00A97B39"/>
    <w:rsid w:val="00AF2784"/>
    <w:rsid w:val="00AF568A"/>
    <w:rsid w:val="00B018BC"/>
    <w:rsid w:val="00B01962"/>
    <w:rsid w:val="00B21217"/>
    <w:rsid w:val="00B31002"/>
    <w:rsid w:val="00B601EA"/>
    <w:rsid w:val="00B75D85"/>
    <w:rsid w:val="00B817A6"/>
    <w:rsid w:val="00BD7A90"/>
    <w:rsid w:val="00BF5B12"/>
    <w:rsid w:val="00BF7E60"/>
    <w:rsid w:val="00C0430D"/>
    <w:rsid w:val="00C21718"/>
    <w:rsid w:val="00C22A79"/>
    <w:rsid w:val="00C36125"/>
    <w:rsid w:val="00C43C90"/>
    <w:rsid w:val="00C46642"/>
    <w:rsid w:val="00C548B6"/>
    <w:rsid w:val="00C5622D"/>
    <w:rsid w:val="00C6286B"/>
    <w:rsid w:val="00C6346D"/>
    <w:rsid w:val="00C772C0"/>
    <w:rsid w:val="00C77738"/>
    <w:rsid w:val="00C94B61"/>
    <w:rsid w:val="00CA406F"/>
    <w:rsid w:val="00CC778C"/>
    <w:rsid w:val="00CD59BA"/>
    <w:rsid w:val="00CF195E"/>
    <w:rsid w:val="00CF573A"/>
    <w:rsid w:val="00D167D4"/>
    <w:rsid w:val="00D33495"/>
    <w:rsid w:val="00D3497F"/>
    <w:rsid w:val="00D53265"/>
    <w:rsid w:val="00D536C3"/>
    <w:rsid w:val="00D62051"/>
    <w:rsid w:val="00D8198E"/>
    <w:rsid w:val="00D95D1E"/>
    <w:rsid w:val="00DA3C41"/>
    <w:rsid w:val="00DB07E8"/>
    <w:rsid w:val="00DB3A8F"/>
    <w:rsid w:val="00DC1B48"/>
    <w:rsid w:val="00DC53E6"/>
    <w:rsid w:val="00DE55FC"/>
    <w:rsid w:val="00DF6C48"/>
    <w:rsid w:val="00E024E8"/>
    <w:rsid w:val="00E033AE"/>
    <w:rsid w:val="00E05380"/>
    <w:rsid w:val="00E21B78"/>
    <w:rsid w:val="00E21F0B"/>
    <w:rsid w:val="00E2483C"/>
    <w:rsid w:val="00E26BFA"/>
    <w:rsid w:val="00E32F9B"/>
    <w:rsid w:val="00E43567"/>
    <w:rsid w:val="00E57771"/>
    <w:rsid w:val="00E80479"/>
    <w:rsid w:val="00E97F62"/>
    <w:rsid w:val="00EA638A"/>
    <w:rsid w:val="00EB173F"/>
    <w:rsid w:val="00EB1942"/>
    <w:rsid w:val="00ED0F41"/>
    <w:rsid w:val="00EE17D6"/>
    <w:rsid w:val="00EE2D46"/>
    <w:rsid w:val="00EE77B0"/>
    <w:rsid w:val="00EF3954"/>
    <w:rsid w:val="00F34C9A"/>
    <w:rsid w:val="00F40E71"/>
    <w:rsid w:val="00F43530"/>
    <w:rsid w:val="00F5055B"/>
    <w:rsid w:val="00F73F19"/>
    <w:rsid w:val="00F9498D"/>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1D953A3A"/>
  <w15:docId w15:val="{59F0A5E4-8252-3447-8246-D612182F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character" w:customStyle="1" w:styleId="Mention1">
    <w:name w:val="Mention1"/>
    <w:basedOn w:val="DefaultParagraphFont"/>
    <w:uiPriority w:val="99"/>
    <w:semiHidden/>
    <w:unhideWhenUsed/>
    <w:rsid w:val="00D536C3"/>
    <w:rPr>
      <w:color w:val="2B579A"/>
      <w:shd w:val="clear" w:color="auto" w:fill="E6E6E6"/>
    </w:rPr>
  </w:style>
  <w:style w:type="character" w:customStyle="1" w:styleId="UnresolvedMention1">
    <w:name w:val="Unresolved Mention1"/>
    <w:basedOn w:val="DefaultParagraphFont"/>
    <w:uiPriority w:val="99"/>
    <w:semiHidden/>
    <w:unhideWhenUsed/>
    <w:rsid w:val="000D614D"/>
    <w:rPr>
      <w:color w:val="808080"/>
      <w:shd w:val="clear" w:color="auto" w:fill="E6E6E6"/>
    </w:rPr>
  </w:style>
  <w:style w:type="character" w:styleId="UnresolvedMention">
    <w:name w:val="Unresolved Mention"/>
    <w:basedOn w:val="DefaultParagraphFont"/>
    <w:uiPriority w:val="99"/>
    <w:semiHidden/>
    <w:unhideWhenUsed/>
    <w:rsid w:val="008D3B5C"/>
    <w:rPr>
      <w:color w:val="605E5C"/>
      <w:shd w:val="clear" w:color="auto" w:fill="E1DFDD"/>
    </w:rPr>
  </w:style>
  <w:style w:type="paragraph" w:styleId="NormalWeb">
    <w:name w:val="Normal (Web)"/>
    <w:basedOn w:val="Normal"/>
    <w:uiPriority w:val="99"/>
    <w:semiHidden/>
    <w:unhideWhenUsed/>
    <w:rsid w:val="00B817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174614178">
      <w:bodyDiv w:val="1"/>
      <w:marLeft w:val="0"/>
      <w:marRight w:val="0"/>
      <w:marTop w:val="0"/>
      <w:marBottom w:val="0"/>
      <w:divBdr>
        <w:top w:val="none" w:sz="0" w:space="0" w:color="auto"/>
        <w:left w:val="none" w:sz="0" w:space="0" w:color="auto"/>
        <w:bottom w:val="none" w:sz="0" w:space="0" w:color="auto"/>
        <w:right w:val="none" w:sz="0" w:space="0" w:color="auto"/>
      </w:divBdr>
    </w:div>
    <w:div w:id="267200248">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281543241">
      <w:bodyDiv w:val="1"/>
      <w:marLeft w:val="0"/>
      <w:marRight w:val="0"/>
      <w:marTop w:val="0"/>
      <w:marBottom w:val="0"/>
      <w:divBdr>
        <w:top w:val="none" w:sz="0" w:space="0" w:color="auto"/>
        <w:left w:val="none" w:sz="0" w:space="0" w:color="auto"/>
        <w:bottom w:val="none" w:sz="0" w:space="0" w:color="auto"/>
        <w:right w:val="none" w:sz="0" w:space="0" w:color="auto"/>
      </w:divBdr>
    </w:div>
    <w:div w:id="364597585">
      <w:bodyDiv w:val="1"/>
      <w:marLeft w:val="0"/>
      <w:marRight w:val="0"/>
      <w:marTop w:val="0"/>
      <w:marBottom w:val="0"/>
      <w:divBdr>
        <w:top w:val="none" w:sz="0" w:space="0" w:color="auto"/>
        <w:left w:val="none" w:sz="0" w:space="0" w:color="auto"/>
        <w:bottom w:val="none" w:sz="0" w:space="0" w:color="auto"/>
        <w:right w:val="none" w:sz="0" w:space="0" w:color="auto"/>
      </w:divBdr>
    </w:div>
    <w:div w:id="595750918">
      <w:bodyDiv w:val="1"/>
      <w:marLeft w:val="0"/>
      <w:marRight w:val="0"/>
      <w:marTop w:val="0"/>
      <w:marBottom w:val="0"/>
      <w:divBdr>
        <w:top w:val="none" w:sz="0" w:space="0" w:color="auto"/>
        <w:left w:val="none" w:sz="0" w:space="0" w:color="auto"/>
        <w:bottom w:val="none" w:sz="0" w:space="0" w:color="auto"/>
        <w:right w:val="none" w:sz="0" w:space="0" w:color="auto"/>
      </w:divBdr>
    </w:div>
    <w:div w:id="860356731">
      <w:bodyDiv w:val="1"/>
      <w:marLeft w:val="0"/>
      <w:marRight w:val="0"/>
      <w:marTop w:val="0"/>
      <w:marBottom w:val="0"/>
      <w:divBdr>
        <w:top w:val="none" w:sz="0" w:space="0" w:color="auto"/>
        <w:left w:val="none" w:sz="0" w:space="0" w:color="auto"/>
        <w:bottom w:val="none" w:sz="0" w:space="0" w:color="auto"/>
        <w:right w:val="none" w:sz="0" w:space="0" w:color="auto"/>
      </w:divBdr>
    </w:div>
    <w:div w:id="874923044">
      <w:bodyDiv w:val="1"/>
      <w:marLeft w:val="0"/>
      <w:marRight w:val="0"/>
      <w:marTop w:val="0"/>
      <w:marBottom w:val="0"/>
      <w:divBdr>
        <w:top w:val="none" w:sz="0" w:space="0" w:color="auto"/>
        <w:left w:val="none" w:sz="0" w:space="0" w:color="auto"/>
        <w:bottom w:val="none" w:sz="0" w:space="0" w:color="auto"/>
        <w:right w:val="none" w:sz="0" w:space="0" w:color="auto"/>
      </w:divBdr>
    </w:div>
    <w:div w:id="963073002">
      <w:bodyDiv w:val="1"/>
      <w:marLeft w:val="0"/>
      <w:marRight w:val="0"/>
      <w:marTop w:val="0"/>
      <w:marBottom w:val="0"/>
      <w:divBdr>
        <w:top w:val="none" w:sz="0" w:space="0" w:color="auto"/>
        <w:left w:val="none" w:sz="0" w:space="0" w:color="auto"/>
        <w:bottom w:val="none" w:sz="0" w:space="0" w:color="auto"/>
        <w:right w:val="none" w:sz="0" w:space="0" w:color="auto"/>
      </w:divBdr>
    </w:div>
    <w:div w:id="1109740699">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410419082">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G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DTP@HL7.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SCPM@HL7.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l7.org/documentcenter/public/ballots/2019MAY/reconciliation/recon_fhir_ig_qmexchange_r1_d2_2019may.xls" TargetMode="External"/><Relationship Id="rId4" Type="http://schemas.openxmlformats.org/officeDocument/2006/relationships/webSettings" Target="webSettings.xml"/><Relationship Id="rId9" Type="http://schemas.openxmlformats.org/officeDocument/2006/relationships/hyperlink" Target="https://build.fhir.org/ig/HL7/davinci-deq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6904</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Eric Haas</cp:lastModifiedBy>
  <cp:revision>2</cp:revision>
  <cp:lastPrinted>2007-07-05T17:38:00Z</cp:lastPrinted>
  <dcterms:created xsi:type="dcterms:W3CDTF">2019-10-24T20:03:00Z</dcterms:created>
  <dcterms:modified xsi:type="dcterms:W3CDTF">2019-10-24T20:03:00Z</dcterms:modified>
</cp:coreProperties>
</file>