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B4703" w14:textId="77777777" w:rsidR="0082596B" w:rsidRPr="0082596B" w:rsidRDefault="0082596B" w:rsidP="0082596B">
      <w:pPr>
        <w:pStyle w:val="Titolo3"/>
        <w:rPr>
          <w:rFonts w:eastAsia="Times New Roman"/>
          <w:lang w:val="en-US"/>
        </w:rPr>
      </w:pPr>
      <w:r w:rsidRPr="0082596B">
        <w:rPr>
          <w:rFonts w:eastAsia="Times New Roman"/>
          <w:lang w:val="en-US"/>
        </w:rPr>
        <w:t>Introduction</w:t>
      </w:r>
    </w:p>
    <w:p w14:paraId="4FF8BBDD" w14:textId="37F1002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 goal of this Implementation Guide is to develop best practices for implementing the </w:t>
      </w:r>
      <w:hyperlink r:id="rId6" w:history="1">
        <w:r w:rsidRPr="0018503C">
          <w:rPr>
            <w:rStyle w:val="Collegamentoipertestuale"/>
            <w:rFonts w:ascii="Segoe UI" w:hAnsi="Segoe UI" w:cs="Segoe UI"/>
            <w:color w:val="0052CC"/>
            <w:sz w:val="21"/>
            <w:szCs w:val="21"/>
            <w:lang w:val="en-US"/>
          </w:rPr>
          <w:t>FAIR principles</w:t>
        </w:r>
      </w:hyperlink>
      <w:r w:rsidRPr="0018503C">
        <w:rPr>
          <w:rFonts w:ascii="Segoe UI" w:hAnsi="Segoe UI" w:cs="Segoe UI"/>
          <w:color w:val="172B4D"/>
          <w:sz w:val="21"/>
          <w:szCs w:val="21"/>
          <w:lang w:val="en-US"/>
        </w:rPr>
        <w:t xml:space="preserve"> when </w:t>
      </w:r>
      <w:r w:rsidR="0082596B">
        <w:rPr>
          <w:rFonts w:ascii="Segoe UI" w:hAnsi="Segoe UI" w:cs="Segoe UI"/>
          <w:color w:val="172B4D"/>
          <w:sz w:val="21"/>
          <w:szCs w:val="21"/>
          <w:lang w:val="en-US"/>
        </w:rPr>
        <w:t>HL7 FHIR</w:t>
      </w:r>
      <w:r w:rsidRPr="0018503C">
        <w:rPr>
          <w:rFonts w:ascii="Segoe UI" w:hAnsi="Segoe UI" w:cs="Segoe UI"/>
          <w:color w:val="172B4D"/>
          <w:sz w:val="21"/>
          <w:szCs w:val="21"/>
          <w:lang w:val="en-US"/>
        </w:rPr>
        <w:t xml:space="preserve"> resources are used to represent the data. </w:t>
      </w:r>
      <w:r w:rsidR="0082596B" w:rsidRPr="0082596B">
        <w:rPr>
          <w:rFonts w:ascii="Segoe UI" w:hAnsi="Segoe UI" w:cs="Segoe UI"/>
          <w:color w:val="172B4D"/>
          <w:sz w:val="21"/>
          <w:szCs w:val="21"/>
          <w:shd w:val="clear" w:color="auto" w:fill="FFFFFF"/>
          <w:lang w:val="en-US"/>
        </w:rPr>
        <w:t>In doing this, two main situations should be considered:</w:t>
      </w:r>
    </w:p>
    <w:p w14:paraId="144BE3FB" w14:textId="0E6EC012" w:rsidR="0018503C" w:rsidRPr="0018503C" w:rsidRDefault="0018503C" w:rsidP="0018503C">
      <w:pPr>
        <w:numPr>
          <w:ilvl w:val="0"/>
          <w:numId w:val="17"/>
        </w:numPr>
        <w:shd w:val="clear" w:color="auto" w:fill="FFFFFF"/>
        <w:spacing w:before="100" w:beforeAutospacing="1" w:after="100" w:afterAutospacing="1" w:line="240" w:lineRule="auto"/>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 xml:space="preserve">Native </w:t>
      </w:r>
      <w:r w:rsidR="0082596B">
        <w:rPr>
          <w:rStyle w:val="Enfasigrassetto"/>
          <w:rFonts w:ascii="Segoe UI" w:hAnsi="Segoe UI" w:cs="Segoe UI"/>
          <w:color w:val="172B4D"/>
          <w:sz w:val="21"/>
          <w:szCs w:val="21"/>
          <w:lang w:val="en-US"/>
        </w:rPr>
        <w:t>HL7 FHIR</w:t>
      </w:r>
      <w:r w:rsidRPr="0018503C">
        <w:rPr>
          <w:rStyle w:val="Enfasigrassetto"/>
          <w:rFonts w:ascii="Segoe UI" w:hAnsi="Segoe UI" w:cs="Segoe UI"/>
          <w:color w:val="172B4D"/>
          <w:sz w:val="21"/>
          <w:szCs w:val="21"/>
          <w:lang w:val="en-US"/>
        </w:rPr>
        <w:t xml:space="preserve"> </w:t>
      </w:r>
      <w:r w:rsidR="0082596B">
        <w:rPr>
          <w:rStyle w:val="Enfasigrassetto"/>
          <w:rFonts w:ascii="Segoe UI" w:hAnsi="Segoe UI" w:cs="Segoe UI"/>
          <w:color w:val="172B4D"/>
          <w:sz w:val="21"/>
          <w:szCs w:val="21"/>
          <w:lang w:val="en-US"/>
        </w:rPr>
        <w:t>solution</w:t>
      </w:r>
      <w:r w:rsidRPr="0018503C">
        <w:rPr>
          <w:rStyle w:val="Enfasigrassetto"/>
          <w:rFonts w:ascii="Segoe UI" w:hAnsi="Segoe UI" w:cs="Segoe UI"/>
          <w:color w:val="172B4D"/>
          <w:sz w:val="21"/>
          <w:szCs w:val="21"/>
          <w:lang w:val="en-US"/>
        </w:rPr>
        <w:t xml:space="preserve"> aiming at being FAIR</w:t>
      </w:r>
      <w:r w:rsidR="0082596B">
        <w:rPr>
          <w:rStyle w:val="Enfasigrassetto"/>
          <w:rFonts w:ascii="Segoe UI" w:hAnsi="Segoe UI" w:cs="Segoe UI"/>
          <w:color w:val="172B4D"/>
          <w:sz w:val="21"/>
          <w:szCs w:val="21"/>
          <w:lang w:val="en-US"/>
        </w:rPr>
        <w:t>.</w:t>
      </w:r>
    </w:p>
    <w:p w14:paraId="3E75CDBB" w14:textId="08C3C8A5" w:rsidR="0018503C" w:rsidRPr="0018503C" w:rsidRDefault="0018503C" w:rsidP="0018503C">
      <w:pPr>
        <w:numPr>
          <w:ilvl w:val="0"/>
          <w:numId w:val="17"/>
        </w:numPr>
        <w:shd w:val="clear" w:color="auto" w:fill="FFFFFF"/>
        <w:spacing w:before="100" w:beforeAutospacing="1" w:after="100" w:afterAutospacing="1" w:line="240" w:lineRule="auto"/>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 xml:space="preserve">Non-native </w:t>
      </w:r>
      <w:r w:rsidR="0082596B">
        <w:rPr>
          <w:rStyle w:val="Enfasigrassetto"/>
          <w:rFonts w:ascii="Segoe UI" w:hAnsi="Segoe UI" w:cs="Segoe UI"/>
          <w:color w:val="172B4D"/>
          <w:sz w:val="21"/>
          <w:szCs w:val="21"/>
          <w:lang w:val="en-US"/>
        </w:rPr>
        <w:t>HL7 FHIR</w:t>
      </w:r>
      <w:r w:rsidRPr="0018503C">
        <w:rPr>
          <w:rStyle w:val="Enfasigrassetto"/>
          <w:rFonts w:ascii="Segoe UI" w:hAnsi="Segoe UI" w:cs="Segoe UI"/>
          <w:color w:val="172B4D"/>
          <w:sz w:val="21"/>
          <w:szCs w:val="21"/>
          <w:lang w:val="en-US"/>
        </w:rPr>
        <w:t xml:space="preserve"> </w:t>
      </w:r>
      <w:r w:rsidR="0082596B">
        <w:rPr>
          <w:rStyle w:val="Enfasigrassetto"/>
          <w:rFonts w:ascii="Segoe UI" w:hAnsi="Segoe UI" w:cs="Segoe UI"/>
          <w:color w:val="172B4D"/>
          <w:sz w:val="21"/>
          <w:szCs w:val="21"/>
          <w:lang w:val="en-US"/>
        </w:rPr>
        <w:t xml:space="preserve">solution </w:t>
      </w:r>
      <w:r w:rsidRPr="0018503C">
        <w:rPr>
          <w:rStyle w:val="Enfasigrassetto"/>
          <w:rFonts w:ascii="Segoe UI" w:hAnsi="Segoe UI" w:cs="Segoe UI"/>
          <w:color w:val="172B4D"/>
          <w:sz w:val="21"/>
          <w:szCs w:val="21"/>
          <w:lang w:val="en-US"/>
        </w:rPr>
        <w:t xml:space="preserve">where health data is FAIRified by using </w:t>
      </w:r>
      <w:r w:rsidR="0082596B">
        <w:rPr>
          <w:rStyle w:val="Enfasigrassetto"/>
          <w:rFonts w:ascii="Segoe UI" w:hAnsi="Segoe UI" w:cs="Segoe UI"/>
          <w:color w:val="172B4D"/>
          <w:sz w:val="21"/>
          <w:szCs w:val="21"/>
          <w:lang w:val="en-US"/>
        </w:rPr>
        <w:t>HL7 FHIR</w:t>
      </w:r>
      <w:r w:rsidRPr="0018503C">
        <w:rPr>
          <w:rStyle w:val="Enfasigrassetto"/>
          <w:rFonts w:ascii="Segoe UI" w:hAnsi="Segoe UI" w:cs="Segoe UI"/>
          <w:color w:val="172B4D"/>
          <w:sz w:val="21"/>
          <w:szCs w:val="21"/>
          <w:lang w:val="en-US"/>
        </w:rPr>
        <w:t>. </w:t>
      </w:r>
      <w:r w:rsidRPr="0018503C">
        <w:rPr>
          <w:rFonts w:ascii="Segoe UI" w:hAnsi="Segoe UI" w:cs="Segoe UI"/>
          <w:color w:val="172B4D"/>
          <w:sz w:val="21"/>
          <w:szCs w:val="21"/>
          <w:lang w:val="en-US"/>
        </w:rPr>
        <w:t xml:space="preserve">This may be further classified considering </w:t>
      </w:r>
      <w:r w:rsidR="0082596B" w:rsidRPr="0082596B">
        <w:rPr>
          <w:rFonts w:ascii="Segoe UI" w:hAnsi="Segoe UI" w:cs="Segoe UI"/>
          <w:color w:val="172B4D"/>
          <w:sz w:val="21"/>
          <w:szCs w:val="21"/>
          <w:shd w:val="clear" w:color="auto" w:fill="FFFFFF"/>
          <w:lang w:val="en-US"/>
        </w:rPr>
        <w:t xml:space="preserve">(a) pure </w:t>
      </w:r>
      <w:r w:rsidR="0082596B">
        <w:rPr>
          <w:rFonts w:ascii="Segoe UI" w:hAnsi="Segoe UI" w:cs="Segoe UI"/>
          <w:color w:val="172B4D"/>
          <w:sz w:val="21"/>
          <w:szCs w:val="21"/>
          <w:shd w:val="clear" w:color="auto" w:fill="FFFFFF"/>
          <w:lang w:val="en-US"/>
        </w:rPr>
        <w:t>HL7 FHIR</w:t>
      </w:r>
      <w:r w:rsidR="0082596B" w:rsidRPr="0082596B">
        <w:rPr>
          <w:rFonts w:ascii="Segoe UI" w:hAnsi="Segoe UI" w:cs="Segoe UI"/>
          <w:color w:val="172B4D"/>
          <w:sz w:val="21"/>
          <w:szCs w:val="21"/>
          <w:shd w:val="clear" w:color="auto" w:fill="FFFFFF"/>
          <w:lang w:val="en-US"/>
        </w:rPr>
        <w:t xml:space="preserve"> based solutions or (b) hybrid solutions (i.e., a combination of</w:t>
      </w:r>
      <w:r w:rsidR="0082596B">
        <w:rPr>
          <w:rFonts w:ascii="Segoe UI" w:hAnsi="Segoe UI" w:cs="Segoe UI"/>
          <w:color w:val="172B4D"/>
          <w:sz w:val="21"/>
          <w:szCs w:val="21"/>
          <w:shd w:val="clear" w:color="auto" w:fill="FFFFFF"/>
          <w:lang w:val="en-US"/>
        </w:rPr>
        <w:t xml:space="preserve"> HL7 FHIR</w:t>
      </w:r>
      <w:r w:rsidR="0082596B" w:rsidRPr="0082596B">
        <w:rPr>
          <w:rFonts w:ascii="Segoe UI" w:hAnsi="Segoe UI" w:cs="Segoe UI"/>
          <w:color w:val="172B4D"/>
          <w:sz w:val="21"/>
          <w:szCs w:val="21"/>
          <w:shd w:val="clear" w:color="auto" w:fill="FFFFFF"/>
          <w:lang w:val="en-US"/>
        </w:rPr>
        <w:t xml:space="preserve"> and non-FHIR solutions)</w:t>
      </w:r>
    </w:p>
    <w:p w14:paraId="48624597" w14:textId="2772F59B"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In the first case, i.e., a native </w:t>
      </w:r>
      <w:r w:rsidR="0082596B">
        <w:rPr>
          <w:rFonts w:ascii="Segoe UI" w:hAnsi="Segoe UI" w:cs="Segoe UI"/>
          <w:color w:val="172B4D"/>
          <w:sz w:val="21"/>
          <w:szCs w:val="21"/>
          <w:lang w:val="en-US"/>
        </w:rPr>
        <w:t>HL7 FHIR</w:t>
      </w:r>
      <w:r w:rsidRPr="0018503C">
        <w:rPr>
          <w:rFonts w:ascii="Segoe UI" w:hAnsi="Segoe UI" w:cs="Segoe UI"/>
          <w:color w:val="172B4D"/>
          <w:sz w:val="21"/>
          <w:szCs w:val="21"/>
          <w:lang w:val="en-US"/>
        </w:rPr>
        <w:t xml:space="preserve"> solution, it is reasonable to assume by design that t</w:t>
      </w:r>
      <w:r w:rsidRPr="0018503C">
        <w:rPr>
          <w:rStyle w:val="inline-comment-marker"/>
          <w:rFonts w:ascii="Segoe UI" w:eastAsiaTheme="majorEastAsia" w:hAnsi="Segoe UI" w:cs="Segoe UI"/>
          <w:color w:val="172B4D"/>
          <w:sz w:val="21"/>
          <w:szCs w:val="21"/>
          <w:lang w:val="en-US"/>
        </w:rPr>
        <w:t>he </w:t>
      </w:r>
      <w:r w:rsidR="0082596B">
        <w:rPr>
          <w:rFonts w:ascii="Segoe UI" w:hAnsi="Segoe UI" w:cs="Segoe UI"/>
          <w:color w:val="172B4D"/>
          <w:sz w:val="21"/>
          <w:szCs w:val="21"/>
          <w:lang w:val="en-US"/>
        </w:rPr>
        <w:t>HL7 FHIR</w:t>
      </w:r>
      <w:r w:rsidRPr="0018503C">
        <w:rPr>
          <w:rStyle w:val="inline-comment-marker"/>
          <w:rFonts w:ascii="Segoe UI" w:eastAsiaTheme="majorEastAsia" w:hAnsi="Segoe UI" w:cs="Segoe UI"/>
          <w:color w:val="003366"/>
          <w:sz w:val="21"/>
          <w:szCs w:val="21"/>
          <w:u w:val="single"/>
          <w:lang w:val="en-US"/>
        </w:rPr>
        <w:t xml:space="preserve"> resources are "the" FAIR data objects</w:t>
      </w:r>
      <w:r w:rsidRPr="0018503C">
        <w:rPr>
          <w:rFonts w:ascii="Segoe UI" w:hAnsi="Segoe UI" w:cs="Segoe UI"/>
          <w:color w:val="172B4D"/>
          <w:sz w:val="21"/>
          <w:szCs w:val="21"/>
          <w:lang w:val="en-US"/>
        </w:rPr>
        <w:t>, (for a definition of a FAIR data object see section 4.1 of the EC publication </w:t>
      </w:r>
      <w:hyperlink r:id="rId7" w:history="1">
        <w:r w:rsidRPr="0018503C">
          <w:rPr>
            <w:rStyle w:val="Collegamentoipertestuale"/>
            <w:rFonts w:ascii="Segoe UI" w:hAnsi="Segoe UI" w:cs="Segoe UI"/>
            <w:color w:val="0052CC"/>
            <w:sz w:val="21"/>
            <w:szCs w:val="21"/>
            <w:lang w:val="en-US"/>
          </w:rPr>
          <w:t>Turning FAIR into reality</w:t>
        </w:r>
      </w:hyperlink>
      <w:r w:rsidRPr="0018503C">
        <w:rPr>
          <w:rFonts w:ascii="Segoe UI" w:hAnsi="Segoe UI" w:cs="Segoe UI"/>
          <w:color w:val="172B4D"/>
          <w:sz w:val="21"/>
          <w:szCs w:val="21"/>
          <w:lang w:val="en-US"/>
        </w:rPr>
        <w:t> ) with all the consequences that this assumption implies in term of </w:t>
      </w:r>
      <w:r w:rsidRPr="0018503C">
        <w:rPr>
          <w:rStyle w:val="inline-comment-marker"/>
          <w:rFonts w:ascii="Segoe UI" w:eastAsiaTheme="majorEastAsia" w:hAnsi="Segoe UI" w:cs="Segoe UI"/>
          <w:color w:val="172B4D"/>
          <w:sz w:val="21"/>
          <w:szCs w:val="21"/>
          <w:lang w:val="en-US"/>
        </w:rPr>
        <w:t>data and metadata representation.</w:t>
      </w:r>
    </w:p>
    <w:p w14:paraId="7D1496B5"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This page summarizes some best practices for implementing the FAIR principles </w:t>
      </w:r>
      <w:r w:rsidRPr="0018503C">
        <w:rPr>
          <w:rStyle w:val="inline-comment-marker"/>
          <w:rFonts w:ascii="Segoe UI" w:eastAsiaTheme="majorEastAsia" w:hAnsi="Segoe UI" w:cs="Segoe UI"/>
          <w:color w:val="172B4D"/>
          <w:sz w:val="21"/>
          <w:szCs w:val="21"/>
          <w:lang w:val="en-US"/>
        </w:rPr>
        <w:t>for the cases where this assumption can be considered true. </w:t>
      </w:r>
    </w:p>
    <w:p w14:paraId="3C5573A2" w14:textId="670C326D"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Throughout the FAIR principles referred to in this guide, the phrase ‘(meta)data’ means that the principle should be applied to both metadata and data.</w:t>
      </w:r>
    </w:p>
    <w:p w14:paraId="59F773BC" w14:textId="77777777" w:rsidR="0082596B" w:rsidRDefault="0082596B"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22379C8F" w14:textId="03A6B295" w:rsidR="0082596B" w:rsidRPr="0082596B" w:rsidRDefault="0082596B" w:rsidP="0082596B">
      <w:pPr>
        <w:pStyle w:val="Titolo3"/>
        <w:rPr>
          <w:rFonts w:eastAsia="Times New Roman"/>
          <w:lang w:val="en-US"/>
        </w:rPr>
      </w:pPr>
      <w:r w:rsidRPr="0082596B">
        <w:rPr>
          <w:rFonts w:eastAsia="Times New Roman"/>
          <w:lang w:val="en-US"/>
        </w:rPr>
        <w:t xml:space="preserve">Native </w:t>
      </w:r>
      <w:r>
        <w:rPr>
          <w:rFonts w:eastAsia="Times New Roman"/>
          <w:lang w:val="en-US"/>
        </w:rPr>
        <w:t>HL7 FHIR</w:t>
      </w:r>
      <w:r w:rsidRPr="0082596B">
        <w:rPr>
          <w:rFonts w:eastAsia="Times New Roman"/>
          <w:lang w:val="en-US"/>
        </w:rPr>
        <w:t xml:space="preserve"> solution</w:t>
      </w:r>
    </w:p>
    <w:p w14:paraId="3541F3C1" w14:textId="77777777" w:rsidR="0018503C" w:rsidRPr="00B46177" w:rsidRDefault="0018503C" w:rsidP="0082596B">
      <w:pPr>
        <w:pStyle w:val="Titolo4"/>
        <w:rPr>
          <w:lang w:val="en-US"/>
        </w:rPr>
      </w:pPr>
      <w:r w:rsidRPr="00B46177">
        <w:rPr>
          <w:lang w:val="en-US"/>
        </w:rPr>
        <w:t>Findability</w:t>
      </w:r>
    </w:p>
    <w:p w14:paraId="3E310E27" w14:textId="77777777" w:rsidR="0018503C" w:rsidRPr="00B46177" w:rsidRDefault="0018503C" w:rsidP="0082596B">
      <w:pPr>
        <w:pStyle w:val="Titolo5"/>
        <w:rPr>
          <w:lang w:val="en-US"/>
        </w:rPr>
      </w:pPr>
      <w:r w:rsidRPr="00B46177">
        <w:rPr>
          <w:lang w:val="en-US"/>
        </w:rPr>
        <w:t>F1: (Meta)data are assigned a globally unique and persistent identifier</w:t>
      </w:r>
    </w:p>
    <w:p w14:paraId="7AF8BC3D" w14:textId="77777777"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 first and arguably most important FAIR principle is </w:t>
      </w:r>
      <w:hyperlink r:id="rId8" w:history="1">
        <w:r w:rsidRPr="0018503C">
          <w:rPr>
            <w:rStyle w:val="Collegamentoipertestuale"/>
            <w:rFonts w:ascii="Segoe UI" w:hAnsi="Segoe UI" w:cs="Segoe UI"/>
            <w:color w:val="0052CC"/>
            <w:sz w:val="21"/>
            <w:szCs w:val="21"/>
            <w:lang w:val="en-US"/>
          </w:rPr>
          <w:t>F1</w:t>
        </w:r>
      </w:hyperlink>
      <w:r w:rsidRPr="0018503C">
        <w:rPr>
          <w:rFonts w:ascii="Segoe UI" w:hAnsi="Segoe UI" w:cs="Segoe UI"/>
          <w:color w:val="172B4D"/>
          <w:sz w:val="21"/>
          <w:szCs w:val="21"/>
          <w:lang w:val="en-US"/>
        </w:rPr>
        <w:t>: "(Meta)data are assigned a globally unique and persistent identifier" (adapted from </w:t>
      </w:r>
      <w:hyperlink r:id="rId9" w:history="1">
        <w:r w:rsidRPr="0018503C">
          <w:rPr>
            <w:rStyle w:val="Collegamentoipertestuale"/>
            <w:rFonts w:ascii="Segoe UI" w:hAnsi="Segoe UI" w:cs="Segoe UI"/>
            <w:color w:val="0052CC"/>
            <w:sz w:val="21"/>
            <w:szCs w:val="21"/>
            <w:lang w:val="en-US"/>
          </w:rPr>
          <w:t>GO-FAIR F1 principle</w:t>
        </w:r>
      </w:hyperlink>
      <w:r w:rsidRPr="0018503C">
        <w:rPr>
          <w:rFonts w:ascii="Segoe UI" w:hAnsi="Segoe UI" w:cs="Segoe UI"/>
          <w:color w:val="172B4D"/>
          <w:sz w:val="21"/>
          <w:szCs w:val="21"/>
          <w:lang w:val="en-US"/>
        </w:rPr>
        <w:t>). In practice, often another property of such identifiers is added, namely machine resolvability, </w:t>
      </w:r>
      <w:r w:rsidRPr="0018503C">
        <w:rPr>
          <w:rStyle w:val="inline-comment-marker"/>
          <w:rFonts w:ascii="Segoe UI" w:eastAsiaTheme="majorEastAsia" w:hAnsi="Segoe UI" w:cs="Segoe UI"/>
          <w:color w:val="172B4D"/>
          <w:sz w:val="21"/>
          <w:szCs w:val="21"/>
          <w:lang w:val="en-US"/>
        </w:rPr>
        <w:t>to enable retrieval of metadata and data by machines</w:t>
      </w:r>
      <w:r w:rsidRPr="0018503C">
        <w:rPr>
          <w:rFonts w:ascii="Segoe UI" w:hAnsi="Segoe UI" w:cs="Segoe UI"/>
          <w:color w:val="172B4D"/>
          <w:sz w:val="21"/>
          <w:szCs w:val="21"/>
          <w:lang w:val="en-US"/>
        </w:rPr>
        <w:t>.</w:t>
      </w:r>
    </w:p>
    <w:p w14:paraId="335A7AB4" w14:textId="3952B212"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When medical data is exposed as </w:t>
      </w:r>
      <w:r w:rsidR="0082596B">
        <w:rPr>
          <w:rFonts w:ascii="Segoe UI" w:hAnsi="Segoe UI" w:cs="Segoe UI"/>
          <w:color w:val="172B4D"/>
          <w:sz w:val="21"/>
          <w:szCs w:val="21"/>
          <w:lang w:val="en-US"/>
        </w:rPr>
        <w:t>HL7 FHIR</w:t>
      </w:r>
      <w:r w:rsidRPr="0018503C">
        <w:rPr>
          <w:rFonts w:ascii="Segoe UI" w:hAnsi="Segoe UI" w:cs="Segoe UI"/>
          <w:color w:val="172B4D"/>
          <w:sz w:val="21"/>
          <w:szCs w:val="21"/>
          <w:lang w:val="en-US"/>
        </w:rPr>
        <w:t xml:space="preserve"> Resources, then automatically, per the base </w:t>
      </w:r>
      <w:hyperlink r:id="rId10" w:history="1">
        <w:r w:rsidRPr="0018503C">
          <w:rPr>
            <w:rStyle w:val="Collegamentoipertestuale"/>
            <w:rFonts w:ascii="Segoe UI" w:hAnsi="Segoe UI" w:cs="Segoe UI"/>
            <w:color w:val="0052CC"/>
            <w:sz w:val="21"/>
            <w:szCs w:val="21"/>
            <w:lang w:val="en-US"/>
          </w:rPr>
          <w:t>Resource</w:t>
        </w:r>
      </w:hyperlink>
      <w:r w:rsidRPr="0018503C">
        <w:rPr>
          <w:rFonts w:ascii="Segoe UI" w:hAnsi="Segoe UI" w:cs="Segoe UI"/>
          <w:color w:val="172B4D"/>
          <w:sz w:val="21"/>
          <w:szCs w:val="21"/>
          <w:lang w:val="en-US"/>
        </w:rPr>
        <w:t> type, the resource will have a resource </w:t>
      </w:r>
      <w:hyperlink r:id="rId11" w:anchor="Resource.id" w:history="1">
        <w:r w:rsidRPr="0018503C">
          <w:rPr>
            <w:rStyle w:val="inline-comment-marker"/>
            <w:rFonts w:ascii="Segoe UI" w:eastAsiaTheme="majorEastAsia" w:hAnsi="Segoe UI" w:cs="Segoe UI"/>
            <w:color w:val="0052CC"/>
            <w:sz w:val="21"/>
            <w:szCs w:val="21"/>
            <w:u w:val="single"/>
            <w:lang w:val="en-US"/>
          </w:rPr>
          <w:t>id</w:t>
        </w:r>
      </w:hyperlink>
      <w:r w:rsidRPr="0018503C">
        <w:rPr>
          <w:rFonts w:ascii="Segoe UI" w:hAnsi="Segoe UI" w:cs="Segoe UI"/>
          <w:color w:val="172B4D"/>
          <w:sz w:val="21"/>
          <w:szCs w:val="21"/>
          <w:lang w:val="en-US"/>
        </w:rPr>
        <w:t xml:space="preserve"> (named in </w:t>
      </w:r>
      <w:r w:rsidR="0082596B">
        <w:rPr>
          <w:rFonts w:ascii="Segoe UI" w:hAnsi="Segoe UI" w:cs="Segoe UI"/>
          <w:color w:val="172B4D"/>
          <w:sz w:val="21"/>
          <w:szCs w:val="21"/>
          <w:lang w:val="en-US"/>
        </w:rPr>
        <w:t>HL7 FHIR</w:t>
      </w:r>
      <w:r w:rsidRPr="0018503C">
        <w:rPr>
          <w:rFonts w:ascii="Segoe UI" w:hAnsi="Segoe UI" w:cs="Segoe UI"/>
          <w:color w:val="172B4D"/>
          <w:sz w:val="21"/>
          <w:szCs w:val="21"/>
          <w:lang w:val="en-US"/>
        </w:rPr>
        <w:t xml:space="preserve"> as the "logical" id in opposition to the business identifiers), that "</w:t>
      </w:r>
      <w:r w:rsidRPr="0018503C">
        <w:rPr>
          <w:rFonts w:ascii="Segoe UI" w:hAnsi="Segoe UI" w:cs="Segoe UI"/>
          <w:color w:val="333333"/>
          <w:sz w:val="21"/>
          <w:szCs w:val="21"/>
          <w:lang w:val="en-US"/>
        </w:rPr>
        <w:t xml:space="preserve">Once assigned, this value never changes": this identifier is persistent per its specification. When combined with the URL prefix of the </w:t>
      </w:r>
      <w:r w:rsidR="0082596B">
        <w:rPr>
          <w:rFonts w:ascii="Segoe UI" w:hAnsi="Segoe UI" w:cs="Segoe UI"/>
          <w:color w:val="172B4D"/>
          <w:sz w:val="21"/>
          <w:szCs w:val="21"/>
          <w:lang w:val="en-US"/>
        </w:rPr>
        <w:t>HL7 FHIR</w:t>
      </w:r>
      <w:r w:rsidRPr="0018503C">
        <w:rPr>
          <w:rFonts w:ascii="Segoe UI" w:hAnsi="Segoe UI" w:cs="Segoe UI"/>
          <w:color w:val="333333"/>
          <w:sz w:val="21"/>
          <w:szCs w:val="21"/>
          <w:lang w:val="en-US"/>
        </w:rPr>
        <w:t xml:space="preserve"> server, a globally unique and also machine resolvable identifier can be constructed (this is the so called '</w:t>
      </w:r>
      <w:r w:rsidRPr="0018503C">
        <w:rPr>
          <w:rFonts w:ascii="Segoe UI" w:hAnsi="Segoe UI" w:cs="Segoe UI"/>
          <w:color w:val="172B4D"/>
          <w:sz w:val="21"/>
          <w:szCs w:val="21"/>
          <w:lang w:val="en-US"/>
        </w:rPr>
        <w:t>location URL')</w:t>
      </w:r>
      <w:r w:rsidRPr="0018503C">
        <w:rPr>
          <w:rFonts w:ascii="Segoe UI" w:hAnsi="Segoe UI" w:cs="Segoe UI"/>
          <w:color w:val="333333"/>
          <w:sz w:val="21"/>
          <w:szCs w:val="21"/>
          <w:lang w:val="en-US"/>
        </w:rPr>
        <w:t>.</w:t>
      </w:r>
    </w:p>
    <w:p w14:paraId="31221FB0" w14:textId="1ABEA5FA"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333333"/>
          <w:sz w:val="21"/>
          <w:szCs w:val="21"/>
          <w:lang w:val="en-US"/>
        </w:rPr>
        <w:t>Example: are two GUPRIs (</w:t>
      </w:r>
      <w:r w:rsidRPr="0018503C">
        <w:rPr>
          <w:rStyle w:val="Enfasicorsivo"/>
          <w:rFonts w:ascii="Segoe UI" w:hAnsi="Segoe UI" w:cs="Segoe UI"/>
          <w:color w:val="333333"/>
          <w:sz w:val="21"/>
          <w:szCs w:val="21"/>
          <w:lang w:val="en-US"/>
        </w:rPr>
        <w:t>Globally Unique, Persistent and Resolvable Identifiers</w:t>
      </w:r>
      <w:r w:rsidRPr="0018503C">
        <w:rPr>
          <w:rFonts w:ascii="Segoe UI" w:hAnsi="Segoe UI" w:cs="Segoe UI"/>
          <w:color w:val="333333"/>
          <w:sz w:val="21"/>
          <w:szCs w:val="21"/>
          <w:lang w:val="en-US"/>
        </w:rPr>
        <w:t>) for synthetic Patient records from public</w:t>
      </w:r>
      <w:r w:rsidR="0082596B">
        <w:rPr>
          <w:rFonts w:ascii="Segoe UI" w:hAnsi="Segoe UI" w:cs="Segoe UI"/>
          <w:color w:val="333333"/>
          <w:sz w:val="21"/>
          <w:szCs w:val="21"/>
          <w:lang w:val="en-US"/>
        </w:rPr>
        <w:t xml:space="preserve"> HL7 FHIR</w:t>
      </w:r>
      <w:r w:rsidRPr="0018503C">
        <w:rPr>
          <w:rFonts w:ascii="Segoe UI" w:hAnsi="Segoe UI" w:cs="Segoe UI"/>
          <w:color w:val="333333"/>
          <w:sz w:val="21"/>
          <w:szCs w:val="21"/>
          <w:lang w:val="en-US"/>
        </w:rPr>
        <w:t xml:space="preserve"> test servers: </w:t>
      </w:r>
      <w:hyperlink r:id="rId12" w:history="1">
        <w:r w:rsidRPr="0018503C">
          <w:rPr>
            <w:rStyle w:val="inline-comment-marker"/>
            <w:rFonts w:ascii="Segoe UI" w:eastAsiaTheme="majorEastAsia" w:hAnsi="Segoe UI" w:cs="Segoe UI"/>
            <w:color w:val="0052CC"/>
            <w:sz w:val="21"/>
            <w:szCs w:val="21"/>
            <w:u w:val="single"/>
            <w:lang w:val="en-US"/>
          </w:rPr>
          <w:t>http://test.fhir.org/r4/Patient/10</w:t>
        </w:r>
      </w:hyperlink>
      <w:r w:rsidRPr="0018503C">
        <w:rPr>
          <w:rStyle w:val="inline-comment-marker"/>
          <w:rFonts w:ascii="Segoe UI" w:eastAsiaTheme="majorEastAsia" w:hAnsi="Segoe UI" w:cs="Segoe UI"/>
          <w:color w:val="333333"/>
          <w:sz w:val="21"/>
          <w:szCs w:val="21"/>
          <w:lang w:val="en-US"/>
        </w:rPr>
        <w:t> and </w:t>
      </w:r>
      <w:hyperlink r:id="rId13" w:history="1">
        <w:r w:rsidRPr="0018503C">
          <w:rPr>
            <w:rStyle w:val="inline-comment-marker"/>
            <w:rFonts w:ascii="Segoe UI" w:eastAsiaTheme="majorEastAsia" w:hAnsi="Segoe UI" w:cs="Segoe UI"/>
            <w:color w:val="0052CC"/>
            <w:sz w:val="21"/>
            <w:szCs w:val="21"/>
            <w:u w:val="single"/>
            <w:lang w:val="en-US"/>
          </w:rPr>
          <w:t>https://server.fire.ly/Patient/3591a18b-3eeb-4551-9688-22794aaf9911</w:t>
        </w:r>
      </w:hyperlink>
      <w:r w:rsidR="0082596B">
        <w:rPr>
          <w:rStyle w:val="inline-comment-marker"/>
          <w:rFonts w:ascii="Segoe UI" w:eastAsiaTheme="majorEastAsia" w:hAnsi="Segoe UI" w:cs="Segoe UI"/>
          <w:color w:val="333333"/>
          <w:sz w:val="21"/>
          <w:szCs w:val="21"/>
          <w:lang w:val="en-US"/>
        </w:rPr>
        <w:t xml:space="preserve">. </w:t>
      </w:r>
      <w:r w:rsidRPr="0018503C">
        <w:rPr>
          <w:rStyle w:val="inline-comment-marker"/>
          <w:rFonts w:ascii="Segoe UI" w:eastAsiaTheme="majorEastAsia" w:hAnsi="Segoe UI" w:cs="Segoe UI"/>
          <w:color w:val="333333"/>
          <w:sz w:val="21"/>
          <w:szCs w:val="21"/>
          <w:lang w:val="en-US"/>
        </w:rPr>
        <w:t>Both identifiers resolve to a description of the resource or the resource itself. </w:t>
      </w:r>
      <w:r w:rsidRPr="0018503C">
        <w:rPr>
          <w:rStyle w:val="Enfasigrassetto"/>
          <w:rFonts w:ascii="Segoe UI" w:hAnsi="Segoe UI" w:cs="Segoe UI"/>
          <w:color w:val="172B4D"/>
          <w:sz w:val="21"/>
          <w:szCs w:val="21"/>
          <w:lang w:val="en-US"/>
        </w:rPr>
        <w:t>However</w:t>
      </w:r>
      <w:r w:rsidRPr="0018503C">
        <w:rPr>
          <w:rFonts w:ascii="Segoe UI" w:hAnsi="Segoe UI" w:cs="Segoe UI"/>
          <w:color w:val="172B4D"/>
          <w:sz w:val="21"/>
          <w:szCs w:val="21"/>
          <w:lang w:val="en-US"/>
        </w:rPr>
        <w:t xml:space="preserve">, if the URL at which the </w:t>
      </w:r>
      <w:r w:rsidR="0082596B">
        <w:rPr>
          <w:rFonts w:ascii="Segoe UI" w:hAnsi="Segoe UI" w:cs="Segoe UI"/>
          <w:color w:val="172B4D"/>
          <w:sz w:val="21"/>
          <w:szCs w:val="21"/>
          <w:lang w:val="en-US"/>
        </w:rPr>
        <w:t>HL7 FHIR</w:t>
      </w:r>
      <w:r w:rsidRPr="0018503C">
        <w:rPr>
          <w:rFonts w:ascii="Segoe UI" w:hAnsi="Segoe UI" w:cs="Segoe UI"/>
          <w:color w:val="172B4D"/>
          <w:sz w:val="21"/>
          <w:szCs w:val="21"/>
          <w:lang w:val="en-US"/>
        </w:rPr>
        <w:t xml:space="preserve"> resource server is hosted changes, or if resources are copied to a different server, all the identifiers thus constructed would change as well.</w:t>
      </w:r>
    </w:p>
    <w:p w14:paraId="052663AE" w14:textId="481F6F04"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000000"/>
          <w:sz w:val="21"/>
          <w:szCs w:val="21"/>
          <w:lang w:val="en-US"/>
        </w:rPr>
        <w:t>The page </w:t>
      </w:r>
      <w:hyperlink r:id="rId14" w:history="1">
        <w:r w:rsidRPr="0018503C">
          <w:rPr>
            <w:rStyle w:val="Collegamentoipertestuale"/>
            <w:rFonts w:ascii="Segoe UI" w:hAnsi="Segoe UI" w:cs="Segoe UI"/>
            <w:color w:val="0052CC"/>
            <w:sz w:val="21"/>
            <w:szCs w:val="21"/>
            <w:lang w:val="en-US"/>
          </w:rPr>
          <w:t>FHIR identifiers and FAIR principles on IDs</w:t>
        </w:r>
      </w:hyperlink>
      <w:r w:rsidRPr="0018503C">
        <w:rPr>
          <w:rStyle w:val="inline-comment-marker"/>
          <w:rFonts w:ascii="Segoe UI" w:eastAsiaTheme="majorEastAsia" w:hAnsi="Segoe UI" w:cs="Segoe UI"/>
          <w:color w:val="000000"/>
          <w:sz w:val="21"/>
          <w:szCs w:val="21"/>
          <w:lang w:val="en-US"/>
        </w:rPr>
        <w:t xml:space="preserve"> provides an overview on how </w:t>
      </w:r>
      <w:r w:rsidR="0082596B">
        <w:rPr>
          <w:rFonts w:ascii="Segoe UI" w:hAnsi="Segoe UI" w:cs="Segoe UI"/>
          <w:color w:val="172B4D"/>
          <w:sz w:val="21"/>
          <w:szCs w:val="21"/>
          <w:lang w:val="en-US"/>
        </w:rPr>
        <w:t>HL7 FHIR</w:t>
      </w:r>
      <w:r w:rsidRPr="0018503C">
        <w:rPr>
          <w:rStyle w:val="inline-comment-marker"/>
          <w:rFonts w:ascii="Segoe UI" w:eastAsiaTheme="majorEastAsia" w:hAnsi="Segoe UI" w:cs="Segoe UI"/>
          <w:color w:val="000000"/>
          <w:sz w:val="21"/>
          <w:szCs w:val="21"/>
          <w:lang w:val="en-US"/>
        </w:rPr>
        <w:t xml:space="preserve"> resources can be identified and under which conditions these identifiers fulfill the FAIR principles on IDs: </w:t>
      </w:r>
    </w:p>
    <w:p w14:paraId="2CCABB4A" w14:textId="5E3049DB"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000000"/>
          <w:sz w:val="21"/>
          <w:szCs w:val="21"/>
          <w:lang w:val="en-US"/>
        </w:rPr>
        <w:t xml:space="preserve">Since these identifiers are not mutually exclusive, it is always desirable that - as appropriate - more identifiers (business identifiers, canonical url) are used, so that, depending on the context of use and the kind of resource shared, the most proper identifier is selected. For example, it might advisable that any resource describing metadata at the study level would be also identifiable through </w:t>
      </w:r>
      <w:r w:rsidR="00F23F1C">
        <w:rPr>
          <w:rFonts w:ascii="Segoe UI" w:hAnsi="Segoe UI" w:cs="Segoe UI"/>
          <w:color w:val="000000"/>
          <w:sz w:val="21"/>
          <w:szCs w:val="21"/>
          <w:lang w:val="en-US"/>
        </w:rPr>
        <w:t xml:space="preserve">permanent identifier as for example </w:t>
      </w:r>
      <w:r w:rsidRPr="0018503C">
        <w:rPr>
          <w:rFonts w:ascii="Segoe UI" w:hAnsi="Segoe UI" w:cs="Segoe UI"/>
          <w:color w:val="000000"/>
          <w:sz w:val="21"/>
          <w:szCs w:val="21"/>
          <w:lang w:val="en-US"/>
        </w:rPr>
        <w:t>DOI</w:t>
      </w:r>
      <w:r w:rsidR="00F23F1C">
        <w:rPr>
          <w:rFonts w:ascii="Segoe UI" w:hAnsi="Segoe UI" w:cs="Segoe UI"/>
          <w:color w:val="000000"/>
          <w:sz w:val="21"/>
          <w:szCs w:val="21"/>
          <w:lang w:val="en-US"/>
        </w:rPr>
        <w:t>s</w:t>
      </w:r>
      <w:r w:rsidRPr="0018503C">
        <w:rPr>
          <w:rFonts w:ascii="Segoe UI" w:hAnsi="Segoe UI" w:cs="Segoe UI"/>
          <w:color w:val="000000"/>
          <w:sz w:val="21"/>
          <w:szCs w:val="21"/>
          <w:lang w:val="en-US"/>
        </w:rPr>
        <w:t xml:space="preserve"> (example </w:t>
      </w:r>
      <w:hyperlink r:id="rId15" w:history="1">
        <w:r w:rsidRPr="0018503C">
          <w:rPr>
            <w:rStyle w:val="Collegamentoipertestuale"/>
            <w:rFonts w:ascii="Segoe UI" w:hAnsi="Segoe UI" w:cs="Segoe UI"/>
            <w:color w:val="000000"/>
            <w:sz w:val="21"/>
            <w:szCs w:val="21"/>
            <w:lang w:val="en-US"/>
          </w:rPr>
          <w:t>https://doi.org/10.5281/zenodo.4474373</w:t>
        </w:r>
      </w:hyperlink>
      <w:r w:rsidRPr="0018503C">
        <w:rPr>
          <w:rFonts w:ascii="Segoe UI" w:hAnsi="Segoe UI" w:cs="Segoe UI"/>
          <w:color w:val="000000"/>
          <w:sz w:val="21"/>
          <w:szCs w:val="21"/>
          <w:lang w:val="en-US"/>
        </w:rPr>
        <w:t xml:space="preserve">); this will consolidate the </w:t>
      </w:r>
      <w:r w:rsidRPr="0018503C">
        <w:rPr>
          <w:rFonts w:ascii="Segoe UI" w:hAnsi="Segoe UI" w:cs="Segoe UI"/>
          <w:color w:val="000000"/>
          <w:sz w:val="21"/>
          <w:szCs w:val="21"/>
          <w:lang w:val="en-US"/>
        </w:rPr>
        <w:lastRenderedPageBreak/>
        <w:t xml:space="preserve">persistency and facilitate the search and the access of these objects beyond </w:t>
      </w:r>
      <w:r w:rsidR="0082596B">
        <w:rPr>
          <w:rFonts w:ascii="Segoe UI" w:hAnsi="Segoe UI" w:cs="Segoe UI"/>
          <w:color w:val="172B4D"/>
          <w:sz w:val="21"/>
          <w:szCs w:val="21"/>
          <w:lang w:val="en-US"/>
        </w:rPr>
        <w:t>HL7 FHIR</w:t>
      </w:r>
      <w:r w:rsidRPr="0018503C">
        <w:rPr>
          <w:rFonts w:ascii="Segoe UI" w:hAnsi="Segoe UI" w:cs="Segoe UI"/>
          <w:color w:val="000000"/>
          <w:sz w:val="21"/>
          <w:szCs w:val="21"/>
          <w:lang w:val="en-US"/>
        </w:rPr>
        <w:t xml:space="preserve">. </w:t>
      </w:r>
      <w:r w:rsidR="00F23F1C" w:rsidRPr="0018503C">
        <w:rPr>
          <w:rFonts w:ascii="Segoe UI" w:hAnsi="Segoe UI" w:cs="Segoe UI"/>
          <w:color w:val="000000"/>
          <w:sz w:val="21"/>
          <w:szCs w:val="21"/>
          <w:lang w:val="en-US"/>
        </w:rPr>
        <w:t>While</w:t>
      </w:r>
      <w:r w:rsidRPr="0018503C">
        <w:rPr>
          <w:rFonts w:ascii="Segoe UI" w:hAnsi="Segoe UI" w:cs="Segoe UI"/>
          <w:color w:val="000000"/>
          <w:sz w:val="21"/>
          <w:szCs w:val="21"/>
          <w:lang w:val="en-US"/>
        </w:rPr>
        <w:t xml:space="preserve"> the registration of DOIs for any created and shared </w:t>
      </w:r>
      <w:r w:rsidR="0082596B">
        <w:rPr>
          <w:rFonts w:ascii="Segoe UI" w:hAnsi="Segoe UI" w:cs="Segoe UI"/>
          <w:color w:val="172B4D"/>
          <w:sz w:val="21"/>
          <w:szCs w:val="21"/>
          <w:lang w:val="en-US"/>
        </w:rPr>
        <w:t>HL7 FHIR</w:t>
      </w:r>
      <w:r w:rsidRPr="0018503C">
        <w:rPr>
          <w:rFonts w:ascii="Segoe UI" w:hAnsi="Segoe UI" w:cs="Segoe UI"/>
          <w:color w:val="000000"/>
          <w:sz w:val="21"/>
          <w:szCs w:val="21"/>
          <w:lang w:val="en-US"/>
        </w:rPr>
        <w:t xml:space="preserve"> resource might be too costly. </w:t>
      </w:r>
    </w:p>
    <w:p w14:paraId="787FDEBF" w14:textId="105A4DE4" w:rsidR="0018503C" w:rsidRDefault="0018503C" w:rsidP="0082596B">
      <w:pPr>
        <w:pStyle w:val="NormaleWeb"/>
        <w:shd w:val="clear" w:color="auto" w:fill="FFFFFF"/>
        <w:spacing w:before="150" w:beforeAutospacing="0" w:after="0" w:afterAutospacing="0"/>
        <w:rPr>
          <w:rFonts w:ascii="Segoe UI" w:hAnsi="Segoe UI" w:cs="Segoe UI"/>
          <w:color w:val="000000"/>
          <w:sz w:val="21"/>
          <w:szCs w:val="21"/>
          <w:lang w:val="en-US"/>
        </w:rPr>
      </w:pPr>
      <w:r w:rsidRPr="0018503C">
        <w:rPr>
          <w:rStyle w:val="Enfasigrassetto"/>
          <w:rFonts w:ascii="Segoe UI" w:hAnsi="Segoe UI" w:cs="Segoe UI"/>
          <w:color w:val="000000"/>
          <w:sz w:val="21"/>
          <w:szCs w:val="21"/>
          <w:lang w:val="en-US"/>
        </w:rPr>
        <w:t>Summary recommendation</w:t>
      </w:r>
      <w:r w:rsidRPr="0018503C">
        <w:rPr>
          <w:rFonts w:ascii="Segoe UI" w:hAnsi="Segoe UI" w:cs="Segoe UI"/>
          <w:color w:val="000000"/>
          <w:sz w:val="21"/>
          <w:szCs w:val="21"/>
          <w:lang w:val="en-US"/>
        </w:rPr>
        <w:t>: Establish adequate organizational and technical solutions to assure that the end point where resources are published is 'always' resolvable. Assign, as appropriate, also other identifiers (business identifiers, canonical url). Determine based on a cost/effectiveness evaluation what are the resources for which it is worth to register identifiers on a public permanent registry (e.g.  </w:t>
      </w:r>
      <w:hyperlink r:id="rId16" w:history="1">
        <w:r w:rsidRPr="0018503C">
          <w:rPr>
            <w:rStyle w:val="Collegamentoipertestuale"/>
            <w:rFonts w:ascii="Segoe UI" w:hAnsi="Segoe UI" w:cs="Segoe UI"/>
            <w:color w:val="000000"/>
            <w:sz w:val="21"/>
            <w:szCs w:val="21"/>
            <w:lang w:val="en-US"/>
          </w:rPr>
          <w:t>https://doi.org/</w:t>
        </w:r>
      </w:hyperlink>
      <w:r w:rsidRPr="0018503C">
        <w:rPr>
          <w:rFonts w:ascii="Segoe UI" w:hAnsi="Segoe UI" w:cs="Segoe UI"/>
          <w:color w:val="000000"/>
          <w:sz w:val="21"/>
          <w:szCs w:val="21"/>
          <w:lang w:val="en-US"/>
        </w:rPr>
        <w:t>). Use both reference and identifier elements in the Reference data type. Promote the specification of</w:t>
      </w:r>
      <w:r w:rsidR="0082596B">
        <w:rPr>
          <w:rFonts w:ascii="Segoe UI" w:hAnsi="Segoe UI" w:cs="Segoe UI"/>
          <w:color w:val="000000"/>
          <w:sz w:val="21"/>
          <w:szCs w:val="21"/>
          <w:lang w:val="en-US"/>
        </w:rPr>
        <w:t xml:space="preserve"> HL7 FHIR</w:t>
      </w:r>
      <w:r w:rsidRPr="0018503C">
        <w:rPr>
          <w:rFonts w:ascii="Segoe UI" w:hAnsi="Segoe UI" w:cs="Segoe UI"/>
          <w:color w:val="000000"/>
          <w:sz w:val="21"/>
          <w:szCs w:val="21"/>
          <w:lang w:val="en-US"/>
        </w:rPr>
        <w:t xml:space="preserve"> profiles enforcing these choices.</w:t>
      </w:r>
    </w:p>
    <w:p w14:paraId="216A4B40" w14:textId="77777777"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p>
    <w:p w14:paraId="5C912F8F" w14:textId="77777777" w:rsidR="0018503C" w:rsidRPr="0018503C" w:rsidRDefault="0018503C" w:rsidP="0082596B">
      <w:pPr>
        <w:pStyle w:val="Titolo5"/>
        <w:rPr>
          <w:lang w:val="en-US"/>
        </w:rPr>
      </w:pPr>
      <w:r w:rsidRPr="0018503C">
        <w:rPr>
          <w:lang w:val="en-US"/>
        </w:rPr>
        <w:t>F2: Data are described with rich metadata (a plurality of accurate and relevant attributes, defined by R1)</w:t>
      </w:r>
    </w:p>
    <w:p w14:paraId="48DA69A0" w14:textId="19701E3A"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 rationale behind this principle is that someone should be able to find data based on the information provided by their metadata, even without the data’s identifier (adapted from </w:t>
      </w:r>
      <w:hyperlink r:id="rId17" w:history="1">
        <w:r w:rsidRPr="0018503C">
          <w:rPr>
            <w:rStyle w:val="Collegamentoipertestuale"/>
            <w:rFonts w:ascii="Segoe UI" w:hAnsi="Segoe UI" w:cs="Segoe UI"/>
            <w:color w:val="0052CC"/>
            <w:sz w:val="21"/>
            <w:szCs w:val="21"/>
            <w:lang w:val="en-US"/>
          </w:rPr>
          <w:t>GO-FAIR F2 principle</w:t>
        </w:r>
      </w:hyperlink>
      <w:r w:rsidRPr="0018503C">
        <w:rPr>
          <w:rFonts w:ascii="Segoe UI" w:hAnsi="Segoe UI" w:cs="Segoe UI"/>
          <w:color w:val="172B4D"/>
          <w:sz w:val="21"/>
          <w:szCs w:val="21"/>
          <w:lang w:val="en-US"/>
        </w:rPr>
        <w:t xml:space="preserve">). </w:t>
      </w:r>
      <w:r w:rsidR="0082596B">
        <w:rPr>
          <w:rFonts w:ascii="Segoe UI" w:hAnsi="Segoe UI" w:cs="Segoe UI"/>
          <w:color w:val="172B4D"/>
          <w:sz w:val="21"/>
          <w:szCs w:val="21"/>
          <w:lang w:val="en-US"/>
        </w:rPr>
        <w:t>HL7 FHIR</w:t>
      </w:r>
      <w:r w:rsidRPr="0018503C">
        <w:rPr>
          <w:rFonts w:ascii="Segoe UI" w:hAnsi="Segoe UI" w:cs="Segoe UI"/>
          <w:color w:val="172B4D"/>
          <w:sz w:val="21"/>
          <w:szCs w:val="21"/>
          <w:lang w:val="en-US"/>
        </w:rPr>
        <w:t xml:space="preserve"> provides different means to fulfill this scope either considering </w:t>
      </w:r>
      <w:hyperlink r:id="rId18" w:history="1">
        <w:r w:rsidRPr="0018503C">
          <w:rPr>
            <w:rStyle w:val="Collegamentoipertestuale"/>
            <w:rFonts w:ascii="Segoe UI" w:hAnsi="Segoe UI" w:cs="Segoe UI"/>
            <w:color w:val="0052CC"/>
            <w:sz w:val="21"/>
            <w:szCs w:val="21"/>
            <w:lang w:val="en-US"/>
          </w:rPr>
          <w:t>'intrinsic'</w:t>
        </w:r>
      </w:hyperlink>
      <w:r w:rsidRPr="0018503C">
        <w:rPr>
          <w:rFonts w:ascii="Segoe UI" w:hAnsi="Segoe UI" w:cs="Segoe UI"/>
          <w:color w:val="172B4D"/>
          <w:sz w:val="21"/>
          <w:szCs w:val="21"/>
          <w:lang w:val="en-US"/>
        </w:rPr>
        <w:t> , </w:t>
      </w:r>
      <w:r w:rsidRPr="0018503C">
        <w:rPr>
          <w:rFonts w:ascii="Segoe UI" w:hAnsi="Segoe UI" w:cs="Segoe UI"/>
          <w:color w:val="333333"/>
          <w:sz w:val="21"/>
          <w:szCs w:val="21"/>
          <w:lang w:val="en-US"/>
        </w:rPr>
        <w:t>as well as ‘</w:t>
      </w:r>
      <w:hyperlink r:id="rId19" w:history="1">
        <w:r w:rsidRPr="0018503C">
          <w:rPr>
            <w:rStyle w:val="Collegamentoipertestuale"/>
            <w:rFonts w:ascii="Segoe UI" w:hAnsi="Segoe UI" w:cs="Segoe UI"/>
            <w:color w:val="0052CC"/>
            <w:sz w:val="21"/>
            <w:szCs w:val="21"/>
            <w:lang w:val="en-US"/>
          </w:rPr>
          <w:t>contextual</w:t>
        </w:r>
      </w:hyperlink>
      <w:r w:rsidRPr="0018503C">
        <w:rPr>
          <w:rFonts w:ascii="Segoe UI" w:hAnsi="Segoe UI" w:cs="Segoe UI"/>
          <w:color w:val="333333"/>
          <w:sz w:val="21"/>
          <w:szCs w:val="21"/>
          <w:lang w:val="en-US"/>
        </w:rPr>
        <w:t>’ metadata.</w:t>
      </w:r>
    </w:p>
    <w:p w14:paraId="7E12EF72" w14:textId="43F1C03C"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All </w:t>
      </w:r>
      <w:r w:rsidR="0082596B">
        <w:rPr>
          <w:rFonts w:ascii="Segoe UI" w:hAnsi="Segoe UI" w:cs="Segoe UI"/>
          <w:color w:val="172B4D"/>
          <w:sz w:val="21"/>
          <w:szCs w:val="21"/>
          <w:lang w:val="en-US"/>
        </w:rPr>
        <w:t>HL7 FHIR</w:t>
      </w:r>
      <w:r w:rsidRPr="0018503C">
        <w:rPr>
          <w:rFonts w:ascii="Segoe UI" w:hAnsi="Segoe UI" w:cs="Segoe UI"/>
          <w:color w:val="172B4D"/>
          <w:sz w:val="21"/>
          <w:szCs w:val="21"/>
          <w:lang w:val="en-US"/>
        </w:rPr>
        <w:t xml:space="preserve"> Resources have a </w:t>
      </w:r>
      <w:hyperlink r:id="rId20" w:anchor="Resource.meta" w:history="1">
        <w:r w:rsidRPr="0018503C">
          <w:rPr>
            <w:rStyle w:val="Collegamentoipertestuale"/>
            <w:rFonts w:ascii="Segoe UI" w:hAnsi="Segoe UI" w:cs="Segoe UI"/>
            <w:color w:val="0052CC"/>
            <w:sz w:val="21"/>
            <w:szCs w:val="21"/>
            <w:lang w:val="en-US"/>
          </w:rPr>
          <w:t>Meta</w:t>
        </w:r>
      </w:hyperlink>
      <w:r w:rsidRPr="0018503C">
        <w:rPr>
          <w:rFonts w:ascii="Segoe UI" w:hAnsi="Segoe UI" w:cs="Segoe UI"/>
          <w:color w:val="172B4D"/>
          <w:sz w:val="21"/>
          <w:szCs w:val="21"/>
          <w:lang w:val="en-US"/>
        </w:rPr>
        <w:t> element which includes some intrinsic resource metadata as for example versionId, lastUpdated, source, profile, security labels and tags . They are technical in nature and apart from profile do not really address the context of the data provided in the resource. </w:t>
      </w:r>
      <w:r w:rsidRPr="0018503C">
        <w:rPr>
          <w:rStyle w:val="inline-comment-marker"/>
          <w:rFonts w:ascii="Segoe UI" w:eastAsiaTheme="majorEastAsia" w:hAnsi="Segoe UI" w:cs="Segoe UI"/>
          <w:color w:val="172B4D"/>
          <w:sz w:val="21"/>
          <w:szCs w:val="21"/>
          <w:lang w:val="en-US"/>
        </w:rPr>
        <w:t>The Meta field is not mandatory, but it is advised to at least populate the versionId and lastUpdated fields. </w:t>
      </w:r>
      <w:r w:rsidRPr="0018503C">
        <w:rPr>
          <w:rFonts w:ascii="Segoe UI" w:hAnsi="Segoe UI" w:cs="Segoe UI"/>
          <w:color w:val="172B4D"/>
          <w:sz w:val="21"/>
          <w:szCs w:val="21"/>
          <w:lang w:val="en-US"/>
        </w:rPr>
        <w:t>Moreover, each resource is a collection of elements describing the data and the context in which this data has been generated and exists (metadata) and that can be used for searches. There are finally particular</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resources, as Citation, Library, Provenance and others, that can be used to capture specific metadata information.</w:t>
      </w:r>
    </w:p>
    <w:p w14:paraId="3778DDD4" w14:textId="727D591E"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The adoption of </w:t>
      </w:r>
      <w:r w:rsidR="0082596B">
        <w:rPr>
          <w:rFonts w:ascii="Segoe UI" w:hAnsi="Segoe UI" w:cs="Segoe UI"/>
          <w:color w:val="172B4D"/>
          <w:sz w:val="21"/>
          <w:szCs w:val="21"/>
          <w:lang w:val="en-US"/>
        </w:rPr>
        <w:t>HL7 FHIR</w:t>
      </w:r>
      <w:r w:rsidRPr="0018503C">
        <w:rPr>
          <w:rFonts w:ascii="Segoe UI" w:hAnsi="Segoe UI" w:cs="Segoe UI"/>
          <w:color w:val="172B4D"/>
          <w:sz w:val="21"/>
          <w:szCs w:val="21"/>
          <w:lang w:val="en-US"/>
        </w:rPr>
        <w:t xml:space="preserve"> can therefore enable the documentation of 'rich' metadata, but the conformance with</w:t>
      </w:r>
      <w:r w:rsidR="0082596B" w:rsidRPr="0082596B">
        <w:rPr>
          <w:rFonts w:ascii="Segoe UI" w:hAnsi="Segoe UI" w:cs="Segoe UI"/>
          <w:color w:val="172B4D"/>
          <w:sz w:val="21"/>
          <w:szCs w:val="21"/>
          <w:lang w:val="en-US"/>
        </w:rPr>
        <w:t xml:space="preserve"> </w:t>
      </w:r>
      <w:r w:rsidR="0082596B">
        <w:rPr>
          <w:rFonts w:ascii="Segoe UI" w:hAnsi="Segoe UI" w:cs="Segoe UI"/>
          <w:color w:val="172B4D"/>
          <w:sz w:val="21"/>
          <w:szCs w:val="21"/>
          <w:lang w:val="en-US"/>
        </w:rPr>
        <w:t>HL7 FHIR</w:t>
      </w:r>
      <w:r w:rsidRPr="0018503C">
        <w:rPr>
          <w:rFonts w:ascii="Segoe UI" w:hAnsi="Segoe UI" w:cs="Segoe UI"/>
          <w:color w:val="172B4D"/>
          <w:sz w:val="21"/>
          <w:szCs w:val="21"/>
          <w:lang w:val="en-US"/>
        </w:rPr>
        <w:t xml:space="preserve"> is not a necessarily a sufficient condition for fulfilling this requirement.</w:t>
      </w:r>
    </w:p>
    <w:p w14:paraId="32E2D9C5" w14:textId="77777777"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172B4D"/>
          <w:sz w:val="21"/>
          <w:szCs w:val="21"/>
          <w:lang w:val="en-US"/>
        </w:rPr>
        <w:t>In fact, in order to satisfy the 'richness' criterium, the use case is important - because whether metadata is 'rich' enough would really depend on what users would need to search on in terms of metadata fields to find the resources.</w:t>
      </w:r>
    </w:p>
    <w:p w14:paraId="43C9268B" w14:textId="60C5998D"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172B4D"/>
          <w:sz w:val="21"/>
          <w:szCs w:val="21"/>
          <w:lang w:val="en-US"/>
        </w:rPr>
        <w:t>The capability of the used resources to capture the expected information is a pre-condition for enabling the data search via</w:t>
      </w:r>
      <w:r w:rsidR="0082596B">
        <w:rPr>
          <w:rStyle w:val="inline-comment-marker"/>
          <w:rFonts w:ascii="Segoe UI" w:eastAsiaTheme="majorEastAsia" w:hAnsi="Segoe UI" w:cs="Segoe UI"/>
          <w:color w:val="172B4D"/>
          <w:sz w:val="21"/>
          <w:szCs w:val="21"/>
          <w:lang w:val="en-US"/>
        </w:rPr>
        <w:t xml:space="preserve"> HL7 FHIR</w:t>
      </w:r>
      <w:r w:rsidRPr="0018503C">
        <w:rPr>
          <w:rStyle w:val="inline-comment-marker"/>
          <w:rFonts w:ascii="Segoe UI" w:eastAsiaTheme="majorEastAsia" w:hAnsi="Segoe UI" w:cs="Segoe UI"/>
          <w:color w:val="172B4D"/>
          <w:sz w:val="21"/>
          <w:szCs w:val="21"/>
          <w:lang w:val="en-US"/>
        </w:rPr>
        <w:t xml:space="preserve"> APIs, that needs to be supported by the</w:t>
      </w:r>
      <w:r w:rsidR="0082596B">
        <w:rPr>
          <w:rStyle w:val="inline-comment-marker"/>
          <w:rFonts w:ascii="Segoe UI" w:eastAsiaTheme="majorEastAsia" w:hAnsi="Segoe UI" w:cs="Segoe UI"/>
          <w:color w:val="172B4D"/>
          <w:sz w:val="21"/>
          <w:szCs w:val="21"/>
          <w:lang w:val="en-US"/>
        </w:rPr>
        <w:t xml:space="preserve"> HL7 FHIR</w:t>
      </w:r>
      <w:r w:rsidRPr="0018503C">
        <w:rPr>
          <w:rStyle w:val="inline-comment-marker"/>
          <w:rFonts w:ascii="Segoe UI" w:eastAsiaTheme="majorEastAsia" w:hAnsi="Segoe UI" w:cs="Segoe UI"/>
          <w:color w:val="172B4D"/>
          <w:sz w:val="21"/>
          <w:szCs w:val="21"/>
          <w:lang w:val="en-US"/>
        </w:rPr>
        <w:t xml:space="preserve"> server used. In fact not all the</w:t>
      </w:r>
      <w:r w:rsidR="0082596B">
        <w:rPr>
          <w:rStyle w:val="inline-comment-marker"/>
          <w:rFonts w:ascii="Segoe UI" w:eastAsiaTheme="majorEastAsia" w:hAnsi="Segoe UI" w:cs="Segoe UI"/>
          <w:color w:val="172B4D"/>
          <w:sz w:val="21"/>
          <w:szCs w:val="21"/>
          <w:lang w:val="en-US"/>
        </w:rPr>
        <w:t xml:space="preserve"> HL7 FHIR</w:t>
      </w:r>
      <w:r w:rsidRPr="0018503C">
        <w:rPr>
          <w:rStyle w:val="inline-comment-marker"/>
          <w:rFonts w:ascii="Segoe UI" w:eastAsiaTheme="majorEastAsia" w:hAnsi="Segoe UI" w:cs="Segoe UI"/>
          <w:color w:val="172B4D"/>
          <w:sz w:val="21"/>
          <w:szCs w:val="21"/>
          <w:lang w:val="en-US"/>
        </w:rPr>
        <w:t xml:space="preserve"> resource elements are by default searchable and  it is not required that a</w:t>
      </w:r>
      <w:r w:rsidR="0082596B">
        <w:rPr>
          <w:rStyle w:val="inline-comment-marker"/>
          <w:rFonts w:ascii="Segoe UI" w:eastAsiaTheme="majorEastAsia" w:hAnsi="Segoe UI" w:cs="Segoe UI"/>
          <w:color w:val="172B4D"/>
          <w:sz w:val="21"/>
          <w:szCs w:val="21"/>
          <w:lang w:val="en-US"/>
        </w:rPr>
        <w:t xml:space="preserve"> HL7 FHIR</w:t>
      </w:r>
      <w:r w:rsidRPr="0018503C">
        <w:rPr>
          <w:rStyle w:val="inline-comment-marker"/>
          <w:rFonts w:ascii="Segoe UI" w:eastAsiaTheme="majorEastAsia" w:hAnsi="Segoe UI" w:cs="Segoe UI"/>
          <w:color w:val="172B4D"/>
          <w:sz w:val="21"/>
          <w:szCs w:val="21"/>
          <w:lang w:val="en-US"/>
        </w:rPr>
        <w:t xml:space="preserve"> server support all the 'standard' search parameters.</w:t>
      </w:r>
    </w:p>
    <w:p w14:paraId="16D88362" w14:textId="0AA02F7D"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172B4D"/>
          <w:sz w:val="21"/>
          <w:szCs w:val="21"/>
          <w:lang w:val="en-US"/>
        </w:rPr>
        <w:t>Therefore, depending on the use case, implementers should identify what are the minimal, recommended and suggested intrinsic and contextual metadata that should be returned to describe the data and what is the subset of these elements for which</w:t>
      </w:r>
      <w:r w:rsidR="0082596B">
        <w:rPr>
          <w:rStyle w:val="inline-comment-marker"/>
          <w:rFonts w:ascii="Segoe UI" w:eastAsiaTheme="majorEastAsia" w:hAnsi="Segoe UI" w:cs="Segoe UI"/>
          <w:color w:val="172B4D"/>
          <w:sz w:val="21"/>
          <w:szCs w:val="21"/>
          <w:lang w:val="en-US"/>
        </w:rPr>
        <w:t xml:space="preserve"> HL7 FHIR</w:t>
      </w:r>
      <w:r w:rsidRPr="0018503C">
        <w:rPr>
          <w:rStyle w:val="inline-comment-marker"/>
          <w:rFonts w:ascii="Segoe UI" w:eastAsiaTheme="majorEastAsia" w:hAnsi="Segoe UI" w:cs="Segoe UI"/>
          <w:color w:val="172B4D"/>
          <w:sz w:val="21"/>
          <w:szCs w:val="21"/>
          <w:lang w:val="en-US"/>
        </w:rPr>
        <w:t xml:space="preserve"> searches should be performed.</w:t>
      </w:r>
    </w:p>
    <w:p w14:paraId="0B34F4C3" w14:textId="7D8E4453"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172B4D"/>
          <w:sz w:val="21"/>
          <w:szCs w:val="21"/>
          <w:lang w:val="en-US"/>
        </w:rPr>
        <w:t>To do that</w:t>
      </w:r>
      <w:r w:rsidR="00F23F1C">
        <w:rPr>
          <w:rStyle w:val="inline-comment-marker"/>
          <w:rFonts w:ascii="Segoe UI" w:eastAsiaTheme="majorEastAsia" w:hAnsi="Segoe UI" w:cs="Segoe UI"/>
          <w:color w:val="172B4D"/>
          <w:sz w:val="21"/>
          <w:szCs w:val="21"/>
          <w:lang w:val="en-US"/>
        </w:rPr>
        <w:t>,</w:t>
      </w:r>
      <w:r w:rsidRPr="0018503C">
        <w:rPr>
          <w:rStyle w:val="inline-comment-marker"/>
          <w:rFonts w:ascii="Segoe UI" w:eastAsiaTheme="majorEastAsia" w:hAnsi="Segoe UI" w:cs="Segoe UI"/>
          <w:color w:val="172B4D"/>
          <w:sz w:val="21"/>
          <w:szCs w:val="21"/>
          <w:lang w:val="en-US"/>
        </w:rPr>
        <w:t xml:space="preserve"> implementers should </w:t>
      </w:r>
      <w:r w:rsidRPr="0018503C">
        <w:rPr>
          <w:rFonts w:ascii="Segoe UI" w:hAnsi="Segoe UI" w:cs="Segoe UI"/>
          <w:color w:val="172B4D"/>
          <w:sz w:val="21"/>
          <w:szCs w:val="21"/>
          <w:lang w:val="en-US"/>
        </w:rPr>
        <w:t xml:space="preserve">look for specific </w:t>
      </w:r>
      <w:r w:rsidR="0082596B">
        <w:rPr>
          <w:rFonts w:ascii="Segoe UI" w:hAnsi="Segoe UI" w:cs="Segoe UI"/>
          <w:color w:val="172B4D"/>
          <w:sz w:val="21"/>
          <w:szCs w:val="21"/>
          <w:lang w:val="en-US"/>
        </w:rPr>
        <w:t>HL7 FHIR</w:t>
      </w:r>
      <w:r w:rsidRPr="0018503C">
        <w:rPr>
          <w:rFonts w:ascii="Segoe UI" w:hAnsi="Segoe UI" w:cs="Segoe UI"/>
          <w:color w:val="172B4D"/>
          <w:sz w:val="21"/>
          <w:szCs w:val="21"/>
          <w:lang w:val="en-US"/>
        </w:rPr>
        <w:t xml:space="preserve"> Implementation Guides (IG) that cover the Resource types and the use case of interest; and/or define</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IGs that apply in their usage context. These IGs should contain</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profiles for the used resources and capability statements describing what a</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server should offer to satisfy this findability principle in that use case.</w:t>
      </w:r>
    </w:p>
    <w:p w14:paraId="099E8C20" w14:textId="4164371F"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Communities should define what rich metadata are sufficient to describe the data and which should be used for</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searches. This should be formalized with appropriate</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conformance resources in </w:t>
      </w:r>
      <w:r w:rsidR="0082596B">
        <w:rPr>
          <w:rFonts w:ascii="Segoe UI" w:hAnsi="Segoe UI" w:cs="Segoe UI"/>
          <w:color w:val="172B4D"/>
          <w:sz w:val="21"/>
          <w:szCs w:val="21"/>
          <w:lang w:val="en-US"/>
        </w:rPr>
        <w:t>HL7 FHIR</w:t>
      </w:r>
      <w:r w:rsidRPr="0018503C">
        <w:rPr>
          <w:rFonts w:ascii="Segoe UI" w:hAnsi="Segoe UI" w:cs="Segoe UI"/>
          <w:color w:val="172B4D"/>
          <w:sz w:val="21"/>
          <w:szCs w:val="21"/>
          <w:lang w:val="en-US"/>
        </w:rPr>
        <w:t xml:space="preserve"> implementation guides. </w:t>
      </w:r>
    </w:p>
    <w:p w14:paraId="188FBEC9" w14:textId="77777777" w:rsidR="0018503C" w:rsidRPr="00B46177" w:rsidRDefault="0018503C" w:rsidP="0082596B">
      <w:pPr>
        <w:pStyle w:val="Nessunaspaziatura"/>
        <w:rPr>
          <w:lang w:val="en-US"/>
        </w:rPr>
      </w:pPr>
    </w:p>
    <w:p w14:paraId="22724C58" w14:textId="00F3805A" w:rsidR="0018503C" w:rsidRPr="0018503C" w:rsidRDefault="0018503C" w:rsidP="0082596B">
      <w:pPr>
        <w:pStyle w:val="Titolo5"/>
        <w:rPr>
          <w:lang w:val="en-US"/>
        </w:rPr>
      </w:pPr>
      <w:r w:rsidRPr="0018503C">
        <w:rPr>
          <w:lang w:val="en-US"/>
        </w:rPr>
        <w:lastRenderedPageBreak/>
        <w:t>F3: Metadata clearly and explicitly include the identifier of the data they describe</w:t>
      </w:r>
    </w:p>
    <w:p w14:paraId="15E77F99" w14:textId="1377E1E1" w:rsidR="0018503C" w:rsidRDefault="00F23F1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This simple and obvious principle</w:t>
      </w:r>
      <w:r w:rsidR="0018503C" w:rsidRPr="0018503C">
        <w:rPr>
          <w:rFonts w:ascii="Segoe UI" w:hAnsi="Segoe UI" w:cs="Segoe UI"/>
          <w:color w:val="172B4D"/>
          <w:sz w:val="21"/>
          <w:szCs w:val="21"/>
          <w:lang w:val="en-US"/>
        </w:rPr>
        <w:t xml:space="preserve"> is of critical importance to FAIR. The metadata and the dataset they describe are usually separate resources (adapted from </w:t>
      </w:r>
      <w:hyperlink r:id="rId21" w:history="1">
        <w:r w:rsidR="0018503C" w:rsidRPr="0018503C">
          <w:rPr>
            <w:rStyle w:val="Collegamentoipertestuale"/>
            <w:rFonts w:ascii="Segoe UI" w:hAnsi="Segoe UI" w:cs="Segoe UI"/>
            <w:color w:val="0052CC"/>
            <w:sz w:val="21"/>
            <w:szCs w:val="21"/>
            <w:lang w:val="en-US"/>
          </w:rPr>
          <w:t>GO-FAIR F3 principle</w:t>
        </w:r>
      </w:hyperlink>
      <w:r w:rsidR="0018503C" w:rsidRPr="0018503C">
        <w:rPr>
          <w:rFonts w:ascii="Segoe UI" w:hAnsi="Segoe UI" w:cs="Segoe UI"/>
          <w:color w:val="172B4D"/>
          <w:sz w:val="21"/>
          <w:szCs w:val="21"/>
          <w:lang w:val="en-US"/>
        </w:rPr>
        <w:t>). The association between a metadata resource description and the dataset should be made explicit by mentioning a dataset’s globally unique and persistent identifier in the metadata.</w:t>
      </w:r>
    </w:p>
    <w:p w14:paraId="6D16C9D3" w14:textId="32AB21F2" w:rsidR="0018503C" w:rsidRPr="0018503C" w:rsidRDefault="00E638E0"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E638E0">
        <w:rPr>
          <w:rFonts w:ascii="Segoe UI" w:hAnsi="Segoe UI" w:cs="Segoe UI"/>
          <w:color w:val="172B4D"/>
          <w:sz w:val="21"/>
          <w:szCs w:val="21"/>
          <w:lang w:val="en-US"/>
        </w:rPr>
        <w:t xml:space="preserve">The F3 principle can be interpreted differently depending on how metadata information are implemented in </w:t>
      </w:r>
      <w:r w:rsidR="0082596B">
        <w:rPr>
          <w:rFonts w:ascii="Segoe UI" w:hAnsi="Segoe UI" w:cs="Segoe UI"/>
          <w:color w:val="172B4D"/>
          <w:sz w:val="21"/>
          <w:szCs w:val="21"/>
          <w:lang w:val="en-US"/>
        </w:rPr>
        <w:t>HL7 FHIR</w:t>
      </w:r>
      <w:r w:rsidRPr="00E638E0">
        <w:rPr>
          <w:rFonts w:ascii="Segoe UI" w:hAnsi="Segoe UI" w:cs="Segoe UI"/>
          <w:color w:val="172B4D"/>
          <w:sz w:val="21"/>
          <w:szCs w:val="21"/>
          <w:lang w:val="en-US"/>
        </w:rPr>
        <w:t xml:space="preserve">, </w:t>
      </w:r>
      <w:r w:rsidR="00AD4FCD" w:rsidRPr="00AD4FCD">
        <w:rPr>
          <w:rFonts w:ascii="Segoe UI" w:hAnsi="Segoe UI" w:cs="Segoe UI"/>
          <w:color w:val="172B4D"/>
          <w:sz w:val="21"/>
          <w:szCs w:val="21"/>
          <w:shd w:val="clear" w:color="auto" w:fill="FFFFFF"/>
          <w:lang w:val="en-US"/>
        </w:rPr>
        <w:t>but it is in general possible to satisfy this requirement.</w:t>
      </w:r>
      <w:r w:rsidR="00AD4FCD" w:rsidRPr="00E638E0">
        <w:rPr>
          <w:rFonts w:ascii="Segoe UI" w:hAnsi="Segoe UI" w:cs="Segoe UI"/>
          <w:color w:val="172B4D"/>
          <w:sz w:val="21"/>
          <w:szCs w:val="21"/>
          <w:lang w:val="en-US"/>
        </w:rPr>
        <w:t xml:space="preserve"> </w:t>
      </w:r>
      <w:r w:rsidRPr="00E638E0">
        <w:rPr>
          <w:rFonts w:ascii="Segoe UI" w:hAnsi="Segoe UI" w:cs="Segoe UI"/>
          <w:color w:val="172B4D"/>
          <w:sz w:val="21"/>
          <w:szCs w:val="21"/>
          <w:lang w:val="en-US"/>
        </w:rPr>
        <w:t>When metadata is represented by a</w:t>
      </w:r>
      <w:r w:rsidR="0082596B">
        <w:rPr>
          <w:rFonts w:ascii="Segoe UI" w:hAnsi="Segoe UI" w:cs="Segoe UI"/>
          <w:color w:val="172B4D"/>
          <w:sz w:val="21"/>
          <w:szCs w:val="21"/>
          <w:lang w:val="en-US"/>
        </w:rPr>
        <w:t xml:space="preserve"> HL7 FHIR</w:t>
      </w:r>
      <w:r w:rsidRPr="00E638E0">
        <w:rPr>
          <w:rFonts w:ascii="Segoe UI" w:hAnsi="Segoe UI" w:cs="Segoe UI"/>
          <w:color w:val="172B4D"/>
          <w:sz w:val="21"/>
          <w:szCs w:val="21"/>
          <w:lang w:val="en-US"/>
        </w:rPr>
        <w:t xml:space="preserve"> resource distinct from those recording data (e.g. a Citation resource pointing to the used data) the mechanism typically used by </w:t>
      </w:r>
      <w:r w:rsidR="0082596B">
        <w:rPr>
          <w:rFonts w:ascii="Segoe UI" w:hAnsi="Segoe UI" w:cs="Segoe UI"/>
          <w:color w:val="172B4D"/>
          <w:sz w:val="21"/>
          <w:szCs w:val="21"/>
          <w:lang w:val="en-US"/>
        </w:rPr>
        <w:t>HL7 FHIR</w:t>
      </w:r>
      <w:r w:rsidRPr="00E638E0">
        <w:rPr>
          <w:rFonts w:ascii="Segoe UI" w:hAnsi="Segoe UI" w:cs="Segoe UI"/>
          <w:color w:val="172B4D"/>
          <w:sz w:val="21"/>
          <w:szCs w:val="21"/>
          <w:lang w:val="en-US"/>
        </w:rPr>
        <w:t xml:space="preserve"> to assure this link is through either the Reference datatype or canonical urls.</w:t>
      </w:r>
      <w:r>
        <w:rPr>
          <w:rFonts w:ascii="Segoe UI" w:hAnsi="Segoe UI" w:cs="Segoe UI"/>
          <w:color w:val="172B4D"/>
          <w:sz w:val="21"/>
          <w:szCs w:val="21"/>
          <w:lang w:val="en-US"/>
        </w:rPr>
        <w:t xml:space="preserve"> </w:t>
      </w:r>
      <w:r w:rsidR="0018503C" w:rsidRPr="0018503C">
        <w:rPr>
          <w:rFonts w:ascii="Segoe UI" w:hAnsi="Segoe UI" w:cs="Segoe UI"/>
          <w:color w:val="172B4D"/>
          <w:sz w:val="21"/>
          <w:szCs w:val="21"/>
          <w:lang w:val="en-US"/>
        </w:rPr>
        <w:t>Th</w:t>
      </w:r>
      <w:r>
        <w:rPr>
          <w:rFonts w:ascii="Segoe UI" w:hAnsi="Segoe UI" w:cs="Segoe UI"/>
          <w:color w:val="172B4D"/>
          <w:sz w:val="21"/>
          <w:szCs w:val="21"/>
          <w:lang w:val="en-US"/>
        </w:rPr>
        <w:t xml:space="preserve">e </w:t>
      </w:r>
      <w:r w:rsidRPr="00E638E0">
        <w:rPr>
          <w:rFonts w:ascii="Segoe UI" w:hAnsi="Segoe UI" w:cs="Segoe UI"/>
          <w:color w:val="172B4D"/>
          <w:sz w:val="21"/>
          <w:szCs w:val="21"/>
          <w:lang w:val="en-US"/>
        </w:rPr>
        <w:t xml:space="preserve">Reference </w:t>
      </w:r>
      <w:r w:rsidR="0018503C" w:rsidRPr="0018503C">
        <w:rPr>
          <w:rFonts w:ascii="Segoe UI" w:hAnsi="Segoe UI" w:cs="Segoe UI"/>
          <w:color w:val="172B4D"/>
          <w:sz w:val="21"/>
          <w:szCs w:val="21"/>
          <w:lang w:val="en-US"/>
        </w:rPr>
        <w:t>data type supports either (a) the direct reference to the</w:t>
      </w:r>
      <w:r w:rsidR="0082596B">
        <w:rPr>
          <w:rFonts w:ascii="Segoe UI" w:hAnsi="Segoe UI" w:cs="Segoe UI"/>
          <w:color w:val="172B4D"/>
          <w:sz w:val="21"/>
          <w:szCs w:val="21"/>
          <w:lang w:val="en-US"/>
        </w:rPr>
        <w:t xml:space="preserve"> HL7 FHIR</w:t>
      </w:r>
      <w:r w:rsidR="0018503C" w:rsidRPr="0018503C">
        <w:rPr>
          <w:rFonts w:ascii="Segoe UI" w:hAnsi="Segoe UI" w:cs="Segoe UI"/>
          <w:color w:val="172B4D"/>
          <w:sz w:val="21"/>
          <w:szCs w:val="21"/>
          <w:lang w:val="en-US"/>
        </w:rPr>
        <w:t xml:space="preserve"> resource with absolute or relative url based on the resource logical ID; and (b) the reference to its business identifier. </w:t>
      </w:r>
    </w:p>
    <w:p w14:paraId="0A4F022C" w14:textId="7491833A" w:rsidR="0012308E" w:rsidRPr="0018503C" w:rsidRDefault="0012308E"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2308E">
        <w:rPr>
          <w:rFonts w:ascii="Segoe UI" w:hAnsi="Segoe UI" w:cs="Segoe UI"/>
          <w:color w:val="172B4D"/>
          <w:sz w:val="21"/>
          <w:szCs w:val="21"/>
          <w:lang w:val="en-US"/>
        </w:rPr>
        <w:t>In the cases when metadata information are recorded in the same</w:t>
      </w:r>
      <w:r w:rsidR="0082596B">
        <w:rPr>
          <w:rFonts w:ascii="Segoe UI" w:hAnsi="Segoe UI" w:cs="Segoe UI"/>
          <w:color w:val="172B4D"/>
          <w:sz w:val="21"/>
          <w:szCs w:val="21"/>
          <w:lang w:val="en-US"/>
        </w:rPr>
        <w:t xml:space="preserve"> HL7 FHIR</w:t>
      </w:r>
      <w:r w:rsidRPr="0012308E">
        <w:rPr>
          <w:rFonts w:ascii="Segoe UI" w:hAnsi="Segoe UI" w:cs="Segoe UI"/>
          <w:color w:val="172B4D"/>
          <w:sz w:val="21"/>
          <w:szCs w:val="21"/>
          <w:lang w:val="en-US"/>
        </w:rPr>
        <w:t xml:space="preserve"> resource of the data they describe, data are uniquely identified within the resource either by their path ( e.g. Evidence.statistic.modelCharacteristic.value) or by their identifiers (e.g. Questionnaire.item.linkId).</w:t>
      </w:r>
    </w:p>
    <w:p w14:paraId="08D26950" w14:textId="2733861F"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172B4D"/>
          <w:sz w:val="21"/>
          <w:szCs w:val="21"/>
          <w:lang w:val="en-US"/>
        </w:rPr>
        <w:t>All the adopted identifiers (see F1 recommendations) should always be included in any resource record that holds data for the resource in question. Since this is usually done in</w:t>
      </w:r>
      <w:r w:rsidR="0082596B">
        <w:rPr>
          <w:rStyle w:val="inline-comment-marker"/>
          <w:rFonts w:ascii="Segoe UI" w:eastAsiaTheme="majorEastAsia" w:hAnsi="Segoe UI" w:cs="Segoe UI"/>
          <w:color w:val="172B4D"/>
          <w:sz w:val="21"/>
          <w:szCs w:val="21"/>
          <w:lang w:val="en-US"/>
        </w:rPr>
        <w:t xml:space="preserve"> HL7 FHIR</w:t>
      </w:r>
      <w:r w:rsidRPr="0018503C">
        <w:rPr>
          <w:rStyle w:val="inline-comment-marker"/>
          <w:rFonts w:ascii="Segoe UI" w:eastAsiaTheme="majorEastAsia" w:hAnsi="Segoe UI" w:cs="Segoe UI"/>
          <w:color w:val="172B4D"/>
          <w:sz w:val="21"/>
          <w:szCs w:val="21"/>
          <w:lang w:val="en-US"/>
        </w:rPr>
        <w:t xml:space="preserve"> by referring other</w:t>
      </w:r>
      <w:r w:rsidR="0082596B">
        <w:rPr>
          <w:rStyle w:val="inline-comment-marker"/>
          <w:rFonts w:ascii="Segoe UI" w:eastAsiaTheme="majorEastAsia" w:hAnsi="Segoe UI" w:cs="Segoe UI"/>
          <w:color w:val="172B4D"/>
          <w:sz w:val="21"/>
          <w:szCs w:val="21"/>
          <w:lang w:val="en-US"/>
        </w:rPr>
        <w:t xml:space="preserve"> HL7 FHIR</w:t>
      </w:r>
      <w:r w:rsidRPr="0018503C">
        <w:rPr>
          <w:rStyle w:val="inline-comment-marker"/>
          <w:rFonts w:ascii="Segoe UI" w:eastAsiaTheme="majorEastAsia" w:hAnsi="Segoe UI" w:cs="Segoe UI"/>
          <w:color w:val="172B4D"/>
          <w:sz w:val="21"/>
          <w:szCs w:val="21"/>
          <w:lang w:val="en-US"/>
        </w:rPr>
        <w:t xml:space="preserve"> resources, both references (reference and identifier) should be provided.</w:t>
      </w:r>
    </w:p>
    <w:p w14:paraId="0B1EC761" w14:textId="5D96E070" w:rsid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Style w:val="inline-comment-marker"/>
          <w:rFonts w:ascii="Segoe UI" w:eastAsiaTheme="majorEastAsia" w:hAnsi="Segoe UI" w:cs="Segoe UI"/>
          <w:color w:val="172B4D"/>
          <w:sz w:val="21"/>
          <w:szCs w:val="21"/>
          <w:lang w:val="en-US"/>
        </w:rPr>
        <w:t>: </w:t>
      </w:r>
      <w:r w:rsidRPr="0018503C">
        <w:rPr>
          <w:rFonts w:ascii="Segoe UI" w:hAnsi="Segoe UI" w:cs="Segoe UI"/>
          <w:color w:val="172B4D"/>
          <w:sz w:val="21"/>
          <w:szCs w:val="21"/>
          <w:lang w:val="en-US"/>
        </w:rPr>
        <w:t>When applicable include in the references both the resource and the business identifier. The metadata description should always be semantically coherent and machine resolvable even when the the resource data itself is no longer available, for a variety of potential reasons.</w:t>
      </w:r>
    </w:p>
    <w:p w14:paraId="002D0F9B" w14:textId="77777777"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p>
    <w:p w14:paraId="36D39940" w14:textId="77777777" w:rsidR="0018503C" w:rsidRPr="00B46177" w:rsidRDefault="0018503C" w:rsidP="0082596B">
      <w:pPr>
        <w:pStyle w:val="Titolo5"/>
        <w:rPr>
          <w:lang w:val="en-US"/>
        </w:rPr>
      </w:pPr>
      <w:r w:rsidRPr="00B46177">
        <w:rPr>
          <w:lang w:val="en-US"/>
        </w:rPr>
        <w:t>F4: (Meta)data are registered or indexed in a searchable resource</w:t>
      </w:r>
    </w:p>
    <w:p w14:paraId="6EAAEAE3" w14:textId="77777777"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Identifiers and rich metadata descriptions alone will not ensure ‘findability’ on the internet. Perfectly good data resources may go unused simply because no one knows they exist. If the availability of a digital resource such as a dataset, service or repository is not known, then nobody (and no machine) can discover it (adapted from </w:t>
      </w:r>
      <w:hyperlink r:id="rId22" w:history="1">
        <w:r w:rsidRPr="0018503C">
          <w:rPr>
            <w:rStyle w:val="Collegamentoipertestuale"/>
            <w:rFonts w:ascii="Segoe UI" w:hAnsi="Segoe UI" w:cs="Segoe UI"/>
            <w:color w:val="0052CC"/>
            <w:sz w:val="21"/>
            <w:szCs w:val="21"/>
            <w:lang w:val="en-US"/>
          </w:rPr>
          <w:t>GO-FAIR F4 principle</w:t>
        </w:r>
      </w:hyperlink>
      <w:r w:rsidRPr="0018503C">
        <w:rPr>
          <w:rFonts w:ascii="Segoe UI" w:hAnsi="Segoe UI" w:cs="Segoe UI"/>
          <w:color w:val="172B4D"/>
          <w:sz w:val="21"/>
          <w:szCs w:val="21"/>
          <w:lang w:val="en-US"/>
        </w:rPr>
        <w:t>).</w:t>
      </w:r>
    </w:p>
    <w:p w14:paraId="2E0200F9" w14:textId="53BF3A97"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In order to adhere to this F4 principle, the</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w:t>
      </w:r>
      <w:hyperlink r:id="rId23" w:history="1">
        <w:r w:rsidRPr="0018503C">
          <w:rPr>
            <w:rStyle w:val="Collegamentoipertestuale"/>
            <w:rFonts w:ascii="Segoe UI" w:hAnsi="Segoe UI" w:cs="Segoe UI"/>
            <w:color w:val="0052CC"/>
            <w:sz w:val="21"/>
            <w:szCs w:val="21"/>
            <w:lang w:val="en-US"/>
          </w:rPr>
          <w:t>search framework</w:t>
        </w:r>
      </w:hyperlink>
      <w:r w:rsidRPr="0018503C">
        <w:rPr>
          <w:rFonts w:ascii="Segoe UI" w:hAnsi="Segoe UI" w:cs="Segoe UI"/>
          <w:color w:val="172B4D"/>
          <w:sz w:val="21"/>
          <w:szCs w:val="21"/>
          <w:lang w:val="en-US"/>
        </w:rPr>
        <w:t> can be used. The extent of data and metadata that have to be registered or indexed would however depend on what users would need to search to find the resources.</w:t>
      </w:r>
    </w:p>
    <w:p w14:paraId="1DEC29B3" w14:textId="2D6AF2EF"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Most</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servers implement one or more search parameters, so by publishing resources into such a</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server may be sufficient to fulfill the FAIR principle F4 but this might not be enough.</w:t>
      </w:r>
    </w:p>
    <w:p w14:paraId="08087852" w14:textId="623A7C06"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Therefore, it would make sense to look for specific</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Conformance resources and/or Implementation Guides that describe the metadata and data elements that shall or should be provided to a</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server for the use case in question and registered or indexed by that server.</w:t>
      </w:r>
    </w:p>
    <w:p w14:paraId="47FC8F6C" w14:textId="2655B959" w:rsidR="0018503C" w:rsidRPr="0018503C" w:rsidRDefault="0082596B" w:rsidP="0082596B">
      <w:pPr>
        <w:pStyle w:val="NormaleWeb"/>
        <w:shd w:val="clear" w:color="auto" w:fill="FFFFFF"/>
        <w:spacing w:before="150" w:beforeAutospacing="0" w:after="0" w:afterAutospacing="0"/>
        <w:rPr>
          <w:rFonts w:ascii="Segoe UI" w:hAnsi="Segoe UI" w:cs="Segoe UI"/>
          <w:color w:val="172B4D"/>
          <w:sz w:val="21"/>
          <w:szCs w:val="21"/>
          <w:lang w:val="en-US"/>
        </w:rPr>
      </w:pPr>
      <w:r>
        <w:rPr>
          <w:rFonts w:ascii="Segoe UI" w:hAnsi="Segoe UI" w:cs="Segoe UI"/>
          <w:color w:val="172B4D"/>
          <w:sz w:val="21"/>
          <w:szCs w:val="21"/>
          <w:lang w:val="en-US"/>
        </w:rPr>
        <w:t>HL7 FHIR</w:t>
      </w:r>
      <w:r w:rsidR="0018503C" w:rsidRPr="0018503C">
        <w:rPr>
          <w:rFonts w:ascii="Segoe UI" w:hAnsi="Segoe UI" w:cs="Segoe UI"/>
          <w:color w:val="172B4D"/>
          <w:sz w:val="21"/>
          <w:szCs w:val="21"/>
          <w:lang w:val="en-US"/>
        </w:rPr>
        <w:t xml:space="preserve"> CapabilityStatement, SearchParameter, StructureDefiniton , possibly documented within a Implementation Guide should be used to document this. </w:t>
      </w:r>
    </w:p>
    <w:p w14:paraId="3F16ED76" w14:textId="4CA026D6" w:rsid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Each community should define what are the relevant metadata and data that have to be registered or indexed by a</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server for each supported resource to fulfil this principle; formalizing them with</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conformance resources and implementation guides.</w:t>
      </w:r>
    </w:p>
    <w:p w14:paraId="64BFF1DB" w14:textId="77777777"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p>
    <w:p w14:paraId="6DA0AFCA" w14:textId="32AE4510" w:rsidR="0018503C" w:rsidRPr="00B46177" w:rsidRDefault="0018503C" w:rsidP="0082596B">
      <w:pPr>
        <w:pStyle w:val="Titolo4"/>
        <w:rPr>
          <w:lang w:val="en-US"/>
        </w:rPr>
      </w:pPr>
      <w:r w:rsidRPr="0018503C">
        <w:rPr>
          <w:lang w:val="en-US"/>
        </w:rPr>
        <w:lastRenderedPageBreak/>
        <w:t>Accessibility</w:t>
      </w:r>
    </w:p>
    <w:p w14:paraId="629C3CDE" w14:textId="7030B856" w:rsidR="0018503C" w:rsidRDefault="0018503C" w:rsidP="0082596B">
      <w:pPr>
        <w:rPr>
          <w:lang w:val="en-US"/>
        </w:rPr>
      </w:pPr>
    </w:p>
    <w:p w14:paraId="0BE5D723" w14:textId="77777777" w:rsidR="001D2DE7" w:rsidRPr="001D2DE7" w:rsidRDefault="001D2DE7" w:rsidP="0082596B">
      <w:pPr>
        <w:pStyle w:val="Titolo5"/>
        <w:rPr>
          <w:lang w:val="en-US"/>
        </w:rPr>
      </w:pPr>
      <w:r w:rsidRPr="001D2DE7">
        <w:rPr>
          <w:lang w:val="en-US"/>
        </w:rPr>
        <w:t>A1: Metadata and data are retrievable by each of their identifiers using a standardised communication protocol</w:t>
      </w:r>
    </w:p>
    <w:p w14:paraId="0B7B1C41" w14:textId="77777777" w:rsidR="001D2DE7" w:rsidRPr="001D2DE7" w:rsidRDefault="001D2DE7"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D2DE7">
        <w:rPr>
          <w:rFonts w:ascii="Segoe UI" w:hAnsi="Segoe UI" w:cs="Segoe UI"/>
          <w:color w:val="333333"/>
          <w:sz w:val="21"/>
          <w:szCs w:val="21"/>
          <w:lang w:val="en-US"/>
        </w:rPr>
        <w:t>FHIR is described as a 'RESTful' specification based on common industry level use of the term REST, in this RESTful framework, transactions are performed directly on the server resource using an HTTP request/response.</w:t>
      </w:r>
    </w:p>
    <w:p w14:paraId="0CF7A87B" w14:textId="3B2239A3" w:rsidR="001D2DE7" w:rsidRDefault="001D2DE7" w:rsidP="0082596B">
      <w:pPr>
        <w:pStyle w:val="NormaleWeb"/>
        <w:shd w:val="clear" w:color="auto" w:fill="FFFFFF"/>
        <w:spacing w:before="150" w:beforeAutospacing="0" w:after="0" w:afterAutospacing="0"/>
        <w:rPr>
          <w:rFonts w:ascii="Segoe UI" w:hAnsi="Segoe UI" w:cs="Segoe UI"/>
          <w:color w:val="333333"/>
          <w:sz w:val="21"/>
          <w:szCs w:val="21"/>
          <w:lang w:val="en-US"/>
        </w:rPr>
      </w:pPr>
      <w:r w:rsidRPr="001D2DE7">
        <w:rPr>
          <w:rStyle w:val="Enfasigrassetto"/>
          <w:rFonts w:ascii="Segoe UI" w:hAnsi="Segoe UI" w:cs="Segoe UI"/>
          <w:color w:val="333333"/>
          <w:sz w:val="21"/>
          <w:szCs w:val="21"/>
          <w:lang w:val="en-US"/>
        </w:rPr>
        <w:t>Summary recommendation</w:t>
      </w:r>
      <w:r w:rsidRPr="001D2DE7">
        <w:rPr>
          <w:rFonts w:ascii="Segoe UI" w:hAnsi="Segoe UI" w:cs="Segoe UI"/>
          <w:color w:val="172B4D"/>
          <w:sz w:val="21"/>
          <w:szCs w:val="21"/>
          <w:lang w:val="en-US"/>
        </w:rPr>
        <w:t>: This principle </w:t>
      </w:r>
      <w:r w:rsidRPr="001D2DE7">
        <w:rPr>
          <w:rFonts w:ascii="Segoe UI" w:hAnsi="Segoe UI" w:cs="Segoe UI"/>
          <w:color w:val="333333"/>
          <w:sz w:val="21"/>
          <w:szCs w:val="21"/>
          <w:lang w:val="en-US"/>
        </w:rPr>
        <w:t xml:space="preserve">is covered by virtue of using </w:t>
      </w:r>
      <w:r w:rsidR="0082596B">
        <w:rPr>
          <w:rFonts w:ascii="Segoe UI" w:hAnsi="Segoe UI" w:cs="Segoe UI"/>
          <w:color w:val="333333"/>
          <w:sz w:val="21"/>
          <w:szCs w:val="21"/>
          <w:lang w:val="en-US"/>
        </w:rPr>
        <w:t>HL7 FHIR</w:t>
      </w:r>
      <w:r w:rsidRPr="001D2DE7">
        <w:rPr>
          <w:rFonts w:ascii="Segoe UI" w:hAnsi="Segoe UI" w:cs="Segoe UI"/>
          <w:color w:val="333333"/>
          <w:sz w:val="21"/>
          <w:szCs w:val="21"/>
          <w:lang w:val="en-US"/>
        </w:rPr>
        <w:t> RESTful API</w:t>
      </w:r>
    </w:p>
    <w:p w14:paraId="1530A18C" w14:textId="77777777" w:rsidR="001D2DE7" w:rsidRPr="001D2DE7" w:rsidRDefault="001D2DE7" w:rsidP="0082596B">
      <w:pPr>
        <w:pStyle w:val="NormaleWeb"/>
        <w:shd w:val="clear" w:color="auto" w:fill="FFFFFF"/>
        <w:spacing w:before="150" w:beforeAutospacing="0" w:after="0" w:afterAutospacing="0"/>
        <w:rPr>
          <w:rFonts w:ascii="Segoe UI" w:hAnsi="Segoe UI" w:cs="Segoe UI"/>
          <w:color w:val="172B4D"/>
          <w:sz w:val="21"/>
          <w:szCs w:val="21"/>
          <w:lang w:val="en-US"/>
        </w:rPr>
      </w:pPr>
    </w:p>
    <w:p w14:paraId="1407395F" w14:textId="77777777" w:rsidR="001D2DE7" w:rsidRPr="001D2DE7" w:rsidRDefault="001D2DE7" w:rsidP="0082596B">
      <w:pPr>
        <w:pStyle w:val="Titolo5"/>
        <w:rPr>
          <w:lang w:val="en-US"/>
        </w:rPr>
      </w:pPr>
      <w:r w:rsidRPr="001D2DE7">
        <w:rPr>
          <w:lang w:val="en-US"/>
        </w:rPr>
        <w:t>A1.1: The protocol is open, free and universally implementable</w:t>
      </w:r>
    </w:p>
    <w:p w14:paraId="7430BE4F" w14:textId="3AD502B7" w:rsidR="001D2DE7" w:rsidRPr="001D2DE7" w:rsidRDefault="001D2DE7"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D2DE7">
        <w:rPr>
          <w:rFonts w:ascii="Segoe UI" w:hAnsi="Segoe UI" w:cs="Segoe UI"/>
          <w:color w:val="172B4D"/>
          <w:sz w:val="21"/>
          <w:szCs w:val="21"/>
          <w:lang w:val="en-US"/>
        </w:rPr>
        <w:t>Both </w:t>
      </w:r>
      <w:r w:rsidR="0082596B">
        <w:rPr>
          <w:rFonts w:ascii="Segoe UI" w:hAnsi="Segoe UI" w:cs="Segoe UI"/>
          <w:color w:val="333333"/>
          <w:sz w:val="21"/>
          <w:szCs w:val="21"/>
          <w:lang w:val="en-US"/>
        </w:rPr>
        <w:t>HL7 FHIR</w:t>
      </w:r>
      <w:r w:rsidRPr="001D2DE7">
        <w:rPr>
          <w:rFonts w:ascii="Segoe UI" w:hAnsi="Segoe UI" w:cs="Segoe UI"/>
          <w:color w:val="333333"/>
          <w:sz w:val="21"/>
          <w:szCs w:val="21"/>
          <w:lang w:val="en-US"/>
        </w:rPr>
        <w:t> RESTful API and the http protocols </w:t>
      </w:r>
      <w:r w:rsidRPr="001D2DE7">
        <w:rPr>
          <w:rFonts w:ascii="Segoe UI" w:hAnsi="Segoe UI" w:cs="Segoe UI"/>
          <w:color w:val="172B4D"/>
          <w:sz w:val="21"/>
          <w:szCs w:val="21"/>
          <w:lang w:val="en-US"/>
        </w:rPr>
        <w:t> are open, free and universally implementable.</w:t>
      </w:r>
    </w:p>
    <w:p w14:paraId="0D01E3E0" w14:textId="6108A74D" w:rsidR="001D2DE7" w:rsidRPr="001D2DE7" w:rsidRDefault="001D2DE7"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D2DE7">
        <w:rPr>
          <w:rFonts w:ascii="Segoe UI" w:hAnsi="Segoe UI" w:cs="Segoe UI"/>
          <w:color w:val="172B4D"/>
          <w:sz w:val="21"/>
          <w:szCs w:val="21"/>
          <w:lang w:val="en-US"/>
        </w:rPr>
        <w:t>There are different definitions of what an 'open standard' is, but also considering openness of access; of the process and of the rights of use, </w:t>
      </w:r>
      <w:r w:rsidR="0082596B">
        <w:rPr>
          <w:rFonts w:ascii="Segoe UI" w:hAnsi="Segoe UI" w:cs="Segoe UI"/>
          <w:color w:val="333333"/>
          <w:sz w:val="21"/>
          <w:szCs w:val="21"/>
          <w:lang w:val="en-US"/>
        </w:rPr>
        <w:t>HL7 FHIR</w:t>
      </w:r>
      <w:r w:rsidRPr="001D2DE7">
        <w:rPr>
          <w:rFonts w:ascii="Segoe UI" w:hAnsi="Segoe UI" w:cs="Segoe UI"/>
          <w:color w:val="333333"/>
          <w:sz w:val="21"/>
          <w:szCs w:val="21"/>
          <w:lang w:val="en-US"/>
        </w:rPr>
        <w:t xml:space="preserve"> fulfills all of them. It is released under Creative Commons "No Rights Reserved" (</w:t>
      </w:r>
      <w:hyperlink r:id="rId24" w:history="1">
        <w:r w:rsidRPr="000227FC">
          <w:rPr>
            <w:rStyle w:val="Collegamentoipertestuale"/>
            <w:rFonts w:ascii="Segoe UI" w:hAnsi="Segoe UI" w:cs="Segoe UI"/>
            <w:sz w:val="21"/>
            <w:szCs w:val="21"/>
            <w:lang w:val="en-US"/>
          </w:rPr>
          <w:t>CC0</w:t>
        </w:r>
      </w:hyperlink>
      <w:r w:rsidRPr="001D2DE7">
        <w:rPr>
          <w:rFonts w:ascii="Segoe UI" w:hAnsi="Segoe UI" w:cs="Segoe UI"/>
          <w:color w:val="333333"/>
          <w:sz w:val="21"/>
          <w:szCs w:val="21"/>
          <w:lang w:val="en-US"/>
        </w:rPr>
        <w:t>) licence and it is globally implemented. </w:t>
      </w:r>
    </w:p>
    <w:p w14:paraId="1C8FAF91" w14:textId="40231877" w:rsidR="001D2DE7" w:rsidRDefault="001D2DE7" w:rsidP="0082596B">
      <w:pPr>
        <w:pStyle w:val="NormaleWeb"/>
        <w:shd w:val="clear" w:color="auto" w:fill="FFFFFF"/>
        <w:spacing w:before="150" w:beforeAutospacing="0" w:after="0" w:afterAutospacing="0"/>
        <w:rPr>
          <w:rFonts w:ascii="Segoe UI" w:hAnsi="Segoe UI" w:cs="Segoe UI"/>
          <w:color w:val="000000"/>
          <w:sz w:val="21"/>
          <w:szCs w:val="21"/>
          <w:lang w:val="en-US"/>
        </w:rPr>
      </w:pPr>
      <w:r w:rsidRPr="001D2DE7">
        <w:rPr>
          <w:rStyle w:val="Enfasigrassetto"/>
          <w:rFonts w:ascii="Segoe UI" w:hAnsi="Segoe UI" w:cs="Segoe UI"/>
          <w:color w:val="000000"/>
          <w:sz w:val="21"/>
          <w:szCs w:val="21"/>
          <w:lang w:val="en-US"/>
        </w:rPr>
        <w:t>Summary recommendation</w:t>
      </w:r>
      <w:r w:rsidRPr="001D2DE7">
        <w:rPr>
          <w:rFonts w:ascii="Segoe UI" w:hAnsi="Segoe UI" w:cs="Segoe UI"/>
          <w:color w:val="000000"/>
          <w:sz w:val="21"/>
          <w:szCs w:val="21"/>
          <w:lang w:val="en-US"/>
        </w:rPr>
        <w:t xml:space="preserve">: This principle is covered by virtue of using </w:t>
      </w:r>
      <w:r w:rsidR="0082596B">
        <w:rPr>
          <w:rFonts w:ascii="Segoe UI" w:hAnsi="Segoe UI" w:cs="Segoe UI"/>
          <w:color w:val="000000"/>
          <w:sz w:val="21"/>
          <w:szCs w:val="21"/>
          <w:lang w:val="en-US"/>
        </w:rPr>
        <w:t>HL7 FHIR</w:t>
      </w:r>
      <w:r w:rsidRPr="001D2DE7">
        <w:rPr>
          <w:rFonts w:ascii="Segoe UI" w:hAnsi="Segoe UI" w:cs="Segoe UI"/>
          <w:color w:val="000000"/>
          <w:sz w:val="21"/>
          <w:szCs w:val="21"/>
          <w:lang w:val="en-US"/>
        </w:rPr>
        <w:t> RESTful API</w:t>
      </w:r>
    </w:p>
    <w:p w14:paraId="20155B38" w14:textId="77777777" w:rsidR="001D2DE7" w:rsidRPr="001D2DE7" w:rsidRDefault="001D2DE7" w:rsidP="0082596B">
      <w:pPr>
        <w:pStyle w:val="NormaleWeb"/>
        <w:shd w:val="clear" w:color="auto" w:fill="FFFFFF"/>
        <w:spacing w:before="150" w:beforeAutospacing="0" w:after="0" w:afterAutospacing="0"/>
        <w:rPr>
          <w:rFonts w:ascii="Segoe UI" w:hAnsi="Segoe UI" w:cs="Segoe UI"/>
          <w:color w:val="172B4D"/>
          <w:sz w:val="21"/>
          <w:szCs w:val="21"/>
          <w:lang w:val="en-US"/>
        </w:rPr>
      </w:pPr>
    </w:p>
    <w:p w14:paraId="4F4F0113" w14:textId="77777777" w:rsidR="001D2DE7" w:rsidRPr="001D2DE7" w:rsidRDefault="001D2DE7" w:rsidP="0082596B">
      <w:pPr>
        <w:pStyle w:val="Titolo5"/>
        <w:rPr>
          <w:lang w:val="en-US"/>
        </w:rPr>
      </w:pPr>
      <w:r w:rsidRPr="001D2DE7">
        <w:rPr>
          <w:lang w:val="en-US"/>
        </w:rPr>
        <w:t>A1.2: The protocol allows for an authentication and authorisation, where necessary</w:t>
      </w:r>
    </w:p>
    <w:p w14:paraId="0FE2A483" w14:textId="77777777" w:rsidR="00266308" w:rsidRPr="00266308" w:rsidRDefault="00266308"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266308">
        <w:rPr>
          <w:rFonts w:ascii="Segoe UI" w:hAnsi="Segoe UI" w:cs="Segoe UI"/>
          <w:color w:val="000000"/>
          <w:sz w:val="21"/>
          <w:szCs w:val="21"/>
          <w:lang w:val="en-US"/>
        </w:rPr>
        <w:t>It often makes sense to request users to create a user account for a repository. This allows authentication of the owner (or contributor) of each dataset, and to potentially set user-specific rights. This can also affect the choice of the repository that is suitable to share data and associate metadata.</w:t>
      </w:r>
    </w:p>
    <w:p w14:paraId="04CDF163" w14:textId="2E07DFA3" w:rsidR="00266308" w:rsidRPr="00266308" w:rsidRDefault="0082596B" w:rsidP="0082596B">
      <w:pPr>
        <w:pStyle w:val="NormaleWeb"/>
        <w:shd w:val="clear" w:color="auto" w:fill="FFFFFF"/>
        <w:spacing w:before="150" w:beforeAutospacing="0" w:after="0" w:afterAutospacing="0"/>
        <w:rPr>
          <w:rFonts w:ascii="Segoe UI" w:hAnsi="Segoe UI" w:cs="Segoe UI"/>
          <w:color w:val="172B4D"/>
          <w:sz w:val="21"/>
          <w:szCs w:val="21"/>
          <w:lang w:val="en-US"/>
        </w:rPr>
      </w:pPr>
      <w:r>
        <w:rPr>
          <w:rFonts w:ascii="Segoe UI" w:hAnsi="Segoe UI" w:cs="Segoe UI"/>
          <w:color w:val="000000"/>
          <w:sz w:val="21"/>
          <w:szCs w:val="21"/>
          <w:lang w:val="en-US"/>
        </w:rPr>
        <w:t>HL7 FHIR</w:t>
      </w:r>
      <w:r w:rsidR="00266308" w:rsidRPr="00266308">
        <w:rPr>
          <w:rFonts w:ascii="Segoe UI" w:hAnsi="Segoe UI" w:cs="Segoe UI"/>
          <w:color w:val="000000"/>
          <w:sz w:val="21"/>
          <w:szCs w:val="21"/>
          <w:lang w:val="en-US"/>
        </w:rPr>
        <w:t xml:space="preserve"> is not 'per se' a security protocol, nor does it define any security related functionality; however it defines exchange protocols and content models (</w:t>
      </w:r>
      <w:hyperlink r:id="rId25" w:history="1">
        <w:r w:rsidR="00266308" w:rsidRPr="00266308">
          <w:rPr>
            <w:rStyle w:val="Collegamentoipertestuale"/>
            <w:rFonts w:ascii="Segoe UI" w:eastAsiaTheme="majorEastAsia" w:hAnsi="Segoe UI" w:cs="Segoe UI"/>
            <w:color w:val="0052CC"/>
            <w:sz w:val="21"/>
            <w:szCs w:val="21"/>
            <w:lang w:val="en-US"/>
          </w:rPr>
          <w:t>https://www.hl7.org/fhir/exchange-module.html</w:t>
        </w:r>
      </w:hyperlink>
      <w:r w:rsidR="00266308" w:rsidRPr="00266308">
        <w:rPr>
          <w:rFonts w:ascii="Segoe UI" w:hAnsi="Segoe UI" w:cs="Segoe UI"/>
          <w:color w:val="000000"/>
          <w:sz w:val="21"/>
          <w:szCs w:val="21"/>
          <w:lang w:val="en-US"/>
        </w:rPr>
        <w:t>) that can be used with various open security protocols such as</w:t>
      </w:r>
      <w:r w:rsidR="00266308" w:rsidRPr="00266308">
        <w:rPr>
          <w:rStyle w:val="Enfasigrassetto"/>
          <w:rFonts w:ascii="Segoe UI" w:hAnsi="Segoe UI" w:cs="Segoe UI"/>
          <w:color w:val="000000"/>
          <w:sz w:val="21"/>
          <w:szCs w:val="21"/>
          <w:lang w:val="en-US"/>
        </w:rPr>
        <w:t> </w:t>
      </w:r>
      <w:r w:rsidR="00266308" w:rsidRPr="00266308">
        <w:rPr>
          <w:rFonts w:ascii="Segoe UI" w:hAnsi="Segoe UI" w:cs="Segoe UI"/>
          <w:color w:val="000000"/>
          <w:sz w:val="21"/>
          <w:szCs w:val="21"/>
          <w:lang w:val="en-US"/>
        </w:rPr>
        <w:t>HMAC authentication (</w:t>
      </w:r>
      <w:hyperlink r:id="rId26" w:history="1">
        <w:r w:rsidR="00266308" w:rsidRPr="00266308">
          <w:rPr>
            <w:rStyle w:val="Collegamentoipertestuale"/>
            <w:rFonts w:ascii="Segoe UI" w:eastAsiaTheme="majorEastAsia" w:hAnsi="Segoe UI" w:cs="Segoe UI"/>
            <w:color w:val="0052CC"/>
            <w:sz w:val="21"/>
            <w:szCs w:val="21"/>
            <w:lang w:val="en-US"/>
          </w:rPr>
          <w:t>https://en.wikipedia.org/wiki/HMAC</w:t>
        </w:r>
      </w:hyperlink>
      <w:r w:rsidR="00266308" w:rsidRPr="00266308">
        <w:rPr>
          <w:rFonts w:ascii="Segoe UI" w:hAnsi="Segoe UI" w:cs="Segoe UI"/>
          <w:color w:val="000000"/>
          <w:sz w:val="21"/>
          <w:szCs w:val="21"/>
          <w:lang w:val="en-US"/>
        </w:rPr>
        <w:t>), HTTPS (</w:t>
      </w:r>
      <w:hyperlink r:id="rId27" w:history="1">
        <w:r w:rsidR="00266308" w:rsidRPr="00266308">
          <w:rPr>
            <w:rStyle w:val="Collegamentoipertestuale"/>
            <w:rFonts w:ascii="Segoe UI" w:eastAsiaTheme="majorEastAsia" w:hAnsi="Segoe UI" w:cs="Segoe UI"/>
            <w:color w:val="0052CC"/>
            <w:sz w:val="21"/>
            <w:szCs w:val="21"/>
            <w:lang w:val="en-US"/>
          </w:rPr>
          <w:t>https://en.wikipedia.org/wiki/HTTPS</w:t>
        </w:r>
      </w:hyperlink>
      <w:r w:rsidR="00266308" w:rsidRPr="00266308">
        <w:rPr>
          <w:rFonts w:ascii="Segoe UI" w:hAnsi="Segoe UI" w:cs="Segoe UI"/>
          <w:color w:val="000000"/>
          <w:sz w:val="21"/>
          <w:szCs w:val="21"/>
          <w:lang w:val="en-US"/>
        </w:rPr>
        <w:t>) (see e.g. </w:t>
      </w:r>
      <w:hyperlink r:id="rId28" w:anchor="http" w:history="1">
        <w:r w:rsidR="00266308" w:rsidRPr="00266308">
          <w:rPr>
            <w:rStyle w:val="Collegamentoipertestuale"/>
            <w:rFonts w:ascii="Segoe UI" w:eastAsiaTheme="majorEastAsia" w:hAnsi="Segoe UI" w:cs="Segoe UI"/>
            <w:color w:val="0052CC"/>
            <w:sz w:val="21"/>
            <w:szCs w:val="21"/>
            <w:lang w:val="en-US"/>
          </w:rPr>
          <w:t>https://hl7.org/fhir/security.html#http</w:t>
        </w:r>
      </w:hyperlink>
      <w:r w:rsidR="00266308" w:rsidRPr="00266308">
        <w:rPr>
          <w:rFonts w:ascii="Segoe UI" w:hAnsi="Segoe UI" w:cs="Segoe UI"/>
          <w:color w:val="000000"/>
          <w:sz w:val="21"/>
          <w:szCs w:val="21"/>
          <w:lang w:val="en-US"/>
        </w:rPr>
        <w:t> for Communications Security in</w:t>
      </w:r>
      <w:r>
        <w:rPr>
          <w:rFonts w:ascii="Segoe UI" w:hAnsi="Segoe UI" w:cs="Segoe UI"/>
          <w:color w:val="000000"/>
          <w:sz w:val="21"/>
          <w:szCs w:val="21"/>
          <w:lang w:val="en-US"/>
        </w:rPr>
        <w:t xml:space="preserve"> HL7 FHIR</w:t>
      </w:r>
      <w:r w:rsidR="00266308" w:rsidRPr="00266308">
        <w:rPr>
          <w:rFonts w:ascii="Segoe UI" w:hAnsi="Segoe UI" w:cs="Segoe UI"/>
          <w:color w:val="000000"/>
          <w:sz w:val="21"/>
          <w:szCs w:val="21"/>
          <w:lang w:val="en-US"/>
        </w:rPr>
        <w:t>)</w:t>
      </w:r>
    </w:p>
    <w:p w14:paraId="6BB2147D" w14:textId="77777777" w:rsidR="00266308" w:rsidRPr="00266308" w:rsidRDefault="00266308"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266308">
        <w:rPr>
          <w:rStyle w:val="Enfasigrassetto"/>
          <w:rFonts w:ascii="Segoe UI" w:hAnsi="Segoe UI" w:cs="Segoe UI"/>
          <w:color w:val="000000"/>
          <w:sz w:val="21"/>
          <w:szCs w:val="21"/>
          <w:lang w:val="en-US"/>
        </w:rPr>
        <w:t>Summary recommendation</w:t>
      </w:r>
      <w:r w:rsidRPr="00266308">
        <w:rPr>
          <w:rFonts w:ascii="Segoe UI" w:hAnsi="Segoe UI" w:cs="Segoe UI"/>
          <w:color w:val="000000"/>
          <w:sz w:val="21"/>
          <w:szCs w:val="21"/>
          <w:lang w:val="en-US"/>
        </w:rPr>
        <w:t>:  Each community should declare what are the security standards there are adopted in their context.</w:t>
      </w:r>
    </w:p>
    <w:p w14:paraId="702715F2" w14:textId="7E6D145D" w:rsidR="001D2DE7" w:rsidRDefault="001D2DE7" w:rsidP="0082596B">
      <w:pPr>
        <w:pStyle w:val="Nessunaspaziatura"/>
        <w:rPr>
          <w:lang w:val="en-US"/>
        </w:rPr>
      </w:pPr>
    </w:p>
    <w:p w14:paraId="5F776928" w14:textId="77777777" w:rsidR="001D2DE7" w:rsidRPr="001D2DE7" w:rsidRDefault="001D2DE7" w:rsidP="0082596B">
      <w:pPr>
        <w:pStyle w:val="Titolo5"/>
        <w:rPr>
          <w:lang w:val="en-US"/>
        </w:rPr>
      </w:pPr>
      <w:r w:rsidRPr="001D2DE7">
        <w:rPr>
          <w:lang w:val="en-US"/>
        </w:rPr>
        <w:t>A2: Metadata should be accessible even when the data is no longer available</w:t>
      </w:r>
    </w:p>
    <w:p w14:paraId="2C6F8A3C" w14:textId="77777777" w:rsidR="00F23F1C" w:rsidRDefault="001D2DE7" w:rsidP="0082596B">
      <w:pPr>
        <w:pStyle w:val="NormaleWeb"/>
        <w:shd w:val="clear" w:color="auto" w:fill="FFFFFF"/>
        <w:spacing w:before="150" w:beforeAutospacing="0" w:after="0" w:afterAutospacing="0"/>
        <w:rPr>
          <w:rFonts w:ascii="Segoe UI" w:hAnsi="Segoe UI" w:cs="Segoe UI"/>
          <w:color w:val="000000"/>
          <w:sz w:val="21"/>
          <w:szCs w:val="21"/>
          <w:lang w:val="en-US"/>
        </w:rPr>
      </w:pPr>
      <w:r w:rsidRPr="001D2DE7">
        <w:rPr>
          <w:rFonts w:ascii="Segoe UI" w:hAnsi="Segoe UI" w:cs="Segoe UI"/>
          <w:color w:val="000000"/>
          <w:sz w:val="21"/>
          <w:szCs w:val="21"/>
          <w:lang w:val="en-US"/>
        </w:rPr>
        <w:t xml:space="preserve">This principle is important because there can be many reasons why data are no longer available whereas the associated metadata should be a permanent record to describe the data. Future reuse of available data requires separately identified metadata and it also crucial to enable future reproducibility of new data for more science. </w:t>
      </w:r>
    </w:p>
    <w:p w14:paraId="030A192C" w14:textId="492DD475" w:rsidR="001D2DE7" w:rsidRDefault="001D2DE7" w:rsidP="0082596B">
      <w:pPr>
        <w:pStyle w:val="NormaleWeb"/>
        <w:shd w:val="clear" w:color="auto" w:fill="FFFFFF"/>
        <w:spacing w:before="150" w:beforeAutospacing="0" w:after="0" w:afterAutospacing="0"/>
        <w:rPr>
          <w:rFonts w:ascii="Segoe UI" w:hAnsi="Segoe UI" w:cs="Segoe UI"/>
          <w:color w:val="000000"/>
          <w:sz w:val="21"/>
          <w:szCs w:val="21"/>
          <w:lang w:val="en-US"/>
        </w:rPr>
      </w:pPr>
      <w:r w:rsidRPr="001D2DE7">
        <w:rPr>
          <w:rFonts w:ascii="Segoe UI" w:hAnsi="Segoe UI" w:cs="Segoe UI"/>
          <w:color w:val="000000"/>
          <w:sz w:val="21"/>
          <w:szCs w:val="21"/>
          <w:lang w:val="en-US"/>
        </w:rPr>
        <w:t>The practical application of this A2 FAIR principle to data and metadata from the clinical sciences and specifically</w:t>
      </w:r>
      <w:r w:rsidR="00F23F1C">
        <w:rPr>
          <w:rFonts w:ascii="Segoe UI" w:hAnsi="Segoe UI" w:cs="Segoe UI"/>
          <w:color w:val="000000"/>
          <w:sz w:val="21"/>
          <w:szCs w:val="21"/>
          <w:lang w:val="en-US"/>
        </w:rPr>
        <w:t xml:space="preserve"> </w:t>
      </w:r>
      <w:r w:rsidRPr="001D2DE7">
        <w:rPr>
          <w:rFonts w:ascii="Segoe UI" w:hAnsi="Segoe UI" w:cs="Segoe UI"/>
          <w:color w:val="000000"/>
          <w:sz w:val="21"/>
          <w:szCs w:val="21"/>
          <w:lang w:val="en-US"/>
        </w:rPr>
        <w:t xml:space="preserve">should consider the following </w:t>
      </w:r>
      <w:r w:rsidR="00AD4FCD">
        <w:rPr>
          <w:rFonts w:ascii="Segoe UI" w:hAnsi="Segoe UI" w:cs="Segoe UI"/>
          <w:color w:val="000000"/>
          <w:sz w:val="21"/>
          <w:szCs w:val="21"/>
          <w:lang w:val="en-US"/>
        </w:rPr>
        <w:t>aspects</w:t>
      </w:r>
      <w:r w:rsidRPr="001D2DE7">
        <w:rPr>
          <w:rFonts w:ascii="Segoe UI" w:hAnsi="Segoe UI" w:cs="Segoe UI"/>
          <w:color w:val="000000"/>
          <w:sz w:val="21"/>
          <w:szCs w:val="21"/>
          <w:lang w:val="en-US"/>
        </w:rPr>
        <w:t>.</w:t>
      </w:r>
    </w:p>
    <w:p w14:paraId="7F4134FD" w14:textId="77777777" w:rsidR="00AD4FCD" w:rsidRPr="001D2DE7" w:rsidRDefault="00AD4FCD" w:rsidP="00AD4FCD">
      <w:pPr>
        <w:numPr>
          <w:ilvl w:val="0"/>
          <w:numId w:val="20"/>
        </w:numPr>
        <w:shd w:val="clear" w:color="auto" w:fill="FFFFFF"/>
        <w:spacing w:before="100" w:beforeAutospacing="1" w:after="100" w:afterAutospacing="1" w:line="240" w:lineRule="auto"/>
        <w:rPr>
          <w:rFonts w:ascii="Segoe UI" w:hAnsi="Segoe UI" w:cs="Segoe UI"/>
          <w:color w:val="172B4D"/>
          <w:sz w:val="21"/>
          <w:szCs w:val="21"/>
          <w:lang w:val="en-US"/>
        </w:rPr>
      </w:pPr>
      <w:r w:rsidRPr="001D2DE7">
        <w:rPr>
          <w:rFonts w:ascii="Segoe UI" w:hAnsi="Segoe UI" w:cs="Segoe UI"/>
          <w:color w:val="000000"/>
          <w:sz w:val="21"/>
          <w:szCs w:val="21"/>
          <w:lang w:val="en-US"/>
        </w:rPr>
        <w:t xml:space="preserve">Some clinical data elements may serve as metadata for other data elements. </w:t>
      </w:r>
      <w:r w:rsidRPr="00AD4FCD">
        <w:rPr>
          <w:rFonts w:ascii="Segoe UI" w:hAnsi="Segoe UI" w:cs="Segoe UI"/>
          <w:color w:val="172B4D"/>
          <w:sz w:val="21"/>
          <w:szCs w:val="21"/>
          <w:shd w:val="clear" w:color="auto" w:fill="FFFFFF"/>
          <w:lang w:val="en-US"/>
        </w:rPr>
        <w:t>If all data elements have identifiers compliant with FAIR principle</w:t>
      </w:r>
      <w:r w:rsidRPr="001D2DE7">
        <w:rPr>
          <w:rFonts w:ascii="Segoe UI" w:hAnsi="Segoe UI" w:cs="Segoe UI"/>
          <w:color w:val="000000"/>
          <w:sz w:val="21"/>
          <w:szCs w:val="21"/>
          <w:lang w:val="en-US"/>
        </w:rPr>
        <w:t>, A1 being global, unique, persistent and resolvable by machine (GUPRI) it should be possible to comply with this FAIR principle, A2.</w:t>
      </w:r>
    </w:p>
    <w:p w14:paraId="039ABAA3" w14:textId="50B1E6D1" w:rsidR="00AD4FCD" w:rsidRPr="001D2DE7" w:rsidRDefault="00AD4FCD" w:rsidP="00AD4FCD">
      <w:pPr>
        <w:numPr>
          <w:ilvl w:val="0"/>
          <w:numId w:val="20"/>
        </w:numPr>
        <w:shd w:val="clear" w:color="auto" w:fill="FFFFFF"/>
        <w:spacing w:before="100" w:beforeAutospacing="1" w:after="100" w:afterAutospacing="1" w:line="240" w:lineRule="auto"/>
        <w:rPr>
          <w:rFonts w:ascii="Segoe UI" w:hAnsi="Segoe UI" w:cs="Segoe UI"/>
          <w:color w:val="172B4D"/>
          <w:sz w:val="21"/>
          <w:szCs w:val="21"/>
          <w:lang w:val="en-US"/>
        </w:rPr>
      </w:pPr>
      <w:r w:rsidRPr="001D2DE7">
        <w:rPr>
          <w:rFonts w:ascii="Segoe UI" w:hAnsi="Segoe UI" w:cs="Segoe UI"/>
          <w:color w:val="000000"/>
          <w:sz w:val="21"/>
          <w:szCs w:val="21"/>
          <w:lang w:val="en-US"/>
        </w:rPr>
        <w:t>Clinical data and associated metadata can be stored on multiple</w:t>
      </w:r>
      <w:r>
        <w:rPr>
          <w:rFonts w:ascii="Segoe UI" w:hAnsi="Segoe UI" w:cs="Segoe UI"/>
          <w:color w:val="000000"/>
          <w:sz w:val="21"/>
          <w:szCs w:val="21"/>
          <w:lang w:val="en-US"/>
        </w:rPr>
        <w:t xml:space="preserve"> HL7 FHIR</w:t>
      </w:r>
      <w:r w:rsidRPr="001D2DE7">
        <w:rPr>
          <w:rFonts w:ascii="Segoe UI" w:hAnsi="Segoe UI" w:cs="Segoe UI"/>
          <w:color w:val="000000"/>
          <w:sz w:val="21"/>
          <w:szCs w:val="21"/>
          <w:lang w:val="en-US"/>
        </w:rPr>
        <w:t xml:space="preserve"> servers. </w:t>
      </w:r>
    </w:p>
    <w:p w14:paraId="61F6A1E8" w14:textId="77777777" w:rsidR="00AD4FCD" w:rsidRPr="001D2DE7" w:rsidRDefault="00AD4FCD" w:rsidP="00AD4FCD">
      <w:pPr>
        <w:numPr>
          <w:ilvl w:val="0"/>
          <w:numId w:val="20"/>
        </w:numPr>
        <w:shd w:val="clear" w:color="auto" w:fill="FFFFFF"/>
        <w:spacing w:before="100" w:beforeAutospacing="1" w:after="100" w:afterAutospacing="1" w:line="240" w:lineRule="auto"/>
        <w:rPr>
          <w:rFonts w:ascii="Segoe UI" w:hAnsi="Segoe UI" w:cs="Segoe UI"/>
          <w:color w:val="172B4D"/>
          <w:sz w:val="21"/>
          <w:szCs w:val="21"/>
          <w:lang w:val="en-US"/>
        </w:rPr>
      </w:pPr>
      <w:r w:rsidRPr="001D2DE7">
        <w:rPr>
          <w:rFonts w:ascii="Segoe UI" w:hAnsi="Segoe UI" w:cs="Segoe UI"/>
          <w:color w:val="000000"/>
          <w:sz w:val="21"/>
          <w:szCs w:val="21"/>
          <w:lang w:val="en-US"/>
        </w:rPr>
        <w:t>To maintain FAIR compliance, it is critical to manage and maintain the persistency aspect of GUPRIs (independently on</w:t>
      </w:r>
      <w:r>
        <w:rPr>
          <w:rFonts w:ascii="Segoe UI" w:hAnsi="Segoe UI" w:cs="Segoe UI"/>
          <w:color w:val="000000"/>
          <w:sz w:val="21"/>
          <w:szCs w:val="21"/>
          <w:lang w:val="en-US"/>
        </w:rPr>
        <w:t xml:space="preserve"> HL7 FHIR</w:t>
      </w:r>
      <w:r w:rsidRPr="001D2DE7">
        <w:rPr>
          <w:rFonts w:ascii="Segoe UI" w:hAnsi="Segoe UI" w:cs="Segoe UI"/>
          <w:color w:val="000000"/>
          <w:sz w:val="21"/>
          <w:szCs w:val="21"/>
          <w:lang w:val="en-US"/>
        </w:rPr>
        <w:t>) for all data and metadata elements.</w:t>
      </w:r>
    </w:p>
    <w:p w14:paraId="7A2BD96D" w14:textId="1C1D8F9B" w:rsidR="00AD4FCD" w:rsidRPr="001D2DE7" w:rsidRDefault="00F23F1C" w:rsidP="0082596B">
      <w:pPr>
        <w:pStyle w:val="NormaleWeb"/>
        <w:shd w:val="clear" w:color="auto" w:fill="FFFFFF"/>
        <w:spacing w:before="150" w:beforeAutospacing="0" w:after="0" w:afterAutospacing="0"/>
        <w:rPr>
          <w:rFonts w:ascii="Segoe UI" w:hAnsi="Segoe UI" w:cs="Segoe UI"/>
          <w:color w:val="172B4D"/>
          <w:sz w:val="21"/>
          <w:szCs w:val="21"/>
          <w:lang w:val="en-US"/>
        </w:rPr>
      </w:pPr>
      <w:r>
        <w:rPr>
          <w:rFonts w:ascii="Segoe UI" w:hAnsi="Segoe UI" w:cs="Segoe UI"/>
          <w:color w:val="000000"/>
          <w:sz w:val="21"/>
          <w:szCs w:val="21"/>
          <w:lang w:val="en-US"/>
        </w:rPr>
        <w:lastRenderedPageBreak/>
        <w:t xml:space="preserve">In the HL7 FHIR space this requirement is fulfilled as far as metadata and data </w:t>
      </w:r>
      <w:r w:rsidR="000639AD">
        <w:rPr>
          <w:rFonts w:ascii="Segoe UI" w:hAnsi="Segoe UI" w:cs="Segoe UI"/>
          <w:color w:val="000000"/>
          <w:sz w:val="21"/>
          <w:szCs w:val="21"/>
          <w:lang w:val="en-US"/>
        </w:rPr>
        <w:t xml:space="preserve">can be </w:t>
      </w:r>
      <w:r>
        <w:rPr>
          <w:rFonts w:ascii="Segoe UI" w:hAnsi="Segoe UI" w:cs="Segoe UI"/>
          <w:color w:val="000000"/>
          <w:sz w:val="21"/>
          <w:szCs w:val="21"/>
          <w:lang w:val="en-US"/>
        </w:rPr>
        <w:t xml:space="preserve">represented </w:t>
      </w:r>
      <w:r w:rsidR="000639AD">
        <w:rPr>
          <w:rFonts w:ascii="Segoe UI" w:hAnsi="Segoe UI" w:cs="Segoe UI"/>
          <w:color w:val="000000"/>
          <w:sz w:val="21"/>
          <w:szCs w:val="21"/>
          <w:lang w:val="en-US"/>
        </w:rPr>
        <w:t xml:space="preserve">with </w:t>
      </w:r>
      <w:r>
        <w:rPr>
          <w:rFonts w:ascii="Segoe UI" w:hAnsi="Segoe UI" w:cs="Segoe UI"/>
          <w:color w:val="000000"/>
          <w:sz w:val="21"/>
          <w:szCs w:val="21"/>
          <w:lang w:val="en-US"/>
        </w:rPr>
        <w:t xml:space="preserve">distinct resources (see also </w:t>
      </w:r>
      <w:hyperlink r:id="rId29" w:history="1">
        <w:r w:rsidRPr="00F23F1C">
          <w:rPr>
            <w:rStyle w:val="Collegamentoipertestuale"/>
            <w:rFonts w:ascii="Segoe UI" w:hAnsi="Segoe UI" w:cs="Segoe UI"/>
            <w:sz w:val="21"/>
            <w:szCs w:val="21"/>
            <w:lang w:val="en-US"/>
          </w:rPr>
          <w:t>Metadata and data page</w:t>
        </w:r>
      </w:hyperlink>
      <w:r>
        <w:rPr>
          <w:rFonts w:ascii="Segoe UI" w:hAnsi="Segoe UI" w:cs="Segoe UI"/>
          <w:color w:val="000000"/>
          <w:sz w:val="21"/>
          <w:szCs w:val="21"/>
          <w:lang w:val="en-US"/>
        </w:rPr>
        <w:t>)</w:t>
      </w:r>
      <w:r w:rsidR="000639AD">
        <w:rPr>
          <w:rFonts w:ascii="Segoe UI" w:hAnsi="Segoe UI" w:cs="Segoe UI"/>
          <w:color w:val="000000"/>
          <w:sz w:val="21"/>
          <w:szCs w:val="21"/>
          <w:lang w:val="en-US"/>
        </w:rPr>
        <w:t xml:space="preserve"> and </w:t>
      </w:r>
      <w:r w:rsidR="000639AD">
        <w:rPr>
          <w:rFonts w:ascii="Segoe UI" w:hAnsi="Segoe UI" w:cs="Segoe UI"/>
          <w:color w:val="000000"/>
          <w:sz w:val="21"/>
          <w:szCs w:val="21"/>
          <w:lang w:val="en-US"/>
        </w:rPr>
        <w:t xml:space="preserve">the used identifiers comply with </w:t>
      </w:r>
      <w:r w:rsidR="000639AD" w:rsidRPr="001D2DE7">
        <w:rPr>
          <w:rFonts w:ascii="Segoe UI" w:hAnsi="Segoe UI" w:cs="Segoe UI"/>
          <w:color w:val="000000"/>
          <w:sz w:val="21"/>
          <w:szCs w:val="21"/>
          <w:lang w:val="en-US"/>
        </w:rPr>
        <w:t xml:space="preserve">FAIR principle, </w:t>
      </w:r>
      <w:r w:rsidR="000639AD">
        <w:rPr>
          <w:rFonts w:ascii="Segoe UI" w:hAnsi="Segoe UI" w:cs="Segoe UI"/>
          <w:color w:val="000000"/>
          <w:sz w:val="21"/>
          <w:szCs w:val="21"/>
          <w:lang w:val="en-US"/>
        </w:rPr>
        <w:t>F1</w:t>
      </w:r>
      <w:r w:rsidR="000639AD">
        <w:rPr>
          <w:rFonts w:ascii="Segoe UI" w:hAnsi="Segoe UI" w:cs="Segoe UI"/>
          <w:color w:val="000000"/>
          <w:sz w:val="21"/>
          <w:szCs w:val="21"/>
          <w:lang w:val="en-US"/>
        </w:rPr>
        <w:t>.</w:t>
      </w:r>
    </w:p>
    <w:p w14:paraId="57B0310C" w14:textId="7CCB1001" w:rsidR="00AD4FCD" w:rsidRDefault="001D2DE7" w:rsidP="00AD4FCD">
      <w:pPr>
        <w:pStyle w:val="NormaleWeb"/>
        <w:shd w:val="clear" w:color="auto" w:fill="FFFFFF"/>
        <w:spacing w:before="150" w:beforeAutospacing="0" w:after="0" w:afterAutospacing="0"/>
        <w:rPr>
          <w:rFonts w:ascii="Segoe UI" w:hAnsi="Segoe UI" w:cs="Segoe UI"/>
          <w:color w:val="000000"/>
          <w:sz w:val="21"/>
          <w:szCs w:val="21"/>
          <w:lang w:val="en-US"/>
        </w:rPr>
      </w:pPr>
      <w:r w:rsidRPr="00AD4FCD">
        <w:rPr>
          <w:rStyle w:val="Enfasigrassetto"/>
          <w:rFonts w:ascii="Segoe UI" w:hAnsi="Segoe UI" w:cs="Segoe UI"/>
          <w:color w:val="000000"/>
          <w:sz w:val="21"/>
          <w:szCs w:val="21"/>
          <w:lang w:val="en-US"/>
        </w:rPr>
        <w:t>Summary recommendations:</w:t>
      </w:r>
      <w:r w:rsidR="00AD4FCD" w:rsidRPr="00AD4FCD">
        <w:rPr>
          <w:rStyle w:val="Enfasigrassetto"/>
          <w:rFonts w:ascii="Segoe UI" w:hAnsi="Segoe UI" w:cs="Segoe UI"/>
          <w:color w:val="000000"/>
          <w:sz w:val="21"/>
          <w:szCs w:val="21"/>
          <w:lang w:val="en-US"/>
        </w:rPr>
        <w:t xml:space="preserve"> </w:t>
      </w:r>
      <w:r w:rsidR="00D97786">
        <w:rPr>
          <w:rFonts w:ascii="Segoe UI" w:hAnsi="Segoe UI" w:cs="Segoe UI"/>
          <w:color w:val="000000"/>
          <w:sz w:val="21"/>
          <w:szCs w:val="21"/>
          <w:lang w:val="en-US"/>
        </w:rPr>
        <w:t>follow F1 recommendations.</w:t>
      </w:r>
    </w:p>
    <w:p w14:paraId="36AC97BF" w14:textId="77777777" w:rsidR="001D2DE7" w:rsidRPr="001D2DE7" w:rsidRDefault="001D2DE7" w:rsidP="0082596B">
      <w:pPr>
        <w:rPr>
          <w:lang w:val="en-US"/>
        </w:rPr>
      </w:pPr>
    </w:p>
    <w:p w14:paraId="12B7D028" w14:textId="77777777" w:rsidR="0018503C" w:rsidRPr="0018503C" w:rsidRDefault="0018503C" w:rsidP="0082596B">
      <w:pPr>
        <w:pStyle w:val="Titolo4"/>
        <w:rPr>
          <w:lang w:val="en-US"/>
        </w:rPr>
      </w:pPr>
      <w:r w:rsidRPr="0018503C">
        <w:rPr>
          <w:lang w:val="en-US"/>
        </w:rPr>
        <w:t>Interoperability</w:t>
      </w:r>
    </w:p>
    <w:p w14:paraId="30B951E5" w14:textId="77777777" w:rsidR="0018503C" w:rsidRPr="00B46177" w:rsidRDefault="0018503C" w:rsidP="0082596B">
      <w:pPr>
        <w:pStyle w:val="Titolo5"/>
        <w:rPr>
          <w:lang w:val="en-US"/>
        </w:rPr>
      </w:pPr>
      <w:r w:rsidRPr="00B46177">
        <w:rPr>
          <w:lang w:val="en-US"/>
        </w:rPr>
        <w:t>I1: Metadata and data use a formal, accessible, shared, and broadly applicable language for knowledge representation</w:t>
      </w:r>
    </w:p>
    <w:p w14:paraId="50877CFB" w14:textId="77777777"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There are different ways to interpret 'language knowledge representation', for example the capability to:</w:t>
      </w:r>
    </w:p>
    <w:p w14:paraId="78D28B43" w14:textId="77777777" w:rsidR="0018503C" w:rsidRPr="0018503C" w:rsidRDefault="0018503C" w:rsidP="0082596B">
      <w:pPr>
        <w:numPr>
          <w:ilvl w:val="0"/>
          <w:numId w:val="19"/>
        </w:numPr>
        <w:shd w:val="clear" w:color="auto" w:fill="FFFFFF"/>
        <w:spacing w:before="100" w:beforeAutospacing="1" w:after="100" w:afterAutospacing="1" w:line="240" w:lineRule="auto"/>
        <w:rPr>
          <w:rFonts w:ascii="Segoe UI" w:hAnsi="Segoe UI" w:cs="Segoe UI"/>
          <w:color w:val="172B4D"/>
          <w:sz w:val="21"/>
          <w:szCs w:val="21"/>
          <w:lang w:val="en-US"/>
        </w:rPr>
      </w:pPr>
      <w:r w:rsidRPr="0018503C">
        <w:rPr>
          <w:rFonts w:ascii="Segoe UI" w:hAnsi="Segoe UI" w:cs="Segoe UI"/>
          <w:color w:val="172B4D"/>
          <w:sz w:val="21"/>
          <w:szCs w:val="21"/>
          <w:lang w:val="en-US"/>
        </w:rPr>
        <w:t>have a machine readable physical representation, e.g. JSON</w:t>
      </w:r>
    </w:p>
    <w:p w14:paraId="403580A0" w14:textId="77777777" w:rsidR="0018503C" w:rsidRPr="0018503C" w:rsidRDefault="0018503C" w:rsidP="0082596B">
      <w:pPr>
        <w:numPr>
          <w:ilvl w:val="0"/>
          <w:numId w:val="19"/>
        </w:numPr>
        <w:shd w:val="clear" w:color="auto" w:fill="FFFFFF"/>
        <w:spacing w:before="100" w:beforeAutospacing="1" w:after="100" w:afterAutospacing="1" w:line="240" w:lineRule="auto"/>
        <w:rPr>
          <w:rFonts w:ascii="Segoe UI" w:hAnsi="Segoe UI" w:cs="Segoe UI"/>
          <w:color w:val="172B4D"/>
          <w:sz w:val="21"/>
          <w:szCs w:val="21"/>
          <w:lang w:val="en-US"/>
        </w:rPr>
      </w:pPr>
      <w:r w:rsidRPr="0018503C">
        <w:rPr>
          <w:rFonts w:ascii="Segoe UI" w:hAnsi="Segoe UI" w:cs="Segoe UI"/>
          <w:color w:val="172B4D"/>
          <w:sz w:val="21"/>
          <w:szCs w:val="21"/>
          <w:lang w:val="en-US"/>
        </w:rPr>
        <w:t>represent and formalize healthcare models and data;</w:t>
      </w:r>
    </w:p>
    <w:p w14:paraId="5F945A8E" w14:textId="77777777" w:rsidR="0018503C" w:rsidRDefault="0018503C" w:rsidP="0082596B">
      <w:pPr>
        <w:numPr>
          <w:ilvl w:val="0"/>
          <w:numId w:val="19"/>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share clinical knowledge artifacts;</w:t>
      </w:r>
    </w:p>
    <w:p w14:paraId="5962F105" w14:textId="77777777" w:rsidR="0018503C" w:rsidRDefault="0018503C" w:rsidP="0082596B">
      <w:pPr>
        <w:numPr>
          <w:ilvl w:val="0"/>
          <w:numId w:val="19"/>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provide an expression logic</w:t>
      </w:r>
    </w:p>
    <w:p w14:paraId="43C53B30" w14:textId="77777777" w:rsidR="0018503C" w:rsidRPr="0018503C" w:rsidRDefault="0018503C" w:rsidP="0082596B">
      <w:pPr>
        <w:numPr>
          <w:ilvl w:val="0"/>
          <w:numId w:val="19"/>
        </w:numPr>
        <w:shd w:val="clear" w:color="auto" w:fill="FFFFFF"/>
        <w:spacing w:before="100" w:beforeAutospacing="1" w:after="100" w:afterAutospacing="1" w:line="240" w:lineRule="auto"/>
        <w:rPr>
          <w:rFonts w:ascii="Segoe UI" w:hAnsi="Segoe UI" w:cs="Segoe UI"/>
          <w:color w:val="172B4D"/>
          <w:sz w:val="21"/>
          <w:szCs w:val="21"/>
          <w:lang w:val="en-US"/>
        </w:rPr>
      </w:pPr>
      <w:r w:rsidRPr="0018503C">
        <w:rPr>
          <w:rFonts w:ascii="Segoe UI" w:hAnsi="Segoe UI" w:cs="Segoe UI"/>
          <w:color w:val="172B4D"/>
          <w:sz w:val="21"/>
          <w:szCs w:val="21"/>
          <w:lang w:val="en-US"/>
        </w:rPr>
        <w:t>strive for semantic computable interoperability (i.e. semantic interoperability between machines)</w:t>
      </w:r>
    </w:p>
    <w:p w14:paraId="007C6946" w14:textId="55DB41FD" w:rsidR="0018503C" w:rsidRPr="0018503C" w:rsidRDefault="0082596B" w:rsidP="0082596B">
      <w:pPr>
        <w:pStyle w:val="NormaleWeb"/>
        <w:shd w:val="clear" w:color="auto" w:fill="FFFFFF"/>
        <w:spacing w:before="150" w:beforeAutospacing="0" w:after="0" w:afterAutospacing="0"/>
        <w:rPr>
          <w:rFonts w:ascii="Segoe UI" w:hAnsi="Segoe UI" w:cs="Segoe UI"/>
          <w:color w:val="172B4D"/>
          <w:sz w:val="21"/>
          <w:szCs w:val="21"/>
          <w:lang w:val="en-US"/>
        </w:rPr>
      </w:pPr>
      <w:r>
        <w:rPr>
          <w:rFonts w:ascii="Segoe UI" w:hAnsi="Segoe UI" w:cs="Segoe UI"/>
          <w:color w:val="172B4D"/>
          <w:sz w:val="21"/>
          <w:szCs w:val="21"/>
          <w:lang w:val="en-US"/>
        </w:rPr>
        <w:t>HL7 FHIR</w:t>
      </w:r>
      <w:r w:rsidR="0018503C" w:rsidRPr="0018503C">
        <w:rPr>
          <w:rFonts w:ascii="Segoe UI" w:hAnsi="Segoe UI" w:cs="Segoe UI"/>
          <w:color w:val="172B4D"/>
          <w:sz w:val="21"/>
          <w:szCs w:val="21"/>
          <w:lang w:val="en-US"/>
        </w:rPr>
        <w:t xml:space="preserve"> supports XML, JSON and RDF machine readable physical representations. It provides in general a formal (FHIR Infrastructure, the core framework on which</w:t>
      </w:r>
      <w:r>
        <w:rPr>
          <w:rFonts w:ascii="Segoe UI" w:hAnsi="Segoe UI" w:cs="Segoe UI"/>
          <w:color w:val="172B4D"/>
          <w:sz w:val="21"/>
          <w:szCs w:val="21"/>
          <w:lang w:val="en-US"/>
        </w:rPr>
        <w:t xml:space="preserve"> HL7 FHIR</w:t>
      </w:r>
      <w:r w:rsidR="0018503C" w:rsidRPr="0018503C">
        <w:rPr>
          <w:rFonts w:ascii="Segoe UI" w:hAnsi="Segoe UI" w:cs="Segoe UI"/>
          <w:color w:val="172B4D"/>
          <w:sz w:val="21"/>
          <w:szCs w:val="21"/>
          <w:lang w:val="en-US"/>
        </w:rPr>
        <w:t xml:space="preserve"> depend, is a Normative part of</w:t>
      </w:r>
      <w:r>
        <w:rPr>
          <w:rFonts w:ascii="Segoe UI" w:hAnsi="Segoe UI" w:cs="Segoe UI"/>
          <w:color w:val="172B4D"/>
          <w:sz w:val="21"/>
          <w:szCs w:val="21"/>
          <w:lang w:val="en-US"/>
        </w:rPr>
        <w:t xml:space="preserve"> HL7 FHIR</w:t>
      </w:r>
      <w:r w:rsidR="0018503C" w:rsidRPr="0018503C">
        <w:rPr>
          <w:rFonts w:ascii="Segoe UI" w:hAnsi="Segoe UI" w:cs="Segoe UI"/>
          <w:color w:val="172B4D"/>
          <w:sz w:val="21"/>
          <w:szCs w:val="21"/>
          <w:lang w:val="en-US"/>
        </w:rPr>
        <w:t xml:space="preserve">); accessible and shared (the </w:t>
      </w:r>
      <w:r>
        <w:rPr>
          <w:rFonts w:ascii="Segoe UI" w:hAnsi="Segoe UI" w:cs="Segoe UI"/>
          <w:color w:val="172B4D"/>
          <w:sz w:val="21"/>
          <w:szCs w:val="21"/>
          <w:lang w:val="en-US"/>
        </w:rPr>
        <w:t>HL7 FHIR</w:t>
      </w:r>
      <w:r w:rsidR="0018503C" w:rsidRPr="0018503C">
        <w:rPr>
          <w:rFonts w:ascii="Segoe UI" w:hAnsi="Segoe UI" w:cs="Segoe UI"/>
          <w:color w:val="172B4D"/>
          <w:sz w:val="21"/>
          <w:szCs w:val="21"/>
          <w:lang w:val="en-US"/>
        </w:rPr>
        <w:t xml:space="preserve"> standard is public, accessible and usable by everyone) and broadly applicable language: </w:t>
      </w:r>
      <w:r>
        <w:rPr>
          <w:rFonts w:ascii="Segoe UI" w:hAnsi="Segoe UI" w:cs="Segoe UI"/>
          <w:color w:val="172B4D"/>
          <w:sz w:val="21"/>
          <w:szCs w:val="21"/>
          <w:lang w:val="en-US"/>
        </w:rPr>
        <w:t>HL7 FHIR</w:t>
      </w:r>
      <w:r w:rsidR="0018503C" w:rsidRPr="0018503C">
        <w:rPr>
          <w:rFonts w:ascii="Segoe UI" w:hAnsi="Segoe UI" w:cs="Segoe UI"/>
          <w:color w:val="172B4D"/>
          <w:sz w:val="21"/>
          <w:szCs w:val="21"/>
          <w:lang w:val="en-US"/>
        </w:rPr>
        <w:t xml:space="preserve"> is widely used in the Healthcare for covering a wide range of domains and use cases (from genetic to administrative data for representing healthcare related models and data). The</w:t>
      </w:r>
      <w:r>
        <w:rPr>
          <w:rFonts w:ascii="Segoe UI" w:hAnsi="Segoe UI" w:cs="Segoe UI"/>
          <w:color w:val="172B4D"/>
          <w:sz w:val="21"/>
          <w:szCs w:val="21"/>
          <w:lang w:val="en-US"/>
        </w:rPr>
        <w:t xml:space="preserve"> HL7 FHIR</w:t>
      </w:r>
      <w:r w:rsidR="0018503C" w:rsidRPr="0018503C">
        <w:rPr>
          <w:rFonts w:ascii="Segoe UI" w:hAnsi="Segoe UI" w:cs="Segoe UI"/>
          <w:color w:val="172B4D"/>
          <w:sz w:val="21"/>
          <w:szCs w:val="21"/>
          <w:lang w:val="en-US"/>
        </w:rPr>
        <w:t xml:space="preserve"> Clinical Reasoning module provides "resources and operations to enable the representation, distribution, and evaluation of clinical knowledge artifacts such as clinical decision support rules, quality measures, public health indicators, order sets, clinical protocols, and evidence summaries.". It enables finally the representation of logic using languages such as</w:t>
      </w:r>
      <w:r>
        <w:rPr>
          <w:rFonts w:ascii="Segoe UI" w:hAnsi="Segoe UI" w:cs="Segoe UI"/>
          <w:color w:val="172B4D"/>
          <w:sz w:val="21"/>
          <w:szCs w:val="21"/>
          <w:lang w:val="en-US"/>
        </w:rPr>
        <w:t xml:space="preserve"> HL7 FHIR</w:t>
      </w:r>
      <w:r w:rsidR="0018503C" w:rsidRPr="0018503C">
        <w:rPr>
          <w:rFonts w:ascii="Segoe UI" w:hAnsi="Segoe UI" w:cs="Segoe UI"/>
          <w:color w:val="172B4D"/>
          <w:sz w:val="21"/>
          <w:szCs w:val="21"/>
          <w:lang w:val="en-US"/>
        </w:rPr>
        <w:t>Path and Clinical Quality Language (CQL).</w:t>
      </w:r>
    </w:p>
    <w:p w14:paraId="3FDF44D2" w14:textId="77777777"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333333"/>
          <w:sz w:val="21"/>
          <w:szCs w:val="21"/>
          <w:lang w:val="en-US"/>
        </w:rPr>
        <w:t>FHIR resources can be used together with other knowledge representation approaches, including SNOMED CT </w:t>
      </w:r>
      <w:r w:rsidRPr="0018503C">
        <w:rPr>
          <w:rFonts w:ascii="Segoe UI" w:hAnsi="Segoe UI" w:cs="Segoe UI"/>
          <w:color w:val="202124"/>
          <w:sz w:val="21"/>
          <w:szCs w:val="21"/>
          <w:lang w:val="en-US"/>
        </w:rPr>
        <w:t>Compositional Grammar </w:t>
      </w:r>
    </w:p>
    <w:p w14:paraId="73601470" w14:textId="4BF5B3CA"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Thus, if we are looking to the first four aspects this principle is covered by virtue of using </w:t>
      </w:r>
      <w:r w:rsidR="0082596B">
        <w:rPr>
          <w:rFonts w:ascii="Segoe UI" w:hAnsi="Segoe UI" w:cs="Segoe UI"/>
          <w:color w:val="172B4D"/>
          <w:sz w:val="21"/>
          <w:szCs w:val="21"/>
          <w:lang w:val="en-US"/>
        </w:rPr>
        <w:t>HL7 FHIR</w:t>
      </w:r>
      <w:r w:rsidRPr="0018503C">
        <w:rPr>
          <w:rFonts w:ascii="Segoe UI" w:hAnsi="Segoe UI" w:cs="Segoe UI"/>
          <w:color w:val="172B4D"/>
          <w:sz w:val="21"/>
          <w:szCs w:val="21"/>
          <w:lang w:val="en-US"/>
        </w:rPr>
        <w:t xml:space="preserve"> resources to represent metadata and data.</w:t>
      </w:r>
    </w:p>
    <w:p w14:paraId="47FD046C" w14:textId="45C07F1F"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Concerning instead the last point, the compliance with</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even if it is a strong enabler, may not be sufficient for the semantic computable interoperability. For example a vocabulary used by the sender or an extension defined in a specific context might not be understood by the receiver. To strive for semantic computable interoperability communities are invited to agree on context specific</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Implementation Guides, relying as possible on existing ones. </w:t>
      </w:r>
    </w:p>
    <w:p w14:paraId="509F8743" w14:textId="76252D7B" w:rsid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xml:space="preserve">: Even though in general this principle is covered by virtue of using </w:t>
      </w:r>
      <w:r w:rsidR="0082596B">
        <w:rPr>
          <w:rFonts w:ascii="Segoe UI" w:hAnsi="Segoe UI" w:cs="Segoe UI"/>
          <w:color w:val="172B4D"/>
          <w:sz w:val="21"/>
          <w:szCs w:val="21"/>
          <w:lang w:val="en-US"/>
        </w:rPr>
        <w:t>HL7 FHIR</w:t>
      </w:r>
      <w:r w:rsidRPr="0018503C">
        <w:rPr>
          <w:rFonts w:ascii="Segoe UI" w:hAnsi="Segoe UI" w:cs="Segoe UI"/>
          <w:color w:val="172B4D"/>
          <w:sz w:val="21"/>
          <w:szCs w:val="21"/>
          <w:lang w:val="en-US"/>
        </w:rPr>
        <w:t>, to strive to semantic computable interoperability communities should agreed on common vocabularies, profiles and other conformance resources that applies for their context of use. </w:t>
      </w:r>
    </w:p>
    <w:p w14:paraId="3642B794" w14:textId="77777777"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p>
    <w:p w14:paraId="131501FD" w14:textId="77777777" w:rsidR="0018503C" w:rsidRPr="0018503C" w:rsidRDefault="0018503C" w:rsidP="0082596B">
      <w:pPr>
        <w:pStyle w:val="Titolo5"/>
        <w:rPr>
          <w:lang w:val="en-US"/>
        </w:rPr>
      </w:pPr>
      <w:r w:rsidRPr="0018503C">
        <w:rPr>
          <w:lang w:val="en-US"/>
        </w:rPr>
        <w:t>I2: Metadata and data use vocabularies that follow the FAIR principles</w:t>
      </w:r>
    </w:p>
    <w:p w14:paraId="27FA08EC" w14:textId="65D8FDEC" w:rsidR="0018503C" w:rsidRPr="0018503C" w:rsidRDefault="0082596B" w:rsidP="0082596B">
      <w:pPr>
        <w:pStyle w:val="NormaleWeb"/>
        <w:shd w:val="clear" w:color="auto" w:fill="FFFFFF"/>
        <w:spacing w:before="150" w:beforeAutospacing="0" w:after="0" w:afterAutospacing="0"/>
        <w:rPr>
          <w:rFonts w:ascii="Segoe UI" w:hAnsi="Segoe UI" w:cs="Segoe UI"/>
          <w:color w:val="172B4D"/>
          <w:sz w:val="21"/>
          <w:szCs w:val="21"/>
          <w:lang w:val="en-US"/>
        </w:rPr>
      </w:pPr>
      <w:r>
        <w:rPr>
          <w:rFonts w:ascii="Segoe UI" w:hAnsi="Segoe UI" w:cs="Segoe UI"/>
          <w:color w:val="172B4D"/>
          <w:sz w:val="21"/>
          <w:szCs w:val="21"/>
          <w:lang w:val="en-US"/>
        </w:rPr>
        <w:t>HL7 FHIR</w:t>
      </w:r>
      <w:r w:rsidR="0018503C" w:rsidRPr="0018503C">
        <w:rPr>
          <w:rFonts w:ascii="Segoe UI" w:hAnsi="Segoe UI" w:cs="Segoe UI"/>
          <w:color w:val="172B4D"/>
          <w:sz w:val="21"/>
          <w:szCs w:val="21"/>
          <w:lang w:val="en-US"/>
        </w:rPr>
        <w:t xml:space="preserve"> provides a formal way to bind codeable elements with vocabularies (intended as terminologies), but with very few exceptions, it doesn't impose the usage of any of them.</w:t>
      </w:r>
    </w:p>
    <w:p w14:paraId="3E35208C" w14:textId="111257EA" w:rsidR="0018503C" w:rsidRPr="0018503C" w:rsidRDefault="0082596B" w:rsidP="0082596B">
      <w:pPr>
        <w:pStyle w:val="NormaleWeb"/>
        <w:shd w:val="clear" w:color="auto" w:fill="FFFFFF"/>
        <w:spacing w:before="150" w:beforeAutospacing="0" w:after="0" w:afterAutospacing="0"/>
        <w:rPr>
          <w:rFonts w:ascii="Segoe UI" w:hAnsi="Segoe UI" w:cs="Segoe UI"/>
          <w:color w:val="172B4D"/>
          <w:sz w:val="21"/>
          <w:szCs w:val="21"/>
          <w:lang w:val="en-US"/>
        </w:rPr>
      </w:pPr>
      <w:r>
        <w:rPr>
          <w:rFonts w:ascii="Segoe UI" w:hAnsi="Segoe UI" w:cs="Segoe UI"/>
          <w:color w:val="172B4D"/>
          <w:sz w:val="21"/>
          <w:szCs w:val="21"/>
          <w:lang w:val="en-US"/>
        </w:rPr>
        <w:t>HL7 FHIR</w:t>
      </w:r>
      <w:r w:rsidR="0018503C" w:rsidRPr="0018503C">
        <w:rPr>
          <w:rFonts w:ascii="Segoe UI" w:hAnsi="Segoe UI" w:cs="Segoe UI"/>
          <w:color w:val="172B4D"/>
          <w:sz w:val="21"/>
          <w:szCs w:val="21"/>
          <w:lang w:val="en-US"/>
        </w:rPr>
        <w:t xml:space="preserve"> includes t</w:t>
      </w:r>
      <w:r w:rsidR="0018503C" w:rsidRPr="0018503C">
        <w:rPr>
          <w:rFonts w:ascii="Segoe UI" w:hAnsi="Segoe UI" w:cs="Segoe UI"/>
          <w:color w:val="333333"/>
          <w:sz w:val="21"/>
          <w:szCs w:val="21"/>
          <w:lang w:val="en-US"/>
        </w:rPr>
        <w:t>erminology </w:t>
      </w:r>
      <w:r w:rsidR="0018503C" w:rsidRPr="0018503C">
        <w:rPr>
          <w:rFonts w:ascii="Segoe UI" w:hAnsi="Segoe UI" w:cs="Segoe UI"/>
          <w:color w:val="172B4D"/>
          <w:sz w:val="21"/>
          <w:szCs w:val="21"/>
          <w:lang w:val="en-US"/>
        </w:rPr>
        <w:t>resources and API that may facilitate the fulfillment of some 'technical' FAIR principles as the unique, global persistent identification of vocabulary metadata and data (e.g. by using the canonical URL).</w:t>
      </w:r>
    </w:p>
    <w:p w14:paraId="172E7A65" w14:textId="4B36E9E0"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lastRenderedPageBreak/>
        <w:t>To satisfy this principle</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implementers should make an assessment of the FAIRness of the terminologies to be used and  enforce the adoption of the FAIR-compliant vocabularies.</w:t>
      </w:r>
    </w:p>
    <w:p w14:paraId="6D1A3EDE" w14:textId="4CE2967B"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implementers should select FAIR-compliant vocabularies, preferably managed through</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terminology services.</w:t>
      </w:r>
    </w:p>
    <w:p w14:paraId="22EAC41C" w14:textId="2B2A1079" w:rsid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This choice should be </w:t>
      </w:r>
      <w:r w:rsidR="00B46177" w:rsidRPr="0018503C">
        <w:rPr>
          <w:rFonts w:ascii="Segoe UI" w:hAnsi="Segoe UI" w:cs="Segoe UI"/>
          <w:color w:val="172B4D"/>
          <w:sz w:val="21"/>
          <w:szCs w:val="21"/>
          <w:lang w:val="en-US"/>
        </w:rPr>
        <w:t>formalized through</w:t>
      </w:r>
      <w:r w:rsidRPr="0018503C">
        <w:rPr>
          <w:rFonts w:ascii="Segoe UI" w:hAnsi="Segoe UI" w:cs="Segoe UI"/>
          <w:color w:val="172B4D"/>
          <w:sz w:val="21"/>
          <w:szCs w:val="21"/>
          <w:lang w:val="en-US"/>
        </w:rPr>
        <w:t>  community specified</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Implementation Guide, including appropriate conformance and terminology resources.</w:t>
      </w:r>
    </w:p>
    <w:p w14:paraId="23722A95" w14:textId="3DB150DF" w:rsid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For future consideration:</w:t>
      </w:r>
      <w:r w:rsidRPr="0018503C">
        <w:rPr>
          <w:rFonts w:ascii="Segoe UI" w:hAnsi="Segoe UI" w:cs="Segoe UI"/>
          <w:color w:val="172B4D"/>
          <w:sz w:val="21"/>
          <w:szCs w:val="21"/>
          <w:lang w:val="en-US"/>
        </w:rPr>
        <w:t> realize a catalog of FAIR-compliant vocabularies.</w:t>
      </w:r>
    </w:p>
    <w:p w14:paraId="56785958" w14:textId="77777777"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p>
    <w:p w14:paraId="6DD869BF" w14:textId="77777777" w:rsidR="0018503C" w:rsidRPr="00B46177" w:rsidRDefault="0018503C" w:rsidP="0082596B">
      <w:pPr>
        <w:pStyle w:val="Titolo5"/>
        <w:rPr>
          <w:lang w:val="en-US"/>
        </w:rPr>
      </w:pPr>
      <w:r w:rsidRPr="00B46177">
        <w:rPr>
          <w:lang w:val="en-US"/>
        </w:rPr>
        <w:t>I3: Metadata and data include qualified references to other metadata and data</w:t>
      </w:r>
    </w:p>
    <w:p w14:paraId="225DB980" w14:textId="77777777"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A qualified reference is intended as a cross-reference that explains its intent. </w:t>
      </w:r>
    </w:p>
    <w:p w14:paraId="00A239BF" w14:textId="6D52884B" w:rsidR="0018503C" w:rsidRPr="0018503C" w:rsidRDefault="0082596B" w:rsidP="0082596B">
      <w:pPr>
        <w:pStyle w:val="NormaleWeb"/>
        <w:shd w:val="clear" w:color="auto" w:fill="FFFFFF"/>
        <w:spacing w:before="150" w:beforeAutospacing="0" w:after="0" w:afterAutospacing="0"/>
        <w:rPr>
          <w:rFonts w:ascii="Segoe UI" w:hAnsi="Segoe UI" w:cs="Segoe UI"/>
          <w:color w:val="172B4D"/>
          <w:sz w:val="21"/>
          <w:szCs w:val="21"/>
          <w:lang w:val="en-US"/>
        </w:rPr>
      </w:pPr>
      <w:r>
        <w:rPr>
          <w:rFonts w:ascii="Segoe UI" w:hAnsi="Segoe UI" w:cs="Segoe UI"/>
          <w:color w:val="172B4D"/>
          <w:sz w:val="21"/>
          <w:szCs w:val="21"/>
          <w:lang w:val="en-US"/>
        </w:rPr>
        <w:t>HL7 FHIR</w:t>
      </w:r>
      <w:r w:rsidR="0018503C" w:rsidRPr="0018503C">
        <w:rPr>
          <w:rFonts w:ascii="Segoe UI" w:hAnsi="Segoe UI" w:cs="Segoe UI"/>
          <w:color w:val="172B4D"/>
          <w:sz w:val="21"/>
          <w:szCs w:val="21"/>
          <w:lang w:val="en-US"/>
        </w:rPr>
        <w:t xml:space="preserve"> technically supports different kinds of references among</w:t>
      </w:r>
      <w:r>
        <w:rPr>
          <w:rFonts w:ascii="Segoe UI" w:hAnsi="Segoe UI" w:cs="Segoe UI"/>
          <w:color w:val="172B4D"/>
          <w:sz w:val="21"/>
          <w:szCs w:val="21"/>
          <w:lang w:val="en-US"/>
        </w:rPr>
        <w:t xml:space="preserve"> HL7 FHIR</w:t>
      </w:r>
      <w:r w:rsidR="0018503C" w:rsidRPr="0018503C">
        <w:rPr>
          <w:rFonts w:ascii="Segoe UI" w:hAnsi="Segoe UI" w:cs="Segoe UI"/>
          <w:color w:val="172B4D"/>
          <w:sz w:val="21"/>
          <w:szCs w:val="21"/>
          <w:lang w:val="en-US"/>
        </w:rPr>
        <w:t xml:space="preserve"> resources and also to non-FHIR objects.</w:t>
      </w:r>
    </w:p>
    <w:p w14:paraId="6A8E0A7C" w14:textId="47126B41"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333333"/>
          <w:sz w:val="21"/>
          <w:szCs w:val="21"/>
          <w:lang w:val="en-US"/>
        </w:rPr>
        <w:t xml:space="preserve">This capability of </w:t>
      </w:r>
      <w:r w:rsidR="0082596B">
        <w:rPr>
          <w:rFonts w:ascii="Segoe UI" w:hAnsi="Segoe UI" w:cs="Segoe UI"/>
          <w:color w:val="333333"/>
          <w:sz w:val="21"/>
          <w:szCs w:val="21"/>
          <w:lang w:val="en-US"/>
        </w:rPr>
        <w:t>HL7 FHIR</w:t>
      </w:r>
      <w:r w:rsidRPr="0018503C">
        <w:rPr>
          <w:rFonts w:ascii="Segoe UI" w:hAnsi="Segoe UI" w:cs="Segoe UI"/>
          <w:color w:val="333333"/>
          <w:sz w:val="21"/>
          <w:szCs w:val="21"/>
          <w:lang w:val="en-US"/>
        </w:rPr>
        <w:t xml:space="preserve"> doesn't guarantee however "per se" that as many meaningful links between metadata and data resources are used to enrich the contextual knowledge about the data (that is the goal).</w:t>
      </w:r>
    </w:p>
    <w:p w14:paraId="6635166E" w14:textId="06074AC7"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333333"/>
          <w:sz w:val="21"/>
          <w:szCs w:val="21"/>
          <w:lang w:val="en-US"/>
        </w:rPr>
        <w:t xml:space="preserve">Thus, if on one hand this principle is technically satisfied by </w:t>
      </w:r>
      <w:r w:rsidR="0082596B">
        <w:rPr>
          <w:rFonts w:ascii="Segoe UI" w:hAnsi="Segoe UI" w:cs="Segoe UI"/>
          <w:color w:val="333333"/>
          <w:sz w:val="21"/>
          <w:szCs w:val="21"/>
          <w:lang w:val="en-US"/>
        </w:rPr>
        <w:t>HL7 FHIR</w:t>
      </w:r>
      <w:r w:rsidRPr="0018503C">
        <w:rPr>
          <w:rFonts w:ascii="Segoe UI" w:hAnsi="Segoe UI" w:cs="Segoe UI"/>
          <w:color w:val="333333"/>
          <w:sz w:val="21"/>
          <w:szCs w:val="21"/>
          <w:lang w:val="en-US"/>
        </w:rPr>
        <w:t>,</w:t>
      </w:r>
      <w:r w:rsidR="0082596B">
        <w:rPr>
          <w:rFonts w:ascii="Segoe UI" w:hAnsi="Segoe UI" w:cs="Segoe UI"/>
          <w:color w:val="333333"/>
          <w:sz w:val="21"/>
          <w:szCs w:val="21"/>
          <w:lang w:val="en-US"/>
        </w:rPr>
        <w:t xml:space="preserve"> HL7 FHIR</w:t>
      </w:r>
      <w:r w:rsidRPr="0018503C">
        <w:rPr>
          <w:rFonts w:ascii="Segoe UI" w:hAnsi="Segoe UI" w:cs="Segoe UI"/>
          <w:color w:val="333333"/>
          <w:sz w:val="21"/>
          <w:szCs w:val="21"/>
          <w:lang w:val="en-US"/>
        </w:rPr>
        <w:t xml:space="preserve"> implementers should determine what are the links among resources that are needed to provide a sufficient contextual knowledge for the scope of their community.</w:t>
      </w:r>
    </w:p>
    <w:p w14:paraId="1DAA6808" w14:textId="54C94590" w:rsid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implementers should determine what are the qualified references to other resources </w:t>
      </w:r>
      <w:r w:rsidRPr="0018503C">
        <w:rPr>
          <w:rFonts w:ascii="Segoe UI" w:hAnsi="Segoe UI" w:cs="Segoe UI"/>
          <w:color w:val="333333"/>
          <w:sz w:val="21"/>
          <w:szCs w:val="21"/>
          <w:lang w:val="en-US"/>
        </w:rPr>
        <w:t>that are needed to provide a sufficient contextual knowledge for the scope of their community. </w:t>
      </w:r>
      <w:r w:rsidRPr="0018503C">
        <w:rPr>
          <w:rFonts w:ascii="Segoe UI" w:hAnsi="Segoe UI" w:cs="Segoe UI"/>
          <w:color w:val="172B4D"/>
          <w:sz w:val="21"/>
          <w:szCs w:val="21"/>
          <w:lang w:val="en-US"/>
        </w:rPr>
        <w:t xml:space="preserve">This should be </w:t>
      </w:r>
      <w:r w:rsidR="001D2DE7" w:rsidRPr="0018503C">
        <w:rPr>
          <w:rFonts w:ascii="Segoe UI" w:hAnsi="Segoe UI" w:cs="Segoe UI"/>
          <w:color w:val="172B4D"/>
          <w:sz w:val="21"/>
          <w:szCs w:val="21"/>
          <w:lang w:val="en-US"/>
        </w:rPr>
        <w:t>formalized through</w:t>
      </w:r>
      <w:r w:rsidRPr="0018503C">
        <w:rPr>
          <w:rFonts w:ascii="Segoe UI" w:hAnsi="Segoe UI" w:cs="Segoe UI"/>
          <w:color w:val="172B4D"/>
          <w:sz w:val="21"/>
          <w:szCs w:val="21"/>
          <w:lang w:val="en-US"/>
        </w:rPr>
        <w:t xml:space="preserve"> a community</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Implementation Guide.</w:t>
      </w:r>
    </w:p>
    <w:p w14:paraId="7A1AEF79" w14:textId="77777777"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p>
    <w:p w14:paraId="2D65CE3A" w14:textId="77777777" w:rsidR="0018503C" w:rsidRPr="00B46177" w:rsidRDefault="0018503C" w:rsidP="0082596B">
      <w:pPr>
        <w:pStyle w:val="Titolo4"/>
        <w:rPr>
          <w:lang w:val="en-US"/>
        </w:rPr>
      </w:pPr>
      <w:r w:rsidRPr="00B46177">
        <w:rPr>
          <w:lang w:val="en-US"/>
        </w:rPr>
        <w:t>Reusability</w:t>
      </w:r>
    </w:p>
    <w:p w14:paraId="35A56050" w14:textId="77777777" w:rsidR="0018503C" w:rsidRPr="00B46177" w:rsidRDefault="0018503C" w:rsidP="0082596B">
      <w:pPr>
        <w:pStyle w:val="Titolo5"/>
        <w:rPr>
          <w:lang w:val="en-US"/>
        </w:rPr>
      </w:pPr>
      <w:r w:rsidRPr="00B46177">
        <w:rPr>
          <w:lang w:val="en-US"/>
        </w:rPr>
        <w:t>R1: Metadata and data are richly described with a plurality of accurate and relevant attributes</w:t>
      </w:r>
    </w:p>
    <w:p w14:paraId="246C9D5A" w14:textId="77777777"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This principle is related the F2, but while F2 focuses on metadata that allows its discovery, R1 focuses on the context under which the data were generated as well as they should been used.</w:t>
      </w:r>
    </w:p>
    <w:p w14:paraId="75DD59B0" w14:textId="15ADFDDC"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General considerations made for F2 about</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apply also for R1,</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is therefore an enabling factor, but the conformance with</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is not necessarily a sufficient condition for fulfilling this requirement.</w:t>
      </w:r>
    </w:p>
    <w:p w14:paraId="47C6A687" w14:textId="77777777"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 fact data and metadata are 'richly described' depends on the context of use; therefore, depending on the use case, implementers should identify what are the minimal, recommended and suggested intrinsic and contextual information that should be returned to describe the data and make them actually USEFUL in a particular context.</w:t>
      </w:r>
    </w:p>
    <w:p w14:paraId="2AEF70F8" w14:textId="395D3E3D"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To do that implementers should look for specific</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Implementation Guides (IG) that cover the Resource types and the use case of interest; and/or define</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IGs that apply in their usage context.</w:t>
      </w:r>
    </w:p>
    <w:p w14:paraId="3ECDB176" w14:textId="4EE48C60" w:rsid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Communities should define which rich metadata are sufficient to describe data to make them useful in their context. This should be formalized with appropriate</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conformance resources in</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implementation guides.</w:t>
      </w:r>
    </w:p>
    <w:p w14:paraId="28A7C4D1" w14:textId="77777777"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p>
    <w:p w14:paraId="741DCDC3" w14:textId="77777777" w:rsidR="0018503C" w:rsidRPr="0018503C" w:rsidRDefault="0018503C" w:rsidP="0082596B">
      <w:pPr>
        <w:pStyle w:val="Titolo5"/>
        <w:rPr>
          <w:lang w:val="en-US"/>
        </w:rPr>
      </w:pPr>
      <w:r w:rsidRPr="0018503C">
        <w:rPr>
          <w:lang w:val="en-US"/>
        </w:rPr>
        <w:lastRenderedPageBreak/>
        <w:t>R1.1: Metadata and data are released with a clear and accessible data usage license</w:t>
      </w:r>
    </w:p>
    <w:p w14:paraId="1893C33C" w14:textId="1B1AB4BC" w:rsidR="00B46177" w:rsidRPr="00B46177" w:rsidRDefault="0082596B" w:rsidP="0082596B">
      <w:pPr>
        <w:pStyle w:val="NormaleWeb"/>
        <w:shd w:val="clear" w:color="auto" w:fill="FFFFFF"/>
        <w:spacing w:before="150" w:after="0"/>
        <w:rPr>
          <w:rFonts w:ascii="Segoe UI" w:hAnsi="Segoe UI" w:cs="Segoe UI"/>
          <w:color w:val="172B4D"/>
          <w:sz w:val="21"/>
          <w:szCs w:val="21"/>
          <w:lang w:val="en-US"/>
        </w:rPr>
      </w:pPr>
      <w:r>
        <w:rPr>
          <w:rFonts w:ascii="Segoe UI" w:hAnsi="Segoe UI" w:cs="Segoe UI"/>
          <w:color w:val="172B4D"/>
          <w:sz w:val="21"/>
          <w:szCs w:val="21"/>
          <w:lang w:val="en-US"/>
        </w:rPr>
        <w:t>HL7 FHIR</w:t>
      </w:r>
      <w:r w:rsidR="00B46177" w:rsidRPr="00B46177">
        <w:rPr>
          <w:rFonts w:ascii="Segoe UI" w:hAnsi="Segoe UI" w:cs="Segoe UI"/>
          <w:color w:val="172B4D"/>
          <w:sz w:val="21"/>
          <w:szCs w:val="21"/>
          <w:lang w:val="en-US"/>
        </w:rPr>
        <w:t xml:space="preserve"> provides different means to specify the license and the conditions under which data can be used</w:t>
      </w:r>
      <w:r w:rsidR="00B46177">
        <w:rPr>
          <w:rFonts w:ascii="Segoe UI" w:hAnsi="Segoe UI" w:cs="Segoe UI"/>
          <w:color w:val="172B4D"/>
          <w:sz w:val="21"/>
          <w:szCs w:val="21"/>
          <w:lang w:val="en-US"/>
        </w:rPr>
        <w:t xml:space="preserve">. </w:t>
      </w:r>
      <w:r w:rsidR="00B46177" w:rsidRPr="00B46177">
        <w:rPr>
          <w:rFonts w:ascii="Segoe UI" w:hAnsi="Segoe UI" w:cs="Segoe UI"/>
          <w:color w:val="172B4D"/>
          <w:sz w:val="21"/>
          <w:szCs w:val="21"/>
          <w:lang w:val="en-US"/>
        </w:rPr>
        <w:t>For example, a resource may convey specific security metadata by using the security labels, enabling policy fragments to accompany the resource data; the Citation resource offers a copyright element to covey human readable copyright information at different level of granularity (Citation , abstract, cited artefacts); the Consent resource can be used to record choices which permits or denies identified recipient(s) or recipient role(s) to perform one or more actions within a given policy context, for specific purposes and periods of time.</w:t>
      </w:r>
    </w:p>
    <w:p w14:paraId="0A08D94E" w14:textId="77777777" w:rsidR="00B46177" w:rsidRPr="00B46177" w:rsidRDefault="00B46177" w:rsidP="0082596B">
      <w:pPr>
        <w:pStyle w:val="NormaleWeb"/>
        <w:shd w:val="clear" w:color="auto" w:fill="FFFFFF"/>
        <w:spacing w:before="150" w:after="0"/>
        <w:rPr>
          <w:rFonts w:ascii="Segoe UI" w:hAnsi="Segoe UI" w:cs="Segoe UI"/>
          <w:color w:val="172B4D"/>
          <w:sz w:val="21"/>
          <w:szCs w:val="21"/>
          <w:lang w:val="en-US"/>
        </w:rPr>
      </w:pPr>
      <w:r w:rsidRPr="00B46177">
        <w:rPr>
          <w:rFonts w:ascii="Segoe UI" w:hAnsi="Segoe UI" w:cs="Segoe UI"/>
          <w:color w:val="172B4D"/>
          <w:sz w:val="21"/>
          <w:szCs w:val="21"/>
          <w:lang w:val="en-US"/>
        </w:rPr>
        <w:t>The solution to be adopted may change depending on the type of data and the context of use.</w:t>
      </w:r>
    </w:p>
    <w:p w14:paraId="1A94649B" w14:textId="22EF8F90" w:rsidR="00B46177" w:rsidRDefault="00B46177"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B46177">
        <w:rPr>
          <w:rFonts w:ascii="Segoe UI" w:hAnsi="Segoe UI" w:cs="Segoe UI"/>
          <w:color w:val="172B4D"/>
          <w:sz w:val="21"/>
          <w:szCs w:val="21"/>
          <w:lang w:val="en-US"/>
        </w:rPr>
        <w:t>The adoption of</w:t>
      </w:r>
      <w:r w:rsidR="0082596B">
        <w:rPr>
          <w:rFonts w:ascii="Segoe UI" w:hAnsi="Segoe UI" w:cs="Segoe UI"/>
          <w:color w:val="172B4D"/>
          <w:sz w:val="21"/>
          <w:szCs w:val="21"/>
          <w:lang w:val="en-US"/>
        </w:rPr>
        <w:t xml:space="preserve"> HL7 FHIR</w:t>
      </w:r>
      <w:r w:rsidRPr="00B46177">
        <w:rPr>
          <w:rFonts w:ascii="Segoe UI" w:hAnsi="Segoe UI" w:cs="Segoe UI"/>
          <w:color w:val="172B4D"/>
          <w:sz w:val="21"/>
          <w:szCs w:val="21"/>
          <w:lang w:val="en-US"/>
        </w:rPr>
        <w:t xml:space="preserve"> is not however a sufficient condition for fulfilling this requirement, implementers should therefore define how this requirement is supposed to be met.</w:t>
      </w:r>
    </w:p>
    <w:p w14:paraId="019A057E" w14:textId="318DAA57" w:rsid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Published</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resources have to include clear references to the usage license. Communities should specify in community</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implementation guide how - for each kind of data - this is realized in their context.</w:t>
      </w:r>
    </w:p>
    <w:p w14:paraId="08A65AAD" w14:textId="77777777"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p>
    <w:p w14:paraId="0CD1668D" w14:textId="77777777" w:rsidR="0018503C" w:rsidRPr="0018503C" w:rsidRDefault="0018503C" w:rsidP="0082596B">
      <w:pPr>
        <w:pStyle w:val="Titolo5"/>
        <w:rPr>
          <w:lang w:val="en-US"/>
        </w:rPr>
      </w:pPr>
      <w:r w:rsidRPr="0018503C">
        <w:rPr>
          <w:lang w:val="en-US"/>
        </w:rPr>
        <w:t>R1.2: Metadata and data are associated with detailed provenance</w:t>
      </w:r>
    </w:p>
    <w:p w14:paraId="5857F668" w14:textId="77777777"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333333"/>
          <w:sz w:val="21"/>
          <w:szCs w:val="21"/>
          <w:lang w:val="en-US"/>
        </w:rPr>
        <w:t>This principle focuses on specific type of contextual data as where the data came from, how they have been processed; if it has been published before; who need to be cited and/or acknowledged....</w:t>
      </w:r>
    </w:p>
    <w:p w14:paraId="4194C830" w14:textId="56FB5D73"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Most of this information may be captured in </w:t>
      </w:r>
      <w:r w:rsidR="0082596B">
        <w:rPr>
          <w:rFonts w:ascii="Segoe UI" w:hAnsi="Segoe UI" w:cs="Segoe UI"/>
          <w:color w:val="172B4D"/>
          <w:sz w:val="21"/>
          <w:szCs w:val="21"/>
          <w:lang w:val="en-US"/>
        </w:rPr>
        <w:t>HL7 FHIR</w:t>
      </w:r>
      <w:r w:rsidRPr="0018503C">
        <w:rPr>
          <w:rFonts w:ascii="Segoe UI" w:hAnsi="Segoe UI" w:cs="Segoe UI"/>
          <w:color w:val="172B4D"/>
          <w:sz w:val="21"/>
          <w:szCs w:val="21"/>
          <w:lang w:val="en-US"/>
        </w:rPr>
        <w:t xml:space="preserve"> by using the Provence resource enabling the recording of data sources and of the actions applied on them at different level of granularity.</w:t>
      </w:r>
    </w:p>
    <w:p w14:paraId="03D0B7DA" w14:textId="77777777"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Other kinds of resources, e.g. the Citation, could be used for capturing instead publication related infos.</w:t>
      </w:r>
    </w:p>
    <w:p w14:paraId="7929D493" w14:textId="329352C3"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As for some other principles, </w:t>
      </w:r>
      <w:r w:rsidR="0082596B">
        <w:rPr>
          <w:rFonts w:ascii="Segoe UI" w:hAnsi="Segoe UI" w:cs="Segoe UI"/>
          <w:color w:val="172B4D"/>
          <w:sz w:val="21"/>
          <w:szCs w:val="21"/>
          <w:lang w:val="en-US"/>
        </w:rPr>
        <w:t>HL7 FHIR</w:t>
      </w:r>
      <w:r w:rsidRPr="0018503C">
        <w:rPr>
          <w:rFonts w:ascii="Segoe UI" w:hAnsi="Segoe UI" w:cs="Segoe UI"/>
          <w:color w:val="172B4D"/>
          <w:sz w:val="21"/>
          <w:szCs w:val="21"/>
          <w:lang w:val="en-US"/>
        </w:rPr>
        <w:t xml:space="preserve"> can technically support the data FAIRness, but it is not a sufficient condition for fulfilling this requirement; that depends also on the capability of the organization to capture and record this information.</w:t>
      </w:r>
    </w:p>
    <w:p w14:paraId="54CCF5F3" w14:textId="19E3B822" w:rsid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Implementers are encouraged to use the Provenance resource to improve description the data context. Communities should specify in community</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implementation guide how this requirement is realized in their context.</w:t>
      </w:r>
    </w:p>
    <w:p w14:paraId="762C3D98" w14:textId="77777777"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p>
    <w:p w14:paraId="56045081" w14:textId="77777777" w:rsidR="0018503C" w:rsidRPr="0018503C" w:rsidRDefault="0018503C" w:rsidP="0082596B">
      <w:pPr>
        <w:pStyle w:val="Titolo5"/>
        <w:rPr>
          <w:lang w:val="en-US"/>
        </w:rPr>
      </w:pPr>
      <w:r w:rsidRPr="0018503C">
        <w:rPr>
          <w:lang w:val="en-US"/>
        </w:rPr>
        <w:t>R1.3: Metadata and data meet domain-relevant community standards</w:t>
      </w:r>
    </w:p>
    <w:p w14:paraId="7E914DE9" w14:textId="6078E390" w:rsidR="0018503C" w:rsidRPr="0018503C" w:rsidRDefault="0082596B" w:rsidP="0082596B">
      <w:pPr>
        <w:pStyle w:val="NormaleWeb"/>
        <w:shd w:val="clear" w:color="auto" w:fill="FFFFFF"/>
        <w:spacing w:before="150" w:beforeAutospacing="0" w:after="0" w:afterAutospacing="0"/>
        <w:rPr>
          <w:rFonts w:ascii="Segoe UI" w:hAnsi="Segoe UI" w:cs="Segoe UI"/>
          <w:color w:val="172B4D"/>
          <w:sz w:val="21"/>
          <w:szCs w:val="21"/>
          <w:lang w:val="en-US"/>
        </w:rPr>
      </w:pPr>
      <w:r>
        <w:rPr>
          <w:rFonts w:ascii="Segoe UI" w:hAnsi="Segoe UI" w:cs="Segoe UI"/>
          <w:color w:val="172B4D"/>
          <w:sz w:val="21"/>
          <w:szCs w:val="21"/>
          <w:lang w:val="en-US"/>
        </w:rPr>
        <w:t>HL7 FHIR</w:t>
      </w:r>
      <w:r w:rsidR="0018503C" w:rsidRPr="0018503C">
        <w:rPr>
          <w:rFonts w:ascii="Segoe UI" w:hAnsi="Segoe UI" w:cs="Segoe UI"/>
          <w:color w:val="172B4D"/>
          <w:sz w:val="21"/>
          <w:szCs w:val="21"/>
          <w:lang w:val="en-US"/>
        </w:rPr>
        <w:t xml:space="preserve"> is a globally recognized standard in the health domain, that can be used to represent human and machine-readable metadata and data information.</w:t>
      </w:r>
      <w:r w:rsidR="0018503C" w:rsidRPr="0018503C">
        <w:rPr>
          <w:rFonts w:ascii="Segoe UI" w:hAnsi="Segoe UI" w:cs="Segoe UI"/>
          <w:color w:val="172B4D"/>
          <w:sz w:val="21"/>
          <w:szCs w:val="21"/>
          <w:lang w:val="en-US"/>
        </w:rPr>
        <w:br/>
        <w:t>It defines also formal profiling mechanisms to specify community agreed rules.</w:t>
      </w:r>
    </w:p>
    <w:p w14:paraId="2766D6D0" w14:textId="7D9DE9C9"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There are several published</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Implementation Guides describing how</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should be used for specific scopes.</w:t>
      </w:r>
    </w:p>
    <w:p w14:paraId="2F4BA415" w14:textId="77777777"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Beyond this, there might be implementation independent standards (e.g. clinical guidelines) a community wish to refer to.</w:t>
      </w:r>
    </w:p>
    <w:p w14:paraId="03E28E27" w14:textId="6A21957E"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Implementers are therefore suggested to look for existing</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implementation guides or define new ones to cover appropriately the community expectations.</w:t>
      </w:r>
    </w:p>
    <w:p w14:paraId="25741D73" w14:textId="6DF9BFE2" w:rsidR="0018503C" w:rsidRPr="0018503C" w:rsidRDefault="0018503C" w:rsidP="0082596B">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Even though </w:t>
      </w:r>
      <w:r w:rsidR="0082596B">
        <w:rPr>
          <w:rFonts w:ascii="Segoe UI" w:hAnsi="Segoe UI" w:cs="Segoe UI"/>
          <w:color w:val="172B4D"/>
          <w:sz w:val="21"/>
          <w:szCs w:val="21"/>
          <w:lang w:val="en-US"/>
        </w:rPr>
        <w:t>HL7 FHIR</w:t>
      </w:r>
      <w:r w:rsidRPr="0018503C">
        <w:rPr>
          <w:rFonts w:ascii="Segoe UI" w:hAnsi="Segoe UI" w:cs="Segoe UI"/>
          <w:color w:val="172B4D"/>
          <w:sz w:val="21"/>
          <w:szCs w:val="21"/>
          <w:lang w:val="en-US"/>
        </w:rPr>
        <w:t xml:space="preserve"> can be considered it self a 'domain-relevant community standard' , implementers are strongly suggested to identify and if needed specify </w:t>
      </w:r>
      <w:r w:rsidRPr="0018503C">
        <w:rPr>
          <w:rFonts w:ascii="Segoe UI" w:hAnsi="Segoe UI" w:cs="Segoe UI"/>
          <w:color w:val="172B4D"/>
          <w:sz w:val="21"/>
          <w:szCs w:val="21"/>
          <w:lang w:val="en-US"/>
        </w:rPr>
        <w:lastRenderedPageBreak/>
        <w:t>appropriate </w:t>
      </w:r>
      <w:r w:rsidR="0082596B">
        <w:rPr>
          <w:rFonts w:ascii="Segoe UI" w:hAnsi="Segoe UI" w:cs="Segoe UI"/>
          <w:color w:val="172B4D"/>
          <w:sz w:val="21"/>
          <w:szCs w:val="21"/>
          <w:lang w:val="en-US"/>
        </w:rPr>
        <w:t xml:space="preserve"> HL7 FHIR</w:t>
      </w:r>
      <w:r w:rsidRPr="0018503C">
        <w:rPr>
          <w:rFonts w:ascii="Segoe UI" w:hAnsi="Segoe UI" w:cs="Segoe UI"/>
          <w:color w:val="172B4D"/>
          <w:sz w:val="21"/>
          <w:szCs w:val="21"/>
          <w:lang w:val="en-US"/>
        </w:rPr>
        <w:t xml:space="preserve"> Implementation Guides covering the community expectations in terms of models, vocabularies and so on for their context of use.</w:t>
      </w:r>
    </w:p>
    <w:p w14:paraId="7C3B41BD" w14:textId="77777777" w:rsidR="003466DB" w:rsidRPr="0018503C" w:rsidRDefault="003466DB" w:rsidP="0082596B">
      <w:pPr>
        <w:rPr>
          <w:lang w:val="en-US"/>
        </w:rPr>
      </w:pPr>
    </w:p>
    <w:sectPr w:rsidR="003466DB" w:rsidRPr="0018503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234F0"/>
    <w:multiLevelType w:val="hybridMultilevel"/>
    <w:tmpl w:val="4D30BD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AB1010"/>
    <w:multiLevelType w:val="hybridMultilevel"/>
    <w:tmpl w:val="BFDE6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7A6219"/>
    <w:multiLevelType w:val="hybridMultilevel"/>
    <w:tmpl w:val="475645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54749"/>
    <w:multiLevelType w:val="multilevel"/>
    <w:tmpl w:val="0B0E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7B3420"/>
    <w:multiLevelType w:val="hybridMultilevel"/>
    <w:tmpl w:val="D6FC01C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314312FD"/>
    <w:multiLevelType w:val="multilevel"/>
    <w:tmpl w:val="6C66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1324D1"/>
    <w:multiLevelType w:val="hybridMultilevel"/>
    <w:tmpl w:val="203605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D0069CE"/>
    <w:multiLevelType w:val="multilevel"/>
    <w:tmpl w:val="C76E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AC35AD"/>
    <w:multiLevelType w:val="hybridMultilevel"/>
    <w:tmpl w:val="E36E7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B891DC0"/>
    <w:multiLevelType w:val="multilevel"/>
    <w:tmpl w:val="069A94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15:restartNumberingAfterBreak="0">
    <w:nsid w:val="4E80473C"/>
    <w:multiLevelType w:val="multilevel"/>
    <w:tmpl w:val="2490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6C28E4"/>
    <w:multiLevelType w:val="hybridMultilevel"/>
    <w:tmpl w:val="FCB2C6B6"/>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31229D3"/>
    <w:multiLevelType w:val="multilevel"/>
    <w:tmpl w:val="962CAC1E"/>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13" w15:restartNumberingAfterBreak="0">
    <w:nsid w:val="601001F7"/>
    <w:multiLevelType w:val="hybridMultilevel"/>
    <w:tmpl w:val="11EE3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0183141"/>
    <w:multiLevelType w:val="multilevel"/>
    <w:tmpl w:val="94A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B96B39"/>
    <w:multiLevelType w:val="hybridMultilevel"/>
    <w:tmpl w:val="2C587ABC"/>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8815DD9"/>
    <w:multiLevelType w:val="hybridMultilevel"/>
    <w:tmpl w:val="4B6CF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7568D3"/>
    <w:multiLevelType w:val="hybridMultilevel"/>
    <w:tmpl w:val="8D78B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921F98"/>
    <w:multiLevelType w:val="multilevel"/>
    <w:tmpl w:val="6C349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1427D0"/>
    <w:multiLevelType w:val="hybridMultilevel"/>
    <w:tmpl w:val="41BC496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0" w15:restartNumberingAfterBreak="0">
    <w:nsid w:val="6CDE6029"/>
    <w:multiLevelType w:val="hybridMultilevel"/>
    <w:tmpl w:val="BE2898E6"/>
    <w:lvl w:ilvl="0" w:tplc="1BD0767A">
      <w:start w:val="1"/>
      <w:numFmt w:val="bullet"/>
      <w:lvlText w:val="•"/>
      <w:lvlJc w:val="left"/>
      <w:pPr>
        <w:tabs>
          <w:tab w:val="num" w:pos="720"/>
        </w:tabs>
        <w:ind w:left="720" w:hanging="360"/>
      </w:pPr>
      <w:rPr>
        <w:rFonts w:ascii="Arial" w:hAnsi="Arial" w:hint="default"/>
      </w:rPr>
    </w:lvl>
    <w:lvl w:ilvl="1" w:tplc="A4BEBF26" w:tentative="1">
      <w:start w:val="1"/>
      <w:numFmt w:val="bullet"/>
      <w:lvlText w:val="•"/>
      <w:lvlJc w:val="left"/>
      <w:pPr>
        <w:tabs>
          <w:tab w:val="num" w:pos="1440"/>
        </w:tabs>
        <w:ind w:left="1440" w:hanging="360"/>
      </w:pPr>
      <w:rPr>
        <w:rFonts w:ascii="Arial" w:hAnsi="Arial" w:hint="default"/>
      </w:rPr>
    </w:lvl>
    <w:lvl w:ilvl="2" w:tplc="C0983D08" w:tentative="1">
      <w:start w:val="1"/>
      <w:numFmt w:val="bullet"/>
      <w:lvlText w:val="•"/>
      <w:lvlJc w:val="left"/>
      <w:pPr>
        <w:tabs>
          <w:tab w:val="num" w:pos="2160"/>
        </w:tabs>
        <w:ind w:left="2160" w:hanging="360"/>
      </w:pPr>
      <w:rPr>
        <w:rFonts w:ascii="Arial" w:hAnsi="Arial" w:hint="default"/>
      </w:rPr>
    </w:lvl>
    <w:lvl w:ilvl="3" w:tplc="AC96698A" w:tentative="1">
      <w:start w:val="1"/>
      <w:numFmt w:val="bullet"/>
      <w:lvlText w:val="•"/>
      <w:lvlJc w:val="left"/>
      <w:pPr>
        <w:tabs>
          <w:tab w:val="num" w:pos="2880"/>
        </w:tabs>
        <w:ind w:left="2880" w:hanging="360"/>
      </w:pPr>
      <w:rPr>
        <w:rFonts w:ascii="Arial" w:hAnsi="Arial" w:hint="default"/>
      </w:rPr>
    </w:lvl>
    <w:lvl w:ilvl="4" w:tplc="61E6114E" w:tentative="1">
      <w:start w:val="1"/>
      <w:numFmt w:val="bullet"/>
      <w:lvlText w:val="•"/>
      <w:lvlJc w:val="left"/>
      <w:pPr>
        <w:tabs>
          <w:tab w:val="num" w:pos="3600"/>
        </w:tabs>
        <w:ind w:left="3600" w:hanging="360"/>
      </w:pPr>
      <w:rPr>
        <w:rFonts w:ascii="Arial" w:hAnsi="Arial" w:hint="default"/>
      </w:rPr>
    </w:lvl>
    <w:lvl w:ilvl="5" w:tplc="5A363158" w:tentative="1">
      <w:start w:val="1"/>
      <w:numFmt w:val="bullet"/>
      <w:lvlText w:val="•"/>
      <w:lvlJc w:val="left"/>
      <w:pPr>
        <w:tabs>
          <w:tab w:val="num" w:pos="4320"/>
        </w:tabs>
        <w:ind w:left="4320" w:hanging="360"/>
      </w:pPr>
      <w:rPr>
        <w:rFonts w:ascii="Arial" w:hAnsi="Arial" w:hint="default"/>
      </w:rPr>
    </w:lvl>
    <w:lvl w:ilvl="6" w:tplc="7C52F0FA" w:tentative="1">
      <w:start w:val="1"/>
      <w:numFmt w:val="bullet"/>
      <w:lvlText w:val="•"/>
      <w:lvlJc w:val="left"/>
      <w:pPr>
        <w:tabs>
          <w:tab w:val="num" w:pos="5040"/>
        </w:tabs>
        <w:ind w:left="5040" w:hanging="360"/>
      </w:pPr>
      <w:rPr>
        <w:rFonts w:ascii="Arial" w:hAnsi="Arial" w:hint="default"/>
      </w:rPr>
    </w:lvl>
    <w:lvl w:ilvl="7" w:tplc="48D6C896" w:tentative="1">
      <w:start w:val="1"/>
      <w:numFmt w:val="bullet"/>
      <w:lvlText w:val="•"/>
      <w:lvlJc w:val="left"/>
      <w:pPr>
        <w:tabs>
          <w:tab w:val="num" w:pos="5760"/>
        </w:tabs>
        <w:ind w:left="5760" w:hanging="360"/>
      </w:pPr>
      <w:rPr>
        <w:rFonts w:ascii="Arial" w:hAnsi="Arial" w:hint="default"/>
      </w:rPr>
    </w:lvl>
    <w:lvl w:ilvl="8" w:tplc="B426A9AE"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10"/>
  </w:num>
  <w:num w:numId="3">
    <w:abstractNumId w:val="4"/>
  </w:num>
  <w:num w:numId="4">
    <w:abstractNumId w:val="1"/>
  </w:num>
  <w:num w:numId="5">
    <w:abstractNumId w:val="6"/>
  </w:num>
  <w:num w:numId="6">
    <w:abstractNumId w:val="13"/>
  </w:num>
  <w:num w:numId="7">
    <w:abstractNumId w:val="0"/>
  </w:num>
  <w:num w:numId="8">
    <w:abstractNumId w:val="12"/>
  </w:num>
  <w:num w:numId="9">
    <w:abstractNumId w:val="19"/>
  </w:num>
  <w:num w:numId="10">
    <w:abstractNumId w:val="8"/>
  </w:num>
  <w:num w:numId="11">
    <w:abstractNumId w:val="20"/>
  </w:num>
  <w:num w:numId="12">
    <w:abstractNumId w:val="15"/>
  </w:num>
  <w:num w:numId="13">
    <w:abstractNumId w:val="11"/>
  </w:num>
  <w:num w:numId="14">
    <w:abstractNumId w:val="17"/>
  </w:num>
  <w:num w:numId="15">
    <w:abstractNumId w:val="2"/>
  </w:num>
  <w:num w:numId="16">
    <w:abstractNumId w:val="16"/>
  </w:num>
  <w:num w:numId="17">
    <w:abstractNumId w:val="18"/>
  </w:num>
  <w:num w:numId="18">
    <w:abstractNumId w:val="7"/>
  </w:num>
  <w:num w:numId="19">
    <w:abstractNumId w:val="3"/>
  </w:num>
  <w:num w:numId="20">
    <w:abstractNumId w:val="9"/>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BB"/>
    <w:rsid w:val="00001641"/>
    <w:rsid w:val="00013E05"/>
    <w:rsid w:val="000227FC"/>
    <w:rsid w:val="00041908"/>
    <w:rsid w:val="000519BB"/>
    <w:rsid w:val="00053900"/>
    <w:rsid w:val="00061795"/>
    <w:rsid w:val="000639AD"/>
    <w:rsid w:val="00090A9B"/>
    <w:rsid w:val="00090D2C"/>
    <w:rsid w:val="00092337"/>
    <w:rsid w:val="00095595"/>
    <w:rsid w:val="000A3847"/>
    <w:rsid w:val="000A608C"/>
    <w:rsid w:val="000C47B3"/>
    <w:rsid w:val="001011BD"/>
    <w:rsid w:val="0012308E"/>
    <w:rsid w:val="001242CD"/>
    <w:rsid w:val="00126888"/>
    <w:rsid w:val="00165320"/>
    <w:rsid w:val="001767E5"/>
    <w:rsid w:val="0018503C"/>
    <w:rsid w:val="001C3C41"/>
    <w:rsid w:val="001D2DE7"/>
    <w:rsid w:val="001E5EB1"/>
    <w:rsid w:val="001F3083"/>
    <w:rsid w:val="002074A0"/>
    <w:rsid w:val="002077FC"/>
    <w:rsid w:val="00213E27"/>
    <w:rsid w:val="00214518"/>
    <w:rsid w:val="0023346A"/>
    <w:rsid w:val="00240A11"/>
    <w:rsid w:val="00242FCA"/>
    <w:rsid w:val="0026150C"/>
    <w:rsid w:val="00266308"/>
    <w:rsid w:val="00270D11"/>
    <w:rsid w:val="002A7595"/>
    <w:rsid w:val="002C0E23"/>
    <w:rsid w:val="002D2BAC"/>
    <w:rsid w:val="002E70BE"/>
    <w:rsid w:val="00301F9D"/>
    <w:rsid w:val="003466DB"/>
    <w:rsid w:val="0036198C"/>
    <w:rsid w:val="00370562"/>
    <w:rsid w:val="00374542"/>
    <w:rsid w:val="003A10F9"/>
    <w:rsid w:val="003B0FAE"/>
    <w:rsid w:val="003C3CBE"/>
    <w:rsid w:val="003D393A"/>
    <w:rsid w:val="003F0C43"/>
    <w:rsid w:val="00416C62"/>
    <w:rsid w:val="0045030A"/>
    <w:rsid w:val="00470E36"/>
    <w:rsid w:val="004850DF"/>
    <w:rsid w:val="00491280"/>
    <w:rsid w:val="004A2C2A"/>
    <w:rsid w:val="004A53A0"/>
    <w:rsid w:val="004C439E"/>
    <w:rsid w:val="004D1983"/>
    <w:rsid w:val="004F134D"/>
    <w:rsid w:val="00506005"/>
    <w:rsid w:val="00517B9B"/>
    <w:rsid w:val="00522E3E"/>
    <w:rsid w:val="00527C94"/>
    <w:rsid w:val="005428DB"/>
    <w:rsid w:val="00544FE3"/>
    <w:rsid w:val="005525A1"/>
    <w:rsid w:val="005534DF"/>
    <w:rsid w:val="00586761"/>
    <w:rsid w:val="005C5B17"/>
    <w:rsid w:val="005E1792"/>
    <w:rsid w:val="005E6C2C"/>
    <w:rsid w:val="00617972"/>
    <w:rsid w:val="006211E6"/>
    <w:rsid w:val="00634A2E"/>
    <w:rsid w:val="00670250"/>
    <w:rsid w:val="006714C0"/>
    <w:rsid w:val="006B0FA3"/>
    <w:rsid w:val="006B5A79"/>
    <w:rsid w:val="0071131E"/>
    <w:rsid w:val="00730934"/>
    <w:rsid w:val="00735709"/>
    <w:rsid w:val="00735E59"/>
    <w:rsid w:val="0074154D"/>
    <w:rsid w:val="00742101"/>
    <w:rsid w:val="0074424F"/>
    <w:rsid w:val="007603A3"/>
    <w:rsid w:val="00772CC7"/>
    <w:rsid w:val="00772E9A"/>
    <w:rsid w:val="00791C41"/>
    <w:rsid w:val="00793075"/>
    <w:rsid w:val="007C0FF0"/>
    <w:rsid w:val="007C63F0"/>
    <w:rsid w:val="007D0507"/>
    <w:rsid w:val="007D224A"/>
    <w:rsid w:val="007D76E9"/>
    <w:rsid w:val="007E6475"/>
    <w:rsid w:val="007F560A"/>
    <w:rsid w:val="007F5725"/>
    <w:rsid w:val="0080223B"/>
    <w:rsid w:val="0080696B"/>
    <w:rsid w:val="008214A5"/>
    <w:rsid w:val="008251B3"/>
    <w:rsid w:val="0082596B"/>
    <w:rsid w:val="008405C6"/>
    <w:rsid w:val="008440D3"/>
    <w:rsid w:val="00846938"/>
    <w:rsid w:val="008660C4"/>
    <w:rsid w:val="00886DAC"/>
    <w:rsid w:val="00894024"/>
    <w:rsid w:val="008B0CFB"/>
    <w:rsid w:val="008B4249"/>
    <w:rsid w:val="008C1AA9"/>
    <w:rsid w:val="008C797D"/>
    <w:rsid w:val="008F4BE2"/>
    <w:rsid w:val="00907BEA"/>
    <w:rsid w:val="00907E27"/>
    <w:rsid w:val="00910B5B"/>
    <w:rsid w:val="00917280"/>
    <w:rsid w:val="00917EB9"/>
    <w:rsid w:val="00927FC9"/>
    <w:rsid w:val="0094186A"/>
    <w:rsid w:val="00970722"/>
    <w:rsid w:val="009737C3"/>
    <w:rsid w:val="0097581A"/>
    <w:rsid w:val="009972DA"/>
    <w:rsid w:val="009B5592"/>
    <w:rsid w:val="009D1FE1"/>
    <w:rsid w:val="00A558B9"/>
    <w:rsid w:val="00A55BCB"/>
    <w:rsid w:val="00A718E6"/>
    <w:rsid w:val="00A907D9"/>
    <w:rsid w:val="00A90CE0"/>
    <w:rsid w:val="00A92A9D"/>
    <w:rsid w:val="00A97B01"/>
    <w:rsid w:val="00AB4541"/>
    <w:rsid w:val="00AB7D4A"/>
    <w:rsid w:val="00AD42E6"/>
    <w:rsid w:val="00AD4FCD"/>
    <w:rsid w:val="00AE6AE8"/>
    <w:rsid w:val="00AF1B23"/>
    <w:rsid w:val="00B0183E"/>
    <w:rsid w:val="00B21BD2"/>
    <w:rsid w:val="00B27476"/>
    <w:rsid w:val="00B46177"/>
    <w:rsid w:val="00B543EB"/>
    <w:rsid w:val="00B73DD8"/>
    <w:rsid w:val="00B847A0"/>
    <w:rsid w:val="00BA5387"/>
    <w:rsid w:val="00BB7DDD"/>
    <w:rsid w:val="00BC12B8"/>
    <w:rsid w:val="00BC782D"/>
    <w:rsid w:val="00BD7B0F"/>
    <w:rsid w:val="00C042BD"/>
    <w:rsid w:val="00C04AB3"/>
    <w:rsid w:val="00C110C3"/>
    <w:rsid w:val="00C1723E"/>
    <w:rsid w:val="00C1797C"/>
    <w:rsid w:val="00C428BF"/>
    <w:rsid w:val="00C805D2"/>
    <w:rsid w:val="00C8070D"/>
    <w:rsid w:val="00C82905"/>
    <w:rsid w:val="00CB36FF"/>
    <w:rsid w:val="00CB721D"/>
    <w:rsid w:val="00CC75B3"/>
    <w:rsid w:val="00CD4121"/>
    <w:rsid w:val="00CF42D7"/>
    <w:rsid w:val="00D0313D"/>
    <w:rsid w:val="00D03850"/>
    <w:rsid w:val="00D343A8"/>
    <w:rsid w:val="00D43EED"/>
    <w:rsid w:val="00D43FCB"/>
    <w:rsid w:val="00D5184C"/>
    <w:rsid w:val="00D61B67"/>
    <w:rsid w:val="00D63192"/>
    <w:rsid w:val="00D642BD"/>
    <w:rsid w:val="00D7292C"/>
    <w:rsid w:val="00D90768"/>
    <w:rsid w:val="00D97786"/>
    <w:rsid w:val="00DC2040"/>
    <w:rsid w:val="00DF687F"/>
    <w:rsid w:val="00E17D06"/>
    <w:rsid w:val="00E2517C"/>
    <w:rsid w:val="00E44091"/>
    <w:rsid w:val="00E50F8D"/>
    <w:rsid w:val="00E5561D"/>
    <w:rsid w:val="00E5687E"/>
    <w:rsid w:val="00E638E0"/>
    <w:rsid w:val="00E65520"/>
    <w:rsid w:val="00E71DB8"/>
    <w:rsid w:val="00E81901"/>
    <w:rsid w:val="00E845E5"/>
    <w:rsid w:val="00EA42BA"/>
    <w:rsid w:val="00EB26E8"/>
    <w:rsid w:val="00EC09B3"/>
    <w:rsid w:val="00ED05B2"/>
    <w:rsid w:val="00ED32C7"/>
    <w:rsid w:val="00ED3C02"/>
    <w:rsid w:val="00EF5556"/>
    <w:rsid w:val="00F139DD"/>
    <w:rsid w:val="00F23F1C"/>
    <w:rsid w:val="00F54186"/>
    <w:rsid w:val="00F74B48"/>
    <w:rsid w:val="00F83283"/>
    <w:rsid w:val="00FA2C51"/>
    <w:rsid w:val="00FB1FAB"/>
    <w:rsid w:val="00FC02CB"/>
    <w:rsid w:val="00FC30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2C1A"/>
  <w15:chartTrackingRefBased/>
  <w15:docId w15:val="{10CC7E8E-A4CA-409D-9A0A-1BE78F36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D4FCD"/>
    <w:pPr>
      <w:spacing w:after="120"/>
    </w:pPr>
  </w:style>
  <w:style w:type="paragraph" w:styleId="Titolo1">
    <w:name w:val="heading 1"/>
    <w:basedOn w:val="Normale"/>
    <w:next w:val="Normale"/>
    <w:link w:val="Titolo1Carattere"/>
    <w:uiPriority w:val="9"/>
    <w:qFormat/>
    <w:rsid w:val="00051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51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519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9128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18503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519B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519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519BB"/>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0519BB"/>
    <w:rPr>
      <w:color w:val="0000FF"/>
      <w:u w:val="single"/>
    </w:rPr>
  </w:style>
  <w:style w:type="paragraph" w:styleId="NormaleWeb">
    <w:name w:val="Normal (Web)"/>
    <w:basedOn w:val="Normale"/>
    <w:uiPriority w:val="99"/>
    <w:unhideWhenUsed/>
    <w:rsid w:val="000519B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0519BB"/>
    <w:rPr>
      <w:color w:val="605E5C"/>
      <w:shd w:val="clear" w:color="auto" w:fill="E1DFDD"/>
    </w:rPr>
  </w:style>
  <w:style w:type="paragraph" w:styleId="Paragrafoelenco">
    <w:name w:val="List Paragraph"/>
    <w:basedOn w:val="Normale"/>
    <w:uiPriority w:val="34"/>
    <w:qFormat/>
    <w:rsid w:val="00CC75B3"/>
    <w:pPr>
      <w:ind w:left="720"/>
      <w:contextualSpacing/>
    </w:pPr>
  </w:style>
  <w:style w:type="table" w:styleId="Grigliatabella">
    <w:name w:val="Table Grid"/>
    <w:basedOn w:val="Tabellanormale"/>
    <w:uiPriority w:val="39"/>
    <w:rsid w:val="00917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917280"/>
    <w:pPr>
      <w:spacing w:after="200" w:line="240" w:lineRule="auto"/>
    </w:pPr>
    <w:rPr>
      <w:i/>
      <w:iCs/>
      <w:color w:val="44546A" w:themeColor="text2"/>
      <w:sz w:val="18"/>
      <w:szCs w:val="18"/>
    </w:rPr>
  </w:style>
  <w:style w:type="table" w:styleId="Tabellagriglia5scura-colore1">
    <w:name w:val="Grid Table 5 Dark Accent 1"/>
    <w:basedOn w:val="Tabellanormale"/>
    <w:uiPriority w:val="50"/>
    <w:rsid w:val="00D61B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Enfasigrassetto">
    <w:name w:val="Strong"/>
    <w:basedOn w:val="Carpredefinitoparagrafo"/>
    <w:uiPriority w:val="22"/>
    <w:qFormat/>
    <w:rsid w:val="00CB36FF"/>
    <w:rPr>
      <w:b/>
      <w:bCs/>
    </w:rPr>
  </w:style>
  <w:style w:type="paragraph" w:styleId="Nessunaspaziatura">
    <w:name w:val="No Spacing"/>
    <w:uiPriority w:val="1"/>
    <w:qFormat/>
    <w:rsid w:val="00A907D9"/>
    <w:pPr>
      <w:spacing w:after="0" w:line="240" w:lineRule="auto"/>
    </w:pPr>
  </w:style>
  <w:style w:type="table" w:styleId="Tabellagriglia1chiara">
    <w:name w:val="Grid Table 1 Light"/>
    <w:basedOn w:val="Tabellanormale"/>
    <w:uiPriority w:val="46"/>
    <w:rsid w:val="006B5A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stonormale">
    <w:name w:val="Plain Text"/>
    <w:basedOn w:val="Normale"/>
    <w:link w:val="TestonormaleCarattere"/>
    <w:uiPriority w:val="99"/>
    <w:unhideWhenUsed/>
    <w:rsid w:val="00C82905"/>
    <w:pPr>
      <w:spacing w:after="0" w:line="240" w:lineRule="auto"/>
    </w:pPr>
    <w:rPr>
      <w:rFonts w:ascii="Calibri" w:hAnsi="Calibri"/>
      <w:szCs w:val="21"/>
    </w:rPr>
  </w:style>
  <w:style w:type="character" w:customStyle="1" w:styleId="TestonormaleCarattere">
    <w:name w:val="Testo normale Carattere"/>
    <w:basedOn w:val="Carpredefinitoparagrafo"/>
    <w:link w:val="Testonormale"/>
    <w:uiPriority w:val="99"/>
    <w:rsid w:val="00C82905"/>
    <w:rPr>
      <w:rFonts w:ascii="Calibri" w:hAnsi="Calibri"/>
      <w:szCs w:val="21"/>
    </w:rPr>
  </w:style>
  <w:style w:type="character" w:customStyle="1" w:styleId="Titolo4Carattere">
    <w:name w:val="Titolo 4 Carattere"/>
    <w:basedOn w:val="Carpredefinitoparagrafo"/>
    <w:link w:val="Titolo4"/>
    <w:uiPriority w:val="9"/>
    <w:rsid w:val="00491280"/>
    <w:rPr>
      <w:rFonts w:asciiTheme="majorHAnsi" w:eastAsiaTheme="majorEastAsia" w:hAnsiTheme="majorHAnsi" w:cstheme="majorBidi"/>
      <w:i/>
      <w:iCs/>
      <w:color w:val="2F5496" w:themeColor="accent1" w:themeShade="BF"/>
    </w:rPr>
  </w:style>
  <w:style w:type="character" w:styleId="Enfasicorsivo">
    <w:name w:val="Emphasis"/>
    <w:basedOn w:val="Carpredefinitoparagrafo"/>
    <w:uiPriority w:val="20"/>
    <w:qFormat/>
    <w:rsid w:val="00C1797C"/>
    <w:rPr>
      <w:i/>
      <w:iCs/>
    </w:rPr>
  </w:style>
  <w:style w:type="character" w:styleId="CodiceHTML">
    <w:name w:val="HTML Code"/>
    <w:basedOn w:val="Carpredefinitoparagrafo"/>
    <w:uiPriority w:val="99"/>
    <w:semiHidden/>
    <w:unhideWhenUsed/>
    <w:rsid w:val="003466DB"/>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0A3847"/>
    <w:rPr>
      <w:sz w:val="16"/>
      <w:szCs w:val="16"/>
    </w:rPr>
  </w:style>
  <w:style w:type="paragraph" w:styleId="Testocommento">
    <w:name w:val="annotation text"/>
    <w:basedOn w:val="Normale"/>
    <w:link w:val="TestocommentoCarattere"/>
    <w:uiPriority w:val="99"/>
    <w:semiHidden/>
    <w:unhideWhenUsed/>
    <w:rsid w:val="000A384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A3847"/>
    <w:rPr>
      <w:sz w:val="20"/>
      <w:szCs w:val="20"/>
    </w:rPr>
  </w:style>
  <w:style w:type="paragraph" w:styleId="Soggettocommento">
    <w:name w:val="annotation subject"/>
    <w:basedOn w:val="Testocommento"/>
    <w:next w:val="Testocommento"/>
    <w:link w:val="SoggettocommentoCarattere"/>
    <w:uiPriority w:val="99"/>
    <w:semiHidden/>
    <w:unhideWhenUsed/>
    <w:rsid w:val="000A3847"/>
    <w:rPr>
      <w:b/>
      <w:bCs/>
    </w:rPr>
  </w:style>
  <w:style w:type="character" w:customStyle="1" w:styleId="SoggettocommentoCarattere">
    <w:name w:val="Soggetto commento Carattere"/>
    <w:basedOn w:val="TestocommentoCarattere"/>
    <w:link w:val="Soggettocommento"/>
    <w:uiPriority w:val="99"/>
    <w:semiHidden/>
    <w:rsid w:val="000A3847"/>
    <w:rPr>
      <w:b/>
      <w:bCs/>
      <w:sz w:val="20"/>
      <w:szCs w:val="20"/>
    </w:rPr>
  </w:style>
  <w:style w:type="character" w:customStyle="1" w:styleId="inline-comment-marker">
    <w:name w:val="inline-comment-marker"/>
    <w:basedOn w:val="Carpredefinitoparagrafo"/>
    <w:rsid w:val="0018503C"/>
  </w:style>
  <w:style w:type="character" w:customStyle="1" w:styleId="Titolo5Carattere">
    <w:name w:val="Titolo 5 Carattere"/>
    <w:basedOn w:val="Carpredefinitoparagrafo"/>
    <w:link w:val="Titolo5"/>
    <w:uiPriority w:val="9"/>
    <w:rsid w:val="0018503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44846">
      <w:bodyDiv w:val="1"/>
      <w:marLeft w:val="0"/>
      <w:marRight w:val="0"/>
      <w:marTop w:val="0"/>
      <w:marBottom w:val="0"/>
      <w:divBdr>
        <w:top w:val="none" w:sz="0" w:space="0" w:color="auto"/>
        <w:left w:val="none" w:sz="0" w:space="0" w:color="auto"/>
        <w:bottom w:val="none" w:sz="0" w:space="0" w:color="auto"/>
        <w:right w:val="none" w:sz="0" w:space="0" w:color="auto"/>
      </w:divBdr>
    </w:div>
    <w:div w:id="431096965">
      <w:bodyDiv w:val="1"/>
      <w:marLeft w:val="0"/>
      <w:marRight w:val="0"/>
      <w:marTop w:val="0"/>
      <w:marBottom w:val="0"/>
      <w:divBdr>
        <w:top w:val="none" w:sz="0" w:space="0" w:color="auto"/>
        <w:left w:val="none" w:sz="0" w:space="0" w:color="auto"/>
        <w:bottom w:val="none" w:sz="0" w:space="0" w:color="auto"/>
        <w:right w:val="none" w:sz="0" w:space="0" w:color="auto"/>
      </w:divBdr>
    </w:div>
    <w:div w:id="569968585">
      <w:bodyDiv w:val="1"/>
      <w:marLeft w:val="0"/>
      <w:marRight w:val="0"/>
      <w:marTop w:val="0"/>
      <w:marBottom w:val="0"/>
      <w:divBdr>
        <w:top w:val="none" w:sz="0" w:space="0" w:color="auto"/>
        <w:left w:val="none" w:sz="0" w:space="0" w:color="auto"/>
        <w:bottom w:val="none" w:sz="0" w:space="0" w:color="auto"/>
        <w:right w:val="none" w:sz="0" w:space="0" w:color="auto"/>
      </w:divBdr>
    </w:div>
    <w:div w:id="732118966">
      <w:bodyDiv w:val="1"/>
      <w:marLeft w:val="0"/>
      <w:marRight w:val="0"/>
      <w:marTop w:val="0"/>
      <w:marBottom w:val="0"/>
      <w:divBdr>
        <w:top w:val="none" w:sz="0" w:space="0" w:color="auto"/>
        <w:left w:val="none" w:sz="0" w:space="0" w:color="auto"/>
        <w:bottom w:val="none" w:sz="0" w:space="0" w:color="auto"/>
        <w:right w:val="none" w:sz="0" w:space="0" w:color="auto"/>
      </w:divBdr>
    </w:div>
    <w:div w:id="745111406">
      <w:bodyDiv w:val="1"/>
      <w:marLeft w:val="0"/>
      <w:marRight w:val="0"/>
      <w:marTop w:val="0"/>
      <w:marBottom w:val="0"/>
      <w:divBdr>
        <w:top w:val="none" w:sz="0" w:space="0" w:color="auto"/>
        <w:left w:val="none" w:sz="0" w:space="0" w:color="auto"/>
        <w:bottom w:val="none" w:sz="0" w:space="0" w:color="auto"/>
        <w:right w:val="none" w:sz="0" w:space="0" w:color="auto"/>
      </w:divBdr>
      <w:divsChild>
        <w:div w:id="110325645">
          <w:marLeft w:val="0"/>
          <w:marRight w:val="0"/>
          <w:marTop w:val="0"/>
          <w:marBottom w:val="0"/>
          <w:divBdr>
            <w:top w:val="none" w:sz="0" w:space="0" w:color="auto"/>
            <w:left w:val="none" w:sz="0" w:space="0" w:color="auto"/>
            <w:bottom w:val="none" w:sz="0" w:space="0" w:color="auto"/>
            <w:right w:val="none" w:sz="0" w:space="0" w:color="auto"/>
          </w:divBdr>
          <w:divsChild>
            <w:div w:id="524563889">
              <w:marLeft w:val="60"/>
              <w:marRight w:val="60"/>
              <w:marTop w:val="60"/>
              <w:marBottom w:val="60"/>
              <w:divBdr>
                <w:top w:val="single" w:sz="6" w:space="3" w:color="000080"/>
                <w:left w:val="single" w:sz="6" w:space="3" w:color="000080"/>
                <w:bottom w:val="single" w:sz="6" w:space="3" w:color="000080"/>
                <w:right w:val="single" w:sz="6" w:space="3" w:color="000080"/>
              </w:divBdr>
            </w:div>
          </w:divsChild>
        </w:div>
      </w:divsChild>
    </w:div>
    <w:div w:id="763111528">
      <w:bodyDiv w:val="1"/>
      <w:marLeft w:val="0"/>
      <w:marRight w:val="0"/>
      <w:marTop w:val="0"/>
      <w:marBottom w:val="0"/>
      <w:divBdr>
        <w:top w:val="none" w:sz="0" w:space="0" w:color="auto"/>
        <w:left w:val="none" w:sz="0" w:space="0" w:color="auto"/>
        <w:bottom w:val="none" w:sz="0" w:space="0" w:color="auto"/>
        <w:right w:val="none" w:sz="0" w:space="0" w:color="auto"/>
      </w:divBdr>
    </w:div>
    <w:div w:id="830028173">
      <w:bodyDiv w:val="1"/>
      <w:marLeft w:val="0"/>
      <w:marRight w:val="0"/>
      <w:marTop w:val="0"/>
      <w:marBottom w:val="0"/>
      <w:divBdr>
        <w:top w:val="none" w:sz="0" w:space="0" w:color="auto"/>
        <w:left w:val="none" w:sz="0" w:space="0" w:color="auto"/>
        <w:bottom w:val="none" w:sz="0" w:space="0" w:color="auto"/>
        <w:right w:val="none" w:sz="0" w:space="0" w:color="auto"/>
      </w:divBdr>
    </w:div>
    <w:div w:id="937979418">
      <w:bodyDiv w:val="1"/>
      <w:marLeft w:val="0"/>
      <w:marRight w:val="0"/>
      <w:marTop w:val="0"/>
      <w:marBottom w:val="0"/>
      <w:divBdr>
        <w:top w:val="none" w:sz="0" w:space="0" w:color="auto"/>
        <w:left w:val="none" w:sz="0" w:space="0" w:color="auto"/>
        <w:bottom w:val="none" w:sz="0" w:space="0" w:color="auto"/>
        <w:right w:val="none" w:sz="0" w:space="0" w:color="auto"/>
      </w:divBdr>
    </w:div>
    <w:div w:id="966550534">
      <w:bodyDiv w:val="1"/>
      <w:marLeft w:val="0"/>
      <w:marRight w:val="0"/>
      <w:marTop w:val="0"/>
      <w:marBottom w:val="0"/>
      <w:divBdr>
        <w:top w:val="none" w:sz="0" w:space="0" w:color="auto"/>
        <w:left w:val="none" w:sz="0" w:space="0" w:color="auto"/>
        <w:bottom w:val="none" w:sz="0" w:space="0" w:color="auto"/>
        <w:right w:val="none" w:sz="0" w:space="0" w:color="auto"/>
      </w:divBdr>
      <w:divsChild>
        <w:div w:id="1507986471">
          <w:marLeft w:val="547"/>
          <w:marRight w:val="0"/>
          <w:marTop w:val="0"/>
          <w:marBottom w:val="0"/>
          <w:divBdr>
            <w:top w:val="none" w:sz="0" w:space="0" w:color="auto"/>
            <w:left w:val="none" w:sz="0" w:space="0" w:color="auto"/>
            <w:bottom w:val="none" w:sz="0" w:space="0" w:color="auto"/>
            <w:right w:val="none" w:sz="0" w:space="0" w:color="auto"/>
          </w:divBdr>
        </w:div>
      </w:divsChild>
    </w:div>
    <w:div w:id="1226641212">
      <w:bodyDiv w:val="1"/>
      <w:marLeft w:val="0"/>
      <w:marRight w:val="0"/>
      <w:marTop w:val="0"/>
      <w:marBottom w:val="0"/>
      <w:divBdr>
        <w:top w:val="none" w:sz="0" w:space="0" w:color="auto"/>
        <w:left w:val="none" w:sz="0" w:space="0" w:color="auto"/>
        <w:bottom w:val="none" w:sz="0" w:space="0" w:color="auto"/>
        <w:right w:val="none" w:sz="0" w:space="0" w:color="auto"/>
      </w:divBdr>
    </w:div>
    <w:div w:id="1248032886">
      <w:bodyDiv w:val="1"/>
      <w:marLeft w:val="0"/>
      <w:marRight w:val="0"/>
      <w:marTop w:val="0"/>
      <w:marBottom w:val="0"/>
      <w:divBdr>
        <w:top w:val="none" w:sz="0" w:space="0" w:color="auto"/>
        <w:left w:val="none" w:sz="0" w:space="0" w:color="auto"/>
        <w:bottom w:val="none" w:sz="0" w:space="0" w:color="auto"/>
        <w:right w:val="none" w:sz="0" w:space="0" w:color="auto"/>
      </w:divBdr>
      <w:divsChild>
        <w:div w:id="1164391942">
          <w:marLeft w:val="446"/>
          <w:marRight w:val="0"/>
          <w:marTop w:val="0"/>
          <w:marBottom w:val="0"/>
          <w:divBdr>
            <w:top w:val="none" w:sz="0" w:space="0" w:color="auto"/>
            <w:left w:val="none" w:sz="0" w:space="0" w:color="auto"/>
            <w:bottom w:val="none" w:sz="0" w:space="0" w:color="auto"/>
            <w:right w:val="none" w:sz="0" w:space="0" w:color="auto"/>
          </w:divBdr>
        </w:div>
        <w:div w:id="8411801">
          <w:marLeft w:val="446"/>
          <w:marRight w:val="0"/>
          <w:marTop w:val="0"/>
          <w:marBottom w:val="0"/>
          <w:divBdr>
            <w:top w:val="none" w:sz="0" w:space="0" w:color="auto"/>
            <w:left w:val="none" w:sz="0" w:space="0" w:color="auto"/>
            <w:bottom w:val="none" w:sz="0" w:space="0" w:color="auto"/>
            <w:right w:val="none" w:sz="0" w:space="0" w:color="auto"/>
          </w:divBdr>
        </w:div>
        <w:div w:id="1197813957">
          <w:marLeft w:val="446"/>
          <w:marRight w:val="0"/>
          <w:marTop w:val="0"/>
          <w:marBottom w:val="0"/>
          <w:divBdr>
            <w:top w:val="none" w:sz="0" w:space="0" w:color="auto"/>
            <w:left w:val="none" w:sz="0" w:space="0" w:color="auto"/>
            <w:bottom w:val="none" w:sz="0" w:space="0" w:color="auto"/>
            <w:right w:val="none" w:sz="0" w:space="0" w:color="auto"/>
          </w:divBdr>
        </w:div>
        <w:div w:id="1953245860">
          <w:marLeft w:val="446"/>
          <w:marRight w:val="0"/>
          <w:marTop w:val="0"/>
          <w:marBottom w:val="0"/>
          <w:divBdr>
            <w:top w:val="none" w:sz="0" w:space="0" w:color="auto"/>
            <w:left w:val="none" w:sz="0" w:space="0" w:color="auto"/>
            <w:bottom w:val="none" w:sz="0" w:space="0" w:color="auto"/>
            <w:right w:val="none" w:sz="0" w:space="0" w:color="auto"/>
          </w:divBdr>
        </w:div>
        <w:div w:id="521745607">
          <w:marLeft w:val="446"/>
          <w:marRight w:val="0"/>
          <w:marTop w:val="0"/>
          <w:marBottom w:val="0"/>
          <w:divBdr>
            <w:top w:val="none" w:sz="0" w:space="0" w:color="auto"/>
            <w:left w:val="none" w:sz="0" w:space="0" w:color="auto"/>
            <w:bottom w:val="none" w:sz="0" w:space="0" w:color="auto"/>
            <w:right w:val="none" w:sz="0" w:space="0" w:color="auto"/>
          </w:divBdr>
        </w:div>
      </w:divsChild>
    </w:div>
    <w:div w:id="1539120565">
      <w:bodyDiv w:val="1"/>
      <w:marLeft w:val="0"/>
      <w:marRight w:val="0"/>
      <w:marTop w:val="0"/>
      <w:marBottom w:val="0"/>
      <w:divBdr>
        <w:top w:val="none" w:sz="0" w:space="0" w:color="auto"/>
        <w:left w:val="none" w:sz="0" w:space="0" w:color="auto"/>
        <w:bottom w:val="none" w:sz="0" w:space="0" w:color="auto"/>
        <w:right w:val="none" w:sz="0" w:space="0" w:color="auto"/>
      </w:divBdr>
    </w:div>
    <w:div w:id="1546067308">
      <w:bodyDiv w:val="1"/>
      <w:marLeft w:val="0"/>
      <w:marRight w:val="0"/>
      <w:marTop w:val="0"/>
      <w:marBottom w:val="0"/>
      <w:divBdr>
        <w:top w:val="none" w:sz="0" w:space="0" w:color="auto"/>
        <w:left w:val="none" w:sz="0" w:space="0" w:color="auto"/>
        <w:bottom w:val="none" w:sz="0" w:space="0" w:color="auto"/>
        <w:right w:val="none" w:sz="0" w:space="0" w:color="auto"/>
      </w:divBdr>
    </w:div>
    <w:div w:id="1565603170">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758944863">
      <w:bodyDiv w:val="1"/>
      <w:marLeft w:val="0"/>
      <w:marRight w:val="0"/>
      <w:marTop w:val="0"/>
      <w:marBottom w:val="0"/>
      <w:divBdr>
        <w:top w:val="none" w:sz="0" w:space="0" w:color="auto"/>
        <w:left w:val="none" w:sz="0" w:space="0" w:color="auto"/>
        <w:bottom w:val="none" w:sz="0" w:space="0" w:color="auto"/>
        <w:right w:val="none" w:sz="0" w:space="0" w:color="auto"/>
      </w:divBdr>
    </w:div>
    <w:div w:id="1765882318">
      <w:bodyDiv w:val="1"/>
      <w:marLeft w:val="0"/>
      <w:marRight w:val="0"/>
      <w:marTop w:val="0"/>
      <w:marBottom w:val="0"/>
      <w:divBdr>
        <w:top w:val="none" w:sz="0" w:space="0" w:color="auto"/>
        <w:left w:val="none" w:sz="0" w:space="0" w:color="auto"/>
        <w:bottom w:val="none" w:sz="0" w:space="0" w:color="auto"/>
        <w:right w:val="none" w:sz="0" w:space="0" w:color="auto"/>
      </w:divBdr>
    </w:div>
    <w:div w:id="1963800118">
      <w:bodyDiv w:val="1"/>
      <w:marLeft w:val="0"/>
      <w:marRight w:val="0"/>
      <w:marTop w:val="0"/>
      <w:marBottom w:val="0"/>
      <w:divBdr>
        <w:top w:val="none" w:sz="0" w:space="0" w:color="auto"/>
        <w:left w:val="none" w:sz="0" w:space="0" w:color="auto"/>
        <w:bottom w:val="none" w:sz="0" w:space="0" w:color="auto"/>
        <w:right w:val="none" w:sz="0" w:space="0" w:color="auto"/>
      </w:divBdr>
    </w:div>
    <w:div w:id="2013411121">
      <w:bodyDiv w:val="1"/>
      <w:marLeft w:val="0"/>
      <w:marRight w:val="0"/>
      <w:marTop w:val="0"/>
      <w:marBottom w:val="0"/>
      <w:divBdr>
        <w:top w:val="none" w:sz="0" w:space="0" w:color="auto"/>
        <w:left w:val="none" w:sz="0" w:space="0" w:color="auto"/>
        <w:bottom w:val="none" w:sz="0" w:space="0" w:color="auto"/>
        <w:right w:val="none" w:sz="0" w:space="0" w:color="auto"/>
      </w:divBdr>
    </w:div>
    <w:div w:id="2082871958">
      <w:bodyDiv w:val="1"/>
      <w:marLeft w:val="0"/>
      <w:marRight w:val="0"/>
      <w:marTop w:val="0"/>
      <w:marBottom w:val="0"/>
      <w:divBdr>
        <w:top w:val="none" w:sz="0" w:space="0" w:color="auto"/>
        <w:left w:val="none" w:sz="0" w:space="0" w:color="auto"/>
        <w:bottom w:val="none" w:sz="0" w:space="0" w:color="auto"/>
        <w:right w:val="none" w:sz="0" w:space="0" w:color="auto"/>
      </w:divBdr>
    </w:div>
    <w:div w:id="209547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fair.org/fair-principles/f1-meta-data-assigned-globally-unique-persistent-identifiers/" TargetMode="External"/><Relationship Id="rId13" Type="http://schemas.openxmlformats.org/officeDocument/2006/relationships/hyperlink" Target="https://server.fire.ly/Patient/3591a18b-3eeb-4551-9688-22794aaf9911" TargetMode="External"/><Relationship Id="rId18" Type="http://schemas.openxmlformats.org/officeDocument/2006/relationships/hyperlink" Target="https://www.go-fair.org/fair-principles/f2-data-described-rich-metadata/" TargetMode="External"/><Relationship Id="rId26" Type="http://schemas.openxmlformats.org/officeDocument/2006/relationships/hyperlink" Target="https://en.wikipedia.org/wiki/HMAC" TargetMode="External"/><Relationship Id="rId3" Type="http://schemas.openxmlformats.org/officeDocument/2006/relationships/styles" Target="styles.xml"/><Relationship Id="rId21" Type="http://schemas.openxmlformats.org/officeDocument/2006/relationships/hyperlink" Target="https://www.go-fair.org/fair-principles/f3-metadata-clearly-explicitly-include-identifier-data-describe/" TargetMode="External"/><Relationship Id="rId7" Type="http://schemas.openxmlformats.org/officeDocument/2006/relationships/hyperlink" Target="https://ec.europa.eu/info/publications/turning-fair-reality_en" TargetMode="External"/><Relationship Id="rId12" Type="http://schemas.openxmlformats.org/officeDocument/2006/relationships/hyperlink" Target="http://test.fhir.org/r4/Patient/10" TargetMode="External"/><Relationship Id="rId17" Type="http://schemas.openxmlformats.org/officeDocument/2006/relationships/hyperlink" Target="https://www.go-fair.org/fair-principles/f2-data-described-rich-metadata/" TargetMode="External"/><Relationship Id="rId25" Type="http://schemas.openxmlformats.org/officeDocument/2006/relationships/hyperlink" Target="https://www.hl7.org/fhir/exchange-module.html" TargetMode="External"/><Relationship Id="rId2" Type="http://schemas.openxmlformats.org/officeDocument/2006/relationships/numbering" Target="numbering.xml"/><Relationship Id="rId16" Type="http://schemas.openxmlformats.org/officeDocument/2006/relationships/hyperlink" Target="https://doi.org/10.5281/zenodo.4474373" TargetMode="External"/><Relationship Id="rId20" Type="http://schemas.openxmlformats.org/officeDocument/2006/relationships/hyperlink" Target="https://www.hl7.org/fhir/resource-definitions.html" TargetMode="External"/><Relationship Id="rId29" Type="http://schemas.openxmlformats.org/officeDocument/2006/relationships/hyperlink" Target="metadata.html" TargetMode="External"/><Relationship Id="rId1" Type="http://schemas.openxmlformats.org/officeDocument/2006/relationships/customXml" Target="../customXml/item1.xml"/><Relationship Id="rId6" Type="http://schemas.openxmlformats.org/officeDocument/2006/relationships/hyperlink" Target="https://doi.org/10.1038/sdata.2016.18" TargetMode="External"/><Relationship Id="rId11" Type="http://schemas.openxmlformats.org/officeDocument/2006/relationships/hyperlink" Target="https://www.hl7.org/fhir/resource-definitions.html" TargetMode="External"/><Relationship Id="rId24" Type="http://schemas.openxmlformats.org/officeDocument/2006/relationships/hyperlink" Target="http://creativecommons.org/publicdomain/zero/1.0/" TargetMode="External"/><Relationship Id="rId5" Type="http://schemas.openxmlformats.org/officeDocument/2006/relationships/webSettings" Target="webSettings.xml"/><Relationship Id="rId15" Type="http://schemas.openxmlformats.org/officeDocument/2006/relationships/hyperlink" Target="https://doi.org/10.5281/zenodo.4474373" TargetMode="External"/><Relationship Id="rId23" Type="http://schemas.openxmlformats.org/officeDocument/2006/relationships/hyperlink" Target="https://www.hl7.org/fhir/search.html" TargetMode="External"/><Relationship Id="rId28" Type="http://schemas.openxmlformats.org/officeDocument/2006/relationships/hyperlink" Target="https://hl7.org/fhir/security.html" TargetMode="External"/><Relationship Id="rId10" Type="http://schemas.openxmlformats.org/officeDocument/2006/relationships/hyperlink" Target="https://www.hl7.org/fhir/resource.html" TargetMode="External"/><Relationship Id="rId19" Type="http://schemas.openxmlformats.org/officeDocument/2006/relationships/hyperlink" Target="https://www.go-fair.org/fair-principles/f2-data-described-rich-metadata/"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o-fair.org/fair-principles/f1-meta-data-assigned-globally-unique-persistent-identifiers/" TargetMode="External"/><Relationship Id="rId14" Type="http://schemas.openxmlformats.org/officeDocument/2006/relationships/hyperlink" Target="https://confluence.hl7.org/display/SOA/FHIR+identifiers+and+FAIR+principles+on+IDs" TargetMode="External"/><Relationship Id="rId22" Type="http://schemas.openxmlformats.org/officeDocument/2006/relationships/hyperlink" Target="https://www.go-fair.org/fair-principles/f4-metadata-registered-indexed-searchable-resource/" TargetMode="External"/><Relationship Id="rId27" Type="http://schemas.openxmlformats.org/officeDocument/2006/relationships/hyperlink" Target="https://en.wikipedia.org/wiki/HTTPS" TargetMode="External"/><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55DE-999B-419B-8793-FA14E33C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8</Pages>
  <Words>3707</Words>
  <Characters>21133</Characters>
  <Application>Microsoft Office Word</Application>
  <DocSecurity>0</DocSecurity>
  <Lines>176</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195</cp:revision>
  <dcterms:created xsi:type="dcterms:W3CDTF">2020-04-05T12:56:00Z</dcterms:created>
  <dcterms:modified xsi:type="dcterms:W3CDTF">2022-02-14T15:30:00Z</dcterms:modified>
</cp:coreProperties>
</file>