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7D6A" w14:textId="2092EC66" w:rsidR="00053900" w:rsidRDefault="001835E9" w:rsidP="00A907D9">
      <w:pPr>
        <w:pStyle w:val="Titolo3"/>
        <w:rPr>
          <w:lang w:val="en-US"/>
        </w:rPr>
      </w:pPr>
      <w:r>
        <w:rPr>
          <w:lang w:val="en-US"/>
        </w:rPr>
        <w:t>Overview</w:t>
      </w:r>
    </w:p>
    <w:p w14:paraId="41F81057" w14:textId="024C1A7F" w:rsidR="00BA5387" w:rsidRPr="001835E9" w:rsidRDefault="001835E9" w:rsidP="00BA5387">
      <w:pPr>
        <w:pStyle w:val="Nessunaspaziatura"/>
        <w:rPr>
          <w:lang w:val="en-US"/>
        </w:rPr>
      </w:pPr>
      <w:r w:rsidRPr="001835E9">
        <w:rPr>
          <w:lang w:val="en-US"/>
        </w:rPr>
        <w:t xml:space="preserve">This page provides a short description on </w:t>
      </w:r>
      <w:r>
        <w:rPr>
          <w:lang w:val="en-US"/>
        </w:rPr>
        <w:t>how FHIR may support the implementation of the RDA indicators.</w:t>
      </w:r>
    </w:p>
    <w:p w14:paraId="1F44A897" w14:textId="119D6AD1" w:rsidR="00D642BD" w:rsidRDefault="00D642BD" w:rsidP="0026150C">
      <w:pPr>
        <w:pStyle w:val="Nessunaspaziatura"/>
        <w:rPr>
          <w:shd w:val="clear" w:color="auto" w:fill="FFFFFF"/>
          <w:lang w:val="en-US"/>
        </w:rPr>
      </w:pPr>
    </w:p>
    <w:p w14:paraId="4A271DC2" w14:textId="5618283E" w:rsidR="00FB1FAB" w:rsidRDefault="001835E9" w:rsidP="008660C4">
      <w:pPr>
        <w:pStyle w:val="Titolo3"/>
        <w:rPr>
          <w:lang w:val="en-US"/>
        </w:rPr>
      </w:pPr>
      <w:r>
        <w:rPr>
          <w:lang w:val="en-US"/>
        </w:rPr>
        <w:t>Findable</w:t>
      </w:r>
    </w:p>
    <w:p w14:paraId="77CCC024" w14:textId="04F41B52" w:rsidR="001835E9" w:rsidRDefault="001835E9" w:rsidP="001835E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2029"/>
        <w:gridCol w:w="1104"/>
        <w:gridCol w:w="2659"/>
        <w:gridCol w:w="3785"/>
        <w:gridCol w:w="3173"/>
      </w:tblGrid>
      <w:tr w:rsidR="001835E9" w:rsidRPr="001835E9" w14:paraId="2128EE3D" w14:textId="77777777" w:rsidTr="001835E9">
        <w:trPr>
          <w:trHeight w:val="315"/>
        </w:trPr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68CA4B71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INDICATOR_ID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33BD0D49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INDICATORS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76B37E2F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5EFCDB04" w14:textId="4C3741E8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Interpretation for HL7 FHIR</w:t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256B11BB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Related FHIR Resources</w:t>
            </w: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1793EE48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Notes</w:t>
            </w:r>
          </w:p>
        </w:tc>
      </w:tr>
      <w:tr w:rsidR="001835E9" w:rsidRPr="001835E9" w14:paraId="4A58EF1F" w14:textId="77777777" w:rsidTr="001835E9">
        <w:trPr>
          <w:trHeight w:val="4420"/>
        </w:trPr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3A4868D6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RDA-F1-01M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06EAA8F2" w14:textId="77777777" w:rsidR="001835E9" w:rsidRPr="001835E9" w:rsidRDefault="001835E9" w:rsidP="001835E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is identified by a persistent identifier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35FFF2A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CD163" w14:textId="5F2CA8B9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 FHIR resource has a permanent, global, resolvable identifier; if the metadata data object can be represented with a single FHIR resource, this indictor is directly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fulfilled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.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Other more complex situations should be considered as well, in this case the implementer need to describe how this requirement is going to be realized.</w:t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A8CC" w14:textId="77777777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US"/>
              </w:rPr>
            </w:pPr>
            <w:hyperlink r:id="rId6" w:history="1">
              <w:r w:rsidRPr="001835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US"/>
                </w:rPr>
                <w:t>https://www.hl7.org/fhir/resource.html#id</w:t>
              </w:r>
              <w:r w:rsidRPr="001835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US"/>
                </w:rPr>
                <w:br/>
              </w:r>
              <w:r w:rsidRPr="001835E9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US"/>
                </w:rPr>
                <w:t>https://www.hl7.org/fhir/managing.html</w:t>
              </w:r>
            </w:hyperlink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D47D1" w14:textId="10315C66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The granularity of a FAIR data object can vary consistently, so that its representation in FHIR resources can also change from being a single coded element into a resource up to a set of linked FHIR resources.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Moreover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in particular for subject level FAIR objects, the boundary between metadata and data is not always so sharp, since this 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distinction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can depend on the perspective: for example, the gestational age of a EGC measurement subject, can be a </w:t>
            </w:r>
            <w:proofErr w:type="spellStart"/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measure metadata, but also a subject data.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 xml:space="preserve">In consideration of this, the expectation of having a single persistent and unique ID that identifies the metadata FAIR data object, distinct from the data one, cannot be always satisfied in the FHIR space, except for specific contexts. </w:t>
            </w:r>
          </w:p>
        </w:tc>
      </w:tr>
      <w:tr w:rsidR="001835E9" w:rsidRPr="001835E9" w14:paraId="3117ACBE" w14:textId="77777777" w:rsidTr="001835E9">
        <w:trPr>
          <w:trHeight w:val="3120"/>
        </w:trPr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50DA6788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RDA-F1-01D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65C29C21" w14:textId="77777777" w:rsidR="001835E9" w:rsidRPr="001835E9" w:rsidRDefault="001835E9" w:rsidP="001835E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is identified by a persistent identifier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5EC8204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4C01A" w14:textId="18C1B895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 FHIR resource has a permanent, global, resolvable identifier; if the 'data' data object can be represented with a single FHIR resource, this indictor is directly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fulfilled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Other more complex situations should be considered as well, in this case the implementer </w:t>
            </w:r>
            <w:proofErr w:type="gramStart"/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need</w:t>
            </w:r>
            <w:proofErr w:type="gramEnd"/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describe how this requirement is going to be realized.</w:t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A679C" w14:textId="77777777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58E0F" w14:textId="77777777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The granularity of a FAIR data object can vary consistently, so that its representation in FHIR resources can also change from being a single coded element into a resource up to a set of linked FHIR resources.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FHIR provides mechanisms to uniquely identify also single information (</w:t>
            </w:r>
            <w:proofErr w:type="spellStart"/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e.g</w:t>
            </w:r>
            <w:proofErr w:type="spellEnd"/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 single element) that are part of a resource.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In consideration of this, the way a single persistent and unique ID is used to identify the data FAIR data object may depend on the data design.</w:t>
            </w:r>
          </w:p>
        </w:tc>
      </w:tr>
      <w:tr w:rsidR="001835E9" w:rsidRPr="001835E9" w14:paraId="40D194BD" w14:textId="77777777" w:rsidTr="001835E9">
        <w:trPr>
          <w:trHeight w:val="315"/>
        </w:trPr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744ABFF3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RDA-F1-02M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2B2BFB1" w14:textId="77777777" w:rsidR="001835E9" w:rsidRPr="001835E9" w:rsidRDefault="001835E9" w:rsidP="001835E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is identified by a globally unique identifier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4E70D13A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77583" w14:textId="48E65DBD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if RDA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-F1-01M is true this is true</w:t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3FB74" w14:textId="77777777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7B50" w14:textId="77777777" w:rsidR="001835E9" w:rsidRPr="001835E9" w:rsidRDefault="001835E9" w:rsidP="0018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35E9" w:rsidRPr="001835E9" w14:paraId="54123121" w14:textId="77777777" w:rsidTr="001835E9">
        <w:trPr>
          <w:trHeight w:val="315"/>
        </w:trPr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4343E6FC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RDA-F1-02D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1F012099" w14:textId="77777777" w:rsidR="001835E9" w:rsidRPr="001835E9" w:rsidRDefault="001835E9" w:rsidP="001835E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is identified by a globally unique identifier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094C5943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92459" w14:textId="5BFB0AD2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if RDA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-F1-01D is true this is true</w:t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44F55" w14:textId="77777777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6A64" w14:textId="77777777" w:rsidR="001835E9" w:rsidRPr="001835E9" w:rsidRDefault="001835E9" w:rsidP="0018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35E9" w:rsidRPr="001835E9" w14:paraId="1E3FC100" w14:textId="77777777" w:rsidTr="001835E9">
        <w:trPr>
          <w:trHeight w:val="2080"/>
        </w:trPr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58F39EAC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RDA-F2-01M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151B049A" w14:textId="77777777" w:rsidR="001835E9" w:rsidRPr="001835E9" w:rsidRDefault="001835E9" w:rsidP="001835E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Rich metadata is provided to allow discovery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488C52CC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1478E" w14:textId="0C3D8A49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HL7 FHIR support the provisioning of metadata and the enforcement of their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adoption.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Communities </w:t>
            </w:r>
            <w:proofErr w:type="gramStart"/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have to</w:t>
            </w:r>
            <w:proofErr w:type="gramEnd"/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define however what is meant with "rich" metadata formalizing possibly them as FHIR profiles</w:t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2FE8F" w14:textId="77777777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C83F9" w14:textId="66E84082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adoption of FHIR can enable the documentation of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metadata but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claiming the conformance with FHIR is not a sufficient condition for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fulfilling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this requirement.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Communities shall declare with is meant with "rich" metadata.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In a FHIR based implementation FHIR profiles and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Implementation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Guide should be used to formalize them.</w:t>
            </w:r>
          </w:p>
        </w:tc>
      </w:tr>
      <w:tr w:rsidR="001835E9" w:rsidRPr="001835E9" w14:paraId="2792C8F3" w14:textId="77777777" w:rsidTr="001835E9">
        <w:trPr>
          <w:trHeight w:val="2340"/>
        </w:trPr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EDBD2CD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RDA-F3-01M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2232C5FC" w14:textId="77777777" w:rsidR="001835E9" w:rsidRPr="001835E9" w:rsidRDefault="001835E9" w:rsidP="001835E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includes the identifier for the data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10E22147" w14:textId="77777777" w:rsidR="001835E9" w:rsidRPr="001835E9" w:rsidRDefault="001835E9" w:rsidP="001835E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1835E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35445" w14:textId="0CFE2394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This is in general true, the way this is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satisfied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depends on how metadata and data are represented in HL7 FHIR.  (</w:t>
            </w:r>
            <w:proofErr w:type="gramStart"/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see</w:t>
            </w:r>
            <w:proofErr w:type="gramEnd"/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also RDA-F1-01M)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FHIR provides several mechanisms to refer other FHIR resources documenting data; implementers should declare how this is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realized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; possibly 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through</w:t>
            </w:r>
            <w:r w:rsidRPr="001835E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community FHIR profiles and Implementation Guides.</w:t>
            </w: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4ACBD" w14:textId="77777777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3A80C" w14:textId="5DE118ED" w:rsidR="001835E9" w:rsidRPr="001835E9" w:rsidRDefault="001835E9" w:rsidP="00183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In dependence on FAIR metadata data objects are realized in FHIR (see </w:t>
            </w:r>
            <w:proofErr w:type="gramStart"/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e.g.</w:t>
            </w:r>
            <w:proofErr w:type="gramEnd"/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RDA-F1-01M); different solutions can be adopted in FHIR to refer data objects. This can be done referencing the target FHIR resource, per business identifier or per </w:t>
            </w:r>
            <w:proofErr w:type="spellStart"/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 xml:space="preserve">Implementers should use 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appropriate</w:t>
            </w:r>
            <w:r w:rsidRPr="001835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FHIR conformance resources to declare how this is done.</w:t>
            </w:r>
          </w:p>
        </w:tc>
      </w:tr>
    </w:tbl>
    <w:p w14:paraId="23C8BE2E" w14:textId="77777777" w:rsidR="001835E9" w:rsidRPr="001835E9" w:rsidRDefault="001835E9" w:rsidP="001835E9">
      <w:pPr>
        <w:rPr>
          <w:lang w:val="en-US"/>
        </w:rPr>
      </w:pPr>
    </w:p>
    <w:sectPr w:rsidR="001835E9" w:rsidRPr="001835E9" w:rsidSect="001835E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835E9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5030A"/>
    <w:rsid w:val="00470E36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40FA0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l7.org/fhir/manag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165</cp:revision>
  <dcterms:created xsi:type="dcterms:W3CDTF">2020-04-05T12:56:00Z</dcterms:created>
  <dcterms:modified xsi:type="dcterms:W3CDTF">2021-06-21T12:27:00Z</dcterms:modified>
</cp:coreProperties>
</file>