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4A897" w14:textId="4ADB5421" w:rsidR="00D642BD" w:rsidRDefault="00997B28" w:rsidP="0026150C">
      <w:pPr>
        <w:pStyle w:val="Nessunaspaziatura"/>
        <w:rPr>
          <w:lang w:val="en-US"/>
        </w:rPr>
      </w:pPr>
      <w:r>
        <w:rPr>
          <w:lang w:val="en-US"/>
        </w:rPr>
        <w:t xml:space="preserve">This page provides an overview of the relationship between the </w:t>
      </w:r>
      <w:r w:rsidRPr="00997B28">
        <w:rPr>
          <w:lang w:val="en-US"/>
        </w:rPr>
        <w:t>FAIR Data Maturity Model</w:t>
      </w:r>
      <w:r>
        <w:rPr>
          <w:lang w:val="en-US"/>
        </w:rPr>
        <w:t xml:space="preserve"> described in the </w:t>
      </w:r>
      <w:hyperlink r:id="rId6" w:history="1">
        <w:r w:rsidRPr="00997B28">
          <w:rPr>
            <w:rStyle w:val="Collegamentoipertestuale"/>
            <w:lang w:val="en-US"/>
          </w:rPr>
          <w:t>RDA Indicators</w:t>
        </w:r>
      </w:hyperlink>
      <w:r>
        <w:rPr>
          <w:lang w:val="en-US"/>
        </w:rPr>
        <w:t xml:space="preserve"> page and the HL7 FHIR standard.</w:t>
      </w:r>
    </w:p>
    <w:p w14:paraId="2B622A23" w14:textId="77777777" w:rsidR="00997B28" w:rsidRDefault="00997B28" w:rsidP="0026150C">
      <w:pPr>
        <w:pStyle w:val="Nessunaspaziatura"/>
        <w:rPr>
          <w:shd w:val="clear" w:color="auto" w:fill="FFFFFF"/>
          <w:lang w:val="en-US"/>
        </w:rPr>
      </w:pPr>
    </w:p>
    <w:p w14:paraId="4A271DC2" w14:textId="035562AC" w:rsidR="00FB1FAB" w:rsidRDefault="001835E9" w:rsidP="008660C4">
      <w:pPr>
        <w:pStyle w:val="Titolo3"/>
        <w:rPr>
          <w:lang w:val="en-US"/>
        </w:rPr>
      </w:pPr>
      <w:r>
        <w:rPr>
          <w:lang w:val="en-US"/>
        </w:rPr>
        <w:t>Findable</w:t>
      </w:r>
    </w:p>
    <w:p w14:paraId="77CCC024" w14:textId="04F41B52" w:rsidR="001835E9" w:rsidRDefault="001835E9" w:rsidP="001835E9">
      <w:pPr>
        <w:rPr>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7"/>
        <w:gridCol w:w="2096"/>
        <w:gridCol w:w="1104"/>
        <w:gridCol w:w="3120"/>
        <w:gridCol w:w="6420"/>
      </w:tblGrid>
      <w:tr w:rsidR="002E49C9" w:rsidRPr="002E49C9" w14:paraId="4EC9CCF9" w14:textId="77777777" w:rsidTr="007E3637">
        <w:trPr>
          <w:trHeight w:val="315"/>
        </w:trPr>
        <w:tc>
          <w:tcPr>
            <w:tcW w:w="501" w:type="pct"/>
            <w:shd w:val="clear" w:color="666666" w:fill="666666"/>
            <w:noWrap/>
            <w:vAlign w:val="bottom"/>
            <w:hideMark/>
          </w:tcPr>
          <w:p w14:paraId="11E3EE8A" w14:textId="77777777" w:rsidR="002E49C9" w:rsidRPr="002E49C9" w:rsidRDefault="002E49C9" w:rsidP="002E49C9">
            <w:pPr>
              <w:spacing w:after="0" w:line="240" w:lineRule="auto"/>
              <w:jc w:val="center"/>
              <w:rPr>
                <w:rFonts w:ascii="Roboto" w:eastAsia="Times New Roman" w:hAnsi="Roboto" w:cs="Arial"/>
                <w:b/>
                <w:bCs/>
                <w:color w:val="FFFFFF"/>
                <w:sz w:val="20"/>
                <w:szCs w:val="20"/>
                <w:lang w:val="en-US"/>
              </w:rPr>
            </w:pPr>
            <w:r w:rsidRPr="002E49C9">
              <w:rPr>
                <w:rFonts w:ascii="Roboto" w:eastAsia="Times New Roman" w:hAnsi="Roboto" w:cs="Arial"/>
                <w:b/>
                <w:bCs/>
                <w:color w:val="FFFFFF"/>
                <w:sz w:val="20"/>
                <w:szCs w:val="20"/>
                <w:lang w:val="en-US"/>
              </w:rPr>
              <w:t>INDICATOR_ID</w:t>
            </w:r>
          </w:p>
        </w:tc>
        <w:tc>
          <w:tcPr>
            <w:tcW w:w="1033" w:type="pct"/>
            <w:shd w:val="clear" w:color="666666" w:fill="666666"/>
            <w:noWrap/>
            <w:vAlign w:val="bottom"/>
            <w:hideMark/>
          </w:tcPr>
          <w:p w14:paraId="7042E877" w14:textId="77777777" w:rsidR="002E49C9" w:rsidRPr="002E49C9" w:rsidRDefault="002E49C9" w:rsidP="002E49C9">
            <w:pPr>
              <w:spacing w:after="0" w:line="240" w:lineRule="auto"/>
              <w:jc w:val="center"/>
              <w:rPr>
                <w:rFonts w:ascii="Roboto" w:eastAsia="Times New Roman" w:hAnsi="Roboto" w:cs="Arial"/>
                <w:b/>
                <w:bCs/>
                <w:color w:val="FFFFFF"/>
                <w:sz w:val="20"/>
                <w:szCs w:val="20"/>
                <w:lang w:val="en-US"/>
              </w:rPr>
            </w:pPr>
            <w:r w:rsidRPr="002E49C9">
              <w:rPr>
                <w:rFonts w:ascii="Roboto" w:eastAsia="Times New Roman" w:hAnsi="Roboto" w:cs="Arial"/>
                <w:b/>
                <w:bCs/>
                <w:color w:val="FFFFFF"/>
                <w:sz w:val="20"/>
                <w:szCs w:val="20"/>
                <w:lang w:val="en-US"/>
              </w:rPr>
              <w:t>INDICATORS</w:t>
            </w:r>
          </w:p>
        </w:tc>
        <w:tc>
          <w:tcPr>
            <w:tcW w:w="501" w:type="pct"/>
            <w:shd w:val="clear" w:color="666666" w:fill="666666"/>
            <w:noWrap/>
            <w:vAlign w:val="bottom"/>
            <w:hideMark/>
          </w:tcPr>
          <w:p w14:paraId="51DD103F" w14:textId="77777777" w:rsidR="002E49C9" w:rsidRPr="002E49C9" w:rsidRDefault="002E49C9" w:rsidP="002E49C9">
            <w:pPr>
              <w:spacing w:after="0" w:line="240" w:lineRule="auto"/>
              <w:jc w:val="center"/>
              <w:rPr>
                <w:rFonts w:ascii="Roboto" w:eastAsia="Times New Roman" w:hAnsi="Roboto" w:cs="Arial"/>
                <w:b/>
                <w:bCs/>
                <w:color w:val="FFFFFF"/>
                <w:sz w:val="20"/>
                <w:szCs w:val="20"/>
                <w:lang w:val="en-US"/>
              </w:rPr>
            </w:pPr>
            <w:r w:rsidRPr="002E49C9">
              <w:rPr>
                <w:rFonts w:ascii="Roboto" w:eastAsia="Times New Roman" w:hAnsi="Roboto" w:cs="Arial"/>
                <w:b/>
                <w:bCs/>
                <w:color w:val="FFFFFF"/>
                <w:sz w:val="20"/>
                <w:szCs w:val="20"/>
                <w:lang w:val="en-US"/>
              </w:rPr>
              <w:t>PRIORITY</w:t>
            </w:r>
          </w:p>
        </w:tc>
        <w:tc>
          <w:tcPr>
            <w:tcW w:w="1312" w:type="pct"/>
            <w:shd w:val="clear" w:color="1155CC" w:fill="1155CC"/>
            <w:noWrap/>
            <w:vAlign w:val="bottom"/>
            <w:hideMark/>
          </w:tcPr>
          <w:p w14:paraId="28C513D6" w14:textId="77777777" w:rsidR="002E49C9" w:rsidRPr="002E49C9" w:rsidRDefault="002E49C9" w:rsidP="002E49C9">
            <w:pPr>
              <w:spacing w:after="0" w:line="240" w:lineRule="auto"/>
              <w:jc w:val="center"/>
              <w:rPr>
                <w:rFonts w:ascii="Roboto" w:eastAsia="Times New Roman" w:hAnsi="Roboto" w:cs="Arial"/>
                <w:b/>
                <w:bCs/>
                <w:color w:val="FFFFFF"/>
                <w:sz w:val="20"/>
                <w:szCs w:val="20"/>
                <w:lang w:val="en-US"/>
              </w:rPr>
            </w:pPr>
            <w:r w:rsidRPr="002E49C9">
              <w:rPr>
                <w:rFonts w:ascii="Roboto" w:eastAsia="Times New Roman" w:hAnsi="Roboto" w:cs="Arial"/>
                <w:b/>
                <w:bCs/>
                <w:color w:val="FFFFFF"/>
                <w:sz w:val="20"/>
                <w:szCs w:val="20"/>
                <w:lang w:val="en-US"/>
              </w:rPr>
              <w:t>Interpretation for HL7 FHIR Data</w:t>
            </w:r>
          </w:p>
        </w:tc>
        <w:tc>
          <w:tcPr>
            <w:tcW w:w="1654" w:type="pct"/>
            <w:shd w:val="clear" w:color="1155CC" w:fill="1155CC"/>
            <w:noWrap/>
            <w:vAlign w:val="bottom"/>
            <w:hideMark/>
          </w:tcPr>
          <w:p w14:paraId="2B96AF24" w14:textId="77777777" w:rsidR="002E49C9" w:rsidRPr="002E49C9" w:rsidRDefault="002E49C9" w:rsidP="002E49C9">
            <w:pPr>
              <w:spacing w:after="0" w:line="240" w:lineRule="auto"/>
              <w:jc w:val="center"/>
              <w:rPr>
                <w:rFonts w:ascii="Roboto" w:eastAsia="Times New Roman" w:hAnsi="Roboto" w:cs="Arial"/>
                <w:b/>
                <w:bCs/>
                <w:color w:val="FFFFFF"/>
                <w:sz w:val="20"/>
                <w:szCs w:val="20"/>
                <w:lang w:val="en-US"/>
              </w:rPr>
            </w:pPr>
            <w:r w:rsidRPr="002E49C9">
              <w:rPr>
                <w:rFonts w:ascii="Roboto" w:eastAsia="Times New Roman" w:hAnsi="Roboto" w:cs="Arial"/>
                <w:b/>
                <w:bCs/>
                <w:color w:val="FFFFFF"/>
                <w:sz w:val="20"/>
                <w:szCs w:val="20"/>
                <w:lang w:val="en-US"/>
              </w:rPr>
              <w:t>Notes</w:t>
            </w:r>
          </w:p>
        </w:tc>
      </w:tr>
      <w:tr w:rsidR="002E49C9" w:rsidRPr="0089332B" w14:paraId="4C61C1C8" w14:textId="77777777" w:rsidTr="007E3637">
        <w:trPr>
          <w:trHeight w:val="5460"/>
        </w:trPr>
        <w:tc>
          <w:tcPr>
            <w:tcW w:w="501" w:type="pct"/>
            <w:shd w:val="clear" w:color="D0CECE" w:fill="D0CECE"/>
            <w:hideMark/>
          </w:tcPr>
          <w:p w14:paraId="2EC93E94" w14:textId="77777777" w:rsidR="002E49C9" w:rsidRPr="002E49C9" w:rsidRDefault="002E49C9" w:rsidP="002E49C9">
            <w:pPr>
              <w:spacing w:after="0" w:line="240" w:lineRule="auto"/>
              <w:jc w:val="center"/>
              <w:rPr>
                <w:rFonts w:ascii="Roboto" w:eastAsia="Times New Roman" w:hAnsi="Roboto" w:cs="Arial"/>
                <w:sz w:val="20"/>
                <w:szCs w:val="20"/>
                <w:lang w:val="en-US"/>
              </w:rPr>
            </w:pPr>
            <w:r w:rsidRPr="002E49C9">
              <w:rPr>
                <w:rFonts w:ascii="Roboto" w:eastAsia="Times New Roman" w:hAnsi="Roboto" w:cs="Arial"/>
                <w:sz w:val="20"/>
                <w:szCs w:val="20"/>
                <w:lang w:val="en-US"/>
              </w:rPr>
              <w:t>RDA-F1-01M</w:t>
            </w:r>
          </w:p>
        </w:tc>
        <w:tc>
          <w:tcPr>
            <w:tcW w:w="1033" w:type="pct"/>
            <w:shd w:val="clear" w:color="93C47D" w:fill="93C47D"/>
            <w:hideMark/>
          </w:tcPr>
          <w:p w14:paraId="79729099" w14:textId="77777777" w:rsidR="002E49C9" w:rsidRPr="002E49C9" w:rsidRDefault="002E49C9" w:rsidP="002E49C9">
            <w:pPr>
              <w:spacing w:after="0" w:line="240" w:lineRule="auto"/>
              <w:rPr>
                <w:rFonts w:ascii="Roboto" w:eastAsia="Times New Roman" w:hAnsi="Roboto" w:cs="Arial"/>
                <w:color w:val="000000"/>
                <w:sz w:val="20"/>
                <w:szCs w:val="20"/>
                <w:lang w:val="en-US"/>
              </w:rPr>
            </w:pPr>
            <w:r w:rsidRPr="002E49C9">
              <w:rPr>
                <w:rFonts w:ascii="Roboto" w:eastAsia="Times New Roman" w:hAnsi="Roboto" w:cs="Arial"/>
                <w:color w:val="000000"/>
                <w:sz w:val="20"/>
                <w:szCs w:val="20"/>
                <w:lang w:val="en-US"/>
              </w:rPr>
              <w:t>Metadata is identified by a persistent identifier</w:t>
            </w:r>
          </w:p>
        </w:tc>
        <w:tc>
          <w:tcPr>
            <w:tcW w:w="501" w:type="pct"/>
            <w:shd w:val="clear" w:color="93C47D" w:fill="93C47D"/>
            <w:hideMark/>
          </w:tcPr>
          <w:p w14:paraId="3B223FCF" w14:textId="77777777" w:rsidR="002E49C9" w:rsidRPr="002E49C9" w:rsidRDefault="002E49C9" w:rsidP="002E49C9">
            <w:pPr>
              <w:spacing w:after="0" w:line="240" w:lineRule="auto"/>
              <w:jc w:val="center"/>
              <w:rPr>
                <w:rFonts w:ascii="Roboto" w:eastAsia="Times New Roman" w:hAnsi="Roboto" w:cs="Arial"/>
                <w:sz w:val="20"/>
                <w:szCs w:val="20"/>
                <w:lang w:val="en-US"/>
              </w:rPr>
            </w:pPr>
            <w:r w:rsidRPr="002E49C9">
              <w:rPr>
                <w:rFonts w:ascii="Roboto" w:eastAsia="Times New Roman" w:hAnsi="Roboto" w:cs="Arial"/>
                <w:sz w:val="20"/>
                <w:szCs w:val="20"/>
                <w:lang w:val="en-US"/>
              </w:rPr>
              <w:t>Essential</w:t>
            </w:r>
          </w:p>
        </w:tc>
        <w:tc>
          <w:tcPr>
            <w:tcW w:w="1312" w:type="pct"/>
            <w:shd w:val="clear" w:color="auto" w:fill="auto"/>
            <w:hideMark/>
          </w:tcPr>
          <w:p w14:paraId="2BF6B65A" w14:textId="77777777" w:rsidR="002E49C9" w:rsidRPr="002E49C9" w:rsidRDefault="002E49C9" w:rsidP="002E49C9">
            <w:pPr>
              <w:spacing w:after="0" w:line="240" w:lineRule="auto"/>
              <w:rPr>
                <w:rFonts w:ascii="Arial" w:eastAsia="Times New Roman" w:hAnsi="Arial" w:cs="Arial"/>
                <w:sz w:val="20"/>
                <w:szCs w:val="20"/>
                <w:lang w:val="en-US"/>
              </w:rPr>
            </w:pPr>
            <w:r w:rsidRPr="002E49C9">
              <w:rPr>
                <w:rFonts w:ascii="Arial" w:eastAsia="Times New Roman" w:hAnsi="Arial" w:cs="Arial"/>
                <w:sz w:val="20"/>
                <w:szCs w:val="20"/>
                <w:lang w:val="en-US"/>
              </w:rPr>
              <w:t xml:space="preserve">A FHIR resource has a permanent, global, resolvable identifier; if the metadata data object can be represented with a single FHIR resource, this indictor is directly fulfilled. </w:t>
            </w:r>
            <w:r w:rsidRPr="002E49C9">
              <w:rPr>
                <w:rFonts w:ascii="Arial" w:eastAsia="Times New Roman" w:hAnsi="Arial" w:cs="Arial"/>
                <w:sz w:val="20"/>
                <w:szCs w:val="20"/>
                <w:lang w:val="en-US"/>
              </w:rPr>
              <w:br/>
              <w:t>Other more complex situations should be considered as well, in this case the implementer need to describe how this requirement is going to be realized.</w:t>
            </w:r>
          </w:p>
        </w:tc>
        <w:tc>
          <w:tcPr>
            <w:tcW w:w="1654" w:type="pct"/>
            <w:shd w:val="clear" w:color="auto" w:fill="auto"/>
            <w:vAlign w:val="bottom"/>
            <w:hideMark/>
          </w:tcPr>
          <w:p w14:paraId="706D3695" w14:textId="77777777" w:rsidR="00001365" w:rsidRDefault="007E3637" w:rsidP="007E3637">
            <w:pPr>
              <w:spacing w:after="0" w:line="240" w:lineRule="auto"/>
              <w:rPr>
                <w:rFonts w:ascii="Arial" w:eastAsia="Times New Roman" w:hAnsi="Arial" w:cs="Arial"/>
                <w:color w:val="000000"/>
                <w:sz w:val="20"/>
                <w:szCs w:val="20"/>
                <w:lang w:val="en-US"/>
              </w:rPr>
            </w:pPr>
            <w:r w:rsidRPr="007E3637">
              <w:rPr>
                <w:rFonts w:ascii="Arial" w:eastAsia="Times New Roman" w:hAnsi="Arial" w:cs="Arial"/>
                <w:color w:val="000000"/>
                <w:sz w:val="20"/>
                <w:szCs w:val="20"/>
                <w:lang w:val="en-US"/>
              </w:rPr>
              <w:t xml:space="preserve">HL7 FHIR requests that a globally unique and persistent logical identifier is assigned to each Resource. </w:t>
            </w:r>
          </w:p>
          <w:p w14:paraId="64F0850A" w14:textId="0E786085" w:rsidR="00001365" w:rsidRPr="00001365" w:rsidRDefault="00001365" w:rsidP="007E3637">
            <w:pPr>
              <w:spacing w:after="0" w:line="240" w:lineRule="auto"/>
              <w:rPr>
                <w:rFonts w:ascii="Arial" w:eastAsia="Times New Roman" w:hAnsi="Arial" w:cs="Arial"/>
                <w:i/>
                <w:iCs/>
                <w:color w:val="000000"/>
                <w:sz w:val="20"/>
                <w:szCs w:val="20"/>
                <w:lang w:val="en-US"/>
              </w:rPr>
            </w:pPr>
            <w:r w:rsidRPr="00001365">
              <w:rPr>
                <w:rFonts w:ascii="Arial" w:eastAsia="Times New Roman" w:hAnsi="Arial" w:cs="Arial"/>
                <w:i/>
                <w:iCs/>
                <w:color w:val="000000"/>
                <w:sz w:val="20"/>
                <w:szCs w:val="20"/>
                <w:lang w:val="en-US"/>
              </w:rPr>
              <w:t>(</w:t>
            </w:r>
            <w:r w:rsidRPr="00001365">
              <w:rPr>
                <w:i/>
                <w:iCs/>
                <w:lang w:val="en-US"/>
              </w:rPr>
              <w:t>“Each resource has an id element which contains the "logical id" of the resource assigned by the server responsible for storing it. &lt;..&gt; The logical id is unique within the space of all resources of the same type on the same server. Once assigned by the server, the id is never changed. The location of a resource instance is an absolute URI constructed from the server base address at which the instance is found &lt;..&gt;”</w:t>
            </w:r>
            <w:r w:rsidRPr="00001365">
              <w:rPr>
                <w:i/>
                <w:iCs/>
                <w:lang w:val="en-US"/>
              </w:rPr>
              <w:t>)</w:t>
            </w:r>
          </w:p>
          <w:p w14:paraId="215AB5B0" w14:textId="77777777" w:rsidR="00001365" w:rsidRDefault="00001365" w:rsidP="007E3637">
            <w:pPr>
              <w:spacing w:after="0" w:line="240" w:lineRule="auto"/>
              <w:rPr>
                <w:rFonts w:ascii="Arial" w:eastAsia="Times New Roman" w:hAnsi="Arial" w:cs="Arial"/>
                <w:color w:val="000000"/>
                <w:sz w:val="20"/>
                <w:szCs w:val="20"/>
                <w:lang w:val="en-US"/>
              </w:rPr>
            </w:pPr>
          </w:p>
          <w:p w14:paraId="65C834BA" w14:textId="7A2CBCFA" w:rsidR="007E3637" w:rsidRDefault="007E3637" w:rsidP="007E3637">
            <w:pPr>
              <w:spacing w:after="0" w:line="240" w:lineRule="auto"/>
              <w:rPr>
                <w:rFonts w:ascii="Arial" w:eastAsia="Times New Roman" w:hAnsi="Arial" w:cs="Arial"/>
                <w:color w:val="000000"/>
                <w:sz w:val="20"/>
                <w:szCs w:val="20"/>
                <w:lang w:val="en-US"/>
              </w:rPr>
            </w:pPr>
            <w:r w:rsidRPr="007E3637">
              <w:rPr>
                <w:rFonts w:ascii="Arial" w:eastAsia="Times New Roman" w:hAnsi="Arial" w:cs="Arial"/>
                <w:color w:val="000000"/>
                <w:sz w:val="20"/>
                <w:szCs w:val="20"/>
                <w:lang w:val="en-US"/>
              </w:rPr>
              <w:t>Other business identifiers can be assigned as well.</w:t>
            </w:r>
          </w:p>
          <w:p w14:paraId="20D2E929" w14:textId="43EEA48E" w:rsidR="00D8308C" w:rsidRPr="007E3637" w:rsidRDefault="00D8308C" w:rsidP="007E3637">
            <w:pPr>
              <w:spacing w:after="0" w:line="240" w:lineRule="auto"/>
              <w:rPr>
                <w:rFonts w:ascii="Arial" w:eastAsia="Times New Roman" w:hAnsi="Arial" w:cs="Arial"/>
                <w:color w:val="000000"/>
                <w:sz w:val="20"/>
                <w:szCs w:val="20"/>
                <w:lang w:val="en-US"/>
              </w:rPr>
            </w:pPr>
            <w:r>
              <w:rPr>
                <w:rFonts w:ascii="Arial" w:eastAsia="Times New Roman" w:hAnsi="Arial" w:cs="Arial"/>
                <w:color w:val="000000"/>
                <w:sz w:val="20"/>
                <w:szCs w:val="20"/>
                <w:lang w:val="en-US"/>
              </w:rPr>
              <w:t>Each ele</w:t>
            </w:r>
            <w:r w:rsidR="00725EDA">
              <w:rPr>
                <w:rFonts w:ascii="Arial" w:eastAsia="Times New Roman" w:hAnsi="Arial" w:cs="Arial"/>
                <w:color w:val="000000"/>
                <w:sz w:val="20"/>
                <w:szCs w:val="20"/>
                <w:lang w:val="en-US"/>
              </w:rPr>
              <w:t>ment within a resource</w:t>
            </w:r>
            <w:r w:rsidR="000E2A91">
              <w:rPr>
                <w:rFonts w:ascii="Arial" w:eastAsia="Times New Roman" w:hAnsi="Arial" w:cs="Arial"/>
                <w:color w:val="000000"/>
                <w:sz w:val="20"/>
                <w:szCs w:val="20"/>
                <w:lang w:val="en-US"/>
              </w:rPr>
              <w:t xml:space="preserve"> or within a profile </w:t>
            </w:r>
            <w:r w:rsidR="00725EDA">
              <w:rPr>
                <w:rFonts w:ascii="Arial" w:eastAsia="Times New Roman" w:hAnsi="Arial" w:cs="Arial"/>
                <w:color w:val="000000"/>
                <w:sz w:val="20"/>
                <w:szCs w:val="20"/>
                <w:lang w:val="en-US"/>
              </w:rPr>
              <w:t xml:space="preserve">is moreover uniquely identified by its </w:t>
            </w:r>
            <w:r w:rsidR="00D37DA7">
              <w:rPr>
                <w:rFonts w:ascii="Arial" w:eastAsia="Times New Roman" w:hAnsi="Arial" w:cs="Arial"/>
                <w:color w:val="000000"/>
                <w:sz w:val="20"/>
                <w:szCs w:val="20"/>
                <w:lang w:val="en-US"/>
              </w:rPr>
              <w:t>path.</w:t>
            </w:r>
          </w:p>
          <w:p w14:paraId="6FF0E672" w14:textId="77777777" w:rsidR="00C66C83" w:rsidRDefault="00C66C83" w:rsidP="007E3637">
            <w:pPr>
              <w:spacing w:after="0" w:line="240" w:lineRule="auto"/>
              <w:rPr>
                <w:rFonts w:ascii="Arial" w:eastAsia="Times New Roman" w:hAnsi="Arial" w:cs="Arial"/>
                <w:color w:val="000000"/>
                <w:sz w:val="20"/>
                <w:szCs w:val="20"/>
                <w:lang w:val="en-US"/>
              </w:rPr>
            </w:pPr>
          </w:p>
          <w:p w14:paraId="68F3AE5D" w14:textId="0BDC942C" w:rsidR="006B38F4" w:rsidRDefault="006B38F4" w:rsidP="006B38F4">
            <w:pPr>
              <w:spacing w:after="0" w:line="240" w:lineRule="auto"/>
              <w:rPr>
                <w:rFonts w:ascii="Arial" w:eastAsia="Times New Roman" w:hAnsi="Arial" w:cs="Arial"/>
                <w:color w:val="000000"/>
                <w:sz w:val="20"/>
                <w:szCs w:val="20"/>
                <w:lang w:val="en-US"/>
              </w:rPr>
            </w:pPr>
            <w:r w:rsidRPr="007E3637">
              <w:rPr>
                <w:rFonts w:ascii="Arial" w:eastAsia="Times New Roman" w:hAnsi="Arial" w:cs="Arial"/>
                <w:color w:val="000000"/>
                <w:sz w:val="20"/>
                <w:szCs w:val="20"/>
                <w:lang w:val="en-US"/>
              </w:rPr>
              <w:t xml:space="preserve">The granularity of a FAIR data object can vary consistently, so that its representation in FHIR can also </w:t>
            </w:r>
            <w:r w:rsidR="00A63250">
              <w:rPr>
                <w:rFonts w:ascii="Arial" w:eastAsia="Times New Roman" w:hAnsi="Arial" w:cs="Arial"/>
                <w:color w:val="000000"/>
                <w:sz w:val="20"/>
                <w:szCs w:val="20"/>
                <w:lang w:val="en-US"/>
              </w:rPr>
              <w:t xml:space="preserve">strongly </w:t>
            </w:r>
            <w:r w:rsidRPr="007E3637">
              <w:rPr>
                <w:rFonts w:ascii="Arial" w:eastAsia="Times New Roman" w:hAnsi="Arial" w:cs="Arial"/>
                <w:color w:val="000000"/>
                <w:sz w:val="20"/>
                <w:szCs w:val="20"/>
                <w:lang w:val="en-US"/>
              </w:rPr>
              <w:t xml:space="preserve">change </w:t>
            </w:r>
            <w:r w:rsidR="00A63250">
              <w:rPr>
                <w:rFonts w:ascii="Arial" w:eastAsia="Times New Roman" w:hAnsi="Arial" w:cs="Arial"/>
                <w:color w:val="000000"/>
                <w:sz w:val="20"/>
                <w:szCs w:val="20"/>
                <w:lang w:val="en-US"/>
              </w:rPr>
              <w:t>affecting how this is identified in FHIR.</w:t>
            </w:r>
          </w:p>
          <w:p w14:paraId="0F936263" w14:textId="77777777" w:rsidR="006B38F4" w:rsidRPr="007E3637" w:rsidRDefault="006B38F4" w:rsidP="006B38F4">
            <w:pPr>
              <w:spacing w:after="0" w:line="240" w:lineRule="auto"/>
              <w:rPr>
                <w:rFonts w:ascii="Arial" w:eastAsia="Times New Roman" w:hAnsi="Arial" w:cs="Arial"/>
                <w:color w:val="000000"/>
                <w:sz w:val="20"/>
                <w:szCs w:val="20"/>
                <w:lang w:val="en-US"/>
              </w:rPr>
            </w:pPr>
          </w:p>
          <w:p w14:paraId="0A17C9A1" w14:textId="3AE8F9CC" w:rsidR="007E3637" w:rsidRDefault="007E3637" w:rsidP="007E3637">
            <w:pPr>
              <w:spacing w:after="0" w:line="240" w:lineRule="auto"/>
              <w:rPr>
                <w:rFonts w:ascii="Arial" w:eastAsia="Times New Roman" w:hAnsi="Arial" w:cs="Arial"/>
                <w:color w:val="000000"/>
                <w:sz w:val="20"/>
                <w:szCs w:val="20"/>
                <w:lang w:val="en-US"/>
              </w:rPr>
            </w:pPr>
            <w:r w:rsidRPr="007E3637">
              <w:rPr>
                <w:rFonts w:ascii="Arial" w:eastAsia="Times New Roman" w:hAnsi="Arial" w:cs="Arial"/>
                <w:color w:val="000000"/>
                <w:sz w:val="20"/>
                <w:szCs w:val="20"/>
                <w:lang w:val="en-US"/>
              </w:rPr>
              <w:t>FAIR community recommends “minimally one machine-resolvable Persistent Identifier (PID) for each concept used in a Data Object.”</w:t>
            </w:r>
          </w:p>
          <w:p w14:paraId="556619AA" w14:textId="77777777" w:rsidR="006B38F4" w:rsidRPr="007E3637" w:rsidRDefault="006B38F4" w:rsidP="007E3637">
            <w:pPr>
              <w:spacing w:after="0" w:line="240" w:lineRule="auto"/>
              <w:rPr>
                <w:rFonts w:ascii="Arial" w:eastAsia="Times New Roman" w:hAnsi="Arial" w:cs="Arial"/>
                <w:color w:val="000000"/>
                <w:sz w:val="20"/>
                <w:szCs w:val="20"/>
                <w:lang w:val="en-US"/>
              </w:rPr>
            </w:pPr>
          </w:p>
          <w:p w14:paraId="4D9EDA2A" w14:textId="77777777" w:rsidR="007E3637" w:rsidRPr="007E3637" w:rsidRDefault="007E3637" w:rsidP="007E3637">
            <w:pPr>
              <w:spacing w:after="0" w:line="240" w:lineRule="auto"/>
              <w:rPr>
                <w:rFonts w:ascii="Arial" w:eastAsia="Times New Roman" w:hAnsi="Arial" w:cs="Arial"/>
                <w:color w:val="000000"/>
                <w:sz w:val="20"/>
                <w:szCs w:val="20"/>
                <w:lang w:val="en-US"/>
              </w:rPr>
            </w:pPr>
            <w:r w:rsidRPr="007E3637">
              <w:rPr>
                <w:rFonts w:ascii="Arial" w:eastAsia="Times New Roman" w:hAnsi="Arial" w:cs="Arial"/>
                <w:color w:val="000000"/>
                <w:sz w:val="20"/>
                <w:szCs w:val="20"/>
                <w:lang w:val="en-US"/>
              </w:rPr>
              <w:t>This more granular identification can be realized in different ways depending on the kind of concept.</w:t>
            </w:r>
          </w:p>
          <w:p w14:paraId="62244B55" w14:textId="26DC97A7" w:rsidR="007E3637" w:rsidRDefault="007E3637" w:rsidP="007E3637">
            <w:pPr>
              <w:spacing w:after="0" w:line="240" w:lineRule="auto"/>
              <w:rPr>
                <w:rFonts w:ascii="Arial" w:eastAsia="Times New Roman" w:hAnsi="Arial" w:cs="Arial"/>
                <w:color w:val="000000"/>
                <w:sz w:val="20"/>
                <w:szCs w:val="20"/>
                <w:lang w:val="en-US"/>
              </w:rPr>
            </w:pPr>
            <w:r w:rsidRPr="007E3637">
              <w:rPr>
                <w:rFonts w:ascii="Arial" w:eastAsia="Times New Roman" w:hAnsi="Arial" w:cs="Arial"/>
                <w:color w:val="000000"/>
                <w:sz w:val="20"/>
                <w:szCs w:val="20"/>
                <w:lang w:val="en-US"/>
              </w:rPr>
              <w:t xml:space="preserve">It might be a resource itself (so the PID is the resource identifier); it might be a single element in the resource (so it is identified by the model identifier within this instance); or it can be a concept identifier, </w:t>
            </w:r>
            <w:r w:rsidR="00293485" w:rsidRPr="007E3637">
              <w:rPr>
                <w:rFonts w:ascii="Arial" w:eastAsia="Times New Roman" w:hAnsi="Arial" w:cs="Arial"/>
                <w:color w:val="000000"/>
                <w:sz w:val="20"/>
                <w:szCs w:val="20"/>
                <w:lang w:val="en-US"/>
              </w:rPr>
              <w:t>e.g.,</w:t>
            </w:r>
            <w:r w:rsidRPr="007E3637">
              <w:rPr>
                <w:rFonts w:ascii="Arial" w:eastAsia="Times New Roman" w:hAnsi="Arial" w:cs="Arial"/>
                <w:color w:val="000000"/>
                <w:sz w:val="20"/>
                <w:szCs w:val="20"/>
                <w:lang w:val="en-US"/>
              </w:rPr>
              <w:t xml:space="preserve"> a code within a </w:t>
            </w:r>
            <w:r w:rsidR="00704A08" w:rsidRPr="007E3637">
              <w:rPr>
                <w:rFonts w:ascii="Arial" w:eastAsia="Times New Roman" w:hAnsi="Arial" w:cs="Arial"/>
                <w:color w:val="000000"/>
                <w:sz w:val="20"/>
                <w:szCs w:val="20"/>
                <w:lang w:val="en-US"/>
              </w:rPr>
              <w:t>terminology.</w:t>
            </w:r>
          </w:p>
          <w:p w14:paraId="163EAB80" w14:textId="77777777" w:rsidR="00ED0B65" w:rsidRPr="007E3637" w:rsidRDefault="00ED0B65" w:rsidP="007E3637">
            <w:pPr>
              <w:spacing w:after="0" w:line="240" w:lineRule="auto"/>
              <w:rPr>
                <w:rFonts w:ascii="Arial" w:eastAsia="Times New Roman" w:hAnsi="Arial" w:cs="Arial"/>
                <w:color w:val="000000"/>
                <w:sz w:val="20"/>
                <w:szCs w:val="20"/>
                <w:lang w:val="en-US"/>
              </w:rPr>
            </w:pPr>
          </w:p>
          <w:p w14:paraId="256AE00F" w14:textId="3EA2B4E1" w:rsidR="007E3637" w:rsidRPr="007E3637" w:rsidRDefault="007E3637" w:rsidP="007E3637">
            <w:pPr>
              <w:spacing w:after="0" w:line="240" w:lineRule="auto"/>
              <w:rPr>
                <w:rFonts w:ascii="Arial" w:eastAsia="Times New Roman" w:hAnsi="Arial" w:cs="Arial"/>
                <w:color w:val="000000"/>
                <w:sz w:val="20"/>
                <w:szCs w:val="20"/>
                <w:lang w:val="en-US"/>
              </w:rPr>
            </w:pPr>
            <w:r w:rsidRPr="007E3637">
              <w:rPr>
                <w:rFonts w:ascii="Arial" w:eastAsia="Times New Roman" w:hAnsi="Arial" w:cs="Arial"/>
                <w:color w:val="000000"/>
                <w:sz w:val="20"/>
                <w:szCs w:val="20"/>
                <w:lang w:val="en-US"/>
              </w:rPr>
              <w:t xml:space="preserve">Moreover, </w:t>
            </w:r>
            <w:r w:rsidR="00D17AE9">
              <w:rPr>
                <w:rFonts w:ascii="Arial" w:eastAsia="Times New Roman" w:hAnsi="Arial" w:cs="Arial"/>
                <w:color w:val="000000"/>
                <w:sz w:val="20"/>
                <w:szCs w:val="20"/>
                <w:lang w:val="en-US"/>
              </w:rPr>
              <w:t xml:space="preserve">above all </w:t>
            </w:r>
            <w:r w:rsidR="00D17AE9" w:rsidRPr="007E3637">
              <w:rPr>
                <w:rFonts w:ascii="Arial" w:eastAsia="Times New Roman" w:hAnsi="Arial" w:cs="Arial"/>
                <w:color w:val="000000"/>
                <w:sz w:val="20"/>
                <w:szCs w:val="20"/>
                <w:lang w:val="en-US"/>
              </w:rPr>
              <w:t xml:space="preserve">for subject level FAIR objects, </w:t>
            </w:r>
            <w:r w:rsidRPr="007E3637">
              <w:rPr>
                <w:rFonts w:ascii="Arial" w:eastAsia="Times New Roman" w:hAnsi="Arial" w:cs="Arial"/>
                <w:color w:val="000000"/>
                <w:sz w:val="20"/>
                <w:szCs w:val="20"/>
                <w:lang w:val="en-US"/>
              </w:rPr>
              <w:t xml:space="preserve">the boundary between metadata and data is not always so sharp, since </w:t>
            </w:r>
            <w:r w:rsidR="00AB1262">
              <w:rPr>
                <w:rFonts w:ascii="Arial" w:eastAsia="Times New Roman" w:hAnsi="Arial" w:cs="Arial"/>
                <w:color w:val="000000"/>
                <w:sz w:val="20"/>
                <w:szCs w:val="20"/>
                <w:lang w:val="en-US"/>
              </w:rPr>
              <w:t xml:space="preserve">it </w:t>
            </w:r>
            <w:r w:rsidRPr="007E3637">
              <w:rPr>
                <w:rFonts w:ascii="Arial" w:eastAsia="Times New Roman" w:hAnsi="Arial" w:cs="Arial"/>
                <w:color w:val="000000"/>
                <w:sz w:val="20"/>
                <w:szCs w:val="20"/>
                <w:lang w:val="en-US"/>
              </w:rPr>
              <w:t xml:space="preserve">can depend on the perspective: for example, the gestational age of a EGC measurement subject, can be a measure metadata, but </w:t>
            </w:r>
            <w:r w:rsidR="00293485">
              <w:rPr>
                <w:rFonts w:ascii="Arial" w:eastAsia="Times New Roman" w:hAnsi="Arial" w:cs="Arial"/>
                <w:color w:val="000000"/>
                <w:sz w:val="20"/>
                <w:szCs w:val="20"/>
                <w:lang w:val="en-US"/>
              </w:rPr>
              <w:t xml:space="preserve">depending on the usage it can be </w:t>
            </w:r>
            <w:r w:rsidRPr="007E3637">
              <w:rPr>
                <w:rFonts w:ascii="Arial" w:eastAsia="Times New Roman" w:hAnsi="Arial" w:cs="Arial"/>
                <w:color w:val="000000"/>
                <w:sz w:val="20"/>
                <w:szCs w:val="20"/>
                <w:lang w:val="en-US"/>
              </w:rPr>
              <w:t>also a subject data.</w:t>
            </w:r>
          </w:p>
          <w:p w14:paraId="102273AC" w14:textId="77777777" w:rsidR="007E3637" w:rsidRPr="007E3637" w:rsidRDefault="007E3637" w:rsidP="007E3637">
            <w:pPr>
              <w:spacing w:after="0" w:line="240" w:lineRule="auto"/>
              <w:rPr>
                <w:rFonts w:ascii="Arial" w:eastAsia="Times New Roman" w:hAnsi="Arial" w:cs="Arial"/>
                <w:color w:val="000000"/>
                <w:sz w:val="20"/>
                <w:szCs w:val="20"/>
                <w:lang w:val="en-US"/>
              </w:rPr>
            </w:pPr>
          </w:p>
          <w:p w14:paraId="14BC4742" w14:textId="0A2FE5D7" w:rsidR="007E3637" w:rsidRDefault="007E3637" w:rsidP="007E3637">
            <w:pPr>
              <w:spacing w:after="0" w:line="240" w:lineRule="auto"/>
              <w:rPr>
                <w:rFonts w:ascii="Arial" w:eastAsia="Times New Roman" w:hAnsi="Arial" w:cs="Arial"/>
                <w:color w:val="000000"/>
                <w:sz w:val="20"/>
                <w:szCs w:val="20"/>
                <w:lang w:val="en-US"/>
              </w:rPr>
            </w:pPr>
            <w:r w:rsidRPr="007E3637">
              <w:rPr>
                <w:rFonts w:ascii="Arial" w:eastAsia="Times New Roman" w:hAnsi="Arial" w:cs="Arial"/>
                <w:color w:val="000000"/>
                <w:sz w:val="20"/>
                <w:szCs w:val="20"/>
                <w:lang w:val="en-US"/>
              </w:rPr>
              <w:t xml:space="preserve">In consideration of this, the expectation of having a single persistent and unique ID that identifies the metadata FAIR data object, distinct from </w:t>
            </w:r>
            <w:r w:rsidR="00537CBD">
              <w:rPr>
                <w:rFonts w:ascii="Arial" w:eastAsia="Times New Roman" w:hAnsi="Arial" w:cs="Arial"/>
                <w:color w:val="000000"/>
                <w:sz w:val="20"/>
                <w:szCs w:val="20"/>
                <w:lang w:val="en-US"/>
              </w:rPr>
              <w:t xml:space="preserve">that describing the </w:t>
            </w:r>
            <w:r w:rsidRPr="007E3637">
              <w:rPr>
                <w:rFonts w:ascii="Arial" w:eastAsia="Times New Roman" w:hAnsi="Arial" w:cs="Arial"/>
                <w:color w:val="000000"/>
                <w:sz w:val="20"/>
                <w:szCs w:val="20"/>
                <w:lang w:val="en-US"/>
              </w:rPr>
              <w:t>data one, cannot be always satisfied in the FHIR space, except for specific contexts.</w:t>
            </w:r>
          </w:p>
          <w:p w14:paraId="6A9111A4" w14:textId="5A5EA4AE" w:rsidR="00537CBD" w:rsidRDefault="00537CBD" w:rsidP="007E3637">
            <w:pPr>
              <w:spacing w:after="0" w:line="240" w:lineRule="auto"/>
              <w:rPr>
                <w:rFonts w:ascii="Arial" w:eastAsia="Times New Roman" w:hAnsi="Arial" w:cs="Arial"/>
                <w:color w:val="000000"/>
                <w:sz w:val="20"/>
                <w:szCs w:val="20"/>
                <w:lang w:val="en-US"/>
              </w:rPr>
            </w:pPr>
          </w:p>
          <w:p w14:paraId="0E3DEAD7" w14:textId="781FB891" w:rsidR="007E3637" w:rsidRPr="003F21FA" w:rsidRDefault="002731FF" w:rsidP="007E3637">
            <w:pPr>
              <w:spacing w:after="0" w:line="240" w:lineRule="auto"/>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See also</w:t>
            </w:r>
            <w:r w:rsidR="007E3637" w:rsidRPr="003F21FA">
              <w:rPr>
                <w:rFonts w:ascii="Arial" w:eastAsia="Times New Roman" w:hAnsi="Arial" w:cs="Arial"/>
                <w:b/>
                <w:bCs/>
                <w:color w:val="000000"/>
                <w:sz w:val="20"/>
                <w:szCs w:val="20"/>
                <w:lang w:val="en-US"/>
              </w:rPr>
              <w:t>:</w:t>
            </w:r>
          </w:p>
          <w:p w14:paraId="7867016F" w14:textId="77777777" w:rsidR="007E3637" w:rsidRPr="007E3637" w:rsidRDefault="007E3637" w:rsidP="007E3637">
            <w:pPr>
              <w:spacing w:after="0" w:line="240" w:lineRule="auto"/>
              <w:rPr>
                <w:rFonts w:ascii="Arial" w:eastAsia="Times New Roman" w:hAnsi="Arial" w:cs="Arial"/>
                <w:color w:val="000000"/>
                <w:sz w:val="20"/>
                <w:szCs w:val="20"/>
                <w:lang w:val="en-US"/>
              </w:rPr>
            </w:pPr>
            <w:r w:rsidRPr="007E3637">
              <w:rPr>
                <w:rFonts w:ascii="Arial" w:eastAsia="Times New Roman" w:hAnsi="Arial" w:cs="Arial"/>
                <w:color w:val="000000"/>
                <w:sz w:val="20"/>
                <w:szCs w:val="20"/>
                <w:lang w:val="en-US"/>
              </w:rPr>
              <w:t>https://www.hl7.org/fhir/resource.html#id</w:t>
            </w:r>
          </w:p>
          <w:p w14:paraId="32BE5F7B" w14:textId="22AEFC88" w:rsidR="002E49C9" w:rsidRPr="002E49C9" w:rsidRDefault="007E3637" w:rsidP="007E3637">
            <w:pPr>
              <w:spacing w:after="0" w:line="240" w:lineRule="auto"/>
              <w:rPr>
                <w:rFonts w:ascii="Arial" w:eastAsia="Times New Roman" w:hAnsi="Arial" w:cs="Arial"/>
                <w:color w:val="000000"/>
                <w:sz w:val="20"/>
                <w:szCs w:val="20"/>
                <w:lang w:val="en-US"/>
              </w:rPr>
            </w:pPr>
            <w:r w:rsidRPr="007E3637">
              <w:rPr>
                <w:rFonts w:ascii="Arial" w:eastAsia="Times New Roman" w:hAnsi="Arial" w:cs="Arial"/>
                <w:color w:val="000000"/>
                <w:sz w:val="20"/>
                <w:szCs w:val="20"/>
                <w:lang w:val="en-US"/>
              </w:rPr>
              <w:t>https://www.hl7.org/fhir/managing.html</w:t>
            </w:r>
          </w:p>
        </w:tc>
      </w:tr>
      <w:tr w:rsidR="002E49C9" w:rsidRPr="0089332B" w14:paraId="775E0808" w14:textId="77777777" w:rsidTr="007E3637">
        <w:trPr>
          <w:trHeight w:val="2080"/>
        </w:trPr>
        <w:tc>
          <w:tcPr>
            <w:tcW w:w="501" w:type="pct"/>
            <w:shd w:val="clear" w:color="D0CECE" w:fill="D0CECE"/>
            <w:hideMark/>
          </w:tcPr>
          <w:p w14:paraId="5D53F62A" w14:textId="77777777" w:rsidR="002E49C9" w:rsidRPr="002E49C9" w:rsidRDefault="002E49C9" w:rsidP="002E49C9">
            <w:pPr>
              <w:spacing w:after="0" w:line="240" w:lineRule="auto"/>
              <w:jc w:val="center"/>
              <w:rPr>
                <w:rFonts w:ascii="Roboto" w:eastAsia="Times New Roman" w:hAnsi="Roboto" w:cs="Arial"/>
                <w:sz w:val="20"/>
                <w:szCs w:val="20"/>
                <w:lang w:val="en-US"/>
              </w:rPr>
            </w:pPr>
            <w:r w:rsidRPr="002E49C9">
              <w:rPr>
                <w:rFonts w:ascii="Roboto" w:eastAsia="Times New Roman" w:hAnsi="Roboto" w:cs="Arial"/>
                <w:sz w:val="20"/>
                <w:szCs w:val="20"/>
                <w:lang w:val="en-US"/>
              </w:rPr>
              <w:lastRenderedPageBreak/>
              <w:t>RDA-F1-01D</w:t>
            </w:r>
          </w:p>
        </w:tc>
        <w:tc>
          <w:tcPr>
            <w:tcW w:w="1033" w:type="pct"/>
            <w:shd w:val="clear" w:color="93C47D" w:fill="93C47D"/>
            <w:hideMark/>
          </w:tcPr>
          <w:p w14:paraId="7917814C" w14:textId="77777777" w:rsidR="002E49C9" w:rsidRPr="002E49C9" w:rsidRDefault="002E49C9" w:rsidP="002E49C9">
            <w:pPr>
              <w:spacing w:after="0" w:line="240" w:lineRule="auto"/>
              <w:rPr>
                <w:rFonts w:ascii="Roboto" w:eastAsia="Times New Roman" w:hAnsi="Roboto" w:cs="Arial"/>
                <w:color w:val="000000"/>
                <w:sz w:val="20"/>
                <w:szCs w:val="20"/>
                <w:lang w:val="en-US"/>
              </w:rPr>
            </w:pPr>
            <w:r w:rsidRPr="002E49C9">
              <w:rPr>
                <w:rFonts w:ascii="Roboto" w:eastAsia="Times New Roman" w:hAnsi="Roboto" w:cs="Arial"/>
                <w:color w:val="000000"/>
                <w:sz w:val="20"/>
                <w:szCs w:val="20"/>
                <w:lang w:val="en-US"/>
              </w:rPr>
              <w:t>Data is identified by a persistent identifier</w:t>
            </w:r>
          </w:p>
        </w:tc>
        <w:tc>
          <w:tcPr>
            <w:tcW w:w="501" w:type="pct"/>
            <w:shd w:val="clear" w:color="93C47D" w:fill="93C47D"/>
            <w:hideMark/>
          </w:tcPr>
          <w:p w14:paraId="15C82ADC" w14:textId="77777777" w:rsidR="002E49C9" w:rsidRPr="002E49C9" w:rsidRDefault="002E49C9" w:rsidP="002E49C9">
            <w:pPr>
              <w:spacing w:after="0" w:line="240" w:lineRule="auto"/>
              <w:jc w:val="center"/>
              <w:rPr>
                <w:rFonts w:ascii="Roboto" w:eastAsia="Times New Roman" w:hAnsi="Roboto" w:cs="Arial"/>
                <w:sz w:val="20"/>
                <w:szCs w:val="20"/>
                <w:u w:val="single"/>
                <w:lang w:val="en-US"/>
              </w:rPr>
            </w:pPr>
            <w:r w:rsidRPr="002E49C9">
              <w:rPr>
                <w:rFonts w:ascii="Roboto" w:eastAsia="Times New Roman" w:hAnsi="Roboto" w:cs="Arial"/>
                <w:sz w:val="20"/>
                <w:szCs w:val="20"/>
                <w:u w:val="single"/>
                <w:lang w:val="en-US"/>
              </w:rPr>
              <w:t>Essential</w:t>
            </w:r>
          </w:p>
        </w:tc>
        <w:tc>
          <w:tcPr>
            <w:tcW w:w="1312" w:type="pct"/>
            <w:shd w:val="clear" w:color="auto" w:fill="auto"/>
            <w:hideMark/>
          </w:tcPr>
          <w:p w14:paraId="3B210347" w14:textId="01EB4D20" w:rsidR="002E49C9" w:rsidRPr="002E49C9" w:rsidRDefault="002E49C9" w:rsidP="002E49C9">
            <w:pPr>
              <w:spacing w:after="0" w:line="240" w:lineRule="auto"/>
              <w:rPr>
                <w:rFonts w:ascii="Arial" w:eastAsia="Times New Roman" w:hAnsi="Arial" w:cs="Arial"/>
                <w:sz w:val="20"/>
                <w:szCs w:val="20"/>
                <w:lang w:val="en-US"/>
              </w:rPr>
            </w:pPr>
            <w:r w:rsidRPr="002E49C9">
              <w:rPr>
                <w:rFonts w:ascii="Arial" w:eastAsia="Times New Roman" w:hAnsi="Arial" w:cs="Arial"/>
                <w:sz w:val="20"/>
                <w:szCs w:val="20"/>
                <w:lang w:val="en-US"/>
              </w:rPr>
              <w:t>A FHIR resource has a permanent, global, resolvable identifier; if the 'data' data object can be represented with a single FHIR resource, this indictor is directly fulfilled.</w:t>
            </w:r>
            <w:r w:rsidRPr="002E49C9">
              <w:rPr>
                <w:rFonts w:ascii="Arial" w:eastAsia="Times New Roman" w:hAnsi="Arial" w:cs="Arial"/>
                <w:sz w:val="20"/>
                <w:szCs w:val="20"/>
                <w:lang w:val="en-US"/>
              </w:rPr>
              <w:br/>
              <w:t xml:space="preserve">Other more complex situations should be considered as well, in this case the implementer </w:t>
            </w:r>
            <w:r w:rsidR="00960C4E" w:rsidRPr="002E49C9">
              <w:rPr>
                <w:rFonts w:ascii="Arial" w:eastAsia="Times New Roman" w:hAnsi="Arial" w:cs="Arial"/>
                <w:sz w:val="20"/>
                <w:szCs w:val="20"/>
                <w:lang w:val="en-US"/>
              </w:rPr>
              <w:t>needs</w:t>
            </w:r>
            <w:r w:rsidRPr="002E49C9">
              <w:rPr>
                <w:rFonts w:ascii="Arial" w:eastAsia="Times New Roman" w:hAnsi="Arial" w:cs="Arial"/>
                <w:sz w:val="20"/>
                <w:szCs w:val="20"/>
                <w:lang w:val="en-US"/>
              </w:rPr>
              <w:t xml:space="preserve"> to describe how this requirement is going to be realized.</w:t>
            </w:r>
          </w:p>
        </w:tc>
        <w:tc>
          <w:tcPr>
            <w:tcW w:w="1654" w:type="pct"/>
            <w:shd w:val="clear" w:color="auto" w:fill="auto"/>
            <w:vAlign w:val="bottom"/>
            <w:hideMark/>
          </w:tcPr>
          <w:p w14:paraId="6DE41CA8" w14:textId="1B74F983" w:rsidR="0081632A" w:rsidRDefault="00CD5EFC" w:rsidP="002E49C9">
            <w:pPr>
              <w:spacing w:after="0" w:line="240" w:lineRule="auto"/>
              <w:rPr>
                <w:rFonts w:ascii="Roboto" w:eastAsia="Times New Roman" w:hAnsi="Roboto" w:cs="Arial"/>
                <w:sz w:val="20"/>
                <w:szCs w:val="20"/>
                <w:lang w:val="en-US"/>
              </w:rPr>
            </w:pPr>
            <w:r>
              <w:rPr>
                <w:rFonts w:ascii="Verdana" w:hAnsi="Verdana"/>
                <w:color w:val="333333"/>
                <w:sz w:val="18"/>
                <w:szCs w:val="18"/>
                <w:shd w:val="clear" w:color="auto" w:fill="FFFFFF"/>
                <w:lang w:val="en-US"/>
              </w:rPr>
              <w:t xml:space="preserve">See </w:t>
            </w:r>
            <w:r w:rsidRPr="002E49C9">
              <w:rPr>
                <w:rFonts w:ascii="Roboto" w:eastAsia="Times New Roman" w:hAnsi="Roboto" w:cs="Arial"/>
                <w:sz w:val="20"/>
                <w:szCs w:val="20"/>
                <w:lang w:val="en-US"/>
              </w:rPr>
              <w:t>RDA-F1-01M</w:t>
            </w:r>
            <w:r w:rsidR="0081632A">
              <w:rPr>
                <w:rFonts w:ascii="Roboto" w:eastAsia="Times New Roman" w:hAnsi="Roboto" w:cs="Arial"/>
                <w:sz w:val="20"/>
                <w:szCs w:val="20"/>
                <w:lang w:val="en-US"/>
              </w:rPr>
              <w:t>.</w:t>
            </w:r>
          </w:p>
          <w:p w14:paraId="341B0A91" w14:textId="77777777" w:rsidR="0081632A" w:rsidRDefault="0081632A" w:rsidP="002E49C9">
            <w:pPr>
              <w:spacing w:after="0" w:line="240" w:lineRule="auto"/>
              <w:rPr>
                <w:rFonts w:ascii="Roboto" w:hAnsi="Roboto"/>
                <w:sz w:val="18"/>
                <w:szCs w:val="18"/>
                <w:shd w:val="clear" w:color="auto" w:fill="FFFFFF"/>
                <w:lang w:val="en-US"/>
              </w:rPr>
            </w:pPr>
          </w:p>
          <w:p w14:paraId="7C878DF6" w14:textId="632C4334" w:rsidR="002E49C9" w:rsidRPr="002E49C9" w:rsidRDefault="002E49C9" w:rsidP="002E49C9">
            <w:pPr>
              <w:spacing w:after="0" w:line="240" w:lineRule="auto"/>
              <w:rPr>
                <w:rFonts w:ascii="Arial" w:eastAsia="Times New Roman" w:hAnsi="Arial" w:cs="Arial"/>
                <w:color w:val="000000"/>
                <w:sz w:val="20"/>
                <w:szCs w:val="20"/>
                <w:lang w:val="en-US"/>
              </w:rPr>
            </w:pPr>
            <w:r w:rsidRPr="002E49C9">
              <w:rPr>
                <w:rFonts w:ascii="Verdana" w:hAnsi="Verdana"/>
                <w:color w:val="333333"/>
                <w:sz w:val="18"/>
                <w:szCs w:val="18"/>
                <w:shd w:val="clear" w:color="auto" w:fill="FFFFFF"/>
                <w:lang w:val="en-US"/>
              </w:rPr>
              <w:t>In consideration of this, the way a single persistent and unique ID is used to identify the data FAIR data object may depend on the data design.</w:t>
            </w:r>
          </w:p>
        </w:tc>
      </w:tr>
      <w:tr w:rsidR="002E49C9" w:rsidRPr="0089332B" w14:paraId="64CDA904" w14:textId="77777777" w:rsidTr="007E3637">
        <w:trPr>
          <w:trHeight w:val="315"/>
        </w:trPr>
        <w:tc>
          <w:tcPr>
            <w:tcW w:w="501" w:type="pct"/>
            <w:shd w:val="clear" w:color="D0CECE" w:fill="D0CECE"/>
            <w:hideMark/>
          </w:tcPr>
          <w:p w14:paraId="6D6709DF" w14:textId="77777777" w:rsidR="002E49C9" w:rsidRPr="002E49C9" w:rsidRDefault="002E49C9" w:rsidP="002E49C9">
            <w:pPr>
              <w:spacing w:after="0" w:line="240" w:lineRule="auto"/>
              <w:jc w:val="center"/>
              <w:rPr>
                <w:rFonts w:ascii="Roboto" w:eastAsia="Times New Roman" w:hAnsi="Roboto" w:cs="Arial"/>
                <w:sz w:val="20"/>
                <w:szCs w:val="20"/>
                <w:lang w:val="en-US"/>
              </w:rPr>
            </w:pPr>
            <w:r w:rsidRPr="002E49C9">
              <w:rPr>
                <w:rFonts w:ascii="Roboto" w:eastAsia="Times New Roman" w:hAnsi="Roboto" w:cs="Arial"/>
                <w:sz w:val="20"/>
                <w:szCs w:val="20"/>
                <w:lang w:val="en-US"/>
              </w:rPr>
              <w:t>RDA-F1-02M</w:t>
            </w:r>
          </w:p>
        </w:tc>
        <w:tc>
          <w:tcPr>
            <w:tcW w:w="1033" w:type="pct"/>
            <w:shd w:val="clear" w:color="93C47D" w:fill="93C47D"/>
            <w:hideMark/>
          </w:tcPr>
          <w:p w14:paraId="24F2B0AA" w14:textId="77777777" w:rsidR="002E49C9" w:rsidRPr="002E49C9" w:rsidRDefault="002E49C9" w:rsidP="002E49C9">
            <w:pPr>
              <w:spacing w:after="0" w:line="240" w:lineRule="auto"/>
              <w:rPr>
                <w:rFonts w:ascii="Roboto" w:eastAsia="Times New Roman" w:hAnsi="Roboto" w:cs="Arial"/>
                <w:color w:val="000000"/>
                <w:sz w:val="20"/>
                <w:szCs w:val="20"/>
                <w:lang w:val="en-US"/>
              </w:rPr>
            </w:pPr>
            <w:r w:rsidRPr="002E49C9">
              <w:rPr>
                <w:rFonts w:ascii="Roboto" w:eastAsia="Times New Roman" w:hAnsi="Roboto" w:cs="Arial"/>
                <w:color w:val="000000"/>
                <w:sz w:val="20"/>
                <w:szCs w:val="20"/>
                <w:lang w:val="en-US"/>
              </w:rPr>
              <w:t>Metadata is identified by a globally unique identifier</w:t>
            </w:r>
          </w:p>
        </w:tc>
        <w:tc>
          <w:tcPr>
            <w:tcW w:w="501" w:type="pct"/>
            <w:shd w:val="clear" w:color="93C47D" w:fill="93C47D"/>
            <w:hideMark/>
          </w:tcPr>
          <w:p w14:paraId="0D703EF4" w14:textId="77777777" w:rsidR="002E49C9" w:rsidRPr="002E49C9" w:rsidRDefault="002E49C9" w:rsidP="002E49C9">
            <w:pPr>
              <w:spacing w:after="0" w:line="240" w:lineRule="auto"/>
              <w:jc w:val="center"/>
              <w:rPr>
                <w:rFonts w:ascii="Roboto" w:eastAsia="Times New Roman" w:hAnsi="Roboto" w:cs="Arial"/>
                <w:sz w:val="20"/>
                <w:szCs w:val="20"/>
                <w:lang w:val="en-US"/>
              </w:rPr>
            </w:pPr>
            <w:r w:rsidRPr="002E49C9">
              <w:rPr>
                <w:rFonts w:ascii="Roboto" w:eastAsia="Times New Roman" w:hAnsi="Roboto" w:cs="Arial"/>
                <w:sz w:val="20"/>
                <w:szCs w:val="20"/>
                <w:lang w:val="en-US"/>
              </w:rPr>
              <w:t>Essential</w:t>
            </w:r>
          </w:p>
        </w:tc>
        <w:tc>
          <w:tcPr>
            <w:tcW w:w="1312" w:type="pct"/>
            <w:shd w:val="clear" w:color="auto" w:fill="auto"/>
            <w:hideMark/>
          </w:tcPr>
          <w:p w14:paraId="262BDE46" w14:textId="44842B1F" w:rsidR="002E49C9" w:rsidRPr="002E49C9" w:rsidRDefault="002E49C9" w:rsidP="002E49C9">
            <w:pPr>
              <w:spacing w:after="0" w:line="240" w:lineRule="auto"/>
              <w:rPr>
                <w:rFonts w:ascii="Arial" w:eastAsia="Times New Roman" w:hAnsi="Arial" w:cs="Arial"/>
                <w:sz w:val="20"/>
                <w:szCs w:val="20"/>
                <w:lang w:val="en-US"/>
              </w:rPr>
            </w:pPr>
            <w:r w:rsidRPr="002E49C9">
              <w:rPr>
                <w:rFonts w:ascii="Arial" w:eastAsia="Times New Roman" w:hAnsi="Arial" w:cs="Arial"/>
                <w:sz w:val="20"/>
                <w:szCs w:val="20"/>
                <w:lang w:val="en-US"/>
              </w:rPr>
              <w:t xml:space="preserve">if RDA-F1-01M </w:t>
            </w:r>
            <w:r w:rsidR="000A59FA">
              <w:rPr>
                <w:rFonts w:ascii="Arial" w:eastAsia="Times New Roman" w:hAnsi="Arial" w:cs="Arial"/>
                <w:sz w:val="20"/>
                <w:szCs w:val="20"/>
                <w:lang w:val="en-US"/>
              </w:rPr>
              <w:t xml:space="preserve">is true, this </w:t>
            </w:r>
            <w:r w:rsidRPr="002E49C9">
              <w:rPr>
                <w:rFonts w:ascii="Arial" w:eastAsia="Times New Roman" w:hAnsi="Arial" w:cs="Arial"/>
                <w:sz w:val="20"/>
                <w:szCs w:val="20"/>
                <w:lang w:val="en-US"/>
              </w:rPr>
              <w:t>is true</w:t>
            </w:r>
          </w:p>
        </w:tc>
        <w:tc>
          <w:tcPr>
            <w:tcW w:w="1654" w:type="pct"/>
            <w:shd w:val="clear" w:color="auto" w:fill="auto"/>
            <w:noWrap/>
            <w:vAlign w:val="bottom"/>
            <w:hideMark/>
          </w:tcPr>
          <w:p w14:paraId="7BFAEFC7" w14:textId="60CD37ED" w:rsidR="002E49C9" w:rsidRPr="00815F0B" w:rsidRDefault="00815F0B" w:rsidP="002E49C9">
            <w:pPr>
              <w:spacing w:after="0" w:line="240" w:lineRule="auto"/>
              <w:rPr>
                <w:rFonts w:ascii="Roboto" w:eastAsia="Times New Roman" w:hAnsi="Roboto" w:cs="Arial"/>
                <w:sz w:val="20"/>
                <w:szCs w:val="20"/>
                <w:lang w:val="en-US"/>
              </w:rPr>
            </w:pPr>
            <w:r>
              <w:rPr>
                <w:rFonts w:ascii="Verdana" w:hAnsi="Verdana"/>
                <w:color w:val="333333"/>
                <w:sz w:val="18"/>
                <w:szCs w:val="18"/>
                <w:shd w:val="clear" w:color="auto" w:fill="FFFFFF"/>
                <w:lang w:val="en-US"/>
              </w:rPr>
              <w:t xml:space="preserve">See </w:t>
            </w:r>
            <w:r w:rsidRPr="002E49C9">
              <w:rPr>
                <w:rFonts w:ascii="Roboto" w:eastAsia="Times New Roman" w:hAnsi="Roboto" w:cs="Arial"/>
                <w:sz w:val="20"/>
                <w:szCs w:val="20"/>
                <w:lang w:val="en-US"/>
              </w:rPr>
              <w:t>RDA-F1-01M</w:t>
            </w:r>
            <w:r>
              <w:rPr>
                <w:rFonts w:ascii="Roboto" w:eastAsia="Times New Roman" w:hAnsi="Roboto" w:cs="Arial"/>
                <w:sz w:val="20"/>
                <w:szCs w:val="20"/>
                <w:lang w:val="en-US"/>
              </w:rPr>
              <w:t>.</w:t>
            </w:r>
          </w:p>
        </w:tc>
      </w:tr>
      <w:tr w:rsidR="002E49C9" w:rsidRPr="0089332B" w14:paraId="7668A704" w14:textId="77777777" w:rsidTr="007E3637">
        <w:trPr>
          <w:trHeight w:val="315"/>
        </w:trPr>
        <w:tc>
          <w:tcPr>
            <w:tcW w:w="501" w:type="pct"/>
            <w:shd w:val="clear" w:color="D0CECE" w:fill="D0CECE"/>
            <w:hideMark/>
          </w:tcPr>
          <w:p w14:paraId="40D9E4E1" w14:textId="77777777" w:rsidR="002E49C9" w:rsidRPr="002E49C9" w:rsidRDefault="002E49C9" w:rsidP="002E49C9">
            <w:pPr>
              <w:spacing w:after="0" w:line="240" w:lineRule="auto"/>
              <w:jc w:val="center"/>
              <w:rPr>
                <w:rFonts w:ascii="Roboto" w:eastAsia="Times New Roman" w:hAnsi="Roboto" w:cs="Arial"/>
                <w:sz w:val="20"/>
                <w:szCs w:val="20"/>
                <w:lang w:val="en-US"/>
              </w:rPr>
            </w:pPr>
            <w:r w:rsidRPr="002E49C9">
              <w:rPr>
                <w:rFonts w:ascii="Roboto" w:eastAsia="Times New Roman" w:hAnsi="Roboto" w:cs="Arial"/>
                <w:sz w:val="20"/>
                <w:szCs w:val="20"/>
                <w:lang w:val="en-US"/>
              </w:rPr>
              <w:lastRenderedPageBreak/>
              <w:t>RDA-F1-02D</w:t>
            </w:r>
          </w:p>
        </w:tc>
        <w:tc>
          <w:tcPr>
            <w:tcW w:w="1033" w:type="pct"/>
            <w:shd w:val="clear" w:color="93C47D" w:fill="93C47D"/>
            <w:hideMark/>
          </w:tcPr>
          <w:p w14:paraId="022E7132" w14:textId="77777777" w:rsidR="002E49C9" w:rsidRPr="002E49C9" w:rsidRDefault="002E49C9" w:rsidP="002E49C9">
            <w:pPr>
              <w:spacing w:after="0" w:line="240" w:lineRule="auto"/>
              <w:rPr>
                <w:rFonts w:ascii="Roboto" w:eastAsia="Times New Roman" w:hAnsi="Roboto" w:cs="Arial"/>
                <w:color w:val="000000"/>
                <w:sz w:val="20"/>
                <w:szCs w:val="20"/>
                <w:lang w:val="en-US"/>
              </w:rPr>
            </w:pPr>
            <w:r w:rsidRPr="002E49C9">
              <w:rPr>
                <w:rFonts w:ascii="Roboto" w:eastAsia="Times New Roman" w:hAnsi="Roboto" w:cs="Arial"/>
                <w:color w:val="000000"/>
                <w:sz w:val="20"/>
                <w:szCs w:val="20"/>
                <w:lang w:val="en-US"/>
              </w:rPr>
              <w:t>Data is identified by a globally unique identifier</w:t>
            </w:r>
          </w:p>
        </w:tc>
        <w:tc>
          <w:tcPr>
            <w:tcW w:w="501" w:type="pct"/>
            <w:shd w:val="clear" w:color="93C47D" w:fill="93C47D"/>
            <w:hideMark/>
          </w:tcPr>
          <w:p w14:paraId="4AB93C64" w14:textId="77777777" w:rsidR="002E49C9" w:rsidRPr="002E49C9" w:rsidRDefault="002E49C9" w:rsidP="002E49C9">
            <w:pPr>
              <w:spacing w:after="0" w:line="240" w:lineRule="auto"/>
              <w:jc w:val="center"/>
              <w:rPr>
                <w:rFonts w:ascii="Roboto" w:eastAsia="Times New Roman" w:hAnsi="Roboto" w:cs="Arial"/>
                <w:sz w:val="20"/>
                <w:szCs w:val="20"/>
                <w:lang w:val="en-US"/>
              </w:rPr>
            </w:pPr>
            <w:r w:rsidRPr="002E49C9">
              <w:rPr>
                <w:rFonts w:ascii="Roboto" w:eastAsia="Times New Roman" w:hAnsi="Roboto" w:cs="Arial"/>
                <w:sz w:val="20"/>
                <w:szCs w:val="20"/>
                <w:lang w:val="en-US"/>
              </w:rPr>
              <w:t>Essential</w:t>
            </w:r>
          </w:p>
        </w:tc>
        <w:tc>
          <w:tcPr>
            <w:tcW w:w="1312" w:type="pct"/>
            <w:shd w:val="clear" w:color="auto" w:fill="auto"/>
            <w:hideMark/>
          </w:tcPr>
          <w:p w14:paraId="3F4EAF22" w14:textId="006E1EBB" w:rsidR="002E49C9" w:rsidRPr="002E49C9" w:rsidRDefault="002E49C9" w:rsidP="002E49C9">
            <w:pPr>
              <w:spacing w:after="0" w:line="240" w:lineRule="auto"/>
              <w:rPr>
                <w:rFonts w:ascii="Arial" w:eastAsia="Times New Roman" w:hAnsi="Arial" w:cs="Arial"/>
                <w:sz w:val="20"/>
                <w:szCs w:val="20"/>
                <w:lang w:val="en-US"/>
              </w:rPr>
            </w:pPr>
            <w:r w:rsidRPr="002E49C9">
              <w:rPr>
                <w:rFonts w:ascii="Arial" w:eastAsia="Times New Roman" w:hAnsi="Arial" w:cs="Arial"/>
                <w:sz w:val="20"/>
                <w:szCs w:val="20"/>
                <w:lang w:val="en-US"/>
              </w:rPr>
              <w:t xml:space="preserve">if RDA-F1-01D </w:t>
            </w:r>
            <w:r w:rsidR="000A59FA">
              <w:rPr>
                <w:rFonts w:ascii="Arial" w:eastAsia="Times New Roman" w:hAnsi="Arial" w:cs="Arial"/>
                <w:sz w:val="20"/>
                <w:szCs w:val="20"/>
                <w:lang w:val="en-US"/>
              </w:rPr>
              <w:t xml:space="preserve">is true, this </w:t>
            </w:r>
            <w:r w:rsidRPr="002E49C9">
              <w:rPr>
                <w:rFonts w:ascii="Arial" w:eastAsia="Times New Roman" w:hAnsi="Arial" w:cs="Arial"/>
                <w:sz w:val="20"/>
                <w:szCs w:val="20"/>
                <w:lang w:val="en-US"/>
              </w:rPr>
              <w:t>is true</w:t>
            </w:r>
          </w:p>
        </w:tc>
        <w:tc>
          <w:tcPr>
            <w:tcW w:w="1654" w:type="pct"/>
            <w:shd w:val="clear" w:color="auto" w:fill="auto"/>
            <w:noWrap/>
            <w:vAlign w:val="bottom"/>
            <w:hideMark/>
          </w:tcPr>
          <w:p w14:paraId="48A17DEC" w14:textId="39D3CEFB" w:rsidR="002E49C9" w:rsidRPr="002E49C9" w:rsidRDefault="00815F0B" w:rsidP="002E49C9">
            <w:pPr>
              <w:spacing w:after="0" w:line="240" w:lineRule="auto"/>
              <w:rPr>
                <w:rFonts w:ascii="Arial" w:eastAsia="Times New Roman" w:hAnsi="Arial" w:cs="Arial"/>
                <w:sz w:val="20"/>
                <w:szCs w:val="20"/>
                <w:lang w:val="en-US"/>
              </w:rPr>
            </w:pPr>
            <w:r>
              <w:rPr>
                <w:rFonts w:ascii="Verdana" w:hAnsi="Verdana"/>
                <w:color w:val="333333"/>
                <w:sz w:val="18"/>
                <w:szCs w:val="18"/>
                <w:shd w:val="clear" w:color="auto" w:fill="FFFFFF"/>
                <w:lang w:val="en-US"/>
              </w:rPr>
              <w:t xml:space="preserve">See </w:t>
            </w:r>
            <w:r w:rsidRPr="002E49C9">
              <w:rPr>
                <w:rFonts w:ascii="Roboto" w:eastAsia="Times New Roman" w:hAnsi="Roboto" w:cs="Arial"/>
                <w:sz w:val="20"/>
                <w:szCs w:val="20"/>
                <w:lang w:val="en-US"/>
              </w:rPr>
              <w:t>RDA-F1-01</w:t>
            </w:r>
            <w:r>
              <w:rPr>
                <w:rFonts w:ascii="Roboto" w:eastAsia="Times New Roman" w:hAnsi="Roboto" w:cs="Arial"/>
                <w:sz w:val="20"/>
                <w:szCs w:val="20"/>
                <w:lang w:val="en-US"/>
              </w:rPr>
              <w:t>D</w:t>
            </w:r>
            <w:r>
              <w:rPr>
                <w:rFonts w:ascii="Roboto" w:eastAsia="Times New Roman" w:hAnsi="Roboto" w:cs="Arial"/>
                <w:sz w:val="20"/>
                <w:szCs w:val="20"/>
                <w:lang w:val="en-US"/>
              </w:rPr>
              <w:t>.</w:t>
            </w:r>
          </w:p>
        </w:tc>
      </w:tr>
      <w:tr w:rsidR="002E49C9" w:rsidRPr="0089332B" w14:paraId="27D9B3E3" w14:textId="77777777" w:rsidTr="007E3637">
        <w:trPr>
          <w:trHeight w:val="1820"/>
        </w:trPr>
        <w:tc>
          <w:tcPr>
            <w:tcW w:w="501" w:type="pct"/>
            <w:shd w:val="clear" w:color="D0CECE" w:fill="D0CECE"/>
            <w:hideMark/>
          </w:tcPr>
          <w:p w14:paraId="27DC2DF4" w14:textId="77777777" w:rsidR="002E49C9" w:rsidRPr="002E49C9" w:rsidRDefault="002E49C9" w:rsidP="002E49C9">
            <w:pPr>
              <w:spacing w:after="0" w:line="240" w:lineRule="auto"/>
              <w:jc w:val="center"/>
              <w:rPr>
                <w:rFonts w:ascii="Roboto" w:eastAsia="Times New Roman" w:hAnsi="Roboto" w:cs="Arial"/>
                <w:sz w:val="20"/>
                <w:szCs w:val="20"/>
                <w:lang w:val="en-US"/>
              </w:rPr>
            </w:pPr>
            <w:r w:rsidRPr="002E49C9">
              <w:rPr>
                <w:rFonts w:ascii="Roboto" w:eastAsia="Times New Roman" w:hAnsi="Roboto" w:cs="Arial"/>
                <w:sz w:val="20"/>
                <w:szCs w:val="20"/>
                <w:lang w:val="en-US"/>
              </w:rPr>
              <w:t>RDA-F2-01M</w:t>
            </w:r>
          </w:p>
        </w:tc>
        <w:tc>
          <w:tcPr>
            <w:tcW w:w="1033" w:type="pct"/>
            <w:shd w:val="clear" w:color="93C47D" w:fill="93C47D"/>
            <w:hideMark/>
          </w:tcPr>
          <w:p w14:paraId="44DBB9E4" w14:textId="77777777" w:rsidR="002E49C9" w:rsidRPr="002E49C9" w:rsidRDefault="002E49C9" w:rsidP="002E49C9">
            <w:pPr>
              <w:spacing w:after="0" w:line="240" w:lineRule="auto"/>
              <w:rPr>
                <w:rFonts w:ascii="Roboto" w:eastAsia="Times New Roman" w:hAnsi="Roboto" w:cs="Arial"/>
                <w:color w:val="000000"/>
                <w:sz w:val="20"/>
                <w:szCs w:val="20"/>
                <w:lang w:val="en-US"/>
              </w:rPr>
            </w:pPr>
            <w:r w:rsidRPr="002E49C9">
              <w:rPr>
                <w:rFonts w:ascii="Roboto" w:eastAsia="Times New Roman" w:hAnsi="Roboto" w:cs="Arial"/>
                <w:color w:val="000000"/>
                <w:sz w:val="20"/>
                <w:szCs w:val="20"/>
                <w:lang w:val="en-US"/>
              </w:rPr>
              <w:t>Rich metadata is provided to allow discovery</w:t>
            </w:r>
          </w:p>
        </w:tc>
        <w:tc>
          <w:tcPr>
            <w:tcW w:w="501" w:type="pct"/>
            <w:shd w:val="clear" w:color="93C47D" w:fill="93C47D"/>
            <w:hideMark/>
          </w:tcPr>
          <w:p w14:paraId="3C7727E9" w14:textId="77777777" w:rsidR="002E49C9" w:rsidRPr="002E49C9" w:rsidRDefault="002E49C9" w:rsidP="002E49C9">
            <w:pPr>
              <w:spacing w:after="0" w:line="240" w:lineRule="auto"/>
              <w:jc w:val="center"/>
              <w:rPr>
                <w:rFonts w:ascii="Roboto" w:eastAsia="Times New Roman" w:hAnsi="Roboto" w:cs="Arial"/>
                <w:sz w:val="20"/>
                <w:szCs w:val="20"/>
                <w:lang w:val="en-US"/>
              </w:rPr>
            </w:pPr>
            <w:r w:rsidRPr="002E49C9">
              <w:rPr>
                <w:rFonts w:ascii="Roboto" w:eastAsia="Times New Roman" w:hAnsi="Roboto" w:cs="Arial"/>
                <w:sz w:val="20"/>
                <w:szCs w:val="20"/>
                <w:lang w:val="en-US"/>
              </w:rPr>
              <w:t>Essential</w:t>
            </w:r>
          </w:p>
        </w:tc>
        <w:tc>
          <w:tcPr>
            <w:tcW w:w="1312" w:type="pct"/>
            <w:shd w:val="clear" w:color="auto" w:fill="auto"/>
            <w:hideMark/>
          </w:tcPr>
          <w:p w14:paraId="136398CF" w14:textId="77777777" w:rsidR="0041401E" w:rsidRPr="0041401E" w:rsidRDefault="0041401E" w:rsidP="0041401E">
            <w:pPr>
              <w:spacing w:after="0" w:line="240" w:lineRule="auto"/>
              <w:rPr>
                <w:rFonts w:ascii="Arial" w:eastAsia="Times New Roman" w:hAnsi="Arial" w:cs="Arial"/>
                <w:sz w:val="20"/>
                <w:szCs w:val="20"/>
                <w:lang w:val="en-US"/>
              </w:rPr>
            </w:pPr>
            <w:r w:rsidRPr="0041401E">
              <w:rPr>
                <w:rFonts w:ascii="Arial" w:eastAsia="Times New Roman" w:hAnsi="Arial" w:cs="Arial"/>
                <w:sz w:val="20"/>
                <w:szCs w:val="20"/>
                <w:lang w:val="en-US"/>
              </w:rPr>
              <w:t xml:space="preserve">HL7 FHIR supports the provisioning of metadata and the enforcement of their adoption. </w:t>
            </w:r>
          </w:p>
          <w:p w14:paraId="4242E571" w14:textId="28EEE58B" w:rsidR="002E49C9" w:rsidRPr="002E49C9" w:rsidRDefault="0041401E" w:rsidP="0041401E">
            <w:pPr>
              <w:spacing w:after="0" w:line="240" w:lineRule="auto"/>
              <w:rPr>
                <w:rFonts w:ascii="Arial" w:eastAsia="Times New Roman" w:hAnsi="Arial" w:cs="Arial"/>
                <w:sz w:val="20"/>
                <w:szCs w:val="20"/>
                <w:lang w:val="en-US"/>
              </w:rPr>
            </w:pPr>
            <w:r w:rsidRPr="0041401E">
              <w:rPr>
                <w:rFonts w:ascii="Arial" w:eastAsia="Times New Roman" w:hAnsi="Arial" w:cs="Arial"/>
                <w:sz w:val="20"/>
                <w:szCs w:val="20"/>
                <w:lang w:val="en-US"/>
              </w:rPr>
              <w:t xml:space="preserve">Communities </w:t>
            </w:r>
            <w:r w:rsidR="008F600E">
              <w:rPr>
                <w:rFonts w:ascii="Arial" w:eastAsia="Times New Roman" w:hAnsi="Arial" w:cs="Arial"/>
                <w:sz w:val="20"/>
                <w:szCs w:val="20"/>
                <w:lang w:val="en-US"/>
              </w:rPr>
              <w:t xml:space="preserve">should </w:t>
            </w:r>
            <w:r w:rsidRPr="0041401E">
              <w:rPr>
                <w:rFonts w:ascii="Arial" w:eastAsia="Times New Roman" w:hAnsi="Arial" w:cs="Arial"/>
                <w:sz w:val="20"/>
                <w:szCs w:val="20"/>
                <w:lang w:val="en-US"/>
              </w:rPr>
              <w:t xml:space="preserve">define however what is meant with "rich" metadata </w:t>
            </w:r>
            <w:r w:rsidR="00D74BB6" w:rsidRPr="0041401E">
              <w:rPr>
                <w:rFonts w:ascii="Arial" w:eastAsia="Times New Roman" w:hAnsi="Arial" w:cs="Arial"/>
                <w:sz w:val="20"/>
                <w:szCs w:val="20"/>
                <w:lang w:val="en-US"/>
              </w:rPr>
              <w:t xml:space="preserve">possibly </w:t>
            </w:r>
            <w:r w:rsidRPr="0041401E">
              <w:rPr>
                <w:rFonts w:ascii="Arial" w:eastAsia="Times New Roman" w:hAnsi="Arial" w:cs="Arial"/>
                <w:sz w:val="20"/>
                <w:szCs w:val="20"/>
                <w:lang w:val="en-US"/>
              </w:rPr>
              <w:t xml:space="preserve">formalizing them </w:t>
            </w:r>
            <w:r w:rsidR="00D74BB6">
              <w:rPr>
                <w:rFonts w:ascii="Arial" w:eastAsia="Times New Roman" w:hAnsi="Arial" w:cs="Arial"/>
                <w:sz w:val="20"/>
                <w:szCs w:val="20"/>
                <w:lang w:val="en-US"/>
              </w:rPr>
              <w:t xml:space="preserve">by using </w:t>
            </w:r>
            <w:r w:rsidRPr="0041401E">
              <w:rPr>
                <w:rFonts w:ascii="Arial" w:eastAsia="Times New Roman" w:hAnsi="Arial" w:cs="Arial"/>
                <w:sz w:val="20"/>
                <w:szCs w:val="20"/>
                <w:lang w:val="en-US"/>
              </w:rPr>
              <w:t>FHIR profiles</w:t>
            </w:r>
            <w:r w:rsidR="00D74BB6">
              <w:rPr>
                <w:rFonts w:ascii="Arial" w:eastAsia="Times New Roman" w:hAnsi="Arial" w:cs="Arial"/>
                <w:sz w:val="20"/>
                <w:szCs w:val="20"/>
                <w:lang w:val="en-US"/>
              </w:rPr>
              <w:t xml:space="preserve"> and implementation guides.</w:t>
            </w:r>
          </w:p>
        </w:tc>
        <w:tc>
          <w:tcPr>
            <w:tcW w:w="1654" w:type="pct"/>
            <w:shd w:val="clear" w:color="auto" w:fill="auto"/>
            <w:hideMark/>
          </w:tcPr>
          <w:p w14:paraId="3D5869A3" w14:textId="77777777" w:rsidR="004D140C" w:rsidRPr="004D140C" w:rsidRDefault="004D140C" w:rsidP="004D140C">
            <w:pPr>
              <w:rPr>
                <w:lang w:val="en-US"/>
              </w:rPr>
            </w:pPr>
            <w:r w:rsidRPr="00815F0B">
              <w:rPr>
                <w:lang w:val="en-US"/>
              </w:rPr>
              <w:t>Each resource is a collection of elements describing the data and the context in which this data has been generated and exists (metadata).</w:t>
            </w:r>
          </w:p>
          <w:p w14:paraId="03D9670A" w14:textId="1056C708" w:rsidR="004D140C" w:rsidRPr="004D140C" w:rsidRDefault="004D140C" w:rsidP="004D140C">
            <w:pPr>
              <w:rPr>
                <w:lang w:val="en-US"/>
              </w:rPr>
            </w:pPr>
            <w:r w:rsidRPr="004D140C">
              <w:rPr>
                <w:lang w:val="en-US"/>
              </w:rPr>
              <w:t xml:space="preserve">Metadata information can be recorded </w:t>
            </w:r>
            <w:r w:rsidR="000734BB">
              <w:rPr>
                <w:lang w:val="en-US"/>
              </w:rPr>
              <w:t xml:space="preserve">in FHIR in </w:t>
            </w:r>
            <w:r w:rsidR="00DE5C3D">
              <w:rPr>
                <w:lang w:val="en-US"/>
              </w:rPr>
              <w:t>through different means</w:t>
            </w:r>
            <w:r w:rsidR="0068746C">
              <w:rPr>
                <w:lang w:val="en-US"/>
              </w:rPr>
              <w:t>,</w:t>
            </w:r>
            <w:r w:rsidRPr="004D140C">
              <w:rPr>
                <w:lang w:val="en-US"/>
              </w:rPr>
              <w:t>:</w:t>
            </w:r>
          </w:p>
          <w:p w14:paraId="6079B1A5" w14:textId="7C11CFD1" w:rsidR="00DE5C3D" w:rsidRDefault="0068746C" w:rsidP="004D140C">
            <w:pPr>
              <w:pStyle w:val="Paragrafoelenco"/>
              <w:numPr>
                <w:ilvl w:val="0"/>
                <w:numId w:val="14"/>
              </w:numPr>
              <w:spacing w:after="0" w:line="240" w:lineRule="auto"/>
              <w:rPr>
                <w:lang w:val="en-US"/>
              </w:rPr>
            </w:pPr>
            <w:r>
              <w:rPr>
                <w:lang w:val="en-US"/>
              </w:rPr>
              <w:t>b</w:t>
            </w:r>
            <w:r w:rsidR="00DE5C3D">
              <w:rPr>
                <w:lang w:val="en-US"/>
              </w:rPr>
              <w:t xml:space="preserve">y a </w:t>
            </w:r>
            <w:r>
              <w:rPr>
                <w:lang w:val="en-US"/>
              </w:rPr>
              <w:t xml:space="preserve">distinct </w:t>
            </w:r>
            <w:r w:rsidR="00DE5C3D">
              <w:rPr>
                <w:lang w:val="en-US"/>
              </w:rPr>
              <w:t>resource acting as metadata object (e.g. Citation; Library)</w:t>
            </w:r>
          </w:p>
          <w:p w14:paraId="46528F6C" w14:textId="7594C307" w:rsidR="004D140C" w:rsidRPr="00815F0B" w:rsidRDefault="0068746C" w:rsidP="004D140C">
            <w:pPr>
              <w:pStyle w:val="Paragrafoelenco"/>
              <w:numPr>
                <w:ilvl w:val="0"/>
                <w:numId w:val="14"/>
              </w:numPr>
              <w:spacing w:after="0" w:line="240" w:lineRule="auto"/>
              <w:rPr>
                <w:lang w:val="en-US"/>
              </w:rPr>
            </w:pPr>
            <w:r>
              <w:rPr>
                <w:lang w:val="en-US"/>
              </w:rPr>
              <w:t xml:space="preserve">by </w:t>
            </w:r>
            <w:r w:rsidR="000734BB">
              <w:rPr>
                <w:lang w:val="en-US"/>
              </w:rPr>
              <w:t>e</w:t>
            </w:r>
            <w:r w:rsidR="004D140C" w:rsidRPr="00815F0B">
              <w:rPr>
                <w:lang w:val="en-US"/>
              </w:rPr>
              <w:t xml:space="preserve">lements of the resource including </w:t>
            </w:r>
            <w:r w:rsidR="000734BB" w:rsidRPr="00815F0B">
              <w:rPr>
                <w:lang w:val="en-US"/>
              </w:rPr>
              <w:t>data</w:t>
            </w:r>
            <w:r w:rsidR="000734BB">
              <w:rPr>
                <w:lang w:val="en-US"/>
              </w:rPr>
              <w:t>;</w:t>
            </w:r>
          </w:p>
          <w:p w14:paraId="766DFFE7" w14:textId="123F8D99" w:rsidR="00811203" w:rsidRDefault="002A07FD" w:rsidP="001A6025">
            <w:pPr>
              <w:pStyle w:val="Paragrafoelenco"/>
              <w:numPr>
                <w:ilvl w:val="0"/>
                <w:numId w:val="14"/>
              </w:numPr>
              <w:spacing w:after="0" w:line="240" w:lineRule="auto"/>
              <w:rPr>
                <w:lang w:val="en-US"/>
              </w:rPr>
            </w:pPr>
            <w:r>
              <w:rPr>
                <w:lang w:val="en-US"/>
              </w:rPr>
              <w:t xml:space="preserve">through </w:t>
            </w:r>
            <w:r w:rsidR="004D140C" w:rsidRPr="00811203">
              <w:rPr>
                <w:lang w:val="en-US"/>
              </w:rPr>
              <w:t xml:space="preserve">other HL7 FHIR resources (e.g. Encounter; ResearchStudy; Practitioner) referred by </w:t>
            </w:r>
            <w:r w:rsidRPr="00815F0B">
              <w:rPr>
                <w:lang w:val="en-US"/>
              </w:rPr>
              <w:t>the resource including data</w:t>
            </w:r>
            <w:r w:rsidR="004D140C" w:rsidRPr="00811203">
              <w:rPr>
                <w:lang w:val="en-US"/>
              </w:rPr>
              <w:t>;</w:t>
            </w:r>
          </w:p>
          <w:p w14:paraId="58A14171" w14:textId="25D87318" w:rsidR="004D140C" w:rsidRPr="00811203" w:rsidRDefault="002A07FD" w:rsidP="001A6025">
            <w:pPr>
              <w:pStyle w:val="Paragrafoelenco"/>
              <w:numPr>
                <w:ilvl w:val="0"/>
                <w:numId w:val="14"/>
              </w:numPr>
              <w:spacing w:after="0" w:line="240" w:lineRule="auto"/>
              <w:rPr>
                <w:lang w:val="en-US"/>
              </w:rPr>
            </w:pPr>
            <w:r>
              <w:rPr>
                <w:lang w:val="en-US"/>
              </w:rPr>
              <w:t xml:space="preserve">more in general by </w:t>
            </w:r>
            <w:r w:rsidR="004D140C" w:rsidRPr="00811203">
              <w:rPr>
                <w:lang w:val="en-US"/>
              </w:rPr>
              <w:t xml:space="preserve">a </w:t>
            </w:r>
            <w:r w:rsidR="00811203">
              <w:rPr>
                <w:lang w:val="en-US"/>
              </w:rPr>
              <w:t xml:space="preserve">set </w:t>
            </w:r>
            <w:r w:rsidR="004D140C" w:rsidRPr="00811203">
              <w:rPr>
                <w:lang w:val="en-US"/>
              </w:rPr>
              <w:t>of linked resources (e.g. Provenance; Consent).</w:t>
            </w:r>
          </w:p>
          <w:p w14:paraId="25BFC33C" w14:textId="77777777" w:rsidR="004D140C" w:rsidRDefault="004D140C" w:rsidP="004D140C">
            <w:pPr>
              <w:spacing w:after="0" w:line="240" w:lineRule="auto"/>
              <w:rPr>
                <w:rFonts w:ascii="Arial" w:eastAsia="Times New Roman" w:hAnsi="Arial" w:cs="Arial"/>
                <w:sz w:val="20"/>
                <w:szCs w:val="20"/>
                <w:lang w:val="en-US"/>
              </w:rPr>
            </w:pPr>
          </w:p>
          <w:p w14:paraId="1B690B0D" w14:textId="59624FB0" w:rsidR="00815F0B" w:rsidRPr="00815F0B" w:rsidRDefault="002E49C9" w:rsidP="00D74BB6">
            <w:pPr>
              <w:spacing w:after="0" w:line="240" w:lineRule="auto"/>
              <w:rPr>
                <w:rFonts w:ascii="Arial" w:eastAsia="Times New Roman" w:hAnsi="Arial" w:cs="Arial"/>
                <w:sz w:val="20"/>
                <w:szCs w:val="20"/>
                <w:lang w:val="en-US"/>
              </w:rPr>
            </w:pPr>
            <w:r w:rsidRPr="002E49C9">
              <w:rPr>
                <w:rFonts w:ascii="Arial" w:eastAsia="Times New Roman" w:hAnsi="Arial" w:cs="Arial"/>
                <w:sz w:val="20"/>
                <w:szCs w:val="20"/>
                <w:lang w:val="en-US"/>
              </w:rPr>
              <w:t xml:space="preserve">The adoption of FHIR can enable the documentation of </w:t>
            </w:r>
            <w:r w:rsidR="00D74BB6" w:rsidRPr="002E49C9">
              <w:rPr>
                <w:rFonts w:ascii="Arial" w:eastAsia="Times New Roman" w:hAnsi="Arial" w:cs="Arial"/>
                <w:sz w:val="20"/>
                <w:szCs w:val="20"/>
                <w:lang w:val="en-US"/>
              </w:rPr>
              <w:t>metadata</w:t>
            </w:r>
            <w:r w:rsidR="00D74BB6">
              <w:rPr>
                <w:rFonts w:ascii="Arial" w:eastAsia="Times New Roman" w:hAnsi="Arial" w:cs="Arial"/>
                <w:sz w:val="20"/>
                <w:szCs w:val="20"/>
                <w:lang w:val="en-US"/>
              </w:rPr>
              <w:t xml:space="preserve"> but</w:t>
            </w:r>
            <w:r w:rsidRPr="002E49C9">
              <w:rPr>
                <w:rFonts w:ascii="Arial" w:eastAsia="Times New Roman" w:hAnsi="Arial" w:cs="Arial"/>
                <w:sz w:val="20"/>
                <w:szCs w:val="20"/>
                <w:lang w:val="en-US"/>
              </w:rPr>
              <w:t xml:space="preserve"> claiming the conformance with FHIR is not a sufficient </w:t>
            </w:r>
            <w:r w:rsidRPr="0041401E">
              <w:rPr>
                <w:rFonts w:ascii="Arial" w:eastAsia="Times New Roman" w:hAnsi="Arial" w:cs="Arial"/>
                <w:sz w:val="20"/>
                <w:szCs w:val="20"/>
                <w:u w:val="single"/>
                <w:lang w:val="en-US"/>
              </w:rPr>
              <w:t>condition</w:t>
            </w:r>
            <w:r w:rsidRPr="002E49C9">
              <w:rPr>
                <w:rFonts w:ascii="Arial" w:eastAsia="Times New Roman" w:hAnsi="Arial" w:cs="Arial"/>
                <w:sz w:val="20"/>
                <w:szCs w:val="20"/>
                <w:lang w:val="en-US"/>
              </w:rPr>
              <w:t xml:space="preserve"> for fulfilling this requirement.</w:t>
            </w:r>
            <w:r w:rsidRPr="002E49C9">
              <w:rPr>
                <w:rFonts w:ascii="Arial" w:eastAsia="Times New Roman" w:hAnsi="Arial" w:cs="Arial"/>
                <w:sz w:val="20"/>
                <w:szCs w:val="20"/>
                <w:lang w:val="en-US"/>
              </w:rPr>
              <w:br/>
              <w:t xml:space="preserve">Communities </w:t>
            </w:r>
            <w:r w:rsidR="008F600E">
              <w:rPr>
                <w:rFonts w:ascii="Arial" w:eastAsia="Times New Roman" w:hAnsi="Arial" w:cs="Arial"/>
                <w:sz w:val="20"/>
                <w:szCs w:val="20"/>
                <w:lang w:val="en-US"/>
              </w:rPr>
              <w:t xml:space="preserve">should </w:t>
            </w:r>
            <w:r w:rsidRPr="002E49C9">
              <w:rPr>
                <w:rFonts w:ascii="Arial" w:eastAsia="Times New Roman" w:hAnsi="Arial" w:cs="Arial"/>
                <w:sz w:val="20"/>
                <w:szCs w:val="20"/>
                <w:lang w:val="en-US"/>
              </w:rPr>
              <w:t>declare with is meant with "rich" metadata.</w:t>
            </w:r>
            <w:r w:rsidRPr="002E49C9">
              <w:rPr>
                <w:rFonts w:ascii="Arial" w:eastAsia="Times New Roman" w:hAnsi="Arial" w:cs="Arial"/>
                <w:sz w:val="20"/>
                <w:szCs w:val="20"/>
                <w:lang w:val="en-US"/>
              </w:rPr>
              <w:br/>
              <w:t>In a FHIR based implementation FHIR profiles and Implementation Guide should be used to formalize them.</w:t>
            </w:r>
          </w:p>
        </w:tc>
      </w:tr>
      <w:tr w:rsidR="002E49C9" w:rsidRPr="0089332B" w14:paraId="19AFB881" w14:textId="77777777" w:rsidTr="007E3637">
        <w:trPr>
          <w:trHeight w:val="2340"/>
        </w:trPr>
        <w:tc>
          <w:tcPr>
            <w:tcW w:w="501" w:type="pct"/>
            <w:shd w:val="clear" w:color="D0CECE" w:fill="D0CECE"/>
            <w:hideMark/>
          </w:tcPr>
          <w:p w14:paraId="65D6CDD9" w14:textId="77777777" w:rsidR="002E49C9" w:rsidRPr="002E49C9" w:rsidRDefault="002E49C9" w:rsidP="002E49C9">
            <w:pPr>
              <w:spacing w:after="0" w:line="240" w:lineRule="auto"/>
              <w:jc w:val="center"/>
              <w:rPr>
                <w:rFonts w:ascii="Roboto" w:eastAsia="Times New Roman" w:hAnsi="Roboto" w:cs="Arial"/>
                <w:sz w:val="20"/>
                <w:szCs w:val="20"/>
                <w:lang w:val="en-US"/>
              </w:rPr>
            </w:pPr>
            <w:r w:rsidRPr="002E49C9">
              <w:rPr>
                <w:rFonts w:ascii="Roboto" w:eastAsia="Times New Roman" w:hAnsi="Roboto" w:cs="Arial"/>
                <w:sz w:val="20"/>
                <w:szCs w:val="20"/>
                <w:lang w:val="en-US"/>
              </w:rPr>
              <w:t>RDA-F3-01M</w:t>
            </w:r>
          </w:p>
        </w:tc>
        <w:tc>
          <w:tcPr>
            <w:tcW w:w="1033" w:type="pct"/>
            <w:shd w:val="clear" w:color="93C47D" w:fill="93C47D"/>
            <w:hideMark/>
          </w:tcPr>
          <w:p w14:paraId="7CA3FB7C" w14:textId="77777777" w:rsidR="002E49C9" w:rsidRPr="002E49C9" w:rsidRDefault="002E49C9" w:rsidP="002E49C9">
            <w:pPr>
              <w:spacing w:after="0" w:line="240" w:lineRule="auto"/>
              <w:rPr>
                <w:rFonts w:ascii="Roboto" w:eastAsia="Times New Roman" w:hAnsi="Roboto" w:cs="Arial"/>
                <w:color w:val="000000"/>
                <w:sz w:val="20"/>
                <w:szCs w:val="20"/>
                <w:lang w:val="en-US"/>
              </w:rPr>
            </w:pPr>
            <w:r w:rsidRPr="002E49C9">
              <w:rPr>
                <w:rFonts w:ascii="Roboto" w:eastAsia="Times New Roman" w:hAnsi="Roboto" w:cs="Arial"/>
                <w:color w:val="000000"/>
                <w:sz w:val="20"/>
                <w:szCs w:val="20"/>
                <w:lang w:val="en-US"/>
              </w:rPr>
              <w:t>Metadata includes the identifier for the data</w:t>
            </w:r>
          </w:p>
        </w:tc>
        <w:tc>
          <w:tcPr>
            <w:tcW w:w="501" w:type="pct"/>
            <w:shd w:val="clear" w:color="93C47D" w:fill="93C47D"/>
            <w:hideMark/>
          </w:tcPr>
          <w:p w14:paraId="39F3B557" w14:textId="77777777" w:rsidR="002E49C9" w:rsidRPr="002E49C9" w:rsidRDefault="002E49C9" w:rsidP="002E49C9">
            <w:pPr>
              <w:spacing w:after="0" w:line="240" w:lineRule="auto"/>
              <w:jc w:val="center"/>
              <w:rPr>
                <w:rFonts w:ascii="Roboto" w:eastAsia="Times New Roman" w:hAnsi="Roboto" w:cs="Arial"/>
                <w:sz w:val="20"/>
                <w:szCs w:val="20"/>
                <w:lang w:val="en-US"/>
              </w:rPr>
            </w:pPr>
            <w:r w:rsidRPr="002E49C9">
              <w:rPr>
                <w:rFonts w:ascii="Roboto" w:eastAsia="Times New Roman" w:hAnsi="Roboto" w:cs="Arial"/>
                <w:sz w:val="20"/>
                <w:szCs w:val="20"/>
                <w:lang w:val="en-US"/>
              </w:rPr>
              <w:t>Essential</w:t>
            </w:r>
          </w:p>
        </w:tc>
        <w:tc>
          <w:tcPr>
            <w:tcW w:w="1312" w:type="pct"/>
            <w:shd w:val="clear" w:color="auto" w:fill="auto"/>
            <w:hideMark/>
          </w:tcPr>
          <w:p w14:paraId="558096A8" w14:textId="1BF50E02" w:rsidR="002E49C9" w:rsidRPr="002E49C9" w:rsidRDefault="002E49C9" w:rsidP="002E49C9">
            <w:pPr>
              <w:spacing w:after="0" w:line="240" w:lineRule="auto"/>
              <w:rPr>
                <w:rFonts w:ascii="Arial" w:eastAsia="Times New Roman" w:hAnsi="Arial" w:cs="Arial"/>
                <w:sz w:val="20"/>
                <w:szCs w:val="20"/>
                <w:lang w:val="en-US"/>
              </w:rPr>
            </w:pPr>
            <w:r w:rsidRPr="002E49C9">
              <w:rPr>
                <w:rFonts w:ascii="Arial" w:eastAsia="Times New Roman" w:hAnsi="Arial" w:cs="Arial"/>
                <w:sz w:val="20"/>
                <w:szCs w:val="20"/>
                <w:lang w:val="en-US"/>
              </w:rPr>
              <w:t>This is in general true, the way this is satisfied depends on how metadata and data are represented in HL7 FHIR.  (</w:t>
            </w:r>
            <w:r w:rsidR="00052DBF" w:rsidRPr="002E49C9">
              <w:rPr>
                <w:rFonts w:ascii="Arial" w:eastAsia="Times New Roman" w:hAnsi="Arial" w:cs="Arial"/>
                <w:sz w:val="20"/>
                <w:szCs w:val="20"/>
                <w:lang w:val="en-US"/>
              </w:rPr>
              <w:t>See</w:t>
            </w:r>
            <w:r w:rsidRPr="002E49C9">
              <w:rPr>
                <w:rFonts w:ascii="Arial" w:eastAsia="Times New Roman" w:hAnsi="Arial" w:cs="Arial"/>
                <w:sz w:val="20"/>
                <w:szCs w:val="20"/>
                <w:lang w:val="en-US"/>
              </w:rPr>
              <w:t xml:space="preserve"> also RDA-F1-01M)</w:t>
            </w:r>
            <w:r w:rsidRPr="002E49C9">
              <w:rPr>
                <w:rFonts w:ascii="Arial" w:eastAsia="Times New Roman" w:hAnsi="Arial" w:cs="Arial"/>
                <w:sz w:val="20"/>
                <w:szCs w:val="20"/>
                <w:lang w:val="en-US"/>
              </w:rPr>
              <w:br/>
              <w:t>FHIR provides several mechanisms to refer other FHIR resources documenting data; implementers should declare how this is realized; possibly through community FHIR profiles and Implementation Guides.</w:t>
            </w:r>
          </w:p>
        </w:tc>
        <w:tc>
          <w:tcPr>
            <w:tcW w:w="1654" w:type="pct"/>
            <w:shd w:val="clear" w:color="auto" w:fill="auto"/>
            <w:vAlign w:val="bottom"/>
            <w:hideMark/>
          </w:tcPr>
          <w:p w14:paraId="17E478D1" w14:textId="0F2D9195" w:rsidR="007018AD" w:rsidRDefault="002E49C9" w:rsidP="002E49C9">
            <w:pPr>
              <w:spacing w:after="0" w:line="240" w:lineRule="auto"/>
              <w:rPr>
                <w:rFonts w:ascii="Arial" w:eastAsia="Times New Roman" w:hAnsi="Arial" w:cs="Arial"/>
                <w:color w:val="000000"/>
                <w:sz w:val="20"/>
                <w:szCs w:val="20"/>
                <w:lang w:val="en-US"/>
              </w:rPr>
            </w:pPr>
            <w:r w:rsidRPr="002E49C9">
              <w:rPr>
                <w:rFonts w:ascii="Arial" w:eastAsia="Times New Roman" w:hAnsi="Arial" w:cs="Arial"/>
                <w:color w:val="000000"/>
                <w:sz w:val="20"/>
                <w:szCs w:val="20"/>
                <w:lang w:val="en-US"/>
              </w:rPr>
              <w:t xml:space="preserve">In dependence on </w:t>
            </w:r>
            <w:r w:rsidR="009C5D1F">
              <w:rPr>
                <w:rFonts w:ascii="Arial" w:eastAsia="Times New Roman" w:hAnsi="Arial" w:cs="Arial"/>
                <w:color w:val="000000"/>
                <w:sz w:val="20"/>
                <w:szCs w:val="20"/>
                <w:lang w:val="en-US"/>
              </w:rPr>
              <w:t xml:space="preserve">how the </w:t>
            </w:r>
            <w:r w:rsidRPr="002E49C9">
              <w:rPr>
                <w:rFonts w:ascii="Arial" w:eastAsia="Times New Roman" w:hAnsi="Arial" w:cs="Arial"/>
                <w:color w:val="000000"/>
                <w:sz w:val="20"/>
                <w:szCs w:val="20"/>
                <w:lang w:val="en-US"/>
              </w:rPr>
              <w:t xml:space="preserve">FAIR metadata are realized in FHIR (see </w:t>
            </w:r>
            <w:r w:rsidR="00A2046D" w:rsidRPr="002E49C9">
              <w:rPr>
                <w:rFonts w:ascii="Arial" w:eastAsia="Times New Roman" w:hAnsi="Arial" w:cs="Arial"/>
                <w:color w:val="000000"/>
                <w:sz w:val="20"/>
                <w:szCs w:val="20"/>
                <w:lang w:val="en-US"/>
              </w:rPr>
              <w:t>e.g.,</w:t>
            </w:r>
            <w:r w:rsidRPr="002E49C9">
              <w:rPr>
                <w:rFonts w:ascii="Arial" w:eastAsia="Times New Roman" w:hAnsi="Arial" w:cs="Arial"/>
                <w:color w:val="000000"/>
                <w:sz w:val="20"/>
                <w:szCs w:val="20"/>
                <w:lang w:val="en-US"/>
              </w:rPr>
              <w:t xml:space="preserve"> RDA-F1-01M); different solutions can be adopted to refer </w:t>
            </w:r>
            <w:r w:rsidR="00410DC8">
              <w:rPr>
                <w:rFonts w:ascii="Arial" w:eastAsia="Times New Roman" w:hAnsi="Arial" w:cs="Arial"/>
                <w:color w:val="000000"/>
                <w:sz w:val="20"/>
                <w:szCs w:val="20"/>
                <w:lang w:val="en-US"/>
              </w:rPr>
              <w:t xml:space="preserve">the </w:t>
            </w:r>
            <w:r w:rsidRPr="002E49C9">
              <w:rPr>
                <w:rFonts w:ascii="Arial" w:eastAsia="Times New Roman" w:hAnsi="Arial" w:cs="Arial"/>
                <w:color w:val="000000"/>
                <w:sz w:val="20"/>
                <w:szCs w:val="20"/>
                <w:lang w:val="en-US"/>
              </w:rPr>
              <w:t>data objects.</w:t>
            </w:r>
          </w:p>
          <w:p w14:paraId="78C6F61D" w14:textId="77777777" w:rsidR="007018AD" w:rsidRDefault="007018AD" w:rsidP="002E49C9">
            <w:pPr>
              <w:spacing w:after="0" w:line="240" w:lineRule="auto"/>
              <w:rPr>
                <w:rFonts w:ascii="Arial" w:eastAsia="Times New Roman" w:hAnsi="Arial" w:cs="Arial"/>
                <w:color w:val="000000"/>
                <w:sz w:val="20"/>
                <w:szCs w:val="20"/>
                <w:lang w:val="en-US"/>
              </w:rPr>
            </w:pPr>
          </w:p>
          <w:p w14:paraId="412092E2" w14:textId="32FB966F" w:rsidR="002E49C9" w:rsidRPr="002E49C9" w:rsidRDefault="002E49C9" w:rsidP="002E49C9">
            <w:pPr>
              <w:spacing w:after="0" w:line="240" w:lineRule="auto"/>
              <w:rPr>
                <w:rFonts w:ascii="Arial" w:eastAsia="Times New Roman" w:hAnsi="Arial" w:cs="Arial"/>
                <w:color w:val="000000"/>
                <w:sz w:val="20"/>
                <w:szCs w:val="20"/>
                <w:lang w:val="en-US"/>
              </w:rPr>
            </w:pPr>
            <w:r w:rsidRPr="002E49C9">
              <w:rPr>
                <w:rFonts w:ascii="Arial" w:eastAsia="Times New Roman" w:hAnsi="Arial" w:cs="Arial"/>
                <w:color w:val="000000"/>
                <w:sz w:val="20"/>
                <w:szCs w:val="20"/>
                <w:lang w:val="en-US"/>
              </w:rPr>
              <w:t>This can be done referencing the target FHIR resource, per business identifier or per url.</w:t>
            </w:r>
            <w:r w:rsidRPr="002E49C9">
              <w:rPr>
                <w:rFonts w:ascii="Arial" w:eastAsia="Times New Roman" w:hAnsi="Arial" w:cs="Arial"/>
                <w:color w:val="000000"/>
                <w:sz w:val="20"/>
                <w:szCs w:val="20"/>
                <w:lang w:val="en-US"/>
              </w:rPr>
              <w:br/>
              <w:t>Implementers should use appropriate FHIR conformance resources to declare how this is done.</w:t>
            </w:r>
          </w:p>
        </w:tc>
      </w:tr>
      <w:tr w:rsidR="002E49C9" w:rsidRPr="0089332B" w14:paraId="358F3552" w14:textId="77777777" w:rsidTr="007E3637">
        <w:trPr>
          <w:trHeight w:val="315"/>
        </w:trPr>
        <w:tc>
          <w:tcPr>
            <w:tcW w:w="501" w:type="pct"/>
            <w:shd w:val="clear" w:color="D0CECE" w:fill="D0CECE"/>
            <w:hideMark/>
          </w:tcPr>
          <w:p w14:paraId="0545DC86" w14:textId="77777777" w:rsidR="002E49C9" w:rsidRPr="002E49C9" w:rsidRDefault="002E49C9" w:rsidP="002E49C9">
            <w:pPr>
              <w:spacing w:after="0" w:line="240" w:lineRule="auto"/>
              <w:jc w:val="center"/>
              <w:rPr>
                <w:rFonts w:ascii="Roboto" w:eastAsia="Times New Roman" w:hAnsi="Roboto" w:cs="Arial"/>
                <w:sz w:val="20"/>
                <w:szCs w:val="20"/>
                <w:lang w:val="en-US"/>
              </w:rPr>
            </w:pPr>
            <w:r w:rsidRPr="002E49C9">
              <w:rPr>
                <w:rFonts w:ascii="Roboto" w:eastAsia="Times New Roman" w:hAnsi="Roboto" w:cs="Arial"/>
                <w:sz w:val="20"/>
                <w:szCs w:val="20"/>
                <w:lang w:val="en-US"/>
              </w:rPr>
              <w:t>RDA-F4-01M</w:t>
            </w:r>
          </w:p>
        </w:tc>
        <w:tc>
          <w:tcPr>
            <w:tcW w:w="1033" w:type="pct"/>
            <w:shd w:val="clear" w:color="93C47D" w:fill="93C47D"/>
            <w:hideMark/>
          </w:tcPr>
          <w:p w14:paraId="6429A1DF" w14:textId="77777777" w:rsidR="002E49C9" w:rsidRPr="002E49C9" w:rsidRDefault="002E49C9" w:rsidP="002E49C9">
            <w:pPr>
              <w:spacing w:after="0" w:line="240" w:lineRule="auto"/>
              <w:rPr>
                <w:rFonts w:ascii="Roboto" w:eastAsia="Times New Roman" w:hAnsi="Roboto" w:cs="Arial"/>
                <w:color w:val="000000"/>
                <w:sz w:val="20"/>
                <w:szCs w:val="20"/>
                <w:lang w:val="en-US"/>
              </w:rPr>
            </w:pPr>
            <w:r w:rsidRPr="002E49C9">
              <w:rPr>
                <w:rFonts w:ascii="Roboto" w:eastAsia="Times New Roman" w:hAnsi="Roboto" w:cs="Arial"/>
                <w:color w:val="000000"/>
                <w:sz w:val="20"/>
                <w:szCs w:val="20"/>
                <w:lang w:val="en-US"/>
              </w:rPr>
              <w:t xml:space="preserve">Metadata is offered in such a way that it </w:t>
            </w:r>
            <w:r w:rsidRPr="002E49C9">
              <w:rPr>
                <w:rFonts w:ascii="Roboto" w:eastAsia="Times New Roman" w:hAnsi="Roboto" w:cs="Arial"/>
                <w:color w:val="000000"/>
                <w:sz w:val="20"/>
                <w:szCs w:val="20"/>
                <w:lang w:val="en-US"/>
              </w:rPr>
              <w:lastRenderedPageBreak/>
              <w:t>can be harvested and indexed</w:t>
            </w:r>
          </w:p>
        </w:tc>
        <w:tc>
          <w:tcPr>
            <w:tcW w:w="501" w:type="pct"/>
            <w:shd w:val="clear" w:color="93C47D" w:fill="93C47D"/>
            <w:hideMark/>
          </w:tcPr>
          <w:p w14:paraId="2C33D3C3" w14:textId="77777777" w:rsidR="002E49C9" w:rsidRPr="002E49C9" w:rsidRDefault="002E49C9" w:rsidP="002E49C9">
            <w:pPr>
              <w:spacing w:after="0" w:line="240" w:lineRule="auto"/>
              <w:jc w:val="center"/>
              <w:rPr>
                <w:rFonts w:ascii="Roboto" w:eastAsia="Times New Roman" w:hAnsi="Roboto" w:cs="Arial"/>
                <w:sz w:val="20"/>
                <w:szCs w:val="20"/>
                <w:lang w:val="en-US"/>
              </w:rPr>
            </w:pPr>
            <w:r w:rsidRPr="002E49C9">
              <w:rPr>
                <w:rFonts w:ascii="Roboto" w:eastAsia="Times New Roman" w:hAnsi="Roboto" w:cs="Arial"/>
                <w:sz w:val="20"/>
                <w:szCs w:val="20"/>
                <w:lang w:val="en-US"/>
              </w:rPr>
              <w:lastRenderedPageBreak/>
              <w:t>Essential</w:t>
            </w:r>
          </w:p>
        </w:tc>
        <w:tc>
          <w:tcPr>
            <w:tcW w:w="1312" w:type="pct"/>
            <w:shd w:val="clear" w:color="auto" w:fill="auto"/>
            <w:hideMark/>
          </w:tcPr>
          <w:p w14:paraId="5B4F9AF5" w14:textId="11D02C1C" w:rsidR="002E49C9" w:rsidRPr="002E49C9" w:rsidRDefault="002E49C9" w:rsidP="00785D5B">
            <w:pPr>
              <w:spacing w:after="0" w:line="240" w:lineRule="auto"/>
              <w:rPr>
                <w:rFonts w:ascii="Arial" w:eastAsia="Times New Roman" w:hAnsi="Arial" w:cs="Arial"/>
                <w:sz w:val="20"/>
                <w:szCs w:val="20"/>
                <w:lang w:val="en-US"/>
              </w:rPr>
            </w:pPr>
            <w:r w:rsidRPr="002E49C9">
              <w:rPr>
                <w:rFonts w:ascii="Arial" w:eastAsia="Times New Roman" w:hAnsi="Arial" w:cs="Arial"/>
                <w:sz w:val="20"/>
                <w:szCs w:val="20"/>
                <w:lang w:val="en-US"/>
              </w:rPr>
              <w:t xml:space="preserve">The way this is satisfied depends on how FAIR metadata </w:t>
            </w:r>
            <w:r w:rsidRPr="002E49C9">
              <w:rPr>
                <w:rFonts w:ascii="Arial" w:eastAsia="Times New Roman" w:hAnsi="Arial" w:cs="Arial"/>
                <w:sz w:val="20"/>
                <w:szCs w:val="20"/>
                <w:lang w:val="en-US"/>
              </w:rPr>
              <w:lastRenderedPageBreak/>
              <w:t xml:space="preserve">and data objects are represented in HL7 FHIR. </w:t>
            </w:r>
          </w:p>
        </w:tc>
        <w:tc>
          <w:tcPr>
            <w:tcW w:w="1654" w:type="pct"/>
            <w:shd w:val="clear" w:color="auto" w:fill="auto"/>
            <w:noWrap/>
            <w:vAlign w:val="bottom"/>
            <w:hideMark/>
          </w:tcPr>
          <w:p w14:paraId="1547C9A4" w14:textId="77777777" w:rsidR="000303DE" w:rsidRDefault="000303DE" w:rsidP="002E49C9">
            <w:pPr>
              <w:spacing w:after="0" w:line="240" w:lineRule="auto"/>
              <w:rPr>
                <w:rFonts w:ascii="Arial" w:eastAsia="Times New Roman" w:hAnsi="Arial" w:cs="Arial"/>
                <w:sz w:val="20"/>
                <w:szCs w:val="20"/>
                <w:lang w:val="en-US"/>
              </w:rPr>
            </w:pPr>
            <w:r w:rsidRPr="002E49C9">
              <w:rPr>
                <w:rFonts w:ascii="Arial" w:eastAsia="Times New Roman" w:hAnsi="Arial" w:cs="Arial"/>
                <w:sz w:val="20"/>
                <w:szCs w:val="20"/>
                <w:lang w:val="en-US"/>
              </w:rPr>
              <w:lastRenderedPageBreak/>
              <w:t>FHIR provides FHIR metadata datatypes and resource interfaces.</w:t>
            </w:r>
            <w:r w:rsidRPr="002E49C9">
              <w:rPr>
                <w:rFonts w:ascii="Arial" w:eastAsia="Times New Roman" w:hAnsi="Arial" w:cs="Arial"/>
                <w:sz w:val="20"/>
                <w:szCs w:val="20"/>
                <w:lang w:val="en-US"/>
              </w:rPr>
              <w:br/>
              <w:t>FHIR resources allow the documentation of the data context.</w:t>
            </w:r>
            <w:r w:rsidRPr="002E49C9">
              <w:rPr>
                <w:rFonts w:ascii="Arial" w:eastAsia="Times New Roman" w:hAnsi="Arial" w:cs="Arial"/>
                <w:sz w:val="20"/>
                <w:szCs w:val="20"/>
                <w:lang w:val="en-US"/>
              </w:rPr>
              <w:br/>
              <w:t>FHIR resources can be indexed and filtered by a set of data elements.</w:t>
            </w:r>
          </w:p>
          <w:p w14:paraId="17F88EE9" w14:textId="6308E437" w:rsidR="002E49C9" w:rsidRPr="002E49C9" w:rsidRDefault="00CF2827" w:rsidP="002E49C9">
            <w:pPr>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lastRenderedPageBreak/>
              <w:t xml:space="preserve">See </w:t>
            </w:r>
            <w:r w:rsidR="000303DE">
              <w:rPr>
                <w:rFonts w:ascii="Arial" w:eastAsia="Times New Roman" w:hAnsi="Arial" w:cs="Arial"/>
                <w:sz w:val="20"/>
                <w:szCs w:val="20"/>
                <w:lang w:val="en-US"/>
              </w:rPr>
              <w:t xml:space="preserve">also </w:t>
            </w:r>
            <w:r w:rsidR="00785D5B" w:rsidRPr="002E49C9">
              <w:rPr>
                <w:rFonts w:ascii="Roboto" w:eastAsia="Times New Roman" w:hAnsi="Roboto" w:cs="Arial"/>
                <w:sz w:val="20"/>
                <w:szCs w:val="20"/>
                <w:lang w:val="en-US"/>
              </w:rPr>
              <w:t>RDA-F</w:t>
            </w:r>
            <w:r w:rsidR="00785D5B">
              <w:rPr>
                <w:rFonts w:ascii="Roboto" w:eastAsia="Times New Roman" w:hAnsi="Roboto" w:cs="Arial"/>
                <w:sz w:val="20"/>
                <w:szCs w:val="20"/>
                <w:lang w:val="en-US"/>
              </w:rPr>
              <w:t>2</w:t>
            </w:r>
            <w:r w:rsidR="00785D5B" w:rsidRPr="002E49C9">
              <w:rPr>
                <w:rFonts w:ascii="Roboto" w:eastAsia="Times New Roman" w:hAnsi="Roboto" w:cs="Arial"/>
                <w:sz w:val="20"/>
                <w:szCs w:val="20"/>
                <w:lang w:val="en-US"/>
              </w:rPr>
              <w:t>-01M</w:t>
            </w:r>
            <w:r w:rsidR="00785D5B" w:rsidRPr="002E49C9">
              <w:rPr>
                <w:rFonts w:ascii="Roboto" w:eastAsia="Times New Roman" w:hAnsi="Roboto" w:cs="Arial"/>
                <w:sz w:val="20"/>
                <w:szCs w:val="20"/>
                <w:lang w:val="en-US"/>
              </w:rPr>
              <w:t xml:space="preserve"> </w:t>
            </w:r>
            <w:r w:rsidR="00785D5B">
              <w:rPr>
                <w:rFonts w:ascii="Roboto" w:eastAsia="Times New Roman" w:hAnsi="Roboto" w:cs="Arial"/>
                <w:sz w:val="20"/>
                <w:szCs w:val="20"/>
                <w:lang w:val="en-US"/>
              </w:rPr>
              <w:t xml:space="preserve">and </w:t>
            </w:r>
            <w:r w:rsidRPr="002E49C9">
              <w:rPr>
                <w:rFonts w:ascii="Roboto" w:eastAsia="Times New Roman" w:hAnsi="Roboto" w:cs="Arial"/>
                <w:sz w:val="20"/>
                <w:szCs w:val="20"/>
                <w:lang w:val="en-US"/>
              </w:rPr>
              <w:t>RDA-F3-01M</w:t>
            </w:r>
          </w:p>
        </w:tc>
      </w:tr>
    </w:tbl>
    <w:p w14:paraId="23C8BE2E" w14:textId="4514871E" w:rsidR="001835E9" w:rsidRDefault="001835E9" w:rsidP="001835E9">
      <w:pPr>
        <w:rPr>
          <w:lang w:val="en-US"/>
        </w:rPr>
      </w:pPr>
    </w:p>
    <w:p w14:paraId="22CD6A22" w14:textId="7B9BA817" w:rsidR="00E575BB" w:rsidRDefault="00E575BB" w:rsidP="00E575BB">
      <w:pPr>
        <w:pStyle w:val="Titolo3"/>
        <w:rPr>
          <w:lang w:val="en-US"/>
        </w:rPr>
      </w:pPr>
      <w:r>
        <w:rPr>
          <w:lang w:val="en-US"/>
        </w:rPr>
        <w:t>Accessible</w:t>
      </w:r>
    </w:p>
    <w:p w14:paraId="1D8C7743" w14:textId="30C81763" w:rsidR="00E575BB" w:rsidRDefault="00E575BB" w:rsidP="00E575BB">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1481"/>
        <w:gridCol w:w="1095"/>
        <w:gridCol w:w="4503"/>
        <w:gridCol w:w="5674"/>
      </w:tblGrid>
      <w:tr w:rsidR="00B708EA" w:rsidRPr="000A59FA" w14:paraId="033F3F6D" w14:textId="77777777" w:rsidTr="00221265">
        <w:trPr>
          <w:trHeight w:val="315"/>
        </w:trPr>
        <w:tc>
          <w:tcPr>
            <w:tcW w:w="0" w:type="auto"/>
            <w:shd w:val="clear" w:color="666666" w:fill="666666"/>
            <w:noWrap/>
            <w:vAlign w:val="bottom"/>
            <w:hideMark/>
          </w:tcPr>
          <w:p w14:paraId="7D87D33E" w14:textId="77777777" w:rsidR="00B708EA" w:rsidRPr="000A59FA" w:rsidRDefault="00B708EA" w:rsidP="000A59FA">
            <w:pPr>
              <w:spacing w:after="0" w:line="240" w:lineRule="auto"/>
              <w:jc w:val="center"/>
              <w:rPr>
                <w:rFonts w:ascii="Roboto" w:eastAsia="Times New Roman" w:hAnsi="Roboto" w:cs="Arial"/>
                <w:b/>
                <w:bCs/>
                <w:color w:val="FFFFFF"/>
                <w:sz w:val="20"/>
                <w:szCs w:val="20"/>
                <w:lang w:val="en-US"/>
              </w:rPr>
            </w:pPr>
            <w:r w:rsidRPr="000A59FA">
              <w:rPr>
                <w:rFonts w:ascii="Roboto" w:eastAsia="Times New Roman" w:hAnsi="Roboto" w:cs="Arial"/>
                <w:b/>
                <w:bCs/>
                <w:color w:val="FFFFFF"/>
                <w:sz w:val="20"/>
                <w:szCs w:val="20"/>
                <w:lang w:val="en-US"/>
              </w:rPr>
              <w:t>INDICATOR_ID</w:t>
            </w:r>
          </w:p>
        </w:tc>
        <w:tc>
          <w:tcPr>
            <w:tcW w:w="0" w:type="auto"/>
            <w:shd w:val="clear" w:color="666666" w:fill="666666"/>
            <w:noWrap/>
            <w:vAlign w:val="bottom"/>
            <w:hideMark/>
          </w:tcPr>
          <w:p w14:paraId="5EBFEFA0" w14:textId="77777777" w:rsidR="00B708EA" w:rsidRPr="000A59FA" w:rsidRDefault="00B708EA" w:rsidP="000A59FA">
            <w:pPr>
              <w:spacing w:after="0" w:line="240" w:lineRule="auto"/>
              <w:jc w:val="center"/>
              <w:rPr>
                <w:rFonts w:ascii="Roboto" w:eastAsia="Times New Roman" w:hAnsi="Roboto" w:cs="Arial"/>
                <w:b/>
                <w:bCs/>
                <w:color w:val="FFFFFF"/>
                <w:sz w:val="20"/>
                <w:szCs w:val="20"/>
                <w:lang w:val="en-US"/>
              </w:rPr>
            </w:pPr>
            <w:r w:rsidRPr="000A59FA">
              <w:rPr>
                <w:rFonts w:ascii="Roboto" w:eastAsia="Times New Roman" w:hAnsi="Roboto" w:cs="Arial"/>
                <w:b/>
                <w:bCs/>
                <w:color w:val="FFFFFF"/>
                <w:sz w:val="20"/>
                <w:szCs w:val="20"/>
                <w:lang w:val="en-US"/>
              </w:rPr>
              <w:t>INDICATORS</w:t>
            </w:r>
          </w:p>
        </w:tc>
        <w:tc>
          <w:tcPr>
            <w:tcW w:w="0" w:type="auto"/>
            <w:shd w:val="clear" w:color="666666" w:fill="666666"/>
            <w:noWrap/>
            <w:vAlign w:val="bottom"/>
            <w:hideMark/>
          </w:tcPr>
          <w:p w14:paraId="0458C1F1" w14:textId="77777777" w:rsidR="00B708EA" w:rsidRPr="000A59FA" w:rsidRDefault="00B708EA" w:rsidP="000A59FA">
            <w:pPr>
              <w:spacing w:after="0" w:line="240" w:lineRule="auto"/>
              <w:jc w:val="center"/>
              <w:rPr>
                <w:rFonts w:ascii="Roboto" w:eastAsia="Times New Roman" w:hAnsi="Roboto" w:cs="Arial"/>
                <w:b/>
                <w:bCs/>
                <w:color w:val="FFFFFF"/>
                <w:sz w:val="20"/>
                <w:szCs w:val="20"/>
                <w:lang w:val="en-US"/>
              </w:rPr>
            </w:pPr>
            <w:r w:rsidRPr="000A59FA">
              <w:rPr>
                <w:rFonts w:ascii="Roboto" w:eastAsia="Times New Roman" w:hAnsi="Roboto" w:cs="Arial"/>
                <w:b/>
                <w:bCs/>
                <w:color w:val="FFFFFF"/>
                <w:sz w:val="20"/>
                <w:szCs w:val="20"/>
                <w:lang w:val="en-US"/>
              </w:rPr>
              <w:t>PRIORITY</w:t>
            </w:r>
          </w:p>
        </w:tc>
        <w:tc>
          <w:tcPr>
            <w:tcW w:w="4547" w:type="dxa"/>
            <w:shd w:val="clear" w:color="1155CC" w:fill="1155CC"/>
            <w:noWrap/>
            <w:vAlign w:val="bottom"/>
            <w:hideMark/>
          </w:tcPr>
          <w:p w14:paraId="5C14F4D8" w14:textId="77777777" w:rsidR="00B708EA" w:rsidRPr="000A59FA" w:rsidRDefault="00B708EA" w:rsidP="000A59FA">
            <w:pPr>
              <w:spacing w:after="0" w:line="240" w:lineRule="auto"/>
              <w:jc w:val="center"/>
              <w:rPr>
                <w:rFonts w:ascii="Roboto" w:eastAsia="Times New Roman" w:hAnsi="Roboto" w:cs="Arial"/>
                <w:b/>
                <w:bCs/>
                <w:color w:val="FFFFFF"/>
                <w:sz w:val="20"/>
                <w:szCs w:val="20"/>
                <w:lang w:val="en-US"/>
              </w:rPr>
            </w:pPr>
            <w:r w:rsidRPr="000A59FA">
              <w:rPr>
                <w:rFonts w:ascii="Roboto" w:eastAsia="Times New Roman" w:hAnsi="Roboto" w:cs="Arial"/>
                <w:b/>
                <w:bCs/>
                <w:color w:val="FFFFFF"/>
                <w:sz w:val="20"/>
                <w:szCs w:val="20"/>
                <w:lang w:val="en-US"/>
              </w:rPr>
              <w:t>Interpretation for HL7 FHIR Data</w:t>
            </w:r>
          </w:p>
        </w:tc>
        <w:tc>
          <w:tcPr>
            <w:tcW w:w="5647" w:type="dxa"/>
            <w:shd w:val="clear" w:color="1155CC" w:fill="1155CC"/>
            <w:noWrap/>
            <w:vAlign w:val="bottom"/>
            <w:hideMark/>
          </w:tcPr>
          <w:p w14:paraId="2B01E873" w14:textId="77777777" w:rsidR="00B708EA" w:rsidRPr="000A59FA" w:rsidRDefault="00B708EA" w:rsidP="000A59FA">
            <w:pPr>
              <w:spacing w:after="0" w:line="240" w:lineRule="auto"/>
              <w:jc w:val="center"/>
              <w:rPr>
                <w:rFonts w:ascii="Roboto" w:eastAsia="Times New Roman" w:hAnsi="Roboto" w:cs="Arial"/>
                <w:b/>
                <w:bCs/>
                <w:color w:val="FFFFFF"/>
                <w:sz w:val="20"/>
                <w:szCs w:val="20"/>
                <w:lang w:val="en-US"/>
              </w:rPr>
            </w:pPr>
            <w:r w:rsidRPr="000A59FA">
              <w:rPr>
                <w:rFonts w:ascii="Roboto" w:eastAsia="Times New Roman" w:hAnsi="Roboto" w:cs="Arial"/>
                <w:b/>
                <w:bCs/>
                <w:color w:val="FFFFFF"/>
                <w:sz w:val="20"/>
                <w:szCs w:val="20"/>
                <w:lang w:val="en-US"/>
              </w:rPr>
              <w:t>Notes</w:t>
            </w:r>
          </w:p>
        </w:tc>
      </w:tr>
      <w:tr w:rsidR="00B708EA" w:rsidRPr="006C7DC6" w14:paraId="7A50F50E" w14:textId="77777777" w:rsidTr="00221265">
        <w:trPr>
          <w:trHeight w:val="1820"/>
        </w:trPr>
        <w:tc>
          <w:tcPr>
            <w:tcW w:w="0" w:type="auto"/>
            <w:shd w:val="clear" w:color="D0CECE" w:fill="D0CECE"/>
            <w:hideMark/>
          </w:tcPr>
          <w:p w14:paraId="00BC01FF" w14:textId="77777777" w:rsidR="00B708EA" w:rsidRPr="000A59FA" w:rsidRDefault="00B708EA" w:rsidP="000A59FA">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RDA-A1-01M</w:t>
            </w:r>
          </w:p>
        </w:tc>
        <w:tc>
          <w:tcPr>
            <w:tcW w:w="0" w:type="auto"/>
            <w:shd w:val="clear" w:color="B6D7A8" w:fill="B6D7A8"/>
            <w:hideMark/>
          </w:tcPr>
          <w:p w14:paraId="47A554F9" w14:textId="77777777" w:rsidR="00B708EA" w:rsidRPr="000A59FA" w:rsidRDefault="00B708EA" w:rsidP="000A59FA">
            <w:pPr>
              <w:spacing w:after="0" w:line="240" w:lineRule="auto"/>
              <w:rPr>
                <w:rFonts w:ascii="Roboto" w:eastAsia="Times New Roman" w:hAnsi="Roboto" w:cs="Arial"/>
                <w:color w:val="000000"/>
                <w:sz w:val="20"/>
                <w:szCs w:val="20"/>
                <w:lang w:val="en-US"/>
              </w:rPr>
            </w:pPr>
            <w:r w:rsidRPr="000A59FA">
              <w:rPr>
                <w:rFonts w:ascii="Roboto" w:eastAsia="Times New Roman" w:hAnsi="Roboto" w:cs="Arial"/>
                <w:color w:val="000000"/>
                <w:sz w:val="20"/>
                <w:szCs w:val="20"/>
                <w:lang w:val="en-US"/>
              </w:rPr>
              <w:t>Metadata contains information to enable the user to get access to the data</w:t>
            </w:r>
          </w:p>
        </w:tc>
        <w:tc>
          <w:tcPr>
            <w:tcW w:w="0" w:type="auto"/>
            <w:shd w:val="clear" w:color="B6D7A8" w:fill="B6D7A8"/>
            <w:hideMark/>
          </w:tcPr>
          <w:p w14:paraId="2CB9BD49" w14:textId="77777777" w:rsidR="00B708EA" w:rsidRPr="000A59FA" w:rsidRDefault="00B708EA" w:rsidP="000A59FA">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Important</w:t>
            </w:r>
          </w:p>
        </w:tc>
        <w:tc>
          <w:tcPr>
            <w:tcW w:w="4547" w:type="dxa"/>
            <w:shd w:val="clear" w:color="auto" w:fill="auto"/>
            <w:hideMark/>
          </w:tcPr>
          <w:p w14:paraId="10E5873D" w14:textId="77777777" w:rsidR="00B708EA" w:rsidRDefault="00B708EA" w:rsidP="000A59FA">
            <w:pPr>
              <w:spacing w:after="0" w:line="240" w:lineRule="auto"/>
              <w:rPr>
                <w:rFonts w:ascii="Arial" w:eastAsia="Times New Roman" w:hAnsi="Arial" w:cs="Arial"/>
                <w:sz w:val="20"/>
                <w:szCs w:val="20"/>
                <w:lang w:val="en-US"/>
              </w:rPr>
            </w:pPr>
            <w:r w:rsidRPr="000A59FA">
              <w:rPr>
                <w:rFonts w:ascii="Arial" w:eastAsia="Times New Roman" w:hAnsi="Arial" w:cs="Arial"/>
                <w:sz w:val="20"/>
                <w:szCs w:val="20"/>
                <w:lang w:val="en-US"/>
              </w:rPr>
              <w:t>If RDA-F3-01M is true, this is true.</w:t>
            </w:r>
          </w:p>
          <w:p w14:paraId="218FDC83" w14:textId="77777777" w:rsidR="00070322" w:rsidRDefault="00070322" w:rsidP="000A59FA">
            <w:pPr>
              <w:spacing w:after="0" w:line="240" w:lineRule="auto"/>
              <w:rPr>
                <w:rFonts w:ascii="Arial" w:eastAsia="Times New Roman" w:hAnsi="Arial" w:cs="Arial"/>
                <w:sz w:val="20"/>
                <w:szCs w:val="20"/>
                <w:lang w:val="en-US"/>
              </w:rPr>
            </w:pPr>
          </w:p>
          <w:p w14:paraId="447EE9E9" w14:textId="71DF377F" w:rsidR="00070322" w:rsidRDefault="005054BF" w:rsidP="000A59FA">
            <w:pPr>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 xml:space="preserve">This is in general true, </w:t>
            </w:r>
            <w:r w:rsidR="00FD1EF2">
              <w:rPr>
                <w:rFonts w:ascii="Arial" w:eastAsia="Times New Roman" w:hAnsi="Arial" w:cs="Arial"/>
                <w:sz w:val="20"/>
                <w:szCs w:val="20"/>
                <w:lang w:val="en-US"/>
              </w:rPr>
              <w:t xml:space="preserve">since </w:t>
            </w:r>
            <w:r w:rsidR="006C29CD">
              <w:rPr>
                <w:rFonts w:ascii="Arial" w:eastAsia="Times New Roman" w:hAnsi="Arial" w:cs="Arial"/>
                <w:sz w:val="20"/>
                <w:szCs w:val="20"/>
                <w:lang w:val="en-US"/>
              </w:rPr>
              <w:t xml:space="preserve">depending on how metadata </w:t>
            </w:r>
            <w:r w:rsidR="00E55FDA">
              <w:rPr>
                <w:rFonts w:ascii="Arial" w:eastAsia="Times New Roman" w:hAnsi="Arial" w:cs="Arial"/>
                <w:sz w:val="20"/>
                <w:szCs w:val="20"/>
                <w:lang w:val="en-US"/>
              </w:rPr>
              <w:t xml:space="preserve">and data FAIR objects </w:t>
            </w:r>
            <w:r w:rsidR="006C29CD">
              <w:rPr>
                <w:rFonts w:ascii="Arial" w:eastAsia="Times New Roman" w:hAnsi="Arial" w:cs="Arial"/>
                <w:sz w:val="20"/>
                <w:szCs w:val="20"/>
                <w:lang w:val="en-US"/>
              </w:rPr>
              <w:t xml:space="preserve">are represented in FHIR different means are provided by </w:t>
            </w:r>
            <w:r w:rsidR="00E55FDA">
              <w:rPr>
                <w:rFonts w:ascii="Arial" w:eastAsia="Times New Roman" w:hAnsi="Arial" w:cs="Arial"/>
                <w:sz w:val="20"/>
                <w:szCs w:val="20"/>
                <w:lang w:val="en-US"/>
              </w:rPr>
              <w:t xml:space="preserve">this standard </w:t>
            </w:r>
            <w:r w:rsidR="006C29CD">
              <w:rPr>
                <w:rFonts w:ascii="Arial" w:eastAsia="Times New Roman" w:hAnsi="Arial" w:cs="Arial"/>
                <w:sz w:val="20"/>
                <w:szCs w:val="20"/>
                <w:lang w:val="en-US"/>
              </w:rPr>
              <w:t xml:space="preserve">to </w:t>
            </w:r>
            <w:r w:rsidR="00E55FDA">
              <w:rPr>
                <w:rFonts w:ascii="Arial" w:eastAsia="Times New Roman" w:hAnsi="Arial" w:cs="Arial"/>
                <w:sz w:val="20"/>
                <w:szCs w:val="20"/>
                <w:lang w:val="en-US"/>
              </w:rPr>
              <w:t xml:space="preserve">enable </w:t>
            </w:r>
            <w:r w:rsidR="0060630C">
              <w:rPr>
                <w:rFonts w:ascii="Arial" w:eastAsia="Times New Roman" w:hAnsi="Arial" w:cs="Arial"/>
                <w:sz w:val="20"/>
                <w:szCs w:val="20"/>
                <w:lang w:val="en-US"/>
              </w:rPr>
              <w:t>the access to the referred data.</w:t>
            </w:r>
          </w:p>
          <w:p w14:paraId="644C9F6E" w14:textId="77777777" w:rsidR="00D63373" w:rsidRDefault="00D63373" w:rsidP="000A59FA">
            <w:pPr>
              <w:spacing w:after="0" w:line="240" w:lineRule="auto"/>
              <w:rPr>
                <w:rFonts w:ascii="Arial" w:eastAsia="Times New Roman" w:hAnsi="Arial" w:cs="Arial"/>
                <w:sz w:val="20"/>
                <w:szCs w:val="20"/>
                <w:lang w:val="en-US"/>
              </w:rPr>
            </w:pPr>
          </w:p>
          <w:p w14:paraId="6C9F5CE1" w14:textId="41CA47B6" w:rsidR="00D63373" w:rsidRPr="000A59FA" w:rsidRDefault="002A5DCE" w:rsidP="000A59FA">
            <w:pPr>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Communities can enforce this requirement by using community FHIR profiles and Implementation Guides.</w:t>
            </w:r>
          </w:p>
        </w:tc>
        <w:tc>
          <w:tcPr>
            <w:tcW w:w="5647" w:type="dxa"/>
            <w:shd w:val="clear" w:color="auto" w:fill="auto"/>
            <w:vAlign w:val="bottom"/>
            <w:hideMark/>
          </w:tcPr>
          <w:p w14:paraId="3FE676D5" w14:textId="77777777" w:rsidR="00A7240F" w:rsidRDefault="00B708EA" w:rsidP="00AF10EA">
            <w:pPr>
              <w:spacing w:after="0" w:line="240" w:lineRule="auto"/>
              <w:rPr>
                <w:rFonts w:ascii="Arial" w:eastAsia="Times New Roman" w:hAnsi="Arial" w:cs="Arial"/>
                <w:color w:val="000000"/>
                <w:sz w:val="20"/>
                <w:szCs w:val="20"/>
                <w:lang w:val="en-US"/>
              </w:rPr>
            </w:pPr>
            <w:r w:rsidRPr="000A59FA">
              <w:rPr>
                <w:rFonts w:ascii="Arial" w:eastAsia="Times New Roman" w:hAnsi="Arial" w:cs="Arial"/>
                <w:color w:val="000000"/>
                <w:sz w:val="20"/>
                <w:szCs w:val="20"/>
                <w:lang w:val="en-US"/>
              </w:rPr>
              <w:t>Please refer to RDA-F1-01M and RDA-F1-01D for the discussion on distinct and identifiable metadata and data FAIR objects.</w:t>
            </w:r>
          </w:p>
          <w:p w14:paraId="7CD513EC" w14:textId="77777777" w:rsidR="00A7240F" w:rsidRDefault="00A7240F" w:rsidP="00AF10EA">
            <w:pPr>
              <w:spacing w:after="0" w:line="240" w:lineRule="auto"/>
              <w:rPr>
                <w:rFonts w:ascii="Arial" w:eastAsia="Times New Roman" w:hAnsi="Arial" w:cs="Arial"/>
                <w:color w:val="000000"/>
                <w:sz w:val="20"/>
                <w:szCs w:val="20"/>
                <w:lang w:val="en-US"/>
              </w:rPr>
            </w:pPr>
          </w:p>
          <w:p w14:paraId="2787BFA8" w14:textId="156A4AA2" w:rsidR="00F3038C" w:rsidRPr="00AF10EA" w:rsidRDefault="00F3038C" w:rsidP="00F3038C">
            <w:pPr>
              <w:rPr>
                <w:i/>
                <w:iCs/>
                <w:lang w:val="en-US"/>
              </w:rPr>
            </w:pPr>
            <w:r>
              <w:rPr>
                <w:lang w:val="en-US"/>
              </w:rPr>
              <w:t xml:space="preserve">In the FHIR REST paradigm </w:t>
            </w:r>
            <w:r w:rsidRPr="00AF10EA">
              <w:rPr>
                <w:i/>
                <w:iCs/>
                <w:lang w:val="en-US"/>
              </w:rPr>
              <w:t>“</w:t>
            </w:r>
            <w:r>
              <w:rPr>
                <w:i/>
                <w:iCs/>
                <w:lang w:val="en-US"/>
              </w:rPr>
              <w:t>t</w:t>
            </w:r>
            <w:r w:rsidRPr="00AF10EA">
              <w:rPr>
                <w:i/>
                <w:iCs/>
                <w:lang w:val="en-US"/>
              </w:rPr>
              <w:t xml:space="preserve">he location of a resource instance is an absolute URI constructed from the server base address at which the instance is found, the resource type and the Logical ID, such as http://test.HL7 FHIR.org/rest/Patient/123 (where 123 is the Logical Id of a Patient resource). When the location is an HTTP address, this address can generally be used to retrieve or manipulate the resource.” </w:t>
            </w:r>
          </w:p>
          <w:p w14:paraId="24BF5C71" w14:textId="7028647C" w:rsidR="00A7240F" w:rsidRDefault="00A7240F" w:rsidP="00F3038C">
            <w:pPr>
              <w:rPr>
                <w:lang w:val="en-US"/>
              </w:rPr>
            </w:pPr>
          </w:p>
          <w:p w14:paraId="1EE83FA9" w14:textId="4297772B" w:rsidR="00A7240F" w:rsidRDefault="00FD1EF2" w:rsidP="00A7240F">
            <w:pPr>
              <w:spacing w:after="0" w:line="240" w:lineRule="auto"/>
              <w:rPr>
                <w:rFonts w:ascii="Arial" w:eastAsia="Times New Roman" w:hAnsi="Arial" w:cs="Arial"/>
                <w:color w:val="000000"/>
                <w:sz w:val="20"/>
                <w:szCs w:val="20"/>
                <w:lang w:val="en-US"/>
              </w:rPr>
            </w:pPr>
            <w:r>
              <w:rPr>
                <w:rFonts w:ascii="Arial" w:eastAsia="Times New Roman" w:hAnsi="Arial" w:cs="Arial"/>
                <w:color w:val="000000"/>
                <w:sz w:val="20"/>
                <w:szCs w:val="20"/>
                <w:lang w:val="en-US"/>
              </w:rPr>
              <w:t>D</w:t>
            </w:r>
            <w:r w:rsidR="00090AF4">
              <w:rPr>
                <w:rFonts w:ascii="Arial" w:eastAsia="Times New Roman" w:hAnsi="Arial" w:cs="Arial"/>
                <w:color w:val="000000"/>
                <w:sz w:val="20"/>
                <w:szCs w:val="20"/>
                <w:lang w:val="en-US"/>
              </w:rPr>
              <w:t>epending on the FAIR data design</w:t>
            </w:r>
            <w:r w:rsidR="00D63373">
              <w:rPr>
                <w:rFonts w:ascii="Arial" w:eastAsia="Times New Roman" w:hAnsi="Arial" w:cs="Arial"/>
                <w:color w:val="000000"/>
                <w:sz w:val="20"/>
                <w:szCs w:val="20"/>
                <w:lang w:val="en-US"/>
              </w:rPr>
              <w:t xml:space="preserve">, </w:t>
            </w:r>
            <w:r>
              <w:rPr>
                <w:rFonts w:ascii="Arial" w:eastAsia="Times New Roman" w:hAnsi="Arial" w:cs="Arial"/>
                <w:color w:val="000000"/>
                <w:sz w:val="20"/>
                <w:szCs w:val="20"/>
                <w:lang w:val="en-US"/>
              </w:rPr>
              <w:t xml:space="preserve">different FHIR mechanisms can be used to </w:t>
            </w:r>
            <w:r w:rsidR="006E335A">
              <w:rPr>
                <w:rFonts w:ascii="Arial" w:eastAsia="Times New Roman" w:hAnsi="Arial" w:cs="Arial"/>
                <w:color w:val="000000"/>
                <w:sz w:val="20"/>
                <w:szCs w:val="20"/>
                <w:lang w:val="en-US"/>
              </w:rPr>
              <w:t>refer the FAIR data</w:t>
            </w:r>
            <w:r w:rsidR="00E21AC8">
              <w:rPr>
                <w:rFonts w:ascii="Arial" w:eastAsia="Times New Roman" w:hAnsi="Arial" w:cs="Arial"/>
                <w:color w:val="000000"/>
                <w:sz w:val="20"/>
                <w:szCs w:val="20"/>
                <w:lang w:val="en-US"/>
              </w:rPr>
              <w:t>, e.g.</w:t>
            </w:r>
            <w:r w:rsidR="007F15CB">
              <w:rPr>
                <w:rFonts w:ascii="Arial" w:eastAsia="Times New Roman" w:hAnsi="Arial" w:cs="Arial"/>
                <w:color w:val="000000"/>
                <w:sz w:val="20"/>
                <w:szCs w:val="20"/>
                <w:lang w:val="en-US"/>
              </w:rPr>
              <w:t xml:space="preserve"> b</w:t>
            </w:r>
            <w:r w:rsidR="00997BE6">
              <w:rPr>
                <w:rFonts w:ascii="Arial" w:eastAsia="Times New Roman" w:hAnsi="Arial" w:cs="Arial"/>
                <w:color w:val="000000"/>
                <w:sz w:val="20"/>
                <w:szCs w:val="20"/>
                <w:lang w:val="en-US"/>
              </w:rPr>
              <w:t>y using direct or reverse references to other FHIR resources</w:t>
            </w:r>
            <w:r w:rsidR="007F15CB">
              <w:rPr>
                <w:rFonts w:ascii="Arial" w:eastAsia="Times New Roman" w:hAnsi="Arial" w:cs="Arial"/>
                <w:color w:val="000000"/>
                <w:sz w:val="20"/>
                <w:szCs w:val="20"/>
                <w:lang w:val="en-US"/>
              </w:rPr>
              <w:t xml:space="preserve">, or </w:t>
            </w:r>
            <w:r w:rsidR="00E21AC8">
              <w:rPr>
                <w:rFonts w:ascii="Arial" w:eastAsia="Times New Roman" w:hAnsi="Arial" w:cs="Arial"/>
                <w:color w:val="000000"/>
                <w:sz w:val="20"/>
                <w:szCs w:val="20"/>
                <w:lang w:val="en-US"/>
              </w:rPr>
              <w:t>referring data business identifiers</w:t>
            </w:r>
            <w:r w:rsidR="006D2848">
              <w:rPr>
                <w:rFonts w:ascii="Arial" w:eastAsia="Times New Roman" w:hAnsi="Arial" w:cs="Arial"/>
                <w:color w:val="000000"/>
                <w:sz w:val="20"/>
                <w:szCs w:val="20"/>
                <w:lang w:val="en-US"/>
              </w:rPr>
              <w:t xml:space="preserve">. </w:t>
            </w:r>
            <w:r w:rsidR="00A7240F" w:rsidRPr="000A59FA">
              <w:rPr>
                <w:rFonts w:ascii="Arial" w:eastAsia="Times New Roman" w:hAnsi="Arial" w:cs="Arial"/>
                <w:color w:val="000000"/>
                <w:sz w:val="20"/>
                <w:szCs w:val="20"/>
                <w:lang w:val="en-US"/>
              </w:rPr>
              <w:t>FHIR also provides mechanisms to enable the access to non-FHIR data</w:t>
            </w:r>
            <w:r w:rsidR="00A7240F">
              <w:rPr>
                <w:rFonts w:ascii="Arial" w:eastAsia="Times New Roman" w:hAnsi="Arial" w:cs="Arial"/>
                <w:color w:val="000000"/>
                <w:sz w:val="20"/>
                <w:szCs w:val="20"/>
                <w:lang w:val="en-US"/>
              </w:rPr>
              <w:t>.</w:t>
            </w:r>
          </w:p>
          <w:p w14:paraId="58A3CC7A" w14:textId="6D2EC83F" w:rsidR="00A7240F" w:rsidRDefault="00A7240F" w:rsidP="00F3038C">
            <w:pPr>
              <w:rPr>
                <w:lang w:val="en-US"/>
              </w:rPr>
            </w:pPr>
          </w:p>
          <w:p w14:paraId="40D68AE5" w14:textId="77777777" w:rsidR="002731FF" w:rsidRPr="003F21FA" w:rsidRDefault="002731FF" w:rsidP="002731FF">
            <w:pPr>
              <w:spacing w:after="0" w:line="240" w:lineRule="auto"/>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See also</w:t>
            </w:r>
            <w:r w:rsidRPr="003F21FA">
              <w:rPr>
                <w:rFonts w:ascii="Arial" w:eastAsia="Times New Roman" w:hAnsi="Arial" w:cs="Arial"/>
                <w:b/>
                <w:bCs/>
                <w:color w:val="000000"/>
                <w:sz w:val="20"/>
                <w:szCs w:val="20"/>
                <w:lang w:val="en-US"/>
              </w:rPr>
              <w:t>:</w:t>
            </w:r>
          </w:p>
          <w:p w14:paraId="7D1F1C02" w14:textId="753B6A54" w:rsidR="00F3038C" w:rsidRDefault="006C7DC6" w:rsidP="006D2848">
            <w:pPr>
              <w:spacing w:after="0" w:line="240" w:lineRule="auto"/>
              <w:rPr>
                <w:rFonts w:ascii="Arial" w:eastAsia="Times New Roman" w:hAnsi="Arial" w:cs="Arial"/>
                <w:color w:val="000000"/>
                <w:sz w:val="20"/>
                <w:szCs w:val="20"/>
                <w:lang w:val="en-US"/>
              </w:rPr>
            </w:pPr>
            <w:hyperlink r:id="rId7" w:history="1">
              <w:r w:rsidRPr="00A1667A">
                <w:rPr>
                  <w:rStyle w:val="Collegamentoipertestuale"/>
                  <w:rFonts w:ascii="Arial" w:eastAsia="Times New Roman" w:hAnsi="Arial" w:cs="Arial"/>
                  <w:sz w:val="20"/>
                  <w:szCs w:val="20"/>
                  <w:lang w:val="en-US"/>
                </w:rPr>
                <w:t>http://hl7.org/fhir/2021Mar/references.html#Reference</w:t>
              </w:r>
            </w:hyperlink>
          </w:p>
          <w:p w14:paraId="38BB08E4" w14:textId="45DC336F" w:rsidR="006C7DC6" w:rsidRPr="006C7DC6" w:rsidRDefault="00B7534D" w:rsidP="003B40A1">
            <w:pPr>
              <w:spacing w:after="0" w:line="240" w:lineRule="auto"/>
              <w:rPr>
                <w:rFonts w:ascii="Arial" w:eastAsia="Times New Roman" w:hAnsi="Arial" w:cs="Arial"/>
                <w:color w:val="000000"/>
                <w:sz w:val="20"/>
                <w:szCs w:val="20"/>
                <w:lang w:val="en-US"/>
              </w:rPr>
            </w:pPr>
            <w:r w:rsidRPr="00B7534D">
              <w:rPr>
                <w:rFonts w:ascii="Arial" w:eastAsia="Times New Roman" w:hAnsi="Arial" w:cs="Arial"/>
                <w:color w:val="000000"/>
                <w:sz w:val="20"/>
                <w:szCs w:val="20"/>
                <w:lang w:val="en-US"/>
              </w:rPr>
              <w:t>http://hl7.org/fhir/2021Mar/metadatatypes.html#RelatedArtifact</w:t>
            </w:r>
          </w:p>
        </w:tc>
      </w:tr>
      <w:tr w:rsidR="00B708EA" w:rsidRPr="0089332B" w14:paraId="6A0AF386" w14:textId="77777777" w:rsidTr="00221265">
        <w:trPr>
          <w:trHeight w:val="1040"/>
        </w:trPr>
        <w:tc>
          <w:tcPr>
            <w:tcW w:w="0" w:type="auto"/>
            <w:shd w:val="clear" w:color="D0CECE" w:fill="D0CECE"/>
            <w:hideMark/>
          </w:tcPr>
          <w:p w14:paraId="477BF20A" w14:textId="77777777" w:rsidR="00B708EA" w:rsidRPr="000A59FA" w:rsidRDefault="00B708EA" w:rsidP="000A59FA">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RDA-A1-02M</w:t>
            </w:r>
          </w:p>
        </w:tc>
        <w:tc>
          <w:tcPr>
            <w:tcW w:w="0" w:type="auto"/>
            <w:shd w:val="clear" w:color="93C47D" w:fill="93C47D"/>
            <w:hideMark/>
          </w:tcPr>
          <w:p w14:paraId="79014963" w14:textId="77777777" w:rsidR="00B708EA" w:rsidRPr="000A59FA" w:rsidRDefault="00B708EA" w:rsidP="000A59FA">
            <w:pPr>
              <w:spacing w:after="0" w:line="240" w:lineRule="auto"/>
              <w:rPr>
                <w:rFonts w:ascii="Roboto" w:eastAsia="Times New Roman" w:hAnsi="Roboto" w:cs="Arial"/>
                <w:color w:val="000000"/>
                <w:sz w:val="20"/>
                <w:szCs w:val="20"/>
                <w:lang w:val="en-US"/>
              </w:rPr>
            </w:pPr>
            <w:r w:rsidRPr="000A59FA">
              <w:rPr>
                <w:rFonts w:ascii="Roboto" w:eastAsia="Times New Roman" w:hAnsi="Roboto" w:cs="Arial"/>
                <w:color w:val="000000"/>
                <w:sz w:val="20"/>
                <w:szCs w:val="20"/>
                <w:lang w:val="en-US"/>
              </w:rPr>
              <w:t>Metadata can be accessed manually (i.e. with human intervention)</w:t>
            </w:r>
          </w:p>
        </w:tc>
        <w:tc>
          <w:tcPr>
            <w:tcW w:w="0" w:type="auto"/>
            <w:shd w:val="clear" w:color="93C47D" w:fill="93C47D"/>
            <w:hideMark/>
          </w:tcPr>
          <w:p w14:paraId="4169606A" w14:textId="77777777" w:rsidR="00B708EA" w:rsidRPr="000A59FA" w:rsidRDefault="00B708EA" w:rsidP="000A59FA">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Essential</w:t>
            </w:r>
          </w:p>
        </w:tc>
        <w:tc>
          <w:tcPr>
            <w:tcW w:w="4547" w:type="dxa"/>
            <w:shd w:val="clear" w:color="auto" w:fill="auto"/>
            <w:hideMark/>
          </w:tcPr>
          <w:p w14:paraId="02A48952" w14:textId="092E5387" w:rsidR="00B708EA" w:rsidRPr="000A59FA" w:rsidRDefault="00B708EA" w:rsidP="000A59FA">
            <w:pPr>
              <w:spacing w:after="0" w:line="240" w:lineRule="auto"/>
              <w:rPr>
                <w:rFonts w:ascii="Arial" w:eastAsia="Times New Roman" w:hAnsi="Arial" w:cs="Arial"/>
                <w:sz w:val="20"/>
                <w:szCs w:val="20"/>
                <w:lang w:val="en-US"/>
              </w:rPr>
            </w:pPr>
            <w:r w:rsidRPr="000A59FA">
              <w:rPr>
                <w:rFonts w:ascii="Arial" w:eastAsia="Times New Roman" w:hAnsi="Arial" w:cs="Arial"/>
                <w:sz w:val="20"/>
                <w:szCs w:val="20"/>
                <w:lang w:val="en-US"/>
              </w:rPr>
              <w:t xml:space="preserve">This is not related to the FHIR standard, but on the capabilities offered by the system/platform implementing the services. </w:t>
            </w:r>
          </w:p>
        </w:tc>
        <w:tc>
          <w:tcPr>
            <w:tcW w:w="5647" w:type="dxa"/>
            <w:shd w:val="clear" w:color="auto" w:fill="auto"/>
            <w:vAlign w:val="bottom"/>
            <w:hideMark/>
          </w:tcPr>
          <w:p w14:paraId="7D34B4D9" w14:textId="7ED202EE" w:rsidR="00B708EA" w:rsidRPr="000A59FA" w:rsidRDefault="00B708EA" w:rsidP="000A59FA">
            <w:pPr>
              <w:spacing w:after="0" w:line="240" w:lineRule="auto"/>
              <w:rPr>
                <w:rFonts w:ascii="Arial" w:eastAsia="Times New Roman" w:hAnsi="Arial" w:cs="Arial"/>
                <w:color w:val="000000"/>
                <w:sz w:val="20"/>
                <w:szCs w:val="20"/>
                <w:lang w:val="en-US"/>
              </w:rPr>
            </w:pPr>
            <w:r w:rsidRPr="000A59FA">
              <w:rPr>
                <w:rFonts w:ascii="Arial" w:eastAsia="Times New Roman" w:hAnsi="Arial" w:cs="Arial"/>
                <w:color w:val="000000"/>
                <w:sz w:val="20"/>
                <w:szCs w:val="20"/>
                <w:lang w:val="en-US"/>
              </w:rPr>
              <w:t>Concerning the ability to identify FAIR metadata as distinct and identifiable FHIR resource(s), please refer to item RDA-F1-01M</w:t>
            </w:r>
          </w:p>
        </w:tc>
      </w:tr>
      <w:tr w:rsidR="00B708EA" w:rsidRPr="0089332B" w14:paraId="336B791F" w14:textId="77777777" w:rsidTr="00221265">
        <w:trPr>
          <w:trHeight w:val="1040"/>
        </w:trPr>
        <w:tc>
          <w:tcPr>
            <w:tcW w:w="0" w:type="auto"/>
            <w:shd w:val="clear" w:color="D0CECE" w:fill="D0CECE"/>
            <w:hideMark/>
          </w:tcPr>
          <w:p w14:paraId="031C8AEF" w14:textId="77777777" w:rsidR="00B708EA" w:rsidRPr="000A59FA" w:rsidRDefault="00B708EA" w:rsidP="000A59FA">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lastRenderedPageBreak/>
              <w:t>RDA-A1-02D</w:t>
            </w:r>
          </w:p>
        </w:tc>
        <w:tc>
          <w:tcPr>
            <w:tcW w:w="0" w:type="auto"/>
            <w:shd w:val="clear" w:color="93C47D" w:fill="93C47D"/>
            <w:hideMark/>
          </w:tcPr>
          <w:p w14:paraId="790AA998" w14:textId="77777777" w:rsidR="00B708EA" w:rsidRPr="000A59FA" w:rsidRDefault="00B708EA" w:rsidP="000A59FA">
            <w:pPr>
              <w:spacing w:after="0" w:line="240" w:lineRule="auto"/>
              <w:rPr>
                <w:rFonts w:ascii="Roboto" w:eastAsia="Times New Roman" w:hAnsi="Roboto" w:cs="Arial"/>
                <w:color w:val="000000"/>
                <w:sz w:val="20"/>
                <w:szCs w:val="20"/>
                <w:lang w:val="en-US"/>
              </w:rPr>
            </w:pPr>
            <w:r w:rsidRPr="000A59FA">
              <w:rPr>
                <w:rFonts w:ascii="Roboto" w:eastAsia="Times New Roman" w:hAnsi="Roboto" w:cs="Arial"/>
                <w:color w:val="000000"/>
                <w:sz w:val="20"/>
                <w:szCs w:val="20"/>
                <w:lang w:val="en-US"/>
              </w:rPr>
              <w:t>Data can be accessed manually (i.e. with human intervention)</w:t>
            </w:r>
          </w:p>
        </w:tc>
        <w:tc>
          <w:tcPr>
            <w:tcW w:w="0" w:type="auto"/>
            <w:shd w:val="clear" w:color="93C47D" w:fill="93C47D"/>
            <w:hideMark/>
          </w:tcPr>
          <w:p w14:paraId="291923F5" w14:textId="77777777" w:rsidR="00B708EA" w:rsidRPr="000A59FA" w:rsidRDefault="00B708EA" w:rsidP="000A59FA">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Essential</w:t>
            </w:r>
          </w:p>
        </w:tc>
        <w:tc>
          <w:tcPr>
            <w:tcW w:w="4547" w:type="dxa"/>
            <w:shd w:val="clear" w:color="auto" w:fill="auto"/>
            <w:hideMark/>
          </w:tcPr>
          <w:p w14:paraId="44854299" w14:textId="40C55509" w:rsidR="00B708EA" w:rsidRPr="000A59FA" w:rsidRDefault="006D0379" w:rsidP="000A59FA">
            <w:pPr>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 xml:space="preserve">See </w:t>
            </w:r>
            <w:r w:rsidRPr="000A59FA">
              <w:rPr>
                <w:rFonts w:ascii="Roboto" w:eastAsia="Times New Roman" w:hAnsi="Roboto" w:cs="Arial"/>
                <w:sz w:val="20"/>
                <w:szCs w:val="20"/>
                <w:lang w:val="en-US"/>
              </w:rPr>
              <w:t>RDA-A1-02M</w:t>
            </w:r>
            <w:r w:rsidR="00B708EA" w:rsidRPr="000A59FA">
              <w:rPr>
                <w:rFonts w:ascii="Arial" w:eastAsia="Times New Roman" w:hAnsi="Arial" w:cs="Arial"/>
                <w:sz w:val="20"/>
                <w:szCs w:val="20"/>
                <w:lang w:val="en-US"/>
              </w:rPr>
              <w:t xml:space="preserve"> </w:t>
            </w:r>
          </w:p>
        </w:tc>
        <w:tc>
          <w:tcPr>
            <w:tcW w:w="5647" w:type="dxa"/>
            <w:shd w:val="clear" w:color="auto" w:fill="auto"/>
            <w:vAlign w:val="bottom"/>
            <w:hideMark/>
          </w:tcPr>
          <w:p w14:paraId="4758C431" w14:textId="2FFB15CA" w:rsidR="00B708EA" w:rsidRPr="000A59FA" w:rsidRDefault="006D0379" w:rsidP="000A59FA">
            <w:pPr>
              <w:spacing w:after="0" w:line="240" w:lineRule="auto"/>
              <w:rPr>
                <w:rFonts w:ascii="Arial" w:eastAsia="Times New Roman" w:hAnsi="Arial" w:cs="Arial"/>
                <w:color w:val="000000"/>
                <w:sz w:val="20"/>
                <w:szCs w:val="20"/>
                <w:lang w:val="en-US"/>
              </w:rPr>
            </w:pPr>
            <w:r>
              <w:rPr>
                <w:rFonts w:ascii="Arial" w:eastAsia="Times New Roman" w:hAnsi="Arial" w:cs="Arial"/>
                <w:sz w:val="20"/>
                <w:szCs w:val="20"/>
                <w:lang w:val="en-US"/>
              </w:rPr>
              <w:t xml:space="preserve">See </w:t>
            </w:r>
            <w:r w:rsidRPr="000A59FA">
              <w:rPr>
                <w:rFonts w:ascii="Roboto" w:eastAsia="Times New Roman" w:hAnsi="Roboto" w:cs="Arial"/>
                <w:sz w:val="20"/>
                <w:szCs w:val="20"/>
                <w:lang w:val="en-US"/>
              </w:rPr>
              <w:t>RDA-A1-02M</w:t>
            </w:r>
          </w:p>
        </w:tc>
      </w:tr>
      <w:tr w:rsidR="00B708EA" w:rsidRPr="0089332B" w14:paraId="080E7F9C" w14:textId="77777777" w:rsidTr="00221265">
        <w:trPr>
          <w:trHeight w:val="1040"/>
        </w:trPr>
        <w:tc>
          <w:tcPr>
            <w:tcW w:w="0" w:type="auto"/>
            <w:shd w:val="clear" w:color="D0CECE" w:fill="D0CECE"/>
            <w:hideMark/>
          </w:tcPr>
          <w:p w14:paraId="0810FA37" w14:textId="77777777" w:rsidR="00B708EA" w:rsidRPr="000A59FA" w:rsidRDefault="00B708EA" w:rsidP="000A59FA">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RDA-A1-03M</w:t>
            </w:r>
          </w:p>
        </w:tc>
        <w:tc>
          <w:tcPr>
            <w:tcW w:w="0" w:type="auto"/>
            <w:shd w:val="clear" w:color="93C47D" w:fill="93C47D"/>
            <w:hideMark/>
          </w:tcPr>
          <w:p w14:paraId="0E5BCC87" w14:textId="77777777" w:rsidR="00B708EA" w:rsidRPr="000A59FA" w:rsidRDefault="00B708EA" w:rsidP="000A59FA">
            <w:pPr>
              <w:spacing w:after="0" w:line="240" w:lineRule="auto"/>
              <w:rPr>
                <w:rFonts w:ascii="Roboto" w:eastAsia="Times New Roman" w:hAnsi="Roboto" w:cs="Arial"/>
                <w:color w:val="000000"/>
                <w:sz w:val="20"/>
                <w:szCs w:val="20"/>
                <w:lang w:val="en-US"/>
              </w:rPr>
            </w:pPr>
            <w:r w:rsidRPr="000A59FA">
              <w:rPr>
                <w:rFonts w:ascii="Roboto" w:eastAsia="Times New Roman" w:hAnsi="Roboto" w:cs="Arial"/>
                <w:color w:val="000000"/>
                <w:sz w:val="20"/>
                <w:szCs w:val="20"/>
                <w:lang w:val="en-US"/>
              </w:rPr>
              <w:t>Metadata identifier resolves to a metadata record</w:t>
            </w:r>
          </w:p>
        </w:tc>
        <w:tc>
          <w:tcPr>
            <w:tcW w:w="0" w:type="auto"/>
            <w:shd w:val="clear" w:color="93C47D" w:fill="93C47D"/>
            <w:hideMark/>
          </w:tcPr>
          <w:p w14:paraId="72C20186" w14:textId="77777777" w:rsidR="00B708EA" w:rsidRPr="000A59FA" w:rsidRDefault="00B708EA" w:rsidP="000A59FA">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Essential</w:t>
            </w:r>
          </w:p>
        </w:tc>
        <w:tc>
          <w:tcPr>
            <w:tcW w:w="4547" w:type="dxa"/>
            <w:shd w:val="clear" w:color="auto" w:fill="auto"/>
            <w:hideMark/>
          </w:tcPr>
          <w:p w14:paraId="4186840B" w14:textId="2BA6CABD" w:rsidR="004616BA" w:rsidRDefault="00B708EA" w:rsidP="007D4AE8">
            <w:pPr>
              <w:spacing w:after="0" w:line="240" w:lineRule="auto"/>
              <w:rPr>
                <w:rFonts w:ascii="Arial" w:eastAsia="Times New Roman" w:hAnsi="Arial" w:cs="Arial"/>
                <w:sz w:val="20"/>
                <w:szCs w:val="20"/>
                <w:lang w:val="en-US"/>
              </w:rPr>
            </w:pPr>
            <w:r w:rsidRPr="000A59FA">
              <w:rPr>
                <w:rFonts w:ascii="Arial" w:eastAsia="Times New Roman" w:hAnsi="Arial" w:cs="Arial"/>
                <w:sz w:val="20"/>
                <w:szCs w:val="20"/>
                <w:lang w:val="en-US"/>
              </w:rPr>
              <w:t xml:space="preserve">If RDA-F1-01M </w:t>
            </w:r>
            <w:r>
              <w:rPr>
                <w:rFonts w:ascii="Arial" w:eastAsia="Times New Roman" w:hAnsi="Arial" w:cs="Arial"/>
                <w:sz w:val="20"/>
                <w:szCs w:val="20"/>
                <w:lang w:val="en-US"/>
              </w:rPr>
              <w:t xml:space="preserve">is true, this </w:t>
            </w:r>
            <w:r w:rsidRPr="000A59FA">
              <w:rPr>
                <w:rFonts w:ascii="Arial" w:eastAsia="Times New Roman" w:hAnsi="Arial" w:cs="Arial"/>
                <w:sz w:val="20"/>
                <w:szCs w:val="20"/>
                <w:lang w:val="en-US"/>
              </w:rPr>
              <w:t>is true</w:t>
            </w:r>
          </w:p>
          <w:p w14:paraId="52A1FE54" w14:textId="77777777" w:rsidR="004616BA" w:rsidRDefault="004616BA" w:rsidP="007D4AE8">
            <w:pPr>
              <w:spacing w:after="0" w:line="240" w:lineRule="auto"/>
              <w:rPr>
                <w:rFonts w:ascii="Arial" w:eastAsia="Times New Roman" w:hAnsi="Arial" w:cs="Arial"/>
                <w:sz w:val="20"/>
                <w:szCs w:val="20"/>
                <w:lang w:val="en-US"/>
              </w:rPr>
            </w:pPr>
          </w:p>
          <w:p w14:paraId="3C006AC8" w14:textId="134F7CD4" w:rsidR="007D4AE8" w:rsidRDefault="007D4AE8" w:rsidP="007D4AE8">
            <w:pPr>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 xml:space="preserve">This is in general true, since depending on how metadata and data FAIR objects are represented in FHIR different means are provided by this standard to enable the access to the referred </w:t>
            </w:r>
            <w:r w:rsidR="004616BA">
              <w:rPr>
                <w:rFonts w:ascii="Arial" w:eastAsia="Times New Roman" w:hAnsi="Arial" w:cs="Arial"/>
                <w:sz w:val="20"/>
                <w:szCs w:val="20"/>
                <w:lang w:val="en-US"/>
              </w:rPr>
              <w:t>metadata</w:t>
            </w:r>
            <w:r>
              <w:rPr>
                <w:rFonts w:ascii="Arial" w:eastAsia="Times New Roman" w:hAnsi="Arial" w:cs="Arial"/>
                <w:sz w:val="20"/>
                <w:szCs w:val="20"/>
                <w:lang w:val="en-US"/>
              </w:rPr>
              <w:t>.</w:t>
            </w:r>
          </w:p>
          <w:p w14:paraId="770D534B" w14:textId="77777777" w:rsidR="007D4AE8" w:rsidRDefault="007D4AE8" w:rsidP="007D4AE8">
            <w:pPr>
              <w:spacing w:after="0" w:line="240" w:lineRule="auto"/>
              <w:rPr>
                <w:rFonts w:ascii="Arial" w:eastAsia="Times New Roman" w:hAnsi="Arial" w:cs="Arial"/>
                <w:sz w:val="20"/>
                <w:szCs w:val="20"/>
                <w:lang w:val="en-US"/>
              </w:rPr>
            </w:pPr>
          </w:p>
          <w:p w14:paraId="17C17183" w14:textId="55415FE0" w:rsidR="00B708EA" w:rsidRPr="000A59FA" w:rsidRDefault="007D4AE8" w:rsidP="007D4AE8">
            <w:pPr>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Communities can enforce this requirement by using community FHIR profiles and Implementation Guides.</w:t>
            </w:r>
          </w:p>
        </w:tc>
        <w:tc>
          <w:tcPr>
            <w:tcW w:w="5647" w:type="dxa"/>
            <w:shd w:val="clear" w:color="auto" w:fill="auto"/>
            <w:vAlign w:val="bottom"/>
            <w:hideMark/>
          </w:tcPr>
          <w:p w14:paraId="732C5D91" w14:textId="77777777" w:rsidR="00B708EA" w:rsidRPr="000A59FA" w:rsidRDefault="00B708EA" w:rsidP="000A59FA">
            <w:pPr>
              <w:spacing w:after="0" w:line="240" w:lineRule="auto"/>
              <w:rPr>
                <w:rFonts w:ascii="Arial" w:eastAsia="Times New Roman" w:hAnsi="Arial" w:cs="Arial"/>
                <w:color w:val="000000"/>
                <w:sz w:val="20"/>
                <w:szCs w:val="20"/>
                <w:lang w:val="en-US"/>
              </w:rPr>
            </w:pPr>
            <w:r w:rsidRPr="000A59FA">
              <w:rPr>
                <w:rFonts w:ascii="Arial" w:eastAsia="Times New Roman" w:hAnsi="Arial" w:cs="Arial"/>
                <w:color w:val="000000"/>
                <w:sz w:val="20"/>
                <w:szCs w:val="20"/>
                <w:lang w:val="en-US"/>
              </w:rPr>
              <w:t>For the situations where metadata are represented with data in a single or a set of linked resources the implementer should describe how this requirement is going to be realized.</w:t>
            </w:r>
          </w:p>
        </w:tc>
      </w:tr>
      <w:tr w:rsidR="00B708EA" w:rsidRPr="0089332B" w14:paraId="36FF6D8E" w14:textId="77777777" w:rsidTr="00221265">
        <w:trPr>
          <w:trHeight w:val="1300"/>
        </w:trPr>
        <w:tc>
          <w:tcPr>
            <w:tcW w:w="0" w:type="auto"/>
            <w:shd w:val="clear" w:color="D0CECE" w:fill="D0CECE"/>
            <w:hideMark/>
          </w:tcPr>
          <w:p w14:paraId="1CCE6183" w14:textId="77777777" w:rsidR="00B708EA" w:rsidRPr="000A59FA" w:rsidRDefault="00B708EA" w:rsidP="000A59FA">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RDA-A1-03D</w:t>
            </w:r>
          </w:p>
        </w:tc>
        <w:tc>
          <w:tcPr>
            <w:tcW w:w="0" w:type="auto"/>
            <w:shd w:val="clear" w:color="93C47D" w:fill="93C47D"/>
            <w:hideMark/>
          </w:tcPr>
          <w:p w14:paraId="347F8F38" w14:textId="77777777" w:rsidR="00B708EA" w:rsidRPr="000A59FA" w:rsidRDefault="00B708EA" w:rsidP="000A59FA">
            <w:pPr>
              <w:spacing w:after="0" w:line="240" w:lineRule="auto"/>
              <w:rPr>
                <w:rFonts w:ascii="Roboto" w:eastAsia="Times New Roman" w:hAnsi="Roboto" w:cs="Arial"/>
                <w:color w:val="000000"/>
                <w:sz w:val="20"/>
                <w:szCs w:val="20"/>
                <w:lang w:val="en-US"/>
              </w:rPr>
            </w:pPr>
            <w:r w:rsidRPr="000A59FA">
              <w:rPr>
                <w:rFonts w:ascii="Roboto" w:eastAsia="Times New Roman" w:hAnsi="Roboto" w:cs="Arial"/>
                <w:color w:val="000000"/>
                <w:sz w:val="20"/>
                <w:szCs w:val="20"/>
                <w:lang w:val="en-US"/>
              </w:rPr>
              <w:t>Data identifier resolves to a digital object</w:t>
            </w:r>
          </w:p>
        </w:tc>
        <w:tc>
          <w:tcPr>
            <w:tcW w:w="0" w:type="auto"/>
            <w:shd w:val="clear" w:color="93C47D" w:fill="93C47D"/>
            <w:hideMark/>
          </w:tcPr>
          <w:p w14:paraId="1CA62CC4" w14:textId="77777777" w:rsidR="00B708EA" w:rsidRPr="000A59FA" w:rsidRDefault="00B708EA" w:rsidP="000A59FA">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Essential</w:t>
            </w:r>
          </w:p>
        </w:tc>
        <w:tc>
          <w:tcPr>
            <w:tcW w:w="4547" w:type="dxa"/>
            <w:shd w:val="clear" w:color="auto" w:fill="auto"/>
            <w:hideMark/>
          </w:tcPr>
          <w:p w14:paraId="6C714D51" w14:textId="77777777" w:rsidR="00B708EA" w:rsidRDefault="00B708EA" w:rsidP="000A59FA">
            <w:pPr>
              <w:spacing w:after="0" w:line="240" w:lineRule="auto"/>
              <w:rPr>
                <w:rFonts w:ascii="Arial" w:eastAsia="Times New Roman" w:hAnsi="Arial" w:cs="Arial"/>
                <w:sz w:val="20"/>
                <w:szCs w:val="20"/>
                <w:lang w:val="en-US"/>
              </w:rPr>
            </w:pPr>
            <w:r w:rsidRPr="000A59FA">
              <w:rPr>
                <w:rFonts w:ascii="Arial" w:eastAsia="Times New Roman" w:hAnsi="Arial" w:cs="Arial"/>
                <w:sz w:val="20"/>
                <w:szCs w:val="20"/>
                <w:lang w:val="en-US"/>
              </w:rPr>
              <w:t>If RDA-F1-01D is true, this is true</w:t>
            </w:r>
            <w:r w:rsidR="004D0408">
              <w:rPr>
                <w:rFonts w:ascii="Arial" w:eastAsia="Times New Roman" w:hAnsi="Arial" w:cs="Arial"/>
                <w:sz w:val="20"/>
                <w:szCs w:val="20"/>
                <w:lang w:val="en-US"/>
              </w:rPr>
              <w:t>.</w:t>
            </w:r>
          </w:p>
          <w:p w14:paraId="69DA3A2B" w14:textId="77777777" w:rsidR="004D0408" w:rsidRDefault="004D0408" w:rsidP="000A59FA">
            <w:pPr>
              <w:spacing w:after="0" w:line="240" w:lineRule="auto"/>
              <w:rPr>
                <w:rFonts w:ascii="Arial" w:eastAsia="Times New Roman" w:hAnsi="Arial" w:cs="Arial"/>
                <w:sz w:val="20"/>
                <w:szCs w:val="20"/>
                <w:lang w:val="en-US"/>
              </w:rPr>
            </w:pPr>
          </w:p>
          <w:p w14:paraId="73F66BC5" w14:textId="4E15894E" w:rsidR="004D0408" w:rsidRDefault="004D0408" w:rsidP="004D0408">
            <w:pPr>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 xml:space="preserve">This is in general true, since depending on how metadata and data FAIR objects are represented in FHIR different means are provided by this standard to enable the access to the referred </w:t>
            </w:r>
            <w:r>
              <w:rPr>
                <w:rFonts w:ascii="Arial" w:eastAsia="Times New Roman" w:hAnsi="Arial" w:cs="Arial"/>
                <w:sz w:val="20"/>
                <w:szCs w:val="20"/>
                <w:lang w:val="en-US"/>
              </w:rPr>
              <w:t>data</w:t>
            </w:r>
            <w:r>
              <w:rPr>
                <w:rFonts w:ascii="Arial" w:eastAsia="Times New Roman" w:hAnsi="Arial" w:cs="Arial"/>
                <w:sz w:val="20"/>
                <w:szCs w:val="20"/>
                <w:lang w:val="en-US"/>
              </w:rPr>
              <w:t>.</w:t>
            </w:r>
          </w:p>
          <w:p w14:paraId="4F9150D6" w14:textId="77777777" w:rsidR="004D0408" w:rsidRDefault="004D0408" w:rsidP="004D0408">
            <w:pPr>
              <w:spacing w:after="0" w:line="240" w:lineRule="auto"/>
              <w:rPr>
                <w:rFonts w:ascii="Arial" w:eastAsia="Times New Roman" w:hAnsi="Arial" w:cs="Arial"/>
                <w:sz w:val="20"/>
                <w:szCs w:val="20"/>
                <w:lang w:val="en-US"/>
              </w:rPr>
            </w:pPr>
          </w:p>
          <w:p w14:paraId="2E101161" w14:textId="14D70DB8" w:rsidR="004D0408" w:rsidRPr="000A59FA" w:rsidRDefault="004D0408" w:rsidP="004D0408">
            <w:pPr>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Communities can enforce this requirement by using community FHIR profiles and Implementation Guides.</w:t>
            </w:r>
          </w:p>
        </w:tc>
        <w:tc>
          <w:tcPr>
            <w:tcW w:w="5647" w:type="dxa"/>
            <w:shd w:val="clear" w:color="auto" w:fill="auto"/>
            <w:vAlign w:val="bottom"/>
            <w:hideMark/>
          </w:tcPr>
          <w:p w14:paraId="3977763A" w14:textId="2CA208E2" w:rsidR="00B708EA" w:rsidRPr="000A59FA" w:rsidRDefault="00B708EA" w:rsidP="000A59FA">
            <w:pPr>
              <w:spacing w:after="0" w:line="240" w:lineRule="auto"/>
              <w:rPr>
                <w:rFonts w:ascii="Arial" w:eastAsia="Times New Roman" w:hAnsi="Arial" w:cs="Arial"/>
                <w:color w:val="000000"/>
                <w:sz w:val="20"/>
                <w:szCs w:val="20"/>
                <w:lang w:val="en-US"/>
              </w:rPr>
            </w:pPr>
            <w:r w:rsidRPr="000A59FA">
              <w:rPr>
                <w:rFonts w:ascii="Arial" w:eastAsia="Times New Roman" w:hAnsi="Arial" w:cs="Arial"/>
                <w:color w:val="000000"/>
                <w:sz w:val="20"/>
                <w:szCs w:val="20"/>
                <w:lang w:val="en-US"/>
              </w:rPr>
              <w:t>The way a single persistent and unique ID is used to identify the data FAIR data object may depend on the data design.</w:t>
            </w:r>
            <w:r w:rsidRPr="000A59FA">
              <w:rPr>
                <w:rFonts w:ascii="Arial" w:eastAsia="Times New Roman" w:hAnsi="Arial" w:cs="Arial"/>
                <w:color w:val="000000"/>
                <w:sz w:val="20"/>
                <w:szCs w:val="20"/>
                <w:lang w:val="en-US"/>
              </w:rPr>
              <w:br/>
              <w:t>For the other situations the implementer should describe how this requirement is going to be realized.</w:t>
            </w:r>
          </w:p>
        </w:tc>
      </w:tr>
      <w:tr w:rsidR="00B708EA" w:rsidRPr="0089332B" w14:paraId="1ACBB7AF" w14:textId="77777777" w:rsidTr="00221265">
        <w:trPr>
          <w:trHeight w:val="780"/>
        </w:trPr>
        <w:tc>
          <w:tcPr>
            <w:tcW w:w="0" w:type="auto"/>
            <w:shd w:val="clear" w:color="FFFF00" w:fill="FFFF00"/>
            <w:hideMark/>
          </w:tcPr>
          <w:p w14:paraId="1CB6960A" w14:textId="77777777" w:rsidR="00B708EA" w:rsidRPr="000A59FA" w:rsidRDefault="00B708EA" w:rsidP="000A59FA">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RDA-A1-04M</w:t>
            </w:r>
          </w:p>
        </w:tc>
        <w:tc>
          <w:tcPr>
            <w:tcW w:w="0" w:type="auto"/>
            <w:shd w:val="clear" w:color="93C47D" w:fill="93C47D"/>
            <w:hideMark/>
          </w:tcPr>
          <w:p w14:paraId="23A6BCBA" w14:textId="77777777" w:rsidR="00B708EA" w:rsidRPr="000A59FA" w:rsidRDefault="00B708EA" w:rsidP="000A59FA">
            <w:pPr>
              <w:spacing w:after="0" w:line="240" w:lineRule="auto"/>
              <w:rPr>
                <w:rFonts w:ascii="Roboto" w:eastAsia="Times New Roman" w:hAnsi="Roboto" w:cs="Arial"/>
                <w:color w:val="000000"/>
                <w:sz w:val="20"/>
                <w:szCs w:val="20"/>
                <w:lang w:val="en-US"/>
              </w:rPr>
            </w:pPr>
            <w:r w:rsidRPr="000A59FA">
              <w:rPr>
                <w:rFonts w:ascii="Roboto" w:eastAsia="Times New Roman" w:hAnsi="Roboto" w:cs="Arial"/>
                <w:color w:val="000000"/>
                <w:sz w:val="20"/>
                <w:szCs w:val="20"/>
                <w:lang w:val="en-US"/>
              </w:rPr>
              <w:t>Metadata is accessed through standardised protocol</w:t>
            </w:r>
          </w:p>
        </w:tc>
        <w:tc>
          <w:tcPr>
            <w:tcW w:w="0" w:type="auto"/>
            <w:shd w:val="clear" w:color="93C47D" w:fill="93C47D"/>
            <w:hideMark/>
          </w:tcPr>
          <w:p w14:paraId="4EA2EB2F" w14:textId="77777777" w:rsidR="00B708EA" w:rsidRPr="000A59FA" w:rsidRDefault="00B708EA" w:rsidP="000A59FA">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Essential</w:t>
            </w:r>
          </w:p>
        </w:tc>
        <w:tc>
          <w:tcPr>
            <w:tcW w:w="4547" w:type="dxa"/>
            <w:shd w:val="clear" w:color="auto" w:fill="auto"/>
            <w:hideMark/>
          </w:tcPr>
          <w:p w14:paraId="5B254C14" w14:textId="77777777" w:rsidR="00B708EA" w:rsidRPr="000A59FA" w:rsidRDefault="00B708EA" w:rsidP="000A59FA">
            <w:pPr>
              <w:spacing w:after="0" w:line="240" w:lineRule="auto"/>
              <w:rPr>
                <w:rFonts w:ascii="Arial" w:eastAsia="Times New Roman" w:hAnsi="Arial" w:cs="Arial"/>
                <w:sz w:val="20"/>
                <w:szCs w:val="20"/>
                <w:lang w:val="en-US"/>
              </w:rPr>
            </w:pPr>
            <w:r w:rsidRPr="000A59FA">
              <w:rPr>
                <w:rFonts w:ascii="Arial" w:eastAsia="Times New Roman" w:hAnsi="Arial" w:cs="Arial"/>
                <w:sz w:val="20"/>
                <w:szCs w:val="20"/>
                <w:lang w:val="en-US"/>
              </w:rPr>
              <w:t>FHIR specifies standardized mechanisms to access FHIR resources</w:t>
            </w:r>
          </w:p>
        </w:tc>
        <w:tc>
          <w:tcPr>
            <w:tcW w:w="5647" w:type="dxa"/>
            <w:shd w:val="clear" w:color="auto" w:fill="auto"/>
            <w:vAlign w:val="bottom"/>
            <w:hideMark/>
          </w:tcPr>
          <w:p w14:paraId="40E48B95" w14:textId="42B9D307" w:rsidR="00B708EA" w:rsidRPr="000A59FA" w:rsidRDefault="00B708EA" w:rsidP="000A59FA">
            <w:pPr>
              <w:spacing w:after="0" w:line="240" w:lineRule="auto"/>
              <w:rPr>
                <w:rFonts w:ascii="Arial" w:eastAsia="Times New Roman" w:hAnsi="Arial" w:cs="Arial"/>
                <w:color w:val="000000"/>
                <w:sz w:val="20"/>
                <w:szCs w:val="20"/>
                <w:lang w:val="en-US"/>
              </w:rPr>
            </w:pPr>
            <w:r w:rsidRPr="000A59FA">
              <w:rPr>
                <w:rFonts w:ascii="Arial" w:eastAsia="Times New Roman" w:hAnsi="Arial" w:cs="Arial"/>
                <w:color w:val="000000"/>
                <w:sz w:val="20"/>
                <w:szCs w:val="20"/>
                <w:lang w:val="en-US"/>
              </w:rPr>
              <w:t>Please refer to RDA-F1-01M and RDA-F1-01D for the discussion on distinct and identifiable metadata and data FAIR objects</w:t>
            </w:r>
          </w:p>
        </w:tc>
      </w:tr>
      <w:tr w:rsidR="00B708EA" w:rsidRPr="0089332B" w14:paraId="0C39C80C" w14:textId="77777777" w:rsidTr="00221265">
        <w:trPr>
          <w:trHeight w:val="780"/>
        </w:trPr>
        <w:tc>
          <w:tcPr>
            <w:tcW w:w="0" w:type="auto"/>
            <w:shd w:val="clear" w:color="FFFF00" w:fill="FFFF00"/>
            <w:hideMark/>
          </w:tcPr>
          <w:p w14:paraId="3CCF99F5" w14:textId="77777777" w:rsidR="00B708EA" w:rsidRPr="000A59FA" w:rsidRDefault="00B708EA" w:rsidP="000A59FA">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RDA-A1-04D</w:t>
            </w:r>
          </w:p>
        </w:tc>
        <w:tc>
          <w:tcPr>
            <w:tcW w:w="0" w:type="auto"/>
            <w:shd w:val="clear" w:color="93C47D" w:fill="93C47D"/>
            <w:hideMark/>
          </w:tcPr>
          <w:p w14:paraId="03522972" w14:textId="77777777" w:rsidR="00B708EA" w:rsidRPr="000A59FA" w:rsidRDefault="00B708EA" w:rsidP="000A59FA">
            <w:pPr>
              <w:spacing w:after="0" w:line="240" w:lineRule="auto"/>
              <w:rPr>
                <w:rFonts w:ascii="Roboto" w:eastAsia="Times New Roman" w:hAnsi="Roboto" w:cs="Arial"/>
                <w:color w:val="000000"/>
                <w:sz w:val="20"/>
                <w:szCs w:val="20"/>
                <w:lang w:val="en-US"/>
              </w:rPr>
            </w:pPr>
            <w:r w:rsidRPr="000A59FA">
              <w:rPr>
                <w:rFonts w:ascii="Roboto" w:eastAsia="Times New Roman" w:hAnsi="Roboto" w:cs="Arial"/>
                <w:color w:val="000000"/>
                <w:sz w:val="20"/>
                <w:szCs w:val="20"/>
                <w:lang w:val="en-US"/>
              </w:rPr>
              <w:t>Data is accessible through standardised protocol</w:t>
            </w:r>
          </w:p>
        </w:tc>
        <w:tc>
          <w:tcPr>
            <w:tcW w:w="0" w:type="auto"/>
            <w:shd w:val="clear" w:color="93C47D" w:fill="93C47D"/>
            <w:hideMark/>
          </w:tcPr>
          <w:p w14:paraId="020C9AF0" w14:textId="77777777" w:rsidR="00B708EA" w:rsidRPr="000A59FA" w:rsidRDefault="00B708EA" w:rsidP="000A59FA">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Essential</w:t>
            </w:r>
          </w:p>
        </w:tc>
        <w:tc>
          <w:tcPr>
            <w:tcW w:w="4547" w:type="dxa"/>
            <w:shd w:val="clear" w:color="auto" w:fill="auto"/>
            <w:hideMark/>
          </w:tcPr>
          <w:p w14:paraId="38A09639" w14:textId="77777777" w:rsidR="00B708EA" w:rsidRPr="000A59FA" w:rsidRDefault="00B708EA" w:rsidP="000A59FA">
            <w:pPr>
              <w:spacing w:after="0" w:line="240" w:lineRule="auto"/>
              <w:rPr>
                <w:rFonts w:ascii="Arial" w:eastAsia="Times New Roman" w:hAnsi="Arial" w:cs="Arial"/>
                <w:sz w:val="20"/>
                <w:szCs w:val="20"/>
                <w:lang w:val="en-US"/>
              </w:rPr>
            </w:pPr>
            <w:r w:rsidRPr="000A59FA">
              <w:rPr>
                <w:rFonts w:ascii="Arial" w:eastAsia="Times New Roman" w:hAnsi="Arial" w:cs="Arial"/>
                <w:sz w:val="20"/>
                <w:szCs w:val="20"/>
                <w:lang w:val="en-US"/>
              </w:rPr>
              <w:t>FHIR specifies standardized mechanisms to access FHIR resources</w:t>
            </w:r>
          </w:p>
        </w:tc>
        <w:tc>
          <w:tcPr>
            <w:tcW w:w="5647" w:type="dxa"/>
            <w:shd w:val="clear" w:color="auto" w:fill="auto"/>
            <w:vAlign w:val="bottom"/>
            <w:hideMark/>
          </w:tcPr>
          <w:p w14:paraId="03AFD98E" w14:textId="484211D8" w:rsidR="00B708EA" w:rsidRPr="000A59FA" w:rsidRDefault="00B708EA" w:rsidP="000A59FA">
            <w:pPr>
              <w:spacing w:after="0" w:line="240" w:lineRule="auto"/>
              <w:rPr>
                <w:rFonts w:ascii="Arial" w:eastAsia="Times New Roman" w:hAnsi="Arial" w:cs="Arial"/>
                <w:color w:val="000000"/>
                <w:sz w:val="20"/>
                <w:szCs w:val="20"/>
                <w:lang w:val="en-US"/>
              </w:rPr>
            </w:pPr>
            <w:r w:rsidRPr="000A59FA">
              <w:rPr>
                <w:rFonts w:ascii="Arial" w:eastAsia="Times New Roman" w:hAnsi="Arial" w:cs="Arial"/>
                <w:color w:val="000000"/>
                <w:sz w:val="20"/>
                <w:szCs w:val="20"/>
                <w:lang w:val="en-US"/>
              </w:rPr>
              <w:t xml:space="preserve">Please refer to RDA-F1-01M and RDA-F1-01D for the discussion on </w:t>
            </w:r>
            <w:r>
              <w:rPr>
                <w:rFonts w:ascii="Arial" w:eastAsia="Times New Roman" w:hAnsi="Arial" w:cs="Arial"/>
                <w:color w:val="000000"/>
                <w:sz w:val="20"/>
                <w:szCs w:val="20"/>
                <w:lang w:val="en-US"/>
              </w:rPr>
              <w:t>distinct</w:t>
            </w:r>
            <w:r w:rsidRPr="000A59FA">
              <w:rPr>
                <w:rFonts w:ascii="Arial" w:eastAsia="Times New Roman" w:hAnsi="Arial" w:cs="Arial"/>
                <w:color w:val="000000"/>
                <w:sz w:val="20"/>
                <w:szCs w:val="20"/>
                <w:lang w:val="en-US"/>
              </w:rPr>
              <w:t xml:space="preserve"> and identifiable metadata and data FAIR objects</w:t>
            </w:r>
          </w:p>
        </w:tc>
      </w:tr>
      <w:tr w:rsidR="00B708EA" w:rsidRPr="0089332B" w14:paraId="6A55E7F2" w14:textId="77777777" w:rsidTr="00221265">
        <w:trPr>
          <w:trHeight w:val="780"/>
        </w:trPr>
        <w:tc>
          <w:tcPr>
            <w:tcW w:w="0" w:type="auto"/>
            <w:shd w:val="clear" w:color="FFFF00" w:fill="FFFF00"/>
            <w:hideMark/>
          </w:tcPr>
          <w:p w14:paraId="12567723" w14:textId="77777777" w:rsidR="00B708EA" w:rsidRPr="000A59FA" w:rsidRDefault="00B708EA" w:rsidP="000A59FA">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RDA-A1-05D</w:t>
            </w:r>
          </w:p>
        </w:tc>
        <w:tc>
          <w:tcPr>
            <w:tcW w:w="0" w:type="auto"/>
            <w:shd w:val="clear" w:color="B6D7A8" w:fill="B6D7A8"/>
            <w:hideMark/>
          </w:tcPr>
          <w:p w14:paraId="1A254638" w14:textId="77777777" w:rsidR="00B708EA" w:rsidRPr="000A59FA" w:rsidRDefault="00B708EA" w:rsidP="000A59FA">
            <w:pPr>
              <w:spacing w:after="0" w:line="240" w:lineRule="auto"/>
              <w:rPr>
                <w:rFonts w:ascii="Roboto" w:eastAsia="Times New Roman" w:hAnsi="Roboto" w:cs="Arial"/>
                <w:color w:val="000000"/>
                <w:sz w:val="20"/>
                <w:szCs w:val="20"/>
                <w:lang w:val="en-US"/>
              </w:rPr>
            </w:pPr>
            <w:r w:rsidRPr="000A59FA">
              <w:rPr>
                <w:rFonts w:ascii="Roboto" w:eastAsia="Times New Roman" w:hAnsi="Roboto" w:cs="Arial"/>
                <w:color w:val="000000"/>
                <w:sz w:val="20"/>
                <w:szCs w:val="20"/>
                <w:lang w:val="en-US"/>
              </w:rPr>
              <w:t xml:space="preserve">Data can be accessed automatically </w:t>
            </w:r>
            <w:r w:rsidRPr="000A59FA">
              <w:rPr>
                <w:rFonts w:ascii="Roboto" w:eastAsia="Times New Roman" w:hAnsi="Roboto" w:cs="Arial"/>
                <w:color w:val="000000"/>
                <w:sz w:val="20"/>
                <w:szCs w:val="20"/>
                <w:lang w:val="en-US"/>
              </w:rPr>
              <w:lastRenderedPageBreak/>
              <w:t>(i.e. by a computer program)</w:t>
            </w:r>
          </w:p>
        </w:tc>
        <w:tc>
          <w:tcPr>
            <w:tcW w:w="0" w:type="auto"/>
            <w:shd w:val="clear" w:color="B6D7A8" w:fill="B6D7A8"/>
            <w:hideMark/>
          </w:tcPr>
          <w:p w14:paraId="23039748" w14:textId="77777777" w:rsidR="00B708EA" w:rsidRPr="000A59FA" w:rsidRDefault="00B708EA" w:rsidP="000A59FA">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lastRenderedPageBreak/>
              <w:t>Important</w:t>
            </w:r>
          </w:p>
        </w:tc>
        <w:tc>
          <w:tcPr>
            <w:tcW w:w="4547" w:type="dxa"/>
            <w:shd w:val="clear" w:color="auto" w:fill="auto"/>
            <w:hideMark/>
          </w:tcPr>
          <w:p w14:paraId="5BCF5CD4" w14:textId="2CACFD0A" w:rsidR="00B708EA" w:rsidRPr="000A59FA" w:rsidRDefault="00B708EA" w:rsidP="000A59FA">
            <w:pPr>
              <w:spacing w:after="0" w:line="240" w:lineRule="auto"/>
              <w:rPr>
                <w:rFonts w:ascii="Arial" w:eastAsia="Times New Roman" w:hAnsi="Arial" w:cs="Arial"/>
                <w:sz w:val="20"/>
                <w:szCs w:val="20"/>
                <w:lang w:val="en-US"/>
              </w:rPr>
            </w:pPr>
            <w:r w:rsidRPr="000A59FA">
              <w:rPr>
                <w:rFonts w:ascii="Arial" w:eastAsia="Times New Roman" w:hAnsi="Arial" w:cs="Arial"/>
                <w:sz w:val="20"/>
                <w:szCs w:val="20"/>
                <w:lang w:val="en-US"/>
              </w:rPr>
              <w:t>FHIR specifies standardized mechanisms to</w:t>
            </w:r>
            <w:r>
              <w:rPr>
                <w:rFonts w:ascii="Arial" w:eastAsia="Times New Roman" w:hAnsi="Arial" w:cs="Arial"/>
                <w:sz w:val="20"/>
                <w:szCs w:val="20"/>
                <w:lang w:val="en-US"/>
              </w:rPr>
              <w:t xml:space="preserve"> </w:t>
            </w:r>
            <w:r w:rsidRPr="000A59FA">
              <w:rPr>
                <w:rFonts w:ascii="Arial" w:eastAsia="Times New Roman" w:hAnsi="Arial" w:cs="Arial"/>
                <w:sz w:val="20"/>
                <w:szCs w:val="20"/>
                <w:lang w:val="en-US"/>
              </w:rPr>
              <w:t>automatically access FHIR resources (e.g. FHIR API)</w:t>
            </w:r>
          </w:p>
        </w:tc>
        <w:tc>
          <w:tcPr>
            <w:tcW w:w="5647" w:type="dxa"/>
            <w:shd w:val="clear" w:color="auto" w:fill="auto"/>
            <w:vAlign w:val="bottom"/>
            <w:hideMark/>
          </w:tcPr>
          <w:p w14:paraId="3D290948" w14:textId="03E4460D" w:rsidR="00B708EA" w:rsidRPr="000A59FA" w:rsidRDefault="00B708EA" w:rsidP="000A59FA">
            <w:pPr>
              <w:spacing w:after="0" w:line="240" w:lineRule="auto"/>
              <w:rPr>
                <w:rFonts w:ascii="Arial" w:eastAsia="Times New Roman" w:hAnsi="Arial" w:cs="Arial"/>
                <w:color w:val="000000"/>
                <w:sz w:val="20"/>
                <w:szCs w:val="20"/>
                <w:lang w:val="en-US"/>
              </w:rPr>
            </w:pPr>
            <w:r w:rsidRPr="000A59FA">
              <w:rPr>
                <w:rFonts w:ascii="Arial" w:eastAsia="Times New Roman" w:hAnsi="Arial" w:cs="Arial"/>
                <w:color w:val="000000"/>
                <w:sz w:val="20"/>
                <w:szCs w:val="20"/>
                <w:lang w:val="en-US"/>
              </w:rPr>
              <w:t xml:space="preserve">Please refer to RDA-F1-01M and RDA-F1-01D for the discussion on </w:t>
            </w:r>
            <w:r>
              <w:rPr>
                <w:rFonts w:ascii="Arial" w:eastAsia="Times New Roman" w:hAnsi="Arial" w:cs="Arial"/>
                <w:color w:val="000000"/>
                <w:sz w:val="20"/>
                <w:szCs w:val="20"/>
                <w:lang w:val="en-US"/>
              </w:rPr>
              <w:t>distinct</w:t>
            </w:r>
            <w:r w:rsidRPr="000A59FA">
              <w:rPr>
                <w:rFonts w:ascii="Arial" w:eastAsia="Times New Roman" w:hAnsi="Arial" w:cs="Arial"/>
                <w:color w:val="000000"/>
                <w:sz w:val="20"/>
                <w:szCs w:val="20"/>
                <w:lang w:val="en-US"/>
              </w:rPr>
              <w:t xml:space="preserve"> and identifiable metadata and data FAIR objects</w:t>
            </w:r>
          </w:p>
        </w:tc>
      </w:tr>
      <w:tr w:rsidR="00221265" w:rsidRPr="0089332B" w14:paraId="58285DC5" w14:textId="77777777" w:rsidTr="00221265">
        <w:trPr>
          <w:trHeight w:val="780"/>
        </w:trPr>
        <w:tc>
          <w:tcPr>
            <w:tcW w:w="0" w:type="auto"/>
            <w:shd w:val="clear" w:color="FFFF00" w:fill="FFFF00"/>
            <w:hideMark/>
          </w:tcPr>
          <w:p w14:paraId="09B3F59F" w14:textId="77777777" w:rsidR="00221265" w:rsidRPr="000A59FA" w:rsidRDefault="00221265" w:rsidP="00221265">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RDA-A1.1-01M</w:t>
            </w:r>
          </w:p>
        </w:tc>
        <w:tc>
          <w:tcPr>
            <w:tcW w:w="0" w:type="auto"/>
            <w:shd w:val="clear" w:color="93C47D" w:fill="93C47D"/>
            <w:hideMark/>
          </w:tcPr>
          <w:p w14:paraId="57E29DD1" w14:textId="77777777" w:rsidR="00221265" w:rsidRPr="000A59FA" w:rsidRDefault="00221265" w:rsidP="00221265">
            <w:pPr>
              <w:spacing w:after="0" w:line="240" w:lineRule="auto"/>
              <w:rPr>
                <w:rFonts w:ascii="Roboto" w:eastAsia="Times New Roman" w:hAnsi="Roboto" w:cs="Arial"/>
                <w:color w:val="000000"/>
                <w:sz w:val="20"/>
                <w:szCs w:val="20"/>
                <w:lang w:val="en-US"/>
              </w:rPr>
            </w:pPr>
            <w:r w:rsidRPr="000A59FA">
              <w:rPr>
                <w:rFonts w:ascii="Roboto" w:eastAsia="Times New Roman" w:hAnsi="Roboto" w:cs="Arial"/>
                <w:color w:val="000000"/>
                <w:sz w:val="20"/>
                <w:szCs w:val="20"/>
                <w:lang w:val="en-US"/>
              </w:rPr>
              <w:t>Metadata is accessible through a free access protocol</w:t>
            </w:r>
          </w:p>
        </w:tc>
        <w:tc>
          <w:tcPr>
            <w:tcW w:w="0" w:type="auto"/>
            <w:shd w:val="clear" w:color="93C47D" w:fill="93C47D"/>
            <w:hideMark/>
          </w:tcPr>
          <w:p w14:paraId="2BCD3896" w14:textId="77777777" w:rsidR="00221265" w:rsidRPr="000A59FA" w:rsidRDefault="00221265" w:rsidP="00221265">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Essential</w:t>
            </w:r>
          </w:p>
        </w:tc>
        <w:tc>
          <w:tcPr>
            <w:tcW w:w="4547" w:type="dxa"/>
            <w:shd w:val="clear" w:color="auto" w:fill="auto"/>
            <w:hideMark/>
          </w:tcPr>
          <w:p w14:paraId="7B00AE47" w14:textId="77777777" w:rsidR="00221265" w:rsidRPr="000A59FA" w:rsidRDefault="00221265" w:rsidP="00221265">
            <w:pPr>
              <w:spacing w:after="0" w:line="240" w:lineRule="auto"/>
              <w:rPr>
                <w:rFonts w:ascii="Arial" w:eastAsia="Times New Roman" w:hAnsi="Arial" w:cs="Arial"/>
                <w:sz w:val="20"/>
                <w:szCs w:val="20"/>
                <w:lang w:val="en-US"/>
              </w:rPr>
            </w:pPr>
            <w:r w:rsidRPr="000A59FA">
              <w:rPr>
                <w:rFonts w:ascii="Arial" w:eastAsia="Times New Roman" w:hAnsi="Arial" w:cs="Arial"/>
                <w:sz w:val="20"/>
                <w:szCs w:val="20"/>
                <w:lang w:val="en-US"/>
              </w:rPr>
              <w:t>FHIR specifies free access mechanisms to access FHIR resources</w:t>
            </w:r>
          </w:p>
        </w:tc>
        <w:tc>
          <w:tcPr>
            <w:tcW w:w="5647" w:type="dxa"/>
            <w:shd w:val="clear" w:color="auto" w:fill="auto"/>
            <w:vAlign w:val="bottom"/>
            <w:hideMark/>
          </w:tcPr>
          <w:p w14:paraId="642AC730" w14:textId="4C205AF7" w:rsidR="00221265" w:rsidRPr="000A59FA" w:rsidRDefault="00221265" w:rsidP="00221265">
            <w:pPr>
              <w:spacing w:after="0" w:line="240" w:lineRule="auto"/>
              <w:rPr>
                <w:rFonts w:ascii="Arial" w:eastAsia="Times New Roman" w:hAnsi="Arial" w:cs="Arial"/>
                <w:color w:val="000000"/>
                <w:sz w:val="20"/>
                <w:szCs w:val="20"/>
                <w:lang w:val="en-US"/>
              </w:rPr>
            </w:pPr>
            <w:r w:rsidRPr="00221265">
              <w:rPr>
                <w:rFonts w:ascii="Arial" w:hAnsi="Arial" w:cs="Arial"/>
                <w:color w:val="000000"/>
                <w:sz w:val="20"/>
                <w:szCs w:val="20"/>
                <w:lang w:val="en-US"/>
              </w:rPr>
              <w:t>HL7 FHIR specifications are published under Creative Commons "No Rights Reserved" (CC0 ).</w:t>
            </w:r>
            <w:r w:rsidRPr="00221265">
              <w:rPr>
                <w:rFonts w:ascii="Arial" w:hAnsi="Arial" w:cs="Arial"/>
                <w:color w:val="000000"/>
                <w:sz w:val="20"/>
                <w:szCs w:val="20"/>
                <w:lang w:val="en-US"/>
              </w:rPr>
              <w:br/>
              <w:t xml:space="preserve">Please refer to RDA-F1-01M and RDA-F1-01D for the discussion on </w:t>
            </w:r>
            <w:r w:rsidR="00124CED" w:rsidRPr="00221265">
              <w:rPr>
                <w:rFonts w:ascii="Arial" w:hAnsi="Arial" w:cs="Arial"/>
                <w:color w:val="000000"/>
                <w:sz w:val="20"/>
                <w:szCs w:val="20"/>
                <w:lang w:val="en-US"/>
              </w:rPr>
              <w:t>distinct and</w:t>
            </w:r>
            <w:r w:rsidRPr="00221265">
              <w:rPr>
                <w:rFonts w:ascii="Arial" w:hAnsi="Arial" w:cs="Arial"/>
                <w:color w:val="000000"/>
                <w:sz w:val="20"/>
                <w:szCs w:val="20"/>
                <w:lang w:val="en-US"/>
              </w:rPr>
              <w:t xml:space="preserve"> identifiable metadata and data FAIR objects</w:t>
            </w:r>
          </w:p>
        </w:tc>
      </w:tr>
      <w:tr w:rsidR="00221265" w:rsidRPr="0089332B" w14:paraId="5C847648" w14:textId="77777777" w:rsidTr="00221265">
        <w:trPr>
          <w:trHeight w:val="780"/>
        </w:trPr>
        <w:tc>
          <w:tcPr>
            <w:tcW w:w="0" w:type="auto"/>
            <w:shd w:val="clear" w:color="FFFF00" w:fill="FFFF00"/>
            <w:hideMark/>
          </w:tcPr>
          <w:p w14:paraId="2AAD12B0" w14:textId="77777777" w:rsidR="00221265" w:rsidRPr="000A59FA" w:rsidRDefault="00221265" w:rsidP="00221265">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RDA-A1.1-01D</w:t>
            </w:r>
          </w:p>
        </w:tc>
        <w:tc>
          <w:tcPr>
            <w:tcW w:w="0" w:type="auto"/>
            <w:shd w:val="clear" w:color="B6D7A8" w:fill="B6D7A8"/>
            <w:hideMark/>
          </w:tcPr>
          <w:p w14:paraId="4CB2B743" w14:textId="77777777" w:rsidR="00221265" w:rsidRPr="000A59FA" w:rsidRDefault="00221265" w:rsidP="00221265">
            <w:pPr>
              <w:spacing w:after="0" w:line="240" w:lineRule="auto"/>
              <w:rPr>
                <w:rFonts w:ascii="Roboto" w:eastAsia="Times New Roman" w:hAnsi="Roboto" w:cs="Arial"/>
                <w:color w:val="000000"/>
                <w:sz w:val="20"/>
                <w:szCs w:val="20"/>
                <w:lang w:val="en-US"/>
              </w:rPr>
            </w:pPr>
            <w:r w:rsidRPr="000A59FA">
              <w:rPr>
                <w:rFonts w:ascii="Roboto" w:eastAsia="Times New Roman" w:hAnsi="Roboto" w:cs="Arial"/>
                <w:color w:val="000000"/>
                <w:sz w:val="20"/>
                <w:szCs w:val="20"/>
                <w:lang w:val="en-US"/>
              </w:rPr>
              <w:t>Data is accessible through a free access protocol</w:t>
            </w:r>
          </w:p>
        </w:tc>
        <w:tc>
          <w:tcPr>
            <w:tcW w:w="0" w:type="auto"/>
            <w:shd w:val="clear" w:color="B6D7A8" w:fill="B6D7A8"/>
            <w:hideMark/>
          </w:tcPr>
          <w:p w14:paraId="7F2D708F" w14:textId="77777777" w:rsidR="00221265" w:rsidRPr="000A59FA" w:rsidRDefault="00221265" w:rsidP="00221265">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Important</w:t>
            </w:r>
          </w:p>
        </w:tc>
        <w:tc>
          <w:tcPr>
            <w:tcW w:w="4547" w:type="dxa"/>
            <w:shd w:val="clear" w:color="auto" w:fill="auto"/>
            <w:hideMark/>
          </w:tcPr>
          <w:p w14:paraId="0D441B62" w14:textId="77777777" w:rsidR="00221265" w:rsidRPr="000A59FA" w:rsidRDefault="00221265" w:rsidP="00221265">
            <w:pPr>
              <w:spacing w:after="0" w:line="240" w:lineRule="auto"/>
              <w:rPr>
                <w:rFonts w:ascii="Arial" w:eastAsia="Times New Roman" w:hAnsi="Arial" w:cs="Arial"/>
                <w:sz w:val="20"/>
                <w:szCs w:val="20"/>
                <w:lang w:val="en-US"/>
              </w:rPr>
            </w:pPr>
            <w:r w:rsidRPr="000A59FA">
              <w:rPr>
                <w:rFonts w:ascii="Arial" w:eastAsia="Times New Roman" w:hAnsi="Arial" w:cs="Arial"/>
                <w:sz w:val="20"/>
                <w:szCs w:val="20"/>
                <w:lang w:val="en-US"/>
              </w:rPr>
              <w:t>FHIR specifies free access mechanisms to access FHIR resources</w:t>
            </w:r>
          </w:p>
        </w:tc>
        <w:tc>
          <w:tcPr>
            <w:tcW w:w="5647" w:type="dxa"/>
            <w:shd w:val="clear" w:color="auto" w:fill="auto"/>
            <w:vAlign w:val="bottom"/>
            <w:hideMark/>
          </w:tcPr>
          <w:p w14:paraId="08DB34C7" w14:textId="309BE913" w:rsidR="00221265" w:rsidRPr="000A59FA" w:rsidRDefault="00221265" w:rsidP="00221265">
            <w:pPr>
              <w:spacing w:after="0" w:line="240" w:lineRule="auto"/>
              <w:rPr>
                <w:rFonts w:ascii="Arial" w:eastAsia="Times New Roman" w:hAnsi="Arial" w:cs="Arial"/>
                <w:color w:val="000000"/>
                <w:sz w:val="20"/>
                <w:szCs w:val="20"/>
                <w:lang w:val="en-US"/>
              </w:rPr>
            </w:pPr>
            <w:r w:rsidRPr="00124CED">
              <w:rPr>
                <w:rFonts w:ascii="Arial" w:hAnsi="Arial" w:cs="Arial"/>
                <w:color w:val="000000"/>
                <w:sz w:val="20"/>
                <w:szCs w:val="20"/>
                <w:lang w:val="en-US"/>
              </w:rPr>
              <w:t>HL7 FHIR specifications are published under Creative Commons "No Rights Reserved" (CC0 ).</w:t>
            </w:r>
            <w:r w:rsidRPr="00124CED">
              <w:rPr>
                <w:rFonts w:ascii="Arial" w:hAnsi="Arial" w:cs="Arial"/>
                <w:color w:val="000000"/>
                <w:sz w:val="20"/>
                <w:szCs w:val="20"/>
                <w:lang w:val="en-US"/>
              </w:rPr>
              <w:br/>
              <w:t xml:space="preserve">Please refer to RDA-F1-01M and RDA-F1-01D for the discussion on </w:t>
            </w:r>
            <w:r w:rsidR="00124CED" w:rsidRPr="00124CED">
              <w:rPr>
                <w:rFonts w:ascii="Arial" w:hAnsi="Arial" w:cs="Arial"/>
                <w:color w:val="000000"/>
                <w:sz w:val="20"/>
                <w:szCs w:val="20"/>
                <w:lang w:val="en-US"/>
              </w:rPr>
              <w:t>distinct and</w:t>
            </w:r>
            <w:r w:rsidRPr="00124CED">
              <w:rPr>
                <w:rFonts w:ascii="Arial" w:hAnsi="Arial" w:cs="Arial"/>
                <w:color w:val="000000"/>
                <w:sz w:val="20"/>
                <w:szCs w:val="20"/>
                <w:lang w:val="en-US"/>
              </w:rPr>
              <w:t xml:space="preserve"> identifiable metadata and data FAIR objects</w:t>
            </w:r>
          </w:p>
        </w:tc>
      </w:tr>
      <w:tr w:rsidR="00B708EA" w:rsidRPr="0089332B" w14:paraId="3776C3EE" w14:textId="77777777" w:rsidTr="00221265">
        <w:trPr>
          <w:trHeight w:val="1560"/>
        </w:trPr>
        <w:tc>
          <w:tcPr>
            <w:tcW w:w="0" w:type="auto"/>
            <w:shd w:val="clear" w:color="FFFF00" w:fill="FFFF00"/>
            <w:hideMark/>
          </w:tcPr>
          <w:p w14:paraId="6ECC1D4A" w14:textId="77777777" w:rsidR="00B708EA" w:rsidRPr="000A59FA" w:rsidRDefault="00B708EA" w:rsidP="000A59FA">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RDA-A1.2-01D</w:t>
            </w:r>
          </w:p>
        </w:tc>
        <w:tc>
          <w:tcPr>
            <w:tcW w:w="0" w:type="auto"/>
            <w:shd w:val="clear" w:color="D9EAD3" w:fill="D9EAD3"/>
            <w:hideMark/>
          </w:tcPr>
          <w:p w14:paraId="278C8650" w14:textId="77777777" w:rsidR="00B708EA" w:rsidRPr="000A59FA" w:rsidRDefault="00B708EA" w:rsidP="000A59FA">
            <w:pPr>
              <w:spacing w:after="0" w:line="240" w:lineRule="auto"/>
              <w:rPr>
                <w:rFonts w:ascii="Roboto" w:eastAsia="Times New Roman" w:hAnsi="Roboto" w:cs="Arial"/>
                <w:color w:val="000000"/>
                <w:sz w:val="20"/>
                <w:szCs w:val="20"/>
                <w:lang w:val="en-US"/>
              </w:rPr>
            </w:pPr>
            <w:r w:rsidRPr="000A59FA">
              <w:rPr>
                <w:rFonts w:ascii="Roboto" w:eastAsia="Times New Roman" w:hAnsi="Roboto" w:cs="Arial"/>
                <w:color w:val="000000"/>
                <w:sz w:val="20"/>
                <w:szCs w:val="20"/>
                <w:lang w:val="en-US"/>
              </w:rPr>
              <w:t>Data is accessible through an access protocol that supports authentication and authorisation</w:t>
            </w:r>
          </w:p>
        </w:tc>
        <w:tc>
          <w:tcPr>
            <w:tcW w:w="0" w:type="auto"/>
            <w:shd w:val="clear" w:color="D9EAD3" w:fill="D9EAD3"/>
            <w:hideMark/>
          </w:tcPr>
          <w:p w14:paraId="55096A3A" w14:textId="77777777" w:rsidR="00B708EA" w:rsidRPr="000A59FA" w:rsidRDefault="00B708EA" w:rsidP="000A59FA">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Useful</w:t>
            </w:r>
          </w:p>
        </w:tc>
        <w:tc>
          <w:tcPr>
            <w:tcW w:w="4547" w:type="dxa"/>
            <w:shd w:val="clear" w:color="auto" w:fill="auto"/>
            <w:hideMark/>
          </w:tcPr>
          <w:p w14:paraId="653D11A1" w14:textId="03742DA5" w:rsidR="00B708EA" w:rsidRPr="000A59FA" w:rsidRDefault="00B708EA" w:rsidP="000A59FA">
            <w:pPr>
              <w:spacing w:after="0" w:line="240" w:lineRule="auto"/>
              <w:rPr>
                <w:rFonts w:ascii="Arial" w:eastAsia="Times New Roman" w:hAnsi="Arial" w:cs="Arial"/>
                <w:sz w:val="20"/>
                <w:szCs w:val="20"/>
                <w:lang w:val="en-US"/>
              </w:rPr>
            </w:pPr>
            <w:r w:rsidRPr="000A59FA">
              <w:rPr>
                <w:rFonts w:ascii="Arial" w:eastAsia="Times New Roman" w:hAnsi="Arial" w:cs="Arial"/>
                <w:sz w:val="20"/>
                <w:szCs w:val="20"/>
                <w:lang w:val="en-US"/>
              </w:rPr>
              <w:t xml:space="preserve">FHIR is not a security protocol, nor does it define any security related functionality. However, FHIR does define exchange protocols and content models that need to be used with various security protocols defined elsewhere. </w:t>
            </w:r>
          </w:p>
        </w:tc>
        <w:tc>
          <w:tcPr>
            <w:tcW w:w="5647" w:type="dxa"/>
            <w:shd w:val="clear" w:color="auto" w:fill="auto"/>
            <w:vAlign w:val="bottom"/>
            <w:hideMark/>
          </w:tcPr>
          <w:p w14:paraId="72DA302B" w14:textId="63CECDAF" w:rsidR="00B708EA" w:rsidRPr="000A59FA" w:rsidRDefault="00B708EA" w:rsidP="000A59FA">
            <w:pPr>
              <w:spacing w:after="0" w:line="240" w:lineRule="auto"/>
              <w:rPr>
                <w:rFonts w:ascii="Arial" w:eastAsia="Times New Roman" w:hAnsi="Arial" w:cs="Arial"/>
                <w:color w:val="000000"/>
                <w:sz w:val="20"/>
                <w:szCs w:val="20"/>
                <w:lang w:val="en-US"/>
              </w:rPr>
            </w:pPr>
            <w:r w:rsidRPr="000A59FA">
              <w:rPr>
                <w:rFonts w:ascii="Arial" w:eastAsia="Times New Roman" w:hAnsi="Arial" w:cs="Arial"/>
                <w:color w:val="000000"/>
                <w:sz w:val="20"/>
                <w:szCs w:val="20"/>
                <w:lang w:val="en-US"/>
              </w:rPr>
              <w:t xml:space="preserve">Please refer to RDA-F1-01M and RDA-F1-01D for the discussion on </w:t>
            </w:r>
            <w:r>
              <w:rPr>
                <w:rFonts w:ascii="Arial" w:eastAsia="Times New Roman" w:hAnsi="Arial" w:cs="Arial"/>
                <w:color w:val="000000"/>
                <w:sz w:val="20"/>
                <w:szCs w:val="20"/>
                <w:lang w:val="en-US"/>
              </w:rPr>
              <w:t>distinct</w:t>
            </w:r>
            <w:r w:rsidRPr="000A59FA">
              <w:rPr>
                <w:rFonts w:ascii="Arial" w:eastAsia="Times New Roman" w:hAnsi="Arial" w:cs="Arial"/>
                <w:color w:val="000000"/>
                <w:sz w:val="20"/>
                <w:szCs w:val="20"/>
                <w:lang w:val="en-US"/>
              </w:rPr>
              <w:t xml:space="preserve"> and identifiable metadata and data FAIR objects</w:t>
            </w:r>
          </w:p>
        </w:tc>
      </w:tr>
      <w:tr w:rsidR="00B708EA" w:rsidRPr="0089332B" w14:paraId="4D724C65" w14:textId="77777777" w:rsidTr="00221265">
        <w:trPr>
          <w:trHeight w:val="1040"/>
        </w:trPr>
        <w:tc>
          <w:tcPr>
            <w:tcW w:w="0" w:type="auto"/>
            <w:shd w:val="clear" w:color="D0CECE" w:fill="D0CECE"/>
            <w:hideMark/>
          </w:tcPr>
          <w:p w14:paraId="6292982A" w14:textId="77777777" w:rsidR="00B708EA" w:rsidRPr="000A59FA" w:rsidRDefault="00B708EA" w:rsidP="000A59FA">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RDA-A2-01M</w:t>
            </w:r>
          </w:p>
        </w:tc>
        <w:tc>
          <w:tcPr>
            <w:tcW w:w="0" w:type="auto"/>
            <w:shd w:val="clear" w:color="93C47D" w:fill="93C47D"/>
            <w:hideMark/>
          </w:tcPr>
          <w:p w14:paraId="2CE47BD2" w14:textId="77777777" w:rsidR="00B708EA" w:rsidRPr="000A59FA" w:rsidRDefault="00B708EA" w:rsidP="000A59FA">
            <w:pPr>
              <w:spacing w:after="0" w:line="240" w:lineRule="auto"/>
              <w:rPr>
                <w:rFonts w:ascii="Roboto" w:eastAsia="Times New Roman" w:hAnsi="Roboto" w:cs="Arial"/>
                <w:color w:val="000000"/>
                <w:sz w:val="20"/>
                <w:szCs w:val="20"/>
                <w:lang w:val="en-US"/>
              </w:rPr>
            </w:pPr>
            <w:r w:rsidRPr="000A59FA">
              <w:rPr>
                <w:rFonts w:ascii="Roboto" w:eastAsia="Times New Roman" w:hAnsi="Roboto" w:cs="Arial"/>
                <w:color w:val="000000"/>
                <w:sz w:val="20"/>
                <w:szCs w:val="20"/>
                <w:lang w:val="en-US"/>
              </w:rPr>
              <w:t>Metadata is guaranteed to remain available after data is no longer available</w:t>
            </w:r>
          </w:p>
        </w:tc>
        <w:tc>
          <w:tcPr>
            <w:tcW w:w="0" w:type="auto"/>
            <w:shd w:val="clear" w:color="93C47D" w:fill="93C47D"/>
            <w:hideMark/>
          </w:tcPr>
          <w:p w14:paraId="546EE4BB" w14:textId="77777777" w:rsidR="00B708EA" w:rsidRPr="000A59FA" w:rsidRDefault="00B708EA" w:rsidP="000A59FA">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Essential</w:t>
            </w:r>
          </w:p>
        </w:tc>
        <w:tc>
          <w:tcPr>
            <w:tcW w:w="4547" w:type="dxa"/>
            <w:shd w:val="clear" w:color="auto" w:fill="auto"/>
            <w:hideMark/>
          </w:tcPr>
          <w:p w14:paraId="1AB11391" w14:textId="77777777" w:rsidR="00B708EA" w:rsidRDefault="00B708EA" w:rsidP="000A59FA">
            <w:pPr>
              <w:spacing w:after="0" w:line="240" w:lineRule="auto"/>
              <w:rPr>
                <w:rFonts w:ascii="Arial" w:eastAsia="Times New Roman" w:hAnsi="Arial" w:cs="Arial"/>
                <w:sz w:val="20"/>
                <w:szCs w:val="20"/>
                <w:lang w:val="en-US"/>
              </w:rPr>
            </w:pPr>
            <w:r w:rsidRPr="000A59FA">
              <w:rPr>
                <w:rFonts w:ascii="Arial" w:eastAsia="Times New Roman" w:hAnsi="Arial" w:cs="Arial"/>
                <w:sz w:val="20"/>
                <w:szCs w:val="20"/>
                <w:lang w:val="en-US"/>
              </w:rPr>
              <w:t xml:space="preserve">If RDA-F1-01M </w:t>
            </w:r>
            <w:r>
              <w:rPr>
                <w:rFonts w:ascii="Arial" w:eastAsia="Times New Roman" w:hAnsi="Arial" w:cs="Arial"/>
                <w:sz w:val="20"/>
                <w:szCs w:val="20"/>
                <w:lang w:val="en-US"/>
              </w:rPr>
              <w:t xml:space="preserve">is true, this </w:t>
            </w:r>
            <w:r w:rsidRPr="000A59FA">
              <w:rPr>
                <w:rFonts w:ascii="Arial" w:eastAsia="Times New Roman" w:hAnsi="Arial" w:cs="Arial"/>
                <w:sz w:val="20"/>
                <w:szCs w:val="20"/>
                <w:lang w:val="en-US"/>
              </w:rPr>
              <w:t>is true</w:t>
            </w:r>
            <w:r w:rsidR="0024745E">
              <w:rPr>
                <w:rFonts w:ascii="Arial" w:eastAsia="Times New Roman" w:hAnsi="Arial" w:cs="Arial"/>
                <w:sz w:val="20"/>
                <w:szCs w:val="20"/>
                <w:lang w:val="en-US"/>
              </w:rPr>
              <w:t>.</w:t>
            </w:r>
          </w:p>
          <w:p w14:paraId="6F39D35F" w14:textId="77777777" w:rsidR="00DD50E1" w:rsidRDefault="00DD50E1" w:rsidP="000A59FA">
            <w:pPr>
              <w:spacing w:after="0" w:line="240" w:lineRule="auto"/>
              <w:rPr>
                <w:rFonts w:ascii="Arial" w:eastAsia="Times New Roman" w:hAnsi="Arial" w:cs="Arial"/>
                <w:sz w:val="20"/>
                <w:szCs w:val="20"/>
                <w:lang w:val="en-US"/>
              </w:rPr>
            </w:pPr>
          </w:p>
          <w:p w14:paraId="41BFC115" w14:textId="77777777" w:rsidR="00DD50E1" w:rsidRDefault="00DD50E1" w:rsidP="000A59FA">
            <w:pPr>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 xml:space="preserve">In </w:t>
            </w:r>
            <w:r w:rsidR="00160BDA">
              <w:rPr>
                <w:rFonts w:ascii="Arial" w:eastAsia="Times New Roman" w:hAnsi="Arial" w:cs="Arial"/>
                <w:sz w:val="20"/>
                <w:szCs w:val="20"/>
                <w:lang w:val="en-US"/>
              </w:rPr>
              <w:t>general,</w:t>
            </w:r>
            <w:r>
              <w:rPr>
                <w:rFonts w:ascii="Arial" w:eastAsia="Times New Roman" w:hAnsi="Arial" w:cs="Arial"/>
                <w:sz w:val="20"/>
                <w:szCs w:val="20"/>
                <w:lang w:val="en-US"/>
              </w:rPr>
              <w:t xml:space="preserve"> this is tru</w:t>
            </w:r>
            <w:r w:rsidR="00056732">
              <w:rPr>
                <w:rFonts w:ascii="Arial" w:eastAsia="Times New Roman" w:hAnsi="Arial" w:cs="Arial"/>
                <w:sz w:val="20"/>
                <w:szCs w:val="20"/>
                <w:lang w:val="en-US"/>
              </w:rPr>
              <w:t>e</w:t>
            </w:r>
            <w:r>
              <w:rPr>
                <w:rFonts w:ascii="Arial" w:eastAsia="Times New Roman" w:hAnsi="Arial" w:cs="Arial"/>
                <w:sz w:val="20"/>
                <w:szCs w:val="20"/>
                <w:lang w:val="en-US"/>
              </w:rPr>
              <w:t xml:space="preserve"> excepting </w:t>
            </w:r>
            <w:r w:rsidR="00056732">
              <w:rPr>
                <w:rFonts w:ascii="Arial" w:eastAsia="Times New Roman" w:hAnsi="Arial" w:cs="Arial"/>
                <w:sz w:val="20"/>
                <w:szCs w:val="20"/>
                <w:lang w:val="en-US"/>
              </w:rPr>
              <w:t xml:space="preserve">for </w:t>
            </w:r>
            <w:r w:rsidR="00160BDA">
              <w:rPr>
                <w:rFonts w:ascii="Arial" w:eastAsia="Times New Roman" w:hAnsi="Arial" w:cs="Arial"/>
                <w:sz w:val="20"/>
                <w:szCs w:val="20"/>
                <w:lang w:val="en-US"/>
              </w:rPr>
              <w:t>the</w:t>
            </w:r>
            <w:r w:rsidR="00E82E91">
              <w:rPr>
                <w:rFonts w:ascii="Arial" w:eastAsia="Times New Roman" w:hAnsi="Arial" w:cs="Arial"/>
                <w:sz w:val="20"/>
                <w:szCs w:val="20"/>
                <w:lang w:val="en-US"/>
              </w:rPr>
              <w:t xml:space="preserve"> case when </w:t>
            </w:r>
            <w:r w:rsidR="00056732">
              <w:rPr>
                <w:rFonts w:ascii="Arial" w:eastAsia="Times New Roman" w:hAnsi="Arial" w:cs="Arial"/>
                <w:sz w:val="20"/>
                <w:szCs w:val="20"/>
                <w:lang w:val="en-US"/>
              </w:rPr>
              <w:t>metadata are recorded in the same FHIR resource</w:t>
            </w:r>
            <w:r w:rsidR="00E82E91">
              <w:rPr>
                <w:rFonts w:ascii="Arial" w:eastAsia="Times New Roman" w:hAnsi="Arial" w:cs="Arial"/>
                <w:sz w:val="20"/>
                <w:szCs w:val="20"/>
                <w:lang w:val="en-US"/>
              </w:rPr>
              <w:t xml:space="preserve"> documenting data</w:t>
            </w:r>
            <w:r w:rsidR="00056732">
              <w:rPr>
                <w:rFonts w:ascii="Arial" w:eastAsia="Times New Roman" w:hAnsi="Arial" w:cs="Arial"/>
                <w:sz w:val="20"/>
                <w:szCs w:val="20"/>
                <w:lang w:val="en-US"/>
              </w:rPr>
              <w:t xml:space="preserve">. </w:t>
            </w:r>
          </w:p>
          <w:p w14:paraId="7D69F511" w14:textId="77777777" w:rsidR="00160BDA" w:rsidRDefault="00160BDA" w:rsidP="000A59FA">
            <w:pPr>
              <w:spacing w:after="0" w:line="240" w:lineRule="auto"/>
              <w:rPr>
                <w:rFonts w:ascii="Arial" w:eastAsia="Times New Roman" w:hAnsi="Arial" w:cs="Arial"/>
                <w:sz w:val="20"/>
                <w:szCs w:val="20"/>
                <w:lang w:val="en-US"/>
              </w:rPr>
            </w:pPr>
          </w:p>
          <w:p w14:paraId="3D49B1AD" w14:textId="612E7257" w:rsidR="00160BDA" w:rsidRPr="000A59FA" w:rsidRDefault="00160BDA" w:rsidP="000A59FA">
            <w:pPr>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 xml:space="preserve">Community can enforce the adoption of suitable FAIR data </w:t>
            </w:r>
            <w:r w:rsidR="008017E9">
              <w:rPr>
                <w:rFonts w:ascii="Arial" w:eastAsia="Times New Roman" w:hAnsi="Arial" w:cs="Arial"/>
                <w:sz w:val="20"/>
                <w:szCs w:val="20"/>
                <w:lang w:val="en-US"/>
              </w:rPr>
              <w:t xml:space="preserve">object </w:t>
            </w:r>
            <w:r>
              <w:rPr>
                <w:rFonts w:ascii="Arial" w:eastAsia="Times New Roman" w:hAnsi="Arial" w:cs="Arial"/>
                <w:sz w:val="20"/>
                <w:szCs w:val="20"/>
                <w:lang w:val="en-US"/>
              </w:rPr>
              <w:t xml:space="preserve">design choices </w:t>
            </w:r>
            <w:r w:rsidR="008017E9">
              <w:rPr>
                <w:rFonts w:ascii="Arial" w:eastAsia="Times New Roman" w:hAnsi="Arial" w:cs="Arial"/>
                <w:sz w:val="20"/>
                <w:szCs w:val="20"/>
                <w:lang w:val="en-US"/>
              </w:rPr>
              <w:t xml:space="preserve">to enforce this requirement, by specifying </w:t>
            </w:r>
            <w:r w:rsidR="0047706C">
              <w:rPr>
                <w:rFonts w:ascii="Arial" w:eastAsia="Times New Roman" w:hAnsi="Arial" w:cs="Arial"/>
                <w:sz w:val="20"/>
                <w:szCs w:val="20"/>
                <w:lang w:val="en-US"/>
              </w:rPr>
              <w:t xml:space="preserve">community FHIR </w:t>
            </w:r>
            <w:r w:rsidR="006C31AD">
              <w:rPr>
                <w:rFonts w:ascii="Arial" w:eastAsia="Times New Roman" w:hAnsi="Arial" w:cs="Arial"/>
                <w:sz w:val="20"/>
                <w:szCs w:val="20"/>
                <w:lang w:val="en-US"/>
              </w:rPr>
              <w:t>profiles</w:t>
            </w:r>
            <w:r w:rsidR="0047706C">
              <w:rPr>
                <w:rFonts w:ascii="Arial" w:eastAsia="Times New Roman" w:hAnsi="Arial" w:cs="Arial"/>
                <w:sz w:val="20"/>
                <w:szCs w:val="20"/>
                <w:lang w:val="en-US"/>
              </w:rPr>
              <w:t xml:space="preserve"> and implementation guides.</w:t>
            </w:r>
          </w:p>
        </w:tc>
        <w:tc>
          <w:tcPr>
            <w:tcW w:w="5647" w:type="dxa"/>
            <w:shd w:val="clear" w:color="auto" w:fill="auto"/>
            <w:vAlign w:val="bottom"/>
            <w:hideMark/>
          </w:tcPr>
          <w:p w14:paraId="4F320839" w14:textId="714179D8" w:rsidR="002A64B2" w:rsidRPr="002A64B2" w:rsidRDefault="00054B16" w:rsidP="002A64B2">
            <w:pPr>
              <w:spacing w:after="0" w:line="240" w:lineRule="auto"/>
              <w:rPr>
                <w:rFonts w:ascii="Arial" w:eastAsia="Times New Roman" w:hAnsi="Arial" w:cs="Arial"/>
                <w:color w:val="000000"/>
                <w:sz w:val="20"/>
                <w:szCs w:val="20"/>
                <w:lang w:val="en-US"/>
              </w:rPr>
            </w:pPr>
            <w:r w:rsidRPr="000A59FA">
              <w:rPr>
                <w:rFonts w:ascii="Arial" w:eastAsia="Times New Roman" w:hAnsi="Arial" w:cs="Arial"/>
                <w:color w:val="000000"/>
                <w:sz w:val="20"/>
                <w:szCs w:val="20"/>
                <w:lang w:val="en-US"/>
              </w:rPr>
              <w:t xml:space="preserve">Please refer to RDA-F1-01M and RDA-F1-01D for the discussion on </w:t>
            </w:r>
            <w:r>
              <w:rPr>
                <w:rFonts w:ascii="Arial" w:eastAsia="Times New Roman" w:hAnsi="Arial" w:cs="Arial"/>
                <w:color w:val="000000"/>
                <w:sz w:val="20"/>
                <w:szCs w:val="20"/>
                <w:lang w:val="en-US"/>
              </w:rPr>
              <w:t>distinct</w:t>
            </w:r>
            <w:r w:rsidRPr="000A59FA">
              <w:rPr>
                <w:rFonts w:ascii="Arial" w:eastAsia="Times New Roman" w:hAnsi="Arial" w:cs="Arial"/>
                <w:color w:val="000000"/>
                <w:sz w:val="20"/>
                <w:szCs w:val="20"/>
                <w:lang w:val="en-US"/>
              </w:rPr>
              <w:t xml:space="preserve"> and identifiable metadata and data FAIR objects</w:t>
            </w:r>
          </w:p>
        </w:tc>
      </w:tr>
    </w:tbl>
    <w:p w14:paraId="073606D6" w14:textId="06C7CE1A" w:rsidR="00DB0589" w:rsidRDefault="00DB0589" w:rsidP="00E575BB">
      <w:pPr>
        <w:rPr>
          <w:lang w:val="en-US"/>
        </w:rPr>
      </w:pPr>
    </w:p>
    <w:p w14:paraId="3A3A7AD6" w14:textId="77777777" w:rsidR="00DB0589" w:rsidRDefault="00DB0589">
      <w:pPr>
        <w:spacing w:after="160"/>
        <w:rPr>
          <w:lang w:val="en-US"/>
        </w:rPr>
      </w:pPr>
      <w:r>
        <w:rPr>
          <w:lang w:val="en-US"/>
        </w:rPr>
        <w:br w:type="page"/>
      </w:r>
    </w:p>
    <w:p w14:paraId="62B2F758" w14:textId="77777777" w:rsidR="00E575BB" w:rsidRPr="00E575BB" w:rsidRDefault="00E575BB" w:rsidP="00E575BB">
      <w:pPr>
        <w:rPr>
          <w:lang w:val="en-US"/>
        </w:rPr>
      </w:pPr>
    </w:p>
    <w:p w14:paraId="3F906DB4" w14:textId="761FE8DA" w:rsidR="00E575BB" w:rsidRDefault="00E575BB" w:rsidP="00E575BB">
      <w:pPr>
        <w:pStyle w:val="Titolo3"/>
        <w:rPr>
          <w:lang w:val="en-US"/>
        </w:rPr>
      </w:pPr>
      <w:r>
        <w:rPr>
          <w:lang w:val="en-US"/>
        </w:rPr>
        <w:t>Interoperable</w:t>
      </w:r>
    </w:p>
    <w:p w14:paraId="52569DCC" w14:textId="2602923D" w:rsidR="00E575BB" w:rsidRDefault="00E575BB" w:rsidP="00E575BB">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7"/>
        <w:gridCol w:w="856"/>
        <w:gridCol w:w="626"/>
        <w:gridCol w:w="5341"/>
        <w:gridCol w:w="6627"/>
      </w:tblGrid>
      <w:tr w:rsidR="00C82212" w:rsidRPr="000A59FA" w14:paraId="28B577FB" w14:textId="77777777" w:rsidTr="00DB0589">
        <w:trPr>
          <w:trHeight w:val="315"/>
        </w:trPr>
        <w:tc>
          <w:tcPr>
            <w:tcW w:w="827" w:type="dxa"/>
            <w:shd w:val="clear" w:color="666666" w:fill="666666"/>
            <w:noWrap/>
            <w:vAlign w:val="bottom"/>
            <w:hideMark/>
          </w:tcPr>
          <w:p w14:paraId="6E8944B7" w14:textId="77777777" w:rsidR="000A59FA" w:rsidRPr="000A59FA" w:rsidRDefault="000A59FA" w:rsidP="000A59FA">
            <w:pPr>
              <w:spacing w:after="0" w:line="240" w:lineRule="auto"/>
              <w:jc w:val="center"/>
              <w:rPr>
                <w:rFonts w:ascii="Roboto" w:eastAsia="Times New Roman" w:hAnsi="Roboto" w:cs="Arial"/>
                <w:b/>
                <w:bCs/>
                <w:color w:val="FFFFFF"/>
                <w:sz w:val="20"/>
                <w:szCs w:val="20"/>
                <w:lang w:val="en-US"/>
              </w:rPr>
            </w:pPr>
            <w:r w:rsidRPr="000A59FA">
              <w:rPr>
                <w:rFonts w:ascii="Roboto" w:eastAsia="Times New Roman" w:hAnsi="Roboto" w:cs="Arial"/>
                <w:b/>
                <w:bCs/>
                <w:color w:val="FFFFFF"/>
                <w:sz w:val="20"/>
                <w:szCs w:val="20"/>
                <w:lang w:val="en-US"/>
              </w:rPr>
              <w:t>INDICATOR_ID</w:t>
            </w:r>
          </w:p>
        </w:tc>
        <w:tc>
          <w:tcPr>
            <w:tcW w:w="856" w:type="dxa"/>
            <w:shd w:val="clear" w:color="666666" w:fill="666666"/>
            <w:noWrap/>
            <w:vAlign w:val="bottom"/>
            <w:hideMark/>
          </w:tcPr>
          <w:p w14:paraId="231E106D" w14:textId="77777777" w:rsidR="000A59FA" w:rsidRPr="000A59FA" w:rsidRDefault="000A59FA" w:rsidP="000A59FA">
            <w:pPr>
              <w:spacing w:after="0" w:line="240" w:lineRule="auto"/>
              <w:jc w:val="center"/>
              <w:rPr>
                <w:rFonts w:ascii="Roboto" w:eastAsia="Times New Roman" w:hAnsi="Roboto" w:cs="Arial"/>
                <w:b/>
                <w:bCs/>
                <w:color w:val="FFFFFF"/>
                <w:sz w:val="20"/>
                <w:szCs w:val="20"/>
                <w:lang w:val="en-US"/>
              </w:rPr>
            </w:pPr>
            <w:r w:rsidRPr="000A59FA">
              <w:rPr>
                <w:rFonts w:ascii="Roboto" w:eastAsia="Times New Roman" w:hAnsi="Roboto" w:cs="Arial"/>
                <w:b/>
                <w:bCs/>
                <w:color w:val="FFFFFF"/>
                <w:sz w:val="20"/>
                <w:szCs w:val="20"/>
                <w:lang w:val="en-US"/>
              </w:rPr>
              <w:t>INDICATORS</w:t>
            </w:r>
          </w:p>
        </w:tc>
        <w:tc>
          <w:tcPr>
            <w:tcW w:w="626" w:type="dxa"/>
            <w:shd w:val="clear" w:color="666666" w:fill="666666"/>
            <w:noWrap/>
            <w:vAlign w:val="bottom"/>
            <w:hideMark/>
          </w:tcPr>
          <w:p w14:paraId="5368E775" w14:textId="77777777" w:rsidR="000A59FA" w:rsidRPr="000A59FA" w:rsidRDefault="000A59FA" w:rsidP="000A59FA">
            <w:pPr>
              <w:spacing w:after="0" w:line="240" w:lineRule="auto"/>
              <w:jc w:val="center"/>
              <w:rPr>
                <w:rFonts w:ascii="Roboto" w:eastAsia="Times New Roman" w:hAnsi="Roboto" w:cs="Arial"/>
                <w:b/>
                <w:bCs/>
                <w:color w:val="FFFFFF"/>
                <w:sz w:val="20"/>
                <w:szCs w:val="20"/>
                <w:lang w:val="en-US"/>
              </w:rPr>
            </w:pPr>
            <w:r w:rsidRPr="000A59FA">
              <w:rPr>
                <w:rFonts w:ascii="Roboto" w:eastAsia="Times New Roman" w:hAnsi="Roboto" w:cs="Arial"/>
                <w:b/>
                <w:bCs/>
                <w:color w:val="FFFFFF"/>
                <w:sz w:val="20"/>
                <w:szCs w:val="20"/>
                <w:lang w:val="en-US"/>
              </w:rPr>
              <w:t>PRIORITY</w:t>
            </w:r>
          </w:p>
        </w:tc>
        <w:tc>
          <w:tcPr>
            <w:tcW w:w="5341" w:type="dxa"/>
            <w:shd w:val="clear" w:color="1155CC" w:fill="1155CC"/>
            <w:noWrap/>
            <w:vAlign w:val="bottom"/>
            <w:hideMark/>
          </w:tcPr>
          <w:p w14:paraId="7A8466BE" w14:textId="77777777" w:rsidR="000A59FA" w:rsidRPr="000A59FA" w:rsidRDefault="000A59FA" w:rsidP="000A59FA">
            <w:pPr>
              <w:spacing w:after="0" w:line="240" w:lineRule="auto"/>
              <w:jc w:val="center"/>
              <w:rPr>
                <w:rFonts w:ascii="Roboto" w:eastAsia="Times New Roman" w:hAnsi="Roboto" w:cs="Arial"/>
                <w:b/>
                <w:bCs/>
                <w:color w:val="FFFFFF"/>
                <w:sz w:val="20"/>
                <w:szCs w:val="20"/>
                <w:lang w:val="en-US"/>
              </w:rPr>
            </w:pPr>
            <w:r w:rsidRPr="000A59FA">
              <w:rPr>
                <w:rFonts w:ascii="Roboto" w:eastAsia="Times New Roman" w:hAnsi="Roboto" w:cs="Arial"/>
                <w:b/>
                <w:bCs/>
                <w:color w:val="FFFFFF"/>
                <w:sz w:val="20"/>
                <w:szCs w:val="20"/>
                <w:lang w:val="en-US"/>
              </w:rPr>
              <w:t>Interpretation for HL7 FHIR Data</w:t>
            </w:r>
          </w:p>
        </w:tc>
        <w:tc>
          <w:tcPr>
            <w:tcW w:w="6627" w:type="dxa"/>
            <w:shd w:val="clear" w:color="1155CC" w:fill="1155CC"/>
            <w:noWrap/>
            <w:vAlign w:val="bottom"/>
            <w:hideMark/>
          </w:tcPr>
          <w:p w14:paraId="44666ECD" w14:textId="77777777" w:rsidR="000A59FA" w:rsidRPr="000A59FA" w:rsidRDefault="000A59FA" w:rsidP="000A59FA">
            <w:pPr>
              <w:spacing w:after="0" w:line="240" w:lineRule="auto"/>
              <w:jc w:val="center"/>
              <w:rPr>
                <w:rFonts w:ascii="Roboto" w:eastAsia="Times New Roman" w:hAnsi="Roboto" w:cs="Arial"/>
                <w:b/>
                <w:bCs/>
                <w:color w:val="FFFFFF"/>
                <w:sz w:val="20"/>
                <w:szCs w:val="20"/>
                <w:lang w:val="en-US"/>
              </w:rPr>
            </w:pPr>
            <w:r w:rsidRPr="000A59FA">
              <w:rPr>
                <w:rFonts w:ascii="Roboto" w:eastAsia="Times New Roman" w:hAnsi="Roboto" w:cs="Arial"/>
                <w:b/>
                <w:bCs/>
                <w:color w:val="FFFFFF"/>
                <w:sz w:val="20"/>
                <w:szCs w:val="20"/>
                <w:lang w:val="en-US"/>
              </w:rPr>
              <w:t>Notes</w:t>
            </w:r>
          </w:p>
        </w:tc>
      </w:tr>
      <w:tr w:rsidR="000E1EC6" w:rsidRPr="0089332B" w14:paraId="6632B662" w14:textId="77777777" w:rsidTr="00AB349A">
        <w:trPr>
          <w:trHeight w:val="315"/>
        </w:trPr>
        <w:tc>
          <w:tcPr>
            <w:tcW w:w="827" w:type="dxa"/>
            <w:shd w:val="clear" w:color="D0CECE" w:fill="D0CECE"/>
            <w:hideMark/>
          </w:tcPr>
          <w:p w14:paraId="54C892ED" w14:textId="77777777" w:rsidR="000E1EC6" w:rsidRPr="000A59FA" w:rsidRDefault="000E1EC6" w:rsidP="000E1EC6">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RDA-I1-01M</w:t>
            </w:r>
          </w:p>
        </w:tc>
        <w:tc>
          <w:tcPr>
            <w:tcW w:w="856" w:type="dxa"/>
            <w:shd w:val="clear" w:color="B6D7A8" w:fill="B6D7A8"/>
            <w:hideMark/>
          </w:tcPr>
          <w:p w14:paraId="2DB97786" w14:textId="77777777" w:rsidR="000E1EC6" w:rsidRPr="000A59FA" w:rsidRDefault="000E1EC6" w:rsidP="000E1EC6">
            <w:pPr>
              <w:spacing w:after="0" w:line="240" w:lineRule="auto"/>
              <w:rPr>
                <w:rFonts w:ascii="Roboto" w:eastAsia="Times New Roman" w:hAnsi="Roboto" w:cs="Arial"/>
                <w:color w:val="000000"/>
                <w:sz w:val="20"/>
                <w:szCs w:val="20"/>
                <w:lang w:val="en-US"/>
              </w:rPr>
            </w:pPr>
            <w:r w:rsidRPr="000A59FA">
              <w:rPr>
                <w:rFonts w:ascii="Roboto" w:eastAsia="Times New Roman" w:hAnsi="Roboto" w:cs="Arial"/>
                <w:color w:val="000000"/>
                <w:sz w:val="20"/>
                <w:szCs w:val="20"/>
                <w:lang w:val="en-US"/>
              </w:rPr>
              <w:t>Metadata uses knowledge representation expressed in standardised format</w:t>
            </w:r>
          </w:p>
        </w:tc>
        <w:tc>
          <w:tcPr>
            <w:tcW w:w="626" w:type="dxa"/>
            <w:shd w:val="clear" w:color="B6D7A8" w:fill="B6D7A8"/>
            <w:hideMark/>
          </w:tcPr>
          <w:p w14:paraId="3F2B18F6" w14:textId="77777777" w:rsidR="000E1EC6" w:rsidRPr="000A59FA" w:rsidRDefault="000E1EC6" w:rsidP="000E1EC6">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Important</w:t>
            </w:r>
          </w:p>
        </w:tc>
        <w:tc>
          <w:tcPr>
            <w:tcW w:w="5341" w:type="dxa"/>
            <w:shd w:val="clear" w:color="auto" w:fill="auto"/>
            <w:hideMark/>
          </w:tcPr>
          <w:p w14:paraId="73696191" w14:textId="07FD8373" w:rsidR="000E1EC6" w:rsidRPr="000A59FA" w:rsidRDefault="000E1EC6" w:rsidP="000E1EC6">
            <w:pPr>
              <w:spacing w:after="0" w:line="240" w:lineRule="auto"/>
              <w:jc w:val="center"/>
              <w:rPr>
                <w:rFonts w:ascii="Roboto" w:eastAsia="Times New Roman" w:hAnsi="Roboto" w:cs="Arial"/>
                <w:sz w:val="20"/>
                <w:szCs w:val="20"/>
                <w:lang w:val="en-US"/>
              </w:rPr>
            </w:pPr>
            <w:r w:rsidRPr="000E1EC6">
              <w:rPr>
                <w:lang w:val="en-US"/>
              </w:rPr>
              <w:t>FHIR provides support for standardized knowledge representation</w:t>
            </w:r>
          </w:p>
        </w:tc>
        <w:tc>
          <w:tcPr>
            <w:tcW w:w="6627" w:type="dxa"/>
            <w:shd w:val="clear" w:color="auto" w:fill="auto"/>
            <w:noWrap/>
            <w:vAlign w:val="center"/>
            <w:hideMark/>
          </w:tcPr>
          <w:p w14:paraId="26077D65" w14:textId="77777777" w:rsidR="000E1EC6" w:rsidRDefault="000E1EC6" w:rsidP="000E1EC6">
            <w:pPr>
              <w:spacing w:after="0" w:line="240" w:lineRule="auto"/>
              <w:rPr>
                <w:rFonts w:ascii="Arial" w:hAnsi="Arial" w:cs="Arial"/>
                <w:color w:val="000000"/>
                <w:sz w:val="20"/>
                <w:szCs w:val="20"/>
                <w:lang w:val="en-US"/>
              </w:rPr>
            </w:pPr>
            <w:r w:rsidRPr="00CD2CA5">
              <w:rPr>
                <w:rFonts w:ascii="Arial" w:hAnsi="Arial" w:cs="Arial"/>
                <w:color w:val="000000"/>
                <w:sz w:val="20"/>
                <w:szCs w:val="20"/>
                <w:lang w:val="en-US"/>
              </w:rPr>
              <w:t>Please refer to RDA-F1-01M and RDA-F1-01D for the discussion on distinct and identifiable metadata and data FAIR objects</w:t>
            </w:r>
          </w:p>
          <w:p w14:paraId="3C68E2EE" w14:textId="77777777" w:rsidR="000E1EC6" w:rsidRDefault="000E1EC6" w:rsidP="000E1EC6">
            <w:pPr>
              <w:spacing w:after="0" w:line="240" w:lineRule="auto"/>
              <w:rPr>
                <w:rFonts w:ascii="Times New Roman" w:hAnsi="Times New Roman" w:cs="Times New Roman"/>
                <w:color w:val="000000"/>
                <w:sz w:val="20"/>
                <w:szCs w:val="20"/>
                <w:lang w:val="en-US"/>
              </w:rPr>
            </w:pPr>
          </w:p>
          <w:p w14:paraId="403837B0" w14:textId="77777777" w:rsidR="00FF62BD" w:rsidRDefault="000E1EC6" w:rsidP="000E1EC6">
            <w:pPr>
              <w:rPr>
                <w:rFonts w:ascii="Verdana" w:hAnsi="Verdana"/>
                <w:color w:val="333333"/>
                <w:sz w:val="18"/>
                <w:szCs w:val="18"/>
                <w:shd w:val="clear" w:color="auto" w:fill="FFFFFF"/>
                <w:lang w:val="en-US"/>
              </w:rPr>
            </w:pPr>
            <w:r w:rsidRPr="00DB0589">
              <w:rPr>
                <w:lang w:val="en-US"/>
              </w:rPr>
              <w:t>HL7 FHIR provides a “formal, accessible, shared, and broadly applicable” way to represent (health) information</w:t>
            </w:r>
            <w:r>
              <w:rPr>
                <w:lang w:val="en-US"/>
              </w:rPr>
              <w:t xml:space="preserve"> and more specifically </w:t>
            </w:r>
            <w:r w:rsidRPr="00DB0589">
              <w:rPr>
                <w:rFonts w:ascii="Verdana" w:hAnsi="Verdana"/>
                <w:color w:val="333333"/>
                <w:sz w:val="18"/>
                <w:szCs w:val="18"/>
                <w:shd w:val="clear" w:color="auto" w:fill="FFFFFF"/>
                <w:lang w:val="en-US"/>
              </w:rPr>
              <w:t>Knowledge Artifacts</w:t>
            </w:r>
            <w:r>
              <w:rPr>
                <w:rFonts w:ascii="Verdana" w:hAnsi="Verdana"/>
                <w:color w:val="333333"/>
                <w:sz w:val="18"/>
                <w:szCs w:val="18"/>
                <w:shd w:val="clear" w:color="auto" w:fill="FFFFFF"/>
                <w:lang w:val="en-US"/>
              </w:rPr>
              <w:t xml:space="preserve"> (“</w:t>
            </w:r>
            <w:r w:rsidRPr="00DB0589">
              <w:rPr>
                <w:rFonts w:ascii="Verdana" w:hAnsi="Verdana"/>
                <w:color w:val="333333"/>
                <w:sz w:val="18"/>
                <w:szCs w:val="18"/>
                <w:shd w:val="clear" w:color="auto" w:fill="FFFFFF"/>
                <w:lang w:val="en-US"/>
              </w:rPr>
              <w:t>a structured, computable, and shareable representation of clinical knowledge.”</w:t>
            </w:r>
            <w:r>
              <w:rPr>
                <w:rFonts w:ascii="Verdana" w:hAnsi="Verdana"/>
                <w:color w:val="333333"/>
                <w:sz w:val="18"/>
                <w:szCs w:val="18"/>
                <w:shd w:val="clear" w:color="auto" w:fill="FFFFFF"/>
                <w:lang w:val="en-US"/>
              </w:rPr>
              <w:t>)</w:t>
            </w:r>
          </w:p>
          <w:p w14:paraId="2B313D37" w14:textId="58E635FD" w:rsidR="00FF62BD" w:rsidRDefault="00FF62BD" w:rsidP="000E1EC6">
            <w:pPr>
              <w:rPr>
                <w:rFonts w:ascii="Verdana" w:hAnsi="Verdana"/>
                <w:color w:val="333333"/>
                <w:sz w:val="18"/>
                <w:szCs w:val="18"/>
                <w:shd w:val="clear" w:color="auto" w:fill="FFFFFF"/>
                <w:lang w:val="en-US"/>
              </w:rPr>
            </w:pPr>
            <w:r>
              <w:rPr>
                <w:rFonts w:ascii="Verdana" w:hAnsi="Verdana"/>
                <w:color w:val="333333"/>
                <w:sz w:val="18"/>
                <w:szCs w:val="18"/>
                <w:shd w:val="clear" w:color="auto" w:fill="FFFFFF"/>
                <w:lang w:val="en-US"/>
              </w:rPr>
              <w:t>This includes:</w:t>
            </w:r>
          </w:p>
          <w:p w14:paraId="2CD0ED77" w14:textId="1B0639DB" w:rsidR="000E1EC6" w:rsidRPr="00DB0589" w:rsidRDefault="000E1EC6" w:rsidP="000E1EC6">
            <w:pPr>
              <w:rPr>
                <w:rFonts w:ascii="Times New Roman" w:eastAsia="Times New Roman" w:hAnsi="Times New Roman" w:cs="Times New Roman"/>
                <w:sz w:val="20"/>
                <w:szCs w:val="20"/>
                <w:lang w:val="en-US"/>
              </w:rPr>
            </w:pPr>
            <w:r w:rsidRPr="00DB0589">
              <w:rPr>
                <w:rFonts w:ascii="Verdana" w:hAnsi="Verdana"/>
                <w:b/>
                <w:bCs/>
                <w:color w:val="333333"/>
                <w:sz w:val="18"/>
                <w:szCs w:val="18"/>
                <w:shd w:val="clear" w:color="auto" w:fill="FFFFFF"/>
                <w:lang w:val="en-US"/>
              </w:rPr>
              <w:t>Metadata:</w:t>
            </w:r>
            <w:r w:rsidRPr="00DB0589">
              <w:rPr>
                <w:rFonts w:ascii="Verdana" w:hAnsi="Verdana"/>
                <w:color w:val="333333"/>
                <w:sz w:val="18"/>
                <w:szCs w:val="18"/>
                <w:shd w:val="clear" w:color="auto" w:fill="FFFFFF"/>
                <w:lang w:val="en-US"/>
              </w:rPr>
              <w:t xml:space="preserve"> Information about the knowledge artifact such as lifecycle status, publisher, documentation, and supporting evidence</w:t>
            </w:r>
            <w:r>
              <w:rPr>
                <w:rFonts w:ascii="Verdana" w:hAnsi="Verdana"/>
                <w:color w:val="333333"/>
                <w:sz w:val="18"/>
                <w:szCs w:val="18"/>
                <w:shd w:val="clear" w:color="auto" w:fill="FFFFFF"/>
                <w:lang w:val="en-US"/>
              </w:rPr>
              <w:t xml:space="preserve">; and </w:t>
            </w:r>
            <w:r w:rsidRPr="00DB0589">
              <w:rPr>
                <w:rFonts w:ascii="Verdana" w:hAnsi="Verdana"/>
                <w:b/>
                <w:bCs/>
                <w:color w:val="333333"/>
                <w:sz w:val="18"/>
                <w:szCs w:val="18"/>
                <w:shd w:val="clear" w:color="auto" w:fill="FFFFFF"/>
                <w:lang w:val="en-US"/>
              </w:rPr>
              <w:t xml:space="preserve">Expression Logic: </w:t>
            </w:r>
            <w:r w:rsidRPr="00DB0589">
              <w:rPr>
                <w:rFonts w:ascii="Verdana" w:hAnsi="Verdana"/>
                <w:color w:val="333333"/>
                <w:sz w:val="18"/>
                <w:szCs w:val="18"/>
                <w:shd w:val="clear" w:color="auto" w:fill="FFFFFF"/>
                <w:lang w:val="en-US"/>
              </w:rPr>
              <w:t>Expressions used to represent reasoning such as whether or not some criteria is satisfied, or calculation of new values from existing ones.”</w:t>
            </w:r>
          </w:p>
        </w:tc>
      </w:tr>
      <w:tr w:rsidR="000E1EC6" w:rsidRPr="0089332B" w14:paraId="3B900D8D" w14:textId="77777777" w:rsidTr="00AB349A">
        <w:trPr>
          <w:trHeight w:val="315"/>
        </w:trPr>
        <w:tc>
          <w:tcPr>
            <w:tcW w:w="827" w:type="dxa"/>
            <w:shd w:val="clear" w:color="D0CECE" w:fill="D0CECE"/>
            <w:hideMark/>
          </w:tcPr>
          <w:p w14:paraId="428BCABB" w14:textId="77777777" w:rsidR="000E1EC6" w:rsidRPr="000A59FA" w:rsidRDefault="000E1EC6" w:rsidP="000E1EC6">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RDA-I1-01D</w:t>
            </w:r>
          </w:p>
        </w:tc>
        <w:tc>
          <w:tcPr>
            <w:tcW w:w="856" w:type="dxa"/>
            <w:shd w:val="clear" w:color="B6D7A8" w:fill="B6D7A8"/>
            <w:hideMark/>
          </w:tcPr>
          <w:p w14:paraId="07ED4ED0" w14:textId="77777777" w:rsidR="000E1EC6" w:rsidRPr="000A59FA" w:rsidRDefault="000E1EC6" w:rsidP="000E1EC6">
            <w:pPr>
              <w:spacing w:after="0" w:line="240" w:lineRule="auto"/>
              <w:rPr>
                <w:rFonts w:ascii="Roboto" w:eastAsia="Times New Roman" w:hAnsi="Roboto" w:cs="Arial"/>
                <w:color w:val="000000"/>
                <w:sz w:val="20"/>
                <w:szCs w:val="20"/>
                <w:lang w:val="en-US"/>
              </w:rPr>
            </w:pPr>
            <w:r w:rsidRPr="000A59FA">
              <w:rPr>
                <w:rFonts w:ascii="Roboto" w:eastAsia="Times New Roman" w:hAnsi="Roboto" w:cs="Arial"/>
                <w:color w:val="000000"/>
                <w:sz w:val="20"/>
                <w:szCs w:val="20"/>
                <w:lang w:val="en-US"/>
              </w:rPr>
              <w:t>Data uses knowledge representation expressed in standardised format</w:t>
            </w:r>
          </w:p>
        </w:tc>
        <w:tc>
          <w:tcPr>
            <w:tcW w:w="626" w:type="dxa"/>
            <w:shd w:val="clear" w:color="B6D7A8" w:fill="B6D7A8"/>
            <w:hideMark/>
          </w:tcPr>
          <w:p w14:paraId="35F5441A" w14:textId="77777777" w:rsidR="000E1EC6" w:rsidRPr="000A59FA" w:rsidRDefault="000E1EC6" w:rsidP="000E1EC6">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Important</w:t>
            </w:r>
          </w:p>
        </w:tc>
        <w:tc>
          <w:tcPr>
            <w:tcW w:w="5341" w:type="dxa"/>
            <w:shd w:val="clear" w:color="auto" w:fill="auto"/>
            <w:hideMark/>
          </w:tcPr>
          <w:p w14:paraId="1D425850" w14:textId="14C88B0E" w:rsidR="000E1EC6" w:rsidRPr="000A59FA" w:rsidRDefault="000E1EC6" w:rsidP="000E1EC6">
            <w:pPr>
              <w:spacing w:after="0" w:line="240" w:lineRule="auto"/>
              <w:jc w:val="center"/>
              <w:rPr>
                <w:rFonts w:ascii="Roboto" w:eastAsia="Times New Roman" w:hAnsi="Roboto" w:cs="Arial"/>
                <w:sz w:val="20"/>
                <w:szCs w:val="20"/>
                <w:lang w:val="en-US"/>
              </w:rPr>
            </w:pPr>
            <w:r w:rsidRPr="000E1EC6">
              <w:rPr>
                <w:lang w:val="en-US"/>
              </w:rPr>
              <w:t>FHIR provides support for standardized knowledge representation</w:t>
            </w:r>
          </w:p>
        </w:tc>
        <w:tc>
          <w:tcPr>
            <w:tcW w:w="6627" w:type="dxa"/>
            <w:shd w:val="clear" w:color="auto" w:fill="auto"/>
            <w:noWrap/>
            <w:vAlign w:val="center"/>
            <w:hideMark/>
          </w:tcPr>
          <w:p w14:paraId="1542B7C0" w14:textId="1A6A01A8" w:rsidR="000E1EC6" w:rsidRPr="000A59FA" w:rsidRDefault="000E1EC6" w:rsidP="000E1EC6">
            <w:pPr>
              <w:spacing w:after="0" w:line="240" w:lineRule="auto"/>
              <w:rPr>
                <w:rFonts w:ascii="Times New Roman" w:eastAsia="Times New Roman" w:hAnsi="Times New Roman" w:cs="Times New Roman"/>
                <w:sz w:val="20"/>
                <w:szCs w:val="20"/>
                <w:lang w:val="en-US"/>
              </w:rPr>
            </w:pPr>
            <w:r>
              <w:rPr>
                <w:rFonts w:ascii="Roboto" w:hAnsi="Roboto" w:cs="Arial"/>
                <w:color w:val="000000"/>
                <w:sz w:val="20"/>
                <w:szCs w:val="20"/>
              </w:rPr>
              <w:t>See RDA-I1-01M</w:t>
            </w:r>
          </w:p>
        </w:tc>
      </w:tr>
      <w:tr w:rsidR="00CD2CA5" w:rsidRPr="0089332B" w14:paraId="0ED8B61F" w14:textId="77777777" w:rsidTr="00DB0589">
        <w:trPr>
          <w:trHeight w:val="1418"/>
        </w:trPr>
        <w:tc>
          <w:tcPr>
            <w:tcW w:w="827" w:type="dxa"/>
            <w:shd w:val="clear" w:color="D0CECE" w:fill="D0CECE"/>
            <w:hideMark/>
          </w:tcPr>
          <w:p w14:paraId="2064BB08" w14:textId="77777777" w:rsidR="00CD2CA5" w:rsidRPr="000A59FA" w:rsidRDefault="00CD2CA5" w:rsidP="00CD2CA5">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lastRenderedPageBreak/>
              <w:t>RDA-I1-02M</w:t>
            </w:r>
          </w:p>
        </w:tc>
        <w:tc>
          <w:tcPr>
            <w:tcW w:w="856" w:type="dxa"/>
            <w:shd w:val="clear" w:color="B6D7A8" w:fill="B6D7A8"/>
            <w:hideMark/>
          </w:tcPr>
          <w:p w14:paraId="5367EF75" w14:textId="77777777" w:rsidR="00CD2CA5" w:rsidRPr="000A59FA" w:rsidRDefault="00CD2CA5" w:rsidP="00CD2CA5">
            <w:pPr>
              <w:spacing w:after="0" w:line="240" w:lineRule="auto"/>
              <w:rPr>
                <w:rFonts w:ascii="Roboto" w:eastAsia="Times New Roman" w:hAnsi="Roboto" w:cs="Arial"/>
                <w:color w:val="000000"/>
                <w:sz w:val="20"/>
                <w:szCs w:val="20"/>
                <w:lang w:val="en-US"/>
              </w:rPr>
            </w:pPr>
            <w:r w:rsidRPr="000A59FA">
              <w:rPr>
                <w:rFonts w:ascii="Roboto" w:eastAsia="Times New Roman" w:hAnsi="Roboto" w:cs="Arial"/>
                <w:color w:val="000000"/>
                <w:sz w:val="20"/>
                <w:szCs w:val="20"/>
                <w:lang w:val="en-US"/>
              </w:rPr>
              <w:t>Metadata uses machine-understandable knowledge representation</w:t>
            </w:r>
          </w:p>
        </w:tc>
        <w:tc>
          <w:tcPr>
            <w:tcW w:w="626" w:type="dxa"/>
            <w:shd w:val="clear" w:color="B6D7A8" w:fill="B6D7A8"/>
            <w:hideMark/>
          </w:tcPr>
          <w:p w14:paraId="555A3544" w14:textId="77777777" w:rsidR="00CD2CA5" w:rsidRPr="000A59FA" w:rsidRDefault="00CD2CA5" w:rsidP="00CD2CA5">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Important</w:t>
            </w:r>
          </w:p>
        </w:tc>
        <w:tc>
          <w:tcPr>
            <w:tcW w:w="5341" w:type="dxa"/>
            <w:shd w:val="clear" w:color="auto" w:fill="auto"/>
            <w:vAlign w:val="center"/>
            <w:hideMark/>
          </w:tcPr>
          <w:p w14:paraId="00BA62C6" w14:textId="58D7D657" w:rsidR="00CD2CA5" w:rsidRPr="000A59FA" w:rsidRDefault="00CD2CA5" w:rsidP="00CD2CA5">
            <w:pPr>
              <w:spacing w:after="0" w:line="240" w:lineRule="auto"/>
              <w:jc w:val="center"/>
              <w:rPr>
                <w:rFonts w:ascii="Roboto" w:eastAsia="Times New Roman" w:hAnsi="Roboto" w:cs="Arial"/>
                <w:sz w:val="20"/>
                <w:szCs w:val="20"/>
                <w:lang w:val="en-US"/>
              </w:rPr>
            </w:pPr>
            <w:r>
              <w:rPr>
                <w:rFonts w:ascii="Roboto" w:hAnsi="Roboto" w:cs="Arial"/>
                <w:color w:val="000000"/>
                <w:sz w:val="20"/>
                <w:szCs w:val="20"/>
              </w:rPr>
              <w:t>See RDA-I1-01M</w:t>
            </w:r>
          </w:p>
        </w:tc>
        <w:tc>
          <w:tcPr>
            <w:tcW w:w="6627" w:type="dxa"/>
            <w:shd w:val="clear" w:color="auto" w:fill="auto"/>
            <w:noWrap/>
            <w:vAlign w:val="center"/>
            <w:hideMark/>
          </w:tcPr>
          <w:p w14:paraId="096BFD15" w14:textId="142A305C" w:rsidR="00CD2CA5" w:rsidRPr="000A59FA" w:rsidRDefault="00CD2CA5" w:rsidP="00CD2CA5">
            <w:pPr>
              <w:spacing w:after="0" w:line="240" w:lineRule="auto"/>
              <w:rPr>
                <w:rFonts w:ascii="Times New Roman" w:eastAsia="Times New Roman" w:hAnsi="Times New Roman" w:cs="Times New Roman"/>
                <w:sz w:val="20"/>
                <w:szCs w:val="20"/>
                <w:lang w:val="en-US"/>
              </w:rPr>
            </w:pPr>
            <w:r>
              <w:rPr>
                <w:rFonts w:ascii="Roboto" w:hAnsi="Roboto" w:cs="Arial"/>
                <w:color w:val="000000"/>
                <w:sz w:val="20"/>
                <w:szCs w:val="20"/>
              </w:rPr>
              <w:t>See RDA-I1-01M</w:t>
            </w:r>
          </w:p>
        </w:tc>
      </w:tr>
      <w:tr w:rsidR="00CD2CA5" w:rsidRPr="0089332B" w14:paraId="4C372741" w14:textId="77777777" w:rsidTr="00DB0589">
        <w:trPr>
          <w:trHeight w:val="315"/>
        </w:trPr>
        <w:tc>
          <w:tcPr>
            <w:tcW w:w="827" w:type="dxa"/>
            <w:shd w:val="clear" w:color="D0CECE" w:fill="D0CECE"/>
            <w:hideMark/>
          </w:tcPr>
          <w:p w14:paraId="2ACF77AD" w14:textId="77777777" w:rsidR="00CD2CA5" w:rsidRPr="000A59FA" w:rsidRDefault="00CD2CA5" w:rsidP="00CD2CA5">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RDA-I1-02D</w:t>
            </w:r>
          </w:p>
        </w:tc>
        <w:tc>
          <w:tcPr>
            <w:tcW w:w="856" w:type="dxa"/>
            <w:shd w:val="clear" w:color="B6D7A8" w:fill="B6D7A8"/>
            <w:hideMark/>
          </w:tcPr>
          <w:p w14:paraId="742EF0B6" w14:textId="77777777" w:rsidR="00CD2CA5" w:rsidRPr="000A59FA" w:rsidRDefault="00CD2CA5" w:rsidP="00CD2CA5">
            <w:pPr>
              <w:spacing w:after="0" w:line="240" w:lineRule="auto"/>
              <w:rPr>
                <w:rFonts w:ascii="Roboto" w:eastAsia="Times New Roman" w:hAnsi="Roboto" w:cs="Arial"/>
                <w:color w:val="000000"/>
                <w:sz w:val="20"/>
                <w:szCs w:val="20"/>
                <w:lang w:val="en-US"/>
              </w:rPr>
            </w:pPr>
            <w:r w:rsidRPr="000A59FA">
              <w:rPr>
                <w:rFonts w:ascii="Roboto" w:eastAsia="Times New Roman" w:hAnsi="Roboto" w:cs="Arial"/>
                <w:color w:val="000000"/>
                <w:sz w:val="20"/>
                <w:szCs w:val="20"/>
                <w:lang w:val="en-US"/>
              </w:rPr>
              <w:t>Data uses machine-understandable knowledge representation</w:t>
            </w:r>
          </w:p>
        </w:tc>
        <w:tc>
          <w:tcPr>
            <w:tcW w:w="626" w:type="dxa"/>
            <w:shd w:val="clear" w:color="B6D7A8" w:fill="B6D7A8"/>
            <w:hideMark/>
          </w:tcPr>
          <w:p w14:paraId="47D57BE7" w14:textId="77777777" w:rsidR="00CD2CA5" w:rsidRPr="000A59FA" w:rsidRDefault="00CD2CA5" w:rsidP="00CD2CA5">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Important</w:t>
            </w:r>
          </w:p>
        </w:tc>
        <w:tc>
          <w:tcPr>
            <w:tcW w:w="5341" w:type="dxa"/>
            <w:shd w:val="clear" w:color="auto" w:fill="auto"/>
            <w:vAlign w:val="center"/>
            <w:hideMark/>
          </w:tcPr>
          <w:p w14:paraId="63FF1FDD" w14:textId="2CE883AD" w:rsidR="00CD2CA5" w:rsidRPr="000A59FA" w:rsidRDefault="00CD2CA5" w:rsidP="00CD2CA5">
            <w:pPr>
              <w:spacing w:after="0" w:line="240" w:lineRule="auto"/>
              <w:jc w:val="center"/>
              <w:rPr>
                <w:rFonts w:ascii="Roboto" w:eastAsia="Times New Roman" w:hAnsi="Roboto" w:cs="Arial"/>
                <w:sz w:val="20"/>
                <w:szCs w:val="20"/>
                <w:lang w:val="en-US"/>
              </w:rPr>
            </w:pPr>
            <w:r>
              <w:rPr>
                <w:rFonts w:ascii="Roboto" w:hAnsi="Roboto" w:cs="Arial"/>
                <w:color w:val="000000"/>
                <w:sz w:val="20"/>
                <w:szCs w:val="20"/>
              </w:rPr>
              <w:t>See RDA-I1-01M</w:t>
            </w:r>
          </w:p>
        </w:tc>
        <w:tc>
          <w:tcPr>
            <w:tcW w:w="6627" w:type="dxa"/>
            <w:shd w:val="clear" w:color="auto" w:fill="auto"/>
            <w:noWrap/>
            <w:vAlign w:val="center"/>
            <w:hideMark/>
          </w:tcPr>
          <w:p w14:paraId="4D763E0C" w14:textId="602C4E86" w:rsidR="00CD2CA5" w:rsidRPr="000A59FA" w:rsidRDefault="00CD2CA5" w:rsidP="00CD2CA5">
            <w:pPr>
              <w:spacing w:after="0" w:line="240" w:lineRule="auto"/>
              <w:rPr>
                <w:rFonts w:ascii="Times New Roman" w:eastAsia="Times New Roman" w:hAnsi="Times New Roman" w:cs="Times New Roman"/>
                <w:sz w:val="20"/>
                <w:szCs w:val="20"/>
                <w:lang w:val="en-US"/>
              </w:rPr>
            </w:pPr>
            <w:r>
              <w:rPr>
                <w:rFonts w:ascii="Roboto" w:hAnsi="Roboto" w:cs="Arial"/>
                <w:color w:val="000000"/>
                <w:sz w:val="20"/>
                <w:szCs w:val="20"/>
              </w:rPr>
              <w:t>See RDA-I1-01M</w:t>
            </w:r>
          </w:p>
        </w:tc>
      </w:tr>
      <w:tr w:rsidR="0008644D" w:rsidRPr="0089332B" w14:paraId="41D7F920" w14:textId="77777777" w:rsidTr="00DB0589">
        <w:trPr>
          <w:trHeight w:val="315"/>
        </w:trPr>
        <w:tc>
          <w:tcPr>
            <w:tcW w:w="827" w:type="dxa"/>
            <w:shd w:val="clear" w:color="D0CECE" w:fill="D0CECE"/>
            <w:hideMark/>
          </w:tcPr>
          <w:p w14:paraId="7AE9BABB" w14:textId="77777777" w:rsidR="0008644D" w:rsidRPr="000A59FA" w:rsidRDefault="0008644D" w:rsidP="0008644D">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RDA-I2-01M</w:t>
            </w:r>
          </w:p>
        </w:tc>
        <w:tc>
          <w:tcPr>
            <w:tcW w:w="856" w:type="dxa"/>
            <w:shd w:val="clear" w:color="B6D7A8" w:fill="B6D7A8"/>
            <w:hideMark/>
          </w:tcPr>
          <w:p w14:paraId="73AD9B21" w14:textId="77777777" w:rsidR="0008644D" w:rsidRPr="000A59FA" w:rsidRDefault="0008644D" w:rsidP="0008644D">
            <w:pPr>
              <w:spacing w:after="0" w:line="240" w:lineRule="auto"/>
              <w:rPr>
                <w:rFonts w:ascii="Roboto" w:eastAsia="Times New Roman" w:hAnsi="Roboto" w:cs="Arial"/>
                <w:color w:val="000000"/>
                <w:sz w:val="20"/>
                <w:szCs w:val="20"/>
                <w:lang w:val="en-US"/>
              </w:rPr>
            </w:pPr>
            <w:r w:rsidRPr="000A59FA">
              <w:rPr>
                <w:rFonts w:ascii="Roboto" w:eastAsia="Times New Roman" w:hAnsi="Roboto" w:cs="Arial"/>
                <w:color w:val="000000"/>
                <w:sz w:val="20"/>
                <w:szCs w:val="20"/>
                <w:lang w:val="en-US"/>
              </w:rPr>
              <w:t>Metadata uses FAIR-compliant vocabularies</w:t>
            </w:r>
          </w:p>
        </w:tc>
        <w:tc>
          <w:tcPr>
            <w:tcW w:w="626" w:type="dxa"/>
            <w:shd w:val="clear" w:color="B6D7A8" w:fill="B6D7A8"/>
            <w:hideMark/>
          </w:tcPr>
          <w:p w14:paraId="66254349" w14:textId="77777777" w:rsidR="0008644D" w:rsidRPr="000A59FA" w:rsidRDefault="0008644D" w:rsidP="0008644D">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Important</w:t>
            </w:r>
          </w:p>
        </w:tc>
        <w:tc>
          <w:tcPr>
            <w:tcW w:w="5341" w:type="dxa"/>
            <w:shd w:val="clear" w:color="auto" w:fill="auto"/>
            <w:vAlign w:val="center"/>
            <w:hideMark/>
          </w:tcPr>
          <w:p w14:paraId="3E9342ED" w14:textId="45AE1848" w:rsidR="0008644D" w:rsidRPr="000A59FA" w:rsidRDefault="0008644D" w:rsidP="0008644D">
            <w:pPr>
              <w:spacing w:after="0" w:line="240" w:lineRule="auto"/>
              <w:jc w:val="center"/>
              <w:rPr>
                <w:rFonts w:ascii="Roboto" w:eastAsia="Times New Roman" w:hAnsi="Roboto" w:cs="Arial"/>
                <w:sz w:val="20"/>
                <w:szCs w:val="20"/>
                <w:lang w:val="en-US"/>
              </w:rPr>
            </w:pPr>
            <w:r w:rsidRPr="0008644D">
              <w:rPr>
                <w:rFonts w:ascii="Roboto" w:hAnsi="Roboto" w:cs="Arial"/>
                <w:color w:val="000000"/>
                <w:sz w:val="20"/>
                <w:szCs w:val="20"/>
                <w:lang w:val="en-US"/>
              </w:rPr>
              <w:t>HL7 FHIR provides a formal way to bind codeable elements with vocabularies.</w:t>
            </w:r>
            <w:r w:rsidRPr="0008644D">
              <w:rPr>
                <w:rFonts w:ascii="Roboto" w:hAnsi="Roboto" w:cs="Arial"/>
                <w:color w:val="000000"/>
                <w:sz w:val="20"/>
                <w:szCs w:val="20"/>
                <w:lang w:val="en-US"/>
              </w:rPr>
              <w:br/>
            </w:r>
            <w:r w:rsidRPr="0008644D">
              <w:rPr>
                <w:rFonts w:ascii="Roboto" w:hAnsi="Roboto" w:cs="Arial"/>
                <w:color w:val="000000"/>
                <w:sz w:val="20"/>
                <w:szCs w:val="20"/>
                <w:lang w:val="en-US"/>
              </w:rPr>
              <w:br/>
              <w:t>Communities can enforce the adoption of FAIR-compliant vocabularies by using community speciifed  FHIR profiles and Implementation Guide.</w:t>
            </w:r>
          </w:p>
        </w:tc>
        <w:tc>
          <w:tcPr>
            <w:tcW w:w="6627" w:type="dxa"/>
            <w:shd w:val="clear" w:color="auto" w:fill="auto"/>
            <w:noWrap/>
            <w:vAlign w:val="center"/>
            <w:hideMark/>
          </w:tcPr>
          <w:p w14:paraId="327B5E28" w14:textId="1C3E61F9" w:rsidR="0008644D" w:rsidRPr="000A59FA" w:rsidRDefault="0008644D" w:rsidP="0008644D">
            <w:pPr>
              <w:spacing w:after="0" w:line="240" w:lineRule="auto"/>
              <w:rPr>
                <w:rFonts w:ascii="Times New Roman" w:eastAsia="Times New Roman" w:hAnsi="Times New Roman" w:cs="Times New Roman"/>
                <w:sz w:val="20"/>
                <w:szCs w:val="20"/>
                <w:lang w:val="en-US"/>
              </w:rPr>
            </w:pPr>
            <w:r w:rsidRPr="0008644D">
              <w:rPr>
                <w:rFonts w:ascii="Arial" w:hAnsi="Arial" w:cs="Arial"/>
                <w:color w:val="000000"/>
                <w:sz w:val="20"/>
                <w:szCs w:val="20"/>
                <w:lang w:val="en-US"/>
              </w:rPr>
              <w:t>Please refer to RDA-F1-01M and RDA-F1-01D for the discussion on distinct and identifiable metadata and data FAIR objects</w:t>
            </w:r>
            <w:r w:rsidRPr="0008644D">
              <w:rPr>
                <w:rFonts w:ascii="Arial" w:hAnsi="Arial" w:cs="Arial"/>
                <w:color w:val="000000"/>
                <w:sz w:val="20"/>
                <w:szCs w:val="20"/>
                <w:lang w:val="en-US"/>
              </w:rPr>
              <w:br/>
            </w:r>
            <w:r w:rsidRPr="0008644D">
              <w:rPr>
                <w:rFonts w:ascii="Arial" w:hAnsi="Arial" w:cs="Arial"/>
                <w:color w:val="000000"/>
                <w:sz w:val="20"/>
                <w:szCs w:val="20"/>
                <w:lang w:val="en-US"/>
              </w:rPr>
              <w:br/>
              <w:t>HL7 FHIR provides a formal way to bind codeable elements with specified vocabularies.</w:t>
            </w:r>
            <w:r w:rsidRPr="0008644D">
              <w:rPr>
                <w:rFonts w:ascii="Arial" w:hAnsi="Arial" w:cs="Arial"/>
                <w:color w:val="000000"/>
                <w:sz w:val="20"/>
                <w:szCs w:val="20"/>
                <w:lang w:val="en-US"/>
              </w:rPr>
              <w:br/>
              <w:t>The fact that these vocabularies fulfill the FAIR principles goes beyond the scope of HL7 FHIR.</w:t>
            </w:r>
          </w:p>
        </w:tc>
      </w:tr>
      <w:tr w:rsidR="00CD2CA5" w:rsidRPr="0089332B" w14:paraId="28D3587E" w14:textId="77777777" w:rsidTr="00DB0589">
        <w:trPr>
          <w:trHeight w:val="315"/>
        </w:trPr>
        <w:tc>
          <w:tcPr>
            <w:tcW w:w="827" w:type="dxa"/>
            <w:shd w:val="clear" w:color="D0CECE" w:fill="D0CECE"/>
            <w:hideMark/>
          </w:tcPr>
          <w:p w14:paraId="157D1D3D" w14:textId="77777777" w:rsidR="00CD2CA5" w:rsidRPr="000A59FA" w:rsidRDefault="00CD2CA5" w:rsidP="00CD2CA5">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RDA-I2-01D</w:t>
            </w:r>
          </w:p>
        </w:tc>
        <w:tc>
          <w:tcPr>
            <w:tcW w:w="856" w:type="dxa"/>
            <w:shd w:val="clear" w:color="D9EAD3" w:fill="D9EAD3"/>
            <w:hideMark/>
          </w:tcPr>
          <w:p w14:paraId="7BD7741D" w14:textId="77777777" w:rsidR="00CD2CA5" w:rsidRPr="000A59FA" w:rsidRDefault="00CD2CA5" w:rsidP="00CD2CA5">
            <w:pPr>
              <w:spacing w:after="0" w:line="240" w:lineRule="auto"/>
              <w:rPr>
                <w:rFonts w:ascii="Roboto" w:eastAsia="Times New Roman" w:hAnsi="Roboto" w:cs="Arial"/>
                <w:color w:val="000000"/>
                <w:sz w:val="20"/>
                <w:szCs w:val="20"/>
                <w:lang w:val="en-US"/>
              </w:rPr>
            </w:pPr>
            <w:r w:rsidRPr="000A59FA">
              <w:rPr>
                <w:rFonts w:ascii="Roboto" w:eastAsia="Times New Roman" w:hAnsi="Roboto" w:cs="Arial"/>
                <w:color w:val="000000"/>
                <w:sz w:val="20"/>
                <w:szCs w:val="20"/>
                <w:lang w:val="en-US"/>
              </w:rPr>
              <w:t xml:space="preserve">Data uses FAIR-compliant </w:t>
            </w:r>
            <w:r w:rsidRPr="000A59FA">
              <w:rPr>
                <w:rFonts w:ascii="Roboto" w:eastAsia="Times New Roman" w:hAnsi="Roboto" w:cs="Arial"/>
                <w:color w:val="000000"/>
                <w:sz w:val="20"/>
                <w:szCs w:val="20"/>
                <w:lang w:val="en-US"/>
              </w:rPr>
              <w:lastRenderedPageBreak/>
              <w:t>vocabularies</w:t>
            </w:r>
          </w:p>
        </w:tc>
        <w:tc>
          <w:tcPr>
            <w:tcW w:w="626" w:type="dxa"/>
            <w:shd w:val="clear" w:color="D9EAD3" w:fill="D9EAD3"/>
            <w:hideMark/>
          </w:tcPr>
          <w:p w14:paraId="138E7D44" w14:textId="77777777" w:rsidR="00CD2CA5" w:rsidRPr="000A59FA" w:rsidRDefault="00CD2CA5" w:rsidP="00CD2CA5">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lastRenderedPageBreak/>
              <w:t>Useful</w:t>
            </w:r>
          </w:p>
        </w:tc>
        <w:tc>
          <w:tcPr>
            <w:tcW w:w="5341" w:type="dxa"/>
            <w:shd w:val="clear" w:color="auto" w:fill="auto"/>
            <w:vAlign w:val="center"/>
            <w:hideMark/>
          </w:tcPr>
          <w:p w14:paraId="5C684F93" w14:textId="63C326AF" w:rsidR="00CD2CA5" w:rsidRPr="000A59FA" w:rsidRDefault="00CD2CA5" w:rsidP="00CD2CA5">
            <w:pPr>
              <w:spacing w:after="0" w:line="240" w:lineRule="auto"/>
              <w:jc w:val="center"/>
              <w:rPr>
                <w:rFonts w:ascii="Roboto" w:eastAsia="Times New Roman" w:hAnsi="Roboto" w:cs="Arial"/>
                <w:sz w:val="20"/>
                <w:szCs w:val="20"/>
                <w:lang w:val="en-US"/>
              </w:rPr>
            </w:pPr>
            <w:r>
              <w:rPr>
                <w:rFonts w:ascii="Roboto" w:hAnsi="Roboto" w:cs="Arial"/>
                <w:color w:val="000000"/>
                <w:sz w:val="20"/>
                <w:szCs w:val="20"/>
              </w:rPr>
              <w:t>See RDA-I2-01M</w:t>
            </w:r>
          </w:p>
        </w:tc>
        <w:tc>
          <w:tcPr>
            <w:tcW w:w="6627" w:type="dxa"/>
            <w:shd w:val="clear" w:color="auto" w:fill="auto"/>
            <w:noWrap/>
            <w:vAlign w:val="center"/>
            <w:hideMark/>
          </w:tcPr>
          <w:p w14:paraId="28C1AB3F" w14:textId="09139267" w:rsidR="00CD2CA5" w:rsidRPr="000A59FA" w:rsidRDefault="00CD2CA5" w:rsidP="00CD2CA5">
            <w:pPr>
              <w:spacing w:after="0" w:line="240" w:lineRule="auto"/>
              <w:rPr>
                <w:rFonts w:ascii="Times New Roman" w:eastAsia="Times New Roman" w:hAnsi="Times New Roman" w:cs="Times New Roman"/>
                <w:sz w:val="20"/>
                <w:szCs w:val="20"/>
                <w:lang w:val="en-US"/>
              </w:rPr>
            </w:pPr>
            <w:r>
              <w:rPr>
                <w:rFonts w:ascii="Roboto" w:hAnsi="Roboto" w:cs="Arial"/>
                <w:color w:val="000000"/>
                <w:sz w:val="20"/>
                <w:szCs w:val="20"/>
              </w:rPr>
              <w:t>See RDA-I2-01M</w:t>
            </w:r>
          </w:p>
        </w:tc>
      </w:tr>
      <w:tr w:rsidR="00CD2CA5" w:rsidRPr="0089332B" w14:paraId="7F5CD7E2" w14:textId="77777777" w:rsidTr="00DB0589">
        <w:trPr>
          <w:trHeight w:val="315"/>
        </w:trPr>
        <w:tc>
          <w:tcPr>
            <w:tcW w:w="827" w:type="dxa"/>
            <w:shd w:val="clear" w:color="D0CECE" w:fill="D0CECE"/>
            <w:hideMark/>
          </w:tcPr>
          <w:p w14:paraId="4EF6B3FD" w14:textId="77777777" w:rsidR="00CD2CA5" w:rsidRPr="000A59FA" w:rsidRDefault="00CD2CA5" w:rsidP="00CD2CA5">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RDA-I3-01M</w:t>
            </w:r>
          </w:p>
        </w:tc>
        <w:tc>
          <w:tcPr>
            <w:tcW w:w="856" w:type="dxa"/>
            <w:shd w:val="clear" w:color="B6D7A8" w:fill="B6D7A8"/>
            <w:hideMark/>
          </w:tcPr>
          <w:p w14:paraId="6963BF0F" w14:textId="77777777" w:rsidR="00CD2CA5" w:rsidRPr="000A59FA" w:rsidRDefault="00CD2CA5" w:rsidP="00CD2CA5">
            <w:pPr>
              <w:spacing w:after="0" w:line="240" w:lineRule="auto"/>
              <w:rPr>
                <w:rFonts w:ascii="Roboto" w:eastAsia="Times New Roman" w:hAnsi="Roboto" w:cs="Arial"/>
                <w:color w:val="000000"/>
                <w:sz w:val="20"/>
                <w:szCs w:val="20"/>
                <w:lang w:val="en-US"/>
              </w:rPr>
            </w:pPr>
            <w:r w:rsidRPr="000A59FA">
              <w:rPr>
                <w:rFonts w:ascii="Roboto" w:eastAsia="Times New Roman" w:hAnsi="Roboto" w:cs="Arial"/>
                <w:color w:val="000000"/>
                <w:sz w:val="20"/>
                <w:szCs w:val="20"/>
                <w:lang w:val="en-US"/>
              </w:rPr>
              <w:t>Metadata includes references to other metadata</w:t>
            </w:r>
          </w:p>
        </w:tc>
        <w:tc>
          <w:tcPr>
            <w:tcW w:w="626" w:type="dxa"/>
            <w:shd w:val="clear" w:color="B6D7A8" w:fill="B6D7A8"/>
            <w:hideMark/>
          </w:tcPr>
          <w:p w14:paraId="32A58D99" w14:textId="77777777" w:rsidR="00CD2CA5" w:rsidRPr="000A59FA" w:rsidRDefault="00CD2CA5" w:rsidP="00CD2CA5">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Important</w:t>
            </w:r>
          </w:p>
        </w:tc>
        <w:tc>
          <w:tcPr>
            <w:tcW w:w="5341" w:type="dxa"/>
            <w:shd w:val="clear" w:color="auto" w:fill="auto"/>
            <w:vAlign w:val="center"/>
            <w:hideMark/>
          </w:tcPr>
          <w:p w14:paraId="1435F6AF" w14:textId="7A0C2D45" w:rsidR="00CD2CA5" w:rsidRPr="000A59FA" w:rsidRDefault="00CD2CA5" w:rsidP="00CD2CA5">
            <w:pPr>
              <w:spacing w:after="0" w:line="240" w:lineRule="auto"/>
              <w:jc w:val="center"/>
              <w:rPr>
                <w:rFonts w:ascii="Roboto" w:eastAsia="Times New Roman" w:hAnsi="Roboto" w:cs="Arial"/>
                <w:sz w:val="20"/>
                <w:szCs w:val="20"/>
                <w:lang w:val="en-US"/>
              </w:rPr>
            </w:pPr>
            <w:r w:rsidRPr="00CD2CA5">
              <w:rPr>
                <w:rFonts w:ascii="Roboto" w:hAnsi="Roboto" w:cs="Arial"/>
                <w:color w:val="000000"/>
                <w:sz w:val="20"/>
                <w:szCs w:val="20"/>
                <w:lang w:val="en-US"/>
              </w:rPr>
              <w:t xml:space="preserve">FHIR supports different kinds of references among FHIR resources </w:t>
            </w:r>
            <w:r w:rsidR="00AD3AE3" w:rsidRPr="00CD2CA5">
              <w:rPr>
                <w:rFonts w:ascii="Roboto" w:hAnsi="Roboto" w:cs="Arial"/>
                <w:color w:val="000000"/>
                <w:sz w:val="20"/>
                <w:szCs w:val="20"/>
                <w:lang w:val="en-US"/>
              </w:rPr>
              <w:t>and</w:t>
            </w:r>
            <w:r w:rsidRPr="00CD2CA5">
              <w:rPr>
                <w:rFonts w:ascii="Roboto" w:hAnsi="Roboto" w:cs="Arial"/>
                <w:color w:val="000000"/>
                <w:sz w:val="20"/>
                <w:szCs w:val="20"/>
                <w:lang w:val="en-US"/>
              </w:rPr>
              <w:t xml:space="preserve"> </w:t>
            </w:r>
            <w:r w:rsidR="00AD3AE3">
              <w:rPr>
                <w:rFonts w:ascii="Roboto" w:hAnsi="Roboto" w:cs="Arial"/>
                <w:color w:val="000000"/>
                <w:sz w:val="20"/>
                <w:szCs w:val="20"/>
                <w:lang w:val="en-US"/>
              </w:rPr>
              <w:t xml:space="preserve">also </w:t>
            </w:r>
            <w:r w:rsidRPr="00CD2CA5">
              <w:rPr>
                <w:rFonts w:ascii="Roboto" w:hAnsi="Roboto" w:cs="Arial"/>
                <w:color w:val="000000"/>
                <w:sz w:val="20"/>
                <w:szCs w:val="20"/>
                <w:lang w:val="en-US"/>
              </w:rPr>
              <w:t>to non-FHIR objects</w:t>
            </w:r>
          </w:p>
        </w:tc>
        <w:tc>
          <w:tcPr>
            <w:tcW w:w="6627" w:type="dxa"/>
            <w:shd w:val="clear" w:color="auto" w:fill="auto"/>
            <w:noWrap/>
            <w:vAlign w:val="center"/>
            <w:hideMark/>
          </w:tcPr>
          <w:p w14:paraId="2C238B09" w14:textId="77777777" w:rsidR="005038A3" w:rsidRDefault="00CD2CA5" w:rsidP="00CD2CA5">
            <w:pPr>
              <w:spacing w:after="0" w:line="240" w:lineRule="auto"/>
              <w:rPr>
                <w:rFonts w:ascii="Arial" w:hAnsi="Arial" w:cs="Arial"/>
                <w:color w:val="000000"/>
                <w:sz w:val="20"/>
                <w:szCs w:val="20"/>
                <w:lang w:val="en-US"/>
              </w:rPr>
            </w:pPr>
            <w:r w:rsidRPr="00CD2CA5">
              <w:rPr>
                <w:rFonts w:ascii="Arial" w:hAnsi="Arial" w:cs="Arial"/>
                <w:color w:val="000000"/>
                <w:sz w:val="20"/>
                <w:szCs w:val="20"/>
                <w:lang w:val="en-US"/>
              </w:rPr>
              <w:t xml:space="preserve">By using the cross-references mechanisms, it is possible to provide links with data and metadata, qualifying in some cases also the kind of relationship. </w:t>
            </w:r>
          </w:p>
          <w:p w14:paraId="20EBE08B" w14:textId="77777777" w:rsidR="005038A3" w:rsidRDefault="005038A3" w:rsidP="00CD2CA5">
            <w:pPr>
              <w:spacing w:after="0" w:line="240" w:lineRule="auto"/>
              <w:rPr>
                <w:rFonts w:ascii="Arial" w:hAnsi="Arial" w:cs="Arial"/>
                <w:color w:val="000000"/>
                <w:sz w:val="20"/>
                <w:szCs w:val="20"/>
                <w:lang w:val="en-US"/>
              </w:rPr>
            </w:pPr>
          </w:p>
          <w:p w14:paraId="754551B7" w14:textId="6A9994BC" w:rsidR="00CD2CA5" w:rsidRPr="000A59FA" w:rsidRDefault="00CD2CA5" w:rsidP="00CD2CA5">
            <w:pPr>
              <w:spacing w:after="0" w:line="240" w:lineRule="auto"/>
              <w:rPr>
                <w:rFonts w:ascii="Times New Roman" w:eastAsia="Times New Roman" w:hAnsi="Times New Roman" w:cs="Times New Roman"/>
                <w:sz w:val="20"/>
                <w:szCs w:val="20"/>
                <w:lang w:val="en-US"/>
              </w:rPr>
            </w:pPr>
            <w:r w:rsidRPr="00CD2CA5">
              <w:rPr>
                <w:rFonts w:ascii="Arial" w:hAnsi="Arial" w:cs="Arial"/>
                <w:color w:val="000000"/>
                <w:sz w:val="20"/>
                <w:szCs w:val="20"/>
                <w:lang w:val="en-US"/>
              </w:rPr>
              <w:t>The realization of this requirement may depend on the data and metadata FHIR design approach.</w:t>
            </w:r>
          </w:p>
        </w:tc>
      </w:tr>
      <w:tr w:rsidR="00CD2CA5" w:rsidRPr="000A59FA" w14:paraId="5DC290E7" w14:textId="77777777" w:rsidTr="00DB0589">
        <w:trPr>
          <w:trHeight w:val="315"/>
        </w:trPr>
        <w:tc>
          <w:tcPr>
            <w:tcW w:w="827" w:type="dxa"/>
            <w:shd w:val="clear" w:color="D0CECE" w:fill="D0CECE"/>
            <w:hideMark/>
          </w:tcPr>
          <w:p w14:paraId="27D2E36D" w14:textId="77777777" w:rsidR="00CD2CA5" w:rsidRPr="000A59FA" w:rsidRDefault="00CD2CA5" w:rsidP="00CD2CA5">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RDA-I3-01D</w:t>
            </w:r>
          </w:p>
        </w:tc>
        <w:tc>
          <w:tcPr>
            <w:tcW w:w="856" w:type="dxa"/>
            <w:shd w:val="clear" w:color="D9EAD3" w:fill="D9EAD3"/>
            <w:hideMark/>
          </w:tcPr>
          <w:p w14:paraId="606B9CD8" w14:textId="77777777" w:rsidR="00CD2CA5" w:rsidRPr="000A59FA" w:rsidRDefault="00CD2CA5" w:rsidP="00CD2CA5">
            <w:pPr>
              <w:spacing w:after="0" w:line="240" w:lineRule="auto"/>
              <w:rPr>
                <w:rFonts w:ascii="Roboto" w:eastAsia="Times New Roman" w:hAnsi="Roboto" w:cs="Arial"/>
                <w:color w:val="000000"/>
                <w:sz w:val="20"/>
                <w:szCs w:val="20"/>
                <w:lang w:val="en-US"/>
              </w:rPr>
            </w:pPr>
            <w:r w:rsidRPr="000A59FA">
              <w:rPr>
                <w:rFonts w:ascii="Roboto" w:eastAsia="Times New Roman" w:hAnsi="Roboto" w:cs="Arial"/>
                <w:color w:val="000000"/>
                <w:sz w:val="20"/>
                <w:szCs w:val="20"/>
                <w:lang w:val="en-US"/>
              </w:rPr>
              <w:t>Data includes references to other data</w:t>
            </w:r>
          </w:p>
        </w:tc>
        <w:tc>
          <w:tcPr>
            <w:tcW w:w="626" w:type="dxa"/>
            <w:shd w:val="clear" w:color="D9EAD3" w:fill="D9EAD3"/>
            <w:hideMark/>
          </w:tcPr>
          <w:p w14:paraId="1B6CF8EA" w14:textId="77777777" w:rsidR="00CD2CA5" w:rsidRPr="000A59FA" w:rsidRDefault="00CD2CA5" w:rsidP="00CD2CA5">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Useful</w:t>
            </w:r>
          </w:p>
        </w:tc>
        <w:tc>
          <w:tcPr>
            <w:tcW w:w="5341" w:type="dxa"/>
            <w:shd w:val="clear" w:color="auto" w:fill="auto"/>
            <w:vAlign w:val="center"/>
            <w:hideMark/>
          </w:tcPr>
          <w:p w14:paraId="3E95F8CF" w14:textId="368024CD" w:rsidR="00CD2CA5" w:rsidRPr="000A59FA" w:rsidRDefault="00CD2CA5" w:rsidP="00CD2CA5">
            <w:pPr>
              <w:spacing w:after="0" w:line="240" w:lineRule="auto"/>
              <w:jc w:val="center"/>
              <w:rPr>
                <w:rFonts w:ascii="Roboto" w:eastAsia="Times New Roman" w:hAnsi="Roboto" w:cs="Arial"/>
                <w:sz w:val="20"/>
                <w:szCs w:val="20"/>
                <w:lang w:val="en-US"/>
              </w:rPr>
            </w:pPr>
            <w:r>
              <w:rPr>
                <w:rFonts w:ascii="Roboto" w:hAnsi="Roboto" w:cs="Arial"/>
                <w:color w:val="000000"/>
                <w:sz w:val="20"/>
                <w:szCs w:val="20"/>
              </w:rPr>
              <w:t>See RDA-I3-01M</w:t>
            </w:r>
          </w:p>
        </w:tc>
        <w:tc>
          <w:tcPr>
            <w:tcW w:w="6627" w:type="dxa"/>
            <w:shd w:val="clear" w:color="auto" w:fill="auto"/>
            <w:noWrap/>
            <w:vAlign w:val="center"/>
            <w:hideMark/>
          </w:tcPr>
          <w:p w14:paraId="1A76E1D6" w14:textId="31422E53" w:rsidR="00CD2CA5" w:rsidRPr="000A59FA" w:rsidRDefault="00CD2CA5" w:rsidP="00CD2CA5">
            <w:pPr>
              <w:spacing w:after="0" w:line="240" w:lineRule="auto"/>
              <w:rPr>
                <w:rFonts w:ascii="Times New Roman" w:eastAsia="Times New Roman" w:hAnsi="Times New Roman" w:cs="Times New Roman"/>
                <w:sz w:val="20"/>
                <w:szCs w:val="20"/>
                <w:lang w:val="en-US"/>
              </w:rPr>
            </w:pPr>
            <w:r>
              <w:rPr>
                <w:rFonts w:ascii="Roboto" w:hAnsi="Roboto" w:cs="Arial"/>
                <w:color w:val="000000"/>
                <w:sz w:val="20"/>
                <w:szCs w:val="20"/>
              </w:rPr>
              <w:t>See RDA-I3-01M</w:t>
            </w:r>
          </w:p>
        </w:tc>
      </w:tr>
      <w:tr w:rsidR="00CD2CA5" w:rsidRPr="000A59FA" w14:paraId="609A5DFC" w14:textId="77777777" w:rsidTr="00DB0589">
        <w:trPr>
          <w:trHeight w:val="315"/>
        </w:trPr>
        <w:tc>
          <w:tcPr>
            <w:tcW w:w="827" w:type="dxa"/>
            <w:shd w:val="clear" w:color="D0CECE" w:fill="D0CECE"/>
            <w:hideMark/>
          </w:tcPr>
          <w:p w14:paraId="0C3DD6AC" w14:textId="77777777" w:rsidR="00CD2CA5" w:rsidRPr="000A59FA" w:rsidRDefault="00CD2CA5" w:rsidP="00CD2CA5">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RDA-I3-02M</w:t>
            </w:r>
          </w:p>
        </w:tc>
        <w:tc>
          <w:tcPr>
            <w:tcW w:w="856" w:type="dxa"/>
            <w:shd w:val="clear" w:color="D9EAD3" w:fill="D9EAD3"/>
            <w:hideMark/>
          </w:tcPr>
          <w:p w14:paraId="3B61356A" w14:textId="77777777" w:rsidR="00CD2CA5" w:rsidRPr="000A59FA" w:rsidRDefault="00CD2CA5" w:rsidP="00CD2CA5">
            <w:pPr>
              <w:spacing w:after="0" w:line="240" w:lineRule="auto"/>
              <w:rPr>
                <w:rFonts w:ascii="Roboto" w:eastAsia="Times New Roman" w:hAnsi="Roboto" w:cs="Arial"/>
                <w:color w:val="000000"/>
                <w:sz w:val="20"/>
                <w:szCs w:val="20"/>
                <w:lang w:val="en-US"/>
              </w:rPr>
            </w:pPr>
            <w:r w:rsidRPr="000A59FA">
              <w:rPr>
                <w:rFonts w:ascii="Roboto" w:eastAsia="Times New Roman" w:hAnsi="Roboto" w:cs="Arial"/>
                <w:color w:val="000000"/>
                <w:sz w:val="20"/>
                <w:szCs w:val="20"/>
                <w:lang w:val="en-US"/>
              </w:rPr>
              <w:t>Metadata includes references to other data</w:t>
            </w:r>
          </w:p>
        </w:tc>
        <w:tc>
          <w:tcPr>
            <w:tcW w:w="626" w:type="dxa"/>
            <w:shd w:val="clear" w:color="D9EAD3" w:fill="D9EAD3"/>
            <w:hideMark/>
          </w:tcPr>
          <w:p w14:paraId="1B4AEE70" w14:textId="77777777" w:rsidR="00CD2CA5" w:rsidRPr="000A59FA" w:rsidRDefault="00CD2CA5" w:rsidP="00CD2CA5">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Useful</w:t>
            </w:r>
          </w:p>
        </w:tc>
        <w:tc>
          <w:tcPr>
            <w:tcW w:w="5341" w:type="dxa"/>
            <w:shd w:val="clear" w:color="auto" w:fill="auto"/>
            <w:vAlign w:val="center"/>
            <w:hideMark/>
          </w:tcPr>
          <w:p w14:paraId="24AA0ABE" w14:textId="0CDA1F55" w:rsidR="00CD2CA5" w:rsidRPr="000A59FA" w:rsidRDefault="00CD2CA5" w:rsidP="00CD2CA5">
            <w:pPr>
              <w:spacing w:after="0" w:line="240" w:lineRule="auto"/>
              <w:jc w:val="center"/>
              <w:rPr>
                <w:rFonts w:ascii="Roboto" w:eastAsia="Times New Roman" w:hAnsi="Roboto" w:cs="Arial"/>
                <w:sz w:val="20"/>
                <w:szCs w:val="20"/>
                <w:lang w:val="en-US"/>
              </w:rPr>
            </w:pPr>
            <w:r>
              <w:rPr>
                <w:rFonts w:ascii="Roboto" w:hAnsi="Roboto" w:cs="Arial"/>
                <w:color w:val="000000"/>
                <w:sz w:val="20"/>
                <w:szCs w:val="20"/>
              </w:rPr>
              <w:t>See RDA-I3-01M</w:t>
            </w:r>
          </w:p>
        </w:tc>
        <w:tc>
          <w:tcPr>
            <w:tcW w:w="6627" w:type="dxa"/>
            <w:shd w:val="clear" w:color="auto" w:fill="auto"/>
            <w:noWrap/>
            <w:vAlign w:val="center"/>
            <w:hideMark/>
          </w:tcPr>
          <w:p w14:paraId="2A6ADC83" w14:textId="7A8DC232" w:rsidR="00CD2CA5" w:rsidRPr="000A59FA" w:rsidRDefault="00CD2CA5" w:rsidP="00CD2CA5">
            <w:pPr>
              <w:spacing w:after="0" w:line="240" w:lineRule="auto"/>
              <w:rPr>
                <w:rFonts w:ascii="Times New Roman" w:eastAsia="Times New Roman" w:hAnsi="Times New Roman" w:cs="Times New Roman"/>
                <w:sz w:val="20"/>
                <w:szCs w:val="20"/>
                <w:lang w:val="en-US"/>
              </w:rPr>
            </w:pPr>
            <w:r>
              <w:rPr>
                <w:rFonts w:ascii="Roboto" w:hAnsi="Roboto" w:cs="Arial"/>
                <w:color w:val="000000"/>
                <w:sz w:val="20"/>
                <w:szCs w:val="20"/>
              </w:rPr>
              <w:t>See RDA-I3-01M</w:t>
            </w:r>
          </w:p>
        </w:tc>
      </w:tr>
      <w:tr w:rsidR="00CD2CA5" w:rsidRPr="000A59FA" w14:paraId="5EDFEE86" w14:textId="77777777" w:rsidTr="00DB0589">
        <w:trPr>
          <w:trHeight w:val="315"/>
        </w:trPr>
        <w:tc>
          <w:tcPr>
            <w:tcW w:w="827" w:type="dxa"/>
            <w:shd w:val="clear" w:color="D0CECE" w:fill="D0CECE"/>
            <w:hideMark/>
          </w:tcPr>
          <w:p w14:paraId="1D1488EE" w14:textId="77777777" w:rsidR="00CD2CA5" w:rsidRPr="000A59FA" w:rsidRDefault="00CD2CA5" w:rsidP="00CD2CA5">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RDA-I3-02D</w:t>
            </w:r>
          </w:p>
        </w:tc>
        <w:tc>
          <w:tcPr>
            <w:tcW w:w="856" w:type="dxa"/>
            <w:shd w:val="clear" w:color="D9EAD3" w:fill="D9EAD3"/>
            <w:hideMark/>
          </w:tcPr>
          <w:p w14:paraId="37D5DA05" w14:textId="77777777" w:rsidR="00CD2CA5" w:rsidRPr="000A59FA" w:rsidRDefault="00CD2CA5" w:rsidP="00CD2CA5">
            <w:pPr>
              <w:spacing w:after="0" w:line="240" w:lineRule="auto"/>
              <w:rPr>
                <w:rFonts w:ascii="Roboto" w:eastAsia="Times New Roman" w:hAnsi="Roboto" w:cs="Arial"/>
                <w:color w:val="000000"/>
                <w:sz w:val="20"/>
                <w:szCs w:val="20"/>
                <w:lang w:val="en-US"/>
              </w:rPr>
            </w:pPr>
            <w:r w:rsidRPr="000A59FA">
              <w:rPr>
                <w:rFonts w:ascii="Roboto" w:eastAsia="Times New Roman" w:hAnsi="Roboto" w:cs="Arial"/>
                <w:color w:val="000000"/>
                <w:sz w:val="20"/>
                <w:szCs w:val="20"/>
                <w:lang w:val="en-US"/>
              </w:rPr>
              <w:t>Data includes qualified references to other data</w:t>
            </w:r>
          </w:p>
        </w:tc>
        <w:tc>
          <w:tcPr>
            <w:tcW w:w="626" w:type="dxa"/>
            <w:shd w:val="clear" w:color="D9EAD3" w:fill="D9EAD3"/>
            <w:hideMark/>
          </w:tcPr>
          <w:p w14:paraId="2219B734" w14:textId="77777777" w:rsidR="00CD2CA5" w:rsidRPr="000A59FA" w:rsidRDefault="00CD2CA5" w:rsidP="00CD2CA5">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Useful</w:t>
            </w:r>
          </w:p>
        </w:tc>
        <w:tc>
          <w:tcPr>
            <w:tcW w:w="5341" w:type="dxa"/>
            <w:shd w:val="clear" w:color="auto" w:fill="auto"/>
            <w:vAlign w:val="center"/>
            <w:hideMark/>
          </w:tcPr>
          <w:p w14:paraId="4F960102" w14:textId="18192A51" w:rsidR="00CD2CA5" w:rsidRPr="000A59FA" w:rsidRDefault="00CD2CA5" w:rsidP="00CD2CA5">
            <w:pPr>
              <w:spacing w:after="0" w:line="240" w:lineRule="auto"/>
              <w:jc w:val="center"/>
              <w:rPr>
                <w:rFonts w:ascii="Roboto" w:eastAsia="Times New Roman" w:hAnsi="Roboto" w:cs="Arial"/>
                <w:sz w:val="20"/>
                <w:szCs w:val="20"/>
                <w:lang w:val="en-US"/>
              </w:rPr>
            </w:pPr>
            <w:r>
              <w:rPr>
                <w:rFonts w:ascii="Roboto" w:hAnsi="Roboto" w:cs="Arial"/>
                <w:color w:val="000000"/>
                <w:sz w:val="20"/>
                <w:szCs w:val="20"/>
              </w:rPr>
              <w:t>See RDA-I3-01M</w:t>
            </w:r>
          </w:p>
        </w:tc>
        <w:tc>
          <w:tcPr>
            <w:tcW w:w="6627" w:type="dxa"/>
            <w:shd w:val="clear" w:color="auto" w:fill="auto"/>
            <w:noWrap/>
            <w:vAlign w:val="center"/>
            <w:hideMark/>
          </w:tcPr>
          <w:p w14:paraId="48B18FA1" w14:textId="7B102CD1" w:rsidR="00CD2CA5" w:rsidRPr="000A59FA" w:rsidRDefault="00CD2CA5" w:rsidP="00CD2CA5">
            <w:pPr>
              <w:spacing w:after="0" w:line="240" w:lineRule="auto"/>
              <w:rPr>
                <w:rFonts w:ascii="Times New Roman" w:eastAsia="Times New Roman" w:hAnsi="Times New Roman" w:cs="Times New Roman"/>
                <w:sz w:val="20"/>
                <w:szCs w:val="20"/>
                <w:lang w:val="en-US"/>
              </w:rPr>
            </w:pPr>
            <w:r>
              <w:rPr>
                <w:rFonts w:ascii="Roboto" w:hAnsi="Roboto" w:cs="Arial"/>
                <w:color w:val="000000"/>
                <w:sz w:val="20"/>
                <w:szCs w:val="20"/>
              </w:rPr>
              <w:t>See RDA-I3-01M</w:t>
            </w:r>
          </w:p>
        </w:tc>
      </w:tr>
      <w:tr w:rsidR="00CD2CA5" w:rsidRPr="000A59FA" w14:paraId="4E7577EB" w14:textId="77777777" w:rsidTr="00DB0589">
        <w:trPr>
          <w:trHeight w:val="315"/>
        </w:trPr>
        <w:tc>
          <w:tcPr>
            <w:tcW w:w="827" w:type="dxa"/>
            <w:shd w:val="clear" w:color="D0CECE" w:fill="D0CECE"/>
            <w:hideMark/>
          </w:tcPr>
          <w:p w14:paraId="4FCE7F1E" w14:textId="77777777" w:rsidR="00CD2CA5" w:rsidRPr="000A59FA" w:rsidRDefault="00CD2CA5" w:rsidP="00CD2CA5">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RDA-I3-03M</w:t>
            </w:r>
          </w:p>
        </w:tc>
        <w:tc>
          <w:tcPr>
            <w:tcW w:w="856" w:type="dxa"/>
            <w:shd w:val="clear" w:color="B6D7A8" w:fill="B6D7A8"/>
            <w:hideMark/>
          </w:tcPr>
          <w:p w14:paraId="3FEF8614" w14:textId="77777777" w:rsidR="00CD2CA5" w:rsidRPr="000A59FA" w:rsidRDefault="00CD2CA5" w:rsidP="00CD2CA5">
            <w:pPr>
              <w:spacing w:after="0" w:line="240" w:lineRule="auto"/>
              <w:rPr>
                <w:rFonts w:ascii="Roboto" w:eastAsia="Times New Roman" w:hAnsi="Roboto" w:cs="Arial"/>
                <w:color w:val="000000"/>
                <w:sz w:val="20"/>
                <w:szCs w:val="20"/>
                <w:lang w:val="en-US"/>
              </w:rPr>
            </w:pPr>
            <w:r w:rsidRPr="000A59FA">
              <w:rPr>
                <w:rFonts w:ascii="Roboto" w:eastAsia="Times New Roman" w:hAnsi="Roboto" w:cs="Arial"/>
                <w:color w:val="000000"/>
                <w:sz w:val="20"/>
                <w:szCs w:val="20"/>
                <w:lang w:val="en-US"/>
              </w:rPr>
              <w:t xml:space="preserve">Metadata includes </w:t>
            </w:r>
            <w:r w:rsidRPr="000A59FA">
              <w:rPr>
                <w:rFonts w:ascii="Roboto" w:eastAsia="Times New Roman" w:hAnsi="Roboto" w:cs="Arial"/>
                <w:color w:val="000000"/>
                <w:sz w:val="20"/>
                <w:szCs w:val="20"/>
                <w:lang w:val="en-US"/>
              </w:rPr>
              <w:lastRenderedPageBreak/>
              <w:t>qualified references to other metadata</w:t>
            </w:r>
          </w:p>
        </w:tc>
        <w:tc>
          <w:tcPr>
            <w:tcW w:w="626" w:type="dxa"/>
            <w:shd w:val="clear" w:color="B6D7A8" w:fill="B6D7A8"/>
            <w:hideMark/>
          </w:tcPr>
          <w:p w14:paraId="62F7817C" w14:textId="77777777" w:rsidR="00CD2CA5" w:rsidRPr="000A59FA" w:rsidRDefault="00CD2CA5" w:rsidP="00CD2CA5">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lastRenderedPageBreak/>
              <w:t>Important</w:t>
            </w:r>
          </w:p>
        </w:tc>
        <w:tc>
          <w:tcPr>
            <w:tcW w:w="5341" w:type="dxa"/>
            <w:shd w:val="clear" w:color="auto" w:fill="auto"/>
            <w:vAlign w:val="center"/>
            <w:hideMark/>
          </w:tcPr>
          <w:p w14:paraId="4C2F522E" w14:textId="71190A15" w:rsidR="00CD2CA5" w:rsidRPr="000A59FA" w:rsidRDefault="00CD2CA5" w:rsidP="00CD2CA5">
            <w:pPr>
              <w:spacing w:after="0" w:line="240" w:lineRule="auto"/>
              <w:jc w:val="center"/>
              <w:rPr>
                <w:rFonts w:ascii="Roboto" w:eastAsia="Times New Roman" w:hAnsi="Roboto" w:cs="Arial"/>
                <w:sz w:val="20"/>
                <w:szCs w:val="20"/>
                <w:lang w:val="en-US"/>
              </w:rPr>
            </w:pPr>
            <w:r>
              <w:rPr>
                <w:rFonts w:ascii="Roboto" w:hAnsi="Roboto" w:cs="Arial"/>
                <w:color w:val="000000"/>
                <w:sz w:val="20"/>
                <w:szCs w:val="20"/>
              </w:rPr>
              <w:t>See RDA-I3-01M</w:t>
            </w:r>
          </w:p>
        </w:tc>
        <w:tc>
          <w:tcPr>
            <w:tcW w:w="6627" w:type="dxa"/>
            <w:shd w:val="clear" w:color="auto" w:fill="auto"/>
            <w:noWrap/>
            <w:vAlign w:val="center"/>
            <w:hideMark/>
          </w:tcPr>
          <w:p w14:paraId="4E708A46" w14:textId="1273C0A5" w:rsidR="00CD2CA5" w:rsidRPr="000A59FA" w:rsidRDefault="00CD2CA5" w:rsidP="00CD2CA5">
            <w:pPr>
              <w:spacing w:after="0" w:line="240" w:lineRule="auto"/>
              <w:rPr>
                <w:rFonts w:ascii="Times New Roman" w:eastAsia="Times New Roman" w:hAnsi="Times New Roman" w:cs="Times New Roman"/>
                <w:sz w:val="20"/>
                <w:szCs w:val="20"/>
                <w:lang w:val="en-US"/>
              </w:rPr>
            </w:pPr>
            <w:r>
              <w:rPr>
                <w:rFonts w:ascii="Roboto" w:hAnsi="Roboto" w:cs="Arial"/>
                <w:color w:val="000000"/>
                <w:sz w:val="20"/>
                <w:szCs w:val="20"/>
              </w:rPr>
              <w:t>See RDA-I3-01M</w:t>
            </w:r>
          </w:p>
        </w:tc>
      </w:tr>
      <w:tr w:rsidR="00CD2CA5" w:rsidRPr="000A59FA" w14:paraId="1D376D35" w14:textId="77777777" w:rsidTr="00DB0589">
        <w:trPr>
          <w:trHeight w:val="315"/>
        </w:trPr>
        <w:tc>
          <w:tcPr>
            <w:tcW w:w="827" w:type="dxa"/>
            <w:shd w:val="clear" w:color="D0CECE" w:fill="D0CECE"/>
            <w:hideMark/>
          </w:tcPr>
          <w:p w14:paraId="0B866012" w14:textId="77777777" w:rsidR="00CD2CA5" w:rsidRPr="000A59FA" w:rsidRDefault="00CD2CA5" w:rsidP="00CD2CA5">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RDA-I3-04M</w:t>
            </w:r>
          </w:p>
        </w:tc>
        <w:tc>
          <w:tcPr>
            <w:tcW w:w="856" w:type="dxa"/>
            <w:shd w:val="clear" w:color="D9EAD3" w:fill="D9EAD3"/>
            <w:hideMark/>
          </w:tcPr>
          <w:p w14:paraId="3D204305" w14:textId="77777777" w:rsidR="00CD2CA5" w:rsidRPr="000A59FA" w:rsidRDefault="00CD2CA5" w:rsidP="00CD2CA5">
            <w:pPr>
              <w:spacing w:after="0" w:line="240" w:lineRule="auto"/>
              <w:rPr>
                <w:rFonts w:ascii="Roboto" w:eastAsia="Times New Roman" w:hAnsi="Roboto" w:cs="Arial"/>
                <w:color w:val="000000"/>
                <w:sz w:val="20"/>
                <w:szCs w:val="20"/>
                <w:lang w:val="en-US"/>
              </w:rPr>
            </w:pPr>
            <w:r w:rsidRPr="000A59FA">
              <w:rPr>
                <w:rFonts w:ascii="Roboto" w:eastAsia="Times New Roman" w:hAnsi="Roboto" w:cs="Arial"/>
                <w:color w:val="000000"/>
                <w:sz w:val="20"/>
                <w:szCs w:val="20"/>
                <w:lang w:val="en-US"/>
              </w:rPr>
              <w:t>Metadata include qualified references to other data</w:t>
            </w:r>
          </w:p>
        </w:tc>
        <w:tc>
          <w:tcPr>
            <w:tcW w:w="626" w:type="dxa"/>
            <w:shd w:val="clear" w:color="D9EAD3" w:fill="D9EAD3"/>
            <w:hideMark/>
          </w:tcPr>
          <w:p w14:paraId="19B7DE4D" w14:textId="77777777" w:rsidR="00CD2CA5" w:rsidRPr="000A59FA" w:rsidRDefault="00CD2CA5" w:rsidP="00CD2CA5">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Useful</w:t>
            </w:r>
          </w:p>
        </w:tc>
        <w:tc>
          <w:tcPr>
            <w:tcW w:w="5341" w:type="dxa"/>
            <w:shd w:val="clear" w:color="auto" w:fill="auto"/>
            <w:vAlign w:val="center"/>
            <w:hideMark/>
          </w:tcPr>
          <w:p w14:paraId="3DD7EE63" w14:textId="3B482838" w:rsidR="00CD2CA5" w:rsidRPr="000A59FA" w:rsidRDefault="00CD2CA5" w:rsidP="00CD2CA5">
            <w:pPr>
              <w:spacing w:after="0" w:line="240" w:lineRule="auto"/>
              <w:jc w:val="center"/>
              <w:rPr>
                <w:rFonts w:ascii="Roboto" w:eastAsia="Times New Roman" w:hAnsi="Roboto" w:cs="Arial"/>
                <w:sz w:val="20"/>
                <w:szCs w:val="20"/>
                <w:u w:val="single"/>
                <w:lang w:val="en-US"/>
              </w:rPr>
            </w:pPr>
            <w:r>
              <w:rPr>
                <w:rFonts w:ascii="Roboto" w:hAnsi="Roboto" w:cs="Arial"/>
                <w:color w:val="000000"/>
                <w:sz w:val="20"/>
                <w:szCs w:val="20"/>
                <w:u w:val="single"/>
              </w:rPr>
              <w:t>See RDA-I3-01M</w:t>
            </w:r>
          </w:p>
        </w:tc>
        <w:tc>
          <w:tcPr>
            <w:tcW w:w="6627" w:type="dxa"/>
            <w:shd w:val="clear" w:color="auto" w:fill="auto"/>
            <w:noWrap/>
            <w:vAlign w:val="center"/>
            <w:hideMark/>
          </w:tcPr>
          <w:p w14:paraId="1FE13192" w14:textId="42348A7D" w:rsidR="00CD2CA5" w:rsidRPr="000A59FA" w:rsidRDefault="00CD2CA5" w:rsidP="00CD2CA5">
            <w:pPr>
              <w:spacing w:after="0" w:line="240" w:lineRule="auto"/>
              <w:rPr>
                <w:rFonts w:ascii="Times New Roman" w:eastAsia="Times New Roman" w:hAnsi="Times New Roman" w:cs="Times New Roman"/>
                <w:sz w:val="20"/>
                <w:szCs w:val="20"/>
                <w:lang w:val="en-US"/>
              </w:rPr>
            </w:pPr>
            <w:r>
              <w:rPr>
                <w:rFonts w:ascii="Roboto" w:hAnsi="Roboto" w:cs="Arial"/>
                <w:color w:val="000000"/>
                <w:sz w:val="20"/>
                <w:szCs w:val="20"/>
              </w:rPr>
              <w:t>See RDA-I3-01M</w:t>
            </w:r>
          </w:p>
        </w:tc>
      </w:tr>
    </w:tbl>
    <w:p w14:paraId="4BB0FB69" w14:textId="77777777" w:rsidR="000A59FA" w:rsidRDefault="000A59FA" w:rsidP="00E575BB">
      <w:pPr>
        <w:rPr>
          <w:lang w:val="en-US"/>
        </w:rPr>
      </w:pPr>
    </w:p>
    <w:p w14:paraId="565D0E69" w14:textId="72654273" w:rsidR="00E575BB" w:rsidRDefault="00E575BB" w:rsidP="00E575BB">
      <w:pPr>
        <w:pStyle w:val="Titolo3"/>
        <w:rPr>
          <w:lang w:val="en-US"/>
        </w:rPr>
      </w:pPr>
      <w:r>
        <w:rPr>
          <w:lang w:val="en-US"/>
        </w:rPr>
        <w:t>Reusable</w:t>
      </w:r>
    </w:p>
    <w:p w14:paraId="31B31876" w14:textId="3EBE22E3" w:rsidR="000A59FA" w:rsidRDefault="000A59FA" w:rsidP="000A59FA">
      <w:pPr>
        <w:rPr>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1049"/>
        <w:gridCol w:w="752"/>
        <w:gridCol w:w="5405"/>
        <w:gridCol w:w="6059"/>
      </w:tblGrid>
      <w:tr w:rsidR="008732F0" w:rsidRPr="000A59FA" w14:paraId="473CB597" w14:textId="77777777" w:rsidTr="008732F0">
        <w:trPr>
          <w:trHeight w:val="315"/>
        </w:trPr>
        <w:tc>
          <w:tcPr>
            <w:tcW w:w="354" w:type="pct"/>
            <w:shd w:val="clear" w:color="666666" w:fill="666666"/>
            <w:noWrap/>
            <w:vAlign w:val="bottom"/>
            <w:hideMark/>
          </w:tcPr>
          <w:p w14:paraId="491DBFCB" w14:textId="77777777" w:rsidR="000A59FA" w:rsidRPr="000A59FA" w:rsidRDefault="000A59FA" w:rsidP="000A59FA">
            <w:pPr>
              <w:spacing w:after="0" w:line="240" w:lineRule="auto"/>
              <w:jc w:val="center"/>
              <w:rPr>
                <w:rFonts w:ascii="Roboto" w:eastAsia="Times New Roman" w:hAnsi="Roboto" w:cs="Arial"/>
                <w:b/>
                <w:bCs/>
                <w:color w:val="FFFFFF"/>
                <w:sz w:val="20"/>
                <w:szCs w:val="20"/>
                <w:lang w:val="en-US"/>
              </w:rPr>
            </w:pPr>
            <w:r w:rsidRPr="000A59FA">
              <w:rPr>
                <w:rFonts w:ascii="Roboto" w:eastAsia="Times New Roman" w:hAnsi="Roboto" w:cs="Arial"/>
                <w:b/>
                <w:bCs/>
                <w:color w:val="FFFFFF"/>
                <w:sz w:val="20"/>
                <w:szCs w:val="20"/>
                <w:lang w:val="en-US"/>
              </w:rPr>
              <w:t>INDICATOR_ID</w:t>
            </w:r>
          </w:p>
        </w:tc>
        <w:tc>
          <w:tcPr>
            <w:tcW w:w="367" w:type="pct"/>
            <w:shd w:val="clear" w:color="666666" w:fill="666666"/>
            <w:noWrap/>
            <w:vAlign w:val="bottom"/>
            <w:hideMark/>
          </w:tcPr>
          <w:p w14:paraId="1553B780" w14:textId="77777777" w:rsidR="000A59FA" w:rsidRPr="000A59FA" w:rsidRDefault="000A59FA" w:rsidP="000A59FA">
            <w:pPr>
              <w:spacing w:after="0" w:line="240" w:lineRule="auto"/>
              <w:jc w:val="center"/>
              <w:rPr>
                <w:rFonts w:ascii="Roboto" w:eastAsia="Times New Roman" w:hAnsi="Roboto" w:cs="Arial"/>
                <w:b/>
                <w:bCs/>
                <w:color w:val="FFFFFF"/>
                <w:sz w:val="20"/>
                <w:szCs w:val="20"/>
                <w:lang w:val="en-US"/>
              </w:rPr>
            </w:pPr>
            <w:r w:rsidRPr="000A59FA">
              <w:rPr>
                <w:rFonts w:ascii="Roboto" w:eastAsia="Times New Roman" w:hAnsi="Roboto" w:cs="Arial"/>
                <w:b/>
                <w:bCs/>
                <w:color w:val="FFFFFF"/>
                <w:sz w:val="20"/>
                <w:szCs w:val="20"/>
                <w:lang w:val="en-US"/>
              </w:rPr>
              <w:t>INDICATORS</w:t>
            </w:r>
          </w:p>
        </w:tc>
        <w:tc>
          <w:tcPr>
            <w:tcW w:w="263" w:type="pct"/>
            <w:shd w:val="clear" w:color="666666" w:fill="666666"/>
            <w:noWrap/>
            <w:vAlign w:val="bottom"/>
            <w:hideMark/>
          </w:tcPr>
          <w:p w14:paraId="47B35A6E" w14:textId="77777777" w:rsidR="000A59FA" w:rsidRPr="000A59FA" w:rsidRDefault="000A59FA" w:rsidP="000A59FA">
            <w:pPr>
              <w:spacing w:after="0" w:line="240" w:lineRule="auto"/>
              <w:jc w:val="center"/>
              <w:rPr>
                <w:rFonts w:ascii="Roboto" w:eastAsia="Times New Roman" w:hAnsi="Roboto" w:cs="Arial"/>
                <w:b/>
                <w:bCs/>
                <w:color w:val="FFFFFF"/>
                <w:sz w:val="20"/>
                <w:szCs w:val="20"/>
                <w:lang w:val="en-US"/>
              </w:rPr>
            </w:pPr>
            <w:r w:rsidRPr="000A59FA">
              <w:rPr>
                <w:rFonts w:ascii="Roboto" w:eastAsia="Times New Roman" w:hAnsi="Roboto" w:cs="Arial"/>
                <w:b/>
                <w:bCs/>
                <w:color w:val="FFFFFF"/>
                <w:sz w:val="20"/>
                <w:szCs w:val="20"/>
                <w:lang w:val="en-US"/>
              </w:rPr>
              <w:t>PRIORITY</w:t>
            </w:r>
          </w:p>
        </w:tc>
        <w:tc>
          <w:tcPr>
            <w:tcW w:w="1893" w:type="pct"/>
            <w:shd w:val="clear" w:color="1155CC" w:fill="1155CC"/>
            <w:noWrap/>
            <w:vAlign w:val="bottom"/>
            <w:hideMark/>
          </w:tcPr>
          <w:p w14:paraId="46A0F8E4" w14:textId="77777777" w:rsidR="000A59FA" w:rsidRPr="000A59FA" w:rsidRDefault="000A59FA" w:rsidP="000A59FA">
            <w:pPr>
              <w:spacing w:after="0" w:line="240" w:lineRule="auto"/>
              <w:jc w:val="center"/>
              <w:rPr>
                <w:rFonts w:ascii="Roboto" w:eastAsia="Times New Roman" w:hAnsi="Roboto" w:cs="Arial"/>
                <w:b/>
                <w:bCs/>
                <w:color w:val="FFFFFF"/>
                <w:sz w:val="20"/>
                <w:szCs w:val="20"/>
                <w:lang w:val="en-US"/>
              </w:rPr>
            </w:pPr>
            <w:r w:rsidRPr="000A59FA">
              <w:rPr>
                <w:rFonts w:ascii="Roboto" w:eastAsia="Times New Roman" w:hAnsi="Roboto" w:cs="Arial"/>
                <w:b/>
                <w:bCs/>
                <w:color w:val="FFFFFF"/>
                <w:sz w:val="20"/>
                <w:szCs w:val="20"/>
                <w:lang w:val="en-US"/>
              </w:rPr>
              <w:t>Interpretation for HL7 FHIR Data</w:t>
            </w:r>
          </w:p>
        </w:tc>
        <w:tc>
          <w:tcPr>
            <w:tcW w:w="2122" w:type="pct"/>
            <w:shd w:val="clear" w:color="1155CC" w:fill="1155CC"/>
            <w:noWrap/>
            <w:vAlign w:val="bottom"/>
            <w:hideMark/>
          </w:tcPr>
          <w:p w14:paraId="28790EE2" w14:textId="77777777" w:rsidR="000A59FA" w:rsidRPr="000A59FA" w:rsidRDefault="000A59FA" w:rsidP="000A59FA">
            <w:pPr>
              <w:spacing w:after="0" w:line="240" w:lineRule="auto"/>
              <w:jc w:val="center"/>
              <w:rPr>
                <w:rFonts w:ascii="Roboto" w:eastAsia="Times New Roman" w:hAnsi="Roboto" w:cs="Arial"/>
                <w:b/>
                <w:bCs/>
                <w:color w:val="FFFFFF"/>
                <w:sz w:val="20"/>
                <w:szCs w:val="20"/>
                <w:lang w:val="en-US"/>
              </w:rPr>
            </w:pPr>
            <w:r w:rsidRPr="000A59FA">
              <w:rPr>
                <w:rFonts w:ascii="Roboto" w:eastAsia="Times New Roman" w:hAnsi="Roboto" w:cs="Arial"/>
                <w:b/>
                <w:bCs/>
                <w:color w:val="FFFFFF"/>
                <w:sz w:val="20"/>
                <w:szCs w:val="20"/>
                <w:lang w:val="en-US"/>
              </w:rPr>
              <w:t>Notes</w:t>
            </w:r>
          </w:p>
        </w:tc>
      </w:tr>
      <w:tr w:rsidR="00E83503" w:rsidRPr="0089332B" w14:paraId="50F40295" w14:textId="77777777" w:rsidTr="00885FE9">
        <w:trPr>
          <w:trHeight w:val="315"/>
        </w:trPr>
        <w:tc>
          <w:tcPr>
            <w:tcW w:w="354" w:type="pct"/>
            <w:shd w:val="clear" w:color="D0CECE" w:fill="D0CECE"/>
            <w:hideMark/>
          </w:tcPr>
          <w:p w14:paraId="7F0F3240" w14:textId="77777777" w:rsidR="00E83503" w:rsidRPr="000A59FA" w:rsidRDefault="00E83503" w:rsidP="00E83503">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RDA-R1-01M</w:t>
            </w:r>
          </w:p>
        </w:tc>
        <w:tc>
          <w:tcPr>
            <w:tcW w:w="367" w:type="pct"/>
            <w:shd w:val="clear" w:color="93C47D" w:fill="93C47D"/>
            <w:hideMark/>
          </w:tcPr>
          <w:p w14:paraId="0507BDA3" w14:textId="77777777" w:rsidR="00E83503" w:rsidRPr="000A59FA" w:rsidRDefault="00E83503" w:rsidP="00E83503">
            <w:pPr>
              <w:spacing w:after="0" w:line="240" w:lineRule="auto"/>
              <w:rPr>
                <w:rFonts w:ascii="Roboto" w:eastAsia="Times New Roman" w:hAnsi="Roboto" w:cs="Arial"/>
                <w:color w:val="000000"/>
                <w:sz w:val="20"/>
                <w:szCs w:val="20"/>
                <w:lang w:val="en-US"/>
              </w:rPr>
            </w:pPr>
            <w:r w:rsidRPr="000A59FA">
              <w:rPr>
                <w:rFonts w:ascii="Roboto" w:eastAsia="Times New Roman" w:hAnsi="Roboto" w:cs="Arial"/>
                <w:color w:val="000000"/>
                <w:sz w:val="20"/>
                <w:szCs w:val="20"/>
                <w:lang w:val="en-US"/>
              </w:rPr>
              <w:t>Plurality of accurate and relevant attributes are provided to allow reuse</w:t>
            </w:r>
          </w:p>
        </w:tc>
        <w:tc>
          <w:tcPr>
            <w:tcW w:w="263" w:type="pct"/>
            <w:shd w:val="clear" w:color="93C47D" w:fill="93C47D"/>
            <w:hideMark/>
          </w:tcPr>
          <w:p w14:paraId="1502B769" w14:textId="77777777" w:rsidR="00E83503" w:rsidRPr="000A59FA" w:rsidRDefault="00E83503" w:rsidP="00E83503">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Essential</w:t>
            </w:r>
          </w:p>
        </w:tc>
        <w:tc>
          <w:tcPr>
            <w:tcW w:w="1893" w:type="pct"/>
            <w:shd w:val="clear" w:color="auto" w:fill="auto"/>
            <w:hideMark/>
          </w:tcPr>
          <w:p w14:paraId="5089F461" w14:textId="2B50BC93" w:rsidR="00E83503" w:rsidRDefault="00E83503" w:rsidP="00E83503">
            <w:pPr>
              <w:rPr>
                <w:lang w:val="en-US"/>
              </w:rPr>
            </w:pPr>
            <w:r w:rsidRPr="008732F0">
              <w:rPr>
                <w:lang w:val="en-US"/>
              </w:rPr>
              <w:t xml:space="preserve">Each HL7 FHIR resource includes a rich set of attributes </w:t>
            </w:r>
            <w:r>
              <w:rPr>
                <w:lang w:val="en-US"/>
              </w:rPr>
              <w:t xml:space="preserve">describing </w:t>
            </w:r>
            <w:r w:rsidRPr="008732F0">
              <w:rPr>
                <w:lang w:val="en-US"/>
              </w:rPr>
              <w:t>most relevant data and metadata</w:t>
            </w:r>
            <w:r>
              <w:rPr>
                <w:lang w:val="en-US"/>
              </w:rPr>
              <w:t>.</w:t>
            </w:r>
          </w:p>
          <w:p w14:paraId="1DE511AB" w14:textId="77777777" w:rsidR="00E83503" w:rsidRDefault="00E83503" w:rsidP="00E83503">
            <w:pPr>
              <w:rPr>
                <w:lang w:val="en-US"/>
              </w:rPr>
            </w:pPr>
            <w:r>
              <w:rPr>
                <w:lang w:val="en-US"/>
              </w:rPr>
              <w:t>A</w:t>
            </w:r>
            <w:r w:rsidRPr="008732F0">
              <w:rPr>
                <w:lang w:val="en-US"/>
              </w:rPr>
              <w:t xml:space="preserve"> formal extension mechanism is also specified by that standard to cover additional requirements.</w:t>
            </w:r>
          </w:p>
          <w:p w14:paraId="2442FC88" w14:textId="77E38B15" w:rsidR="00E83503" w:rsidRPr="000A59FA" w:rsidRDefault="00E83503" w:rsidP="00E83503">
            <w:pPr>
              <w:rPr>
                <w:rFonts w:ascii="Roboto" w:eastAsia="Times New Roman" w:hAnsi="Roboto" w:cs="Arial"/>
                <w:sz w:val="20"/>
                <w:szCs w:val="20"/>
                <w:lang w:val="en-US"/>
              </w:rPr>
            </w:pPr>
            <w:r>
              <w:rPr>
                <w:rFonts w:ascii="Roboto" w:eastAsia="Times New Roman" w:hAnsi="Roboto" w:cs="Arial"/>
                <w:sz w:val="20"/>
                <w:szCs w:val="20"/>
                <w:lang w:val="en-US"/>
              </w:rPr>
              <w:t>Implementers may define community profiles and implementation guide to enforce this requirement.</w:t>
            </w:r>
          </w:p>
        </w:tc>
        <w:tc>
          <w:tcPr>
            <w:tcW w:w="2122" w:type="pct"/>
            <w:shd w:val="clear" w:color="auto" w:fill="auto"/>
            <w:noWrap/>
          </w:tcPr>
          <w:p w14:paraId="38DEA887" w14:textId="097D5478" w:rsidR="00E83503" w:rsidRPr="000A59FA" w:rsidRDefault="00E83503" w:rsidP="00E83503">
            <w:pPr>
              <w:spacing w:after="0" w:line="240" w:lineRule="auto"/>
              <w:rPr>
                <w:rFonts w:ascii="Times New Roman" w:eastAsia="Times New Roman" w:hAnsi="Times New Roman" w:cs="Times New Roman"/>
                <w:sz w:val="20"/>
                <w:szCs w:val="20"/>
                <w:lang w:val="en-US"/>
              </w:rPr>
            </w:pPr>
          </w:p>
        </w:tc>
      </w:tr>
      <w:tr w:rsidR="00E83503" w:rsidRPr="002239BE" w14:paraId="43181B1B" w14:textId="77777777" w:rsidTr="008732F0">
        <w:trPr>
          <w:trHeight w:val="315"/>
        </w:trPr>
        <w:tc>
          <w:tcPr>
            <w:tcW w:w="354" w:type="pct"/>
            <w:shd w:val="clear" w:color="D0CECE" w:fill="D0CECE"/>
            <w:hideMark/>
          </w:tcPr>
          <w:p w14:paraId="3C13E92B" w14:textId="77777777" w:rsidR="00E83503" w:rsidRPr="000A59FA" w:rsidRDefault="00E83503" w:rsidP="00E83503">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RDA-R1.1-01M</w:t>
            </w:r>
          </w:p>
        </w:tc>
        <w:tc>
          <w:tcPr>
            <w:tcW w:w="367" w:type="pct"/>
            <w:shd w:val="clear" w:color="93C47D" w:fill="93C47D"/>
            <w:hideMark/>
          </w:tcPr>
          <w:p w14:paraId="62E4E4B2" w14:textId="77777777" w:rsidR="00E83503" w:rsidRPr="000A59FA" w:rsidRDefault="00E83503" w:rsidP="00E83503">
            <w:pPr>
              <w:spacing w:after="0" w:line="240" w:lineRule="auto"/>
              <w:rPr>
                <w:rFonts w:ascii="Roboto" w:eastAsia="Times New Roman" w:hAnsi="Roboto" w:cs="Arial"/>
                <w:color w:val="000000"/>
                <w:sz w:val="20"/>
                <w:szCs w:val="20"/>
                <w:lang w:val="en-US"/>
              </w:rPr>
            </w:pPr>
            <w:r w:rsidRPr="000A59FA">
              <w:rPr>
                <w:rFonts w:ascii="Roboto" w:eastAsia="Times New Roman" w:hAnsi="Roboto" w:cs="Arial"/>
                <w:color w:val="000000"/>
                <w:sz w:val="20"/>
                <w:szCs w:val="20"/>
                <w:lang w:val="en-US"/>
              </w:rPr>
              <w:t xml:space="preserve">Metadata includes information about the </w:t>
            </w:r>
            <w:r w:rsidRPr="000A59FA">
              <w:rPr>
                <w:rFonts w:ascii="Roboto" w:eastAsia="Times New Roman" w:hAnsi="Roboto" w:cs="Arial"/>
                <w:color w:val="000000"/>
                <w:sz w:val="20"/>
                <w:szCs w:val="20"/>
                <w:lang w:val="en-US"/>
              </w:rPr>
              <w:lastRenderedPageBreak/>
              <w:t>licence under which the data can be reused</w:t>
            </w:r>
          </w:p>
        </w:tc>
        <w:tc>
          <w:tcPr>
            <w:tcW w:w="263" w:type="pct"/>
            <w:shd w:val="clear" w:color="93C47D" w:fill="93C47D"/>
            <w:hideMark/>
          </w:tcPr>
          <w:p w14:paraId="022664D9" w14:textId="77777777" w:rsidR="00E83503" w:rsidRPr="000A59FA" w:rsidRDefault="00E83503" w:rsidP="00E83503">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lastRenderedPageBreak/>
              <w:t>Essential</w:t>
            </w:r>
          </w:p>
        </w:tc>
        <w:tc>
          <w:tcPr>
            <w:tcW w:w="1893" w:type="pct"/>
            <w:shd w:val="clear" w:color="auto" w:fill="auto"/>
            <w:hideMark/>
          </w:tcPr>
          <w:p w14:paraId="27DF5F21" w14:textId="3C565CBC" w:rsidR="00885FE9" w:rsidRDefault="00E83503" w:rsidP="00E83503">
            <w:pPr>
              <w:spacing w:after="0" w:line="240" w:lineRule="auto"/>
              <w:jc w:val="center"/>
              <w:rPr>
                <w:rFonts w:ascii="Roboto" w:eastAsia="Times New Roman" w:hAnsi="Roboto" w:cs="Arial"/>
                <w:sz w:val="20"/>
                <w:szCs w:val="20"/>
                <w:lang w:val="en-US"/>
              </w:rPr>
            </w:pPr>
            <w:r>
              <w:rPr>
                <w:rFonts w:ascii="Roboto" w:eastAsia="Times New Roman" w:hAnsi="Roboto" w:cs="Arial"/>
                <w:sz w:val="20"/>
                <w:szCs w:val="20"/>
                <w:lang w:val="en-US"/>
              </w:rPr>
              <w:t xml:space="preserve">FHIR provides </w:t>
            </w:r>
            <w:r w:rsidR="00CC68B2">
              <w:rPr>
                <w:rFonts w:ascii="Roboto" w:eastAsia="Times New Roman" w:hAnsi="Roboto" w:cs="Arial"/>
                <w:sz w:val="20"/>
                <w:szCs w:val="20"/>
                <w:lang w:val="en-US"/>
              </w:rPr>
              <w:t xml:space="preserve">different </w:t>
            </w:r>
            <w:r>
              <w:rPr>
                <w:rFonts w:ascii="Roboto" w:eastAsia="Times New Roman" w:hAnsi="Roboto" w:cs="Arial"/>
                <w:sz w:val="20"/>
                <w:szCs w:val="20"/>
                <w:lang w:val="en-US"/>
              </w:rPr>
              <w:t xml:space="preserve">means to specify the license </w:t>
            </w:r>
            <w:r w:rsidR="00AD42EA">
              <w:rPr>
                <w:rFonts w:ascii="Roboto" w:eastAsia="Times New Roman" w:hAnsi="Roboto" w:cs="Arial"/>
                <w:sz w:val="20"/>
                <w:szCs w:val="20"/>
                <w:lang w:val="en-US"/>
              </w:rPr>
              <w:t>and the condition</w:t>
            </w:r>
            <w:r w:rsidR="00ED69F7">
              <w:rPr>
                <w:rFonts w:ascii="Roboto" w:eastAsia="Times New Roman" w:hAnsi="Roboto" w:cs="Arial"/>
                <w:sz w:val="20"/>
                <w:szCs w:val="20"/>
                <w:lang w:val="en-US"/>
              </w:rPr>
              <w:t>s</w:t>
            </w:r>
            <w:r w:rsidR="00AD42EA">
              <w:rPr>
                <w:rFonts w:ascii="Roboto" w:eastAsia="Times New Roman" w:hAnsi="Roboto" w:cs="Arial"/>
                <w:sz w:val="20"/>
                <w:szCs w:val="20"/>
                <w:lang w:val="en-US"/>
              </w:rPr>
              <w:t xml:space="preserve"> </w:t>
            </w:r>
            <w:r w:rsidR="004E220C">
              <w:rPr>
                <w:rFonts w:ascii="Roboto" w:eastAsia="Times New Roman" w:hAnsi="Roboto" w:cs="Arial"/>
                <w:sz w:val="20"/>
                <w:szCs w:val="20"/>
                <w:lang w:val="en-US"/>
              </w:rPr>
              <w:t xml:space="preserve">under which </w:t>
            </w:r>
            <w:r w:rsidR="004E220C" w:rsidRPr="000A59FA">
              <w:rPr>
                <w:rFonts w:ascii="Roboto" w:eastAsia="Times New Roman" w:hAnsi="Roboto" w:cs="Arial"/>
                <w:color w:val="000000"/>
                <w:sz w:val="20"/>
                <w:szCs w:val="20"/>
                <w:lang w:val="en-US"/>
              </w:rPr>
              <w:t>data can be reused</w:t>
            </w:r>
            <w:r>
              <w:rPr>
                <w:rFonts w:ascii="Roboto" w:eastAsia="Times New Roman" w:hAnsi="Roboto" w:cs="Arial"/>
                <w:sz w:val="20"/>
                <w:szCs w:val="20"/>
                <w:lang w:val="en-US"/>
              </w:rPr>
              <w:t>.</w:t>
            </w:r>
          </w:p>
          <w:p w14:paraId="58305CB5" w14:textId="65BBC9D8" w:rsidR="004E220C" w:rsidRDefault="004E220C" w:rsidP="00E83503">
            <w:pPr>
              <w:spacing w:after="0" w:line="240" w:lineRule="auto"/>
              <w:jc w:val="center"/>
              <w:rPr>
                <w:rFonts w:ascii="Roboto" w:eastAsia="Times New Roman" w:hAnsi="Roboto" w:cs="Arial"/>
                <w:sz w:val="20"/>
                <w:szCs w:val="20"/>
                <w:lang w:val="en-US"/>
              </w:rPr>
            </w:pPr>
            <w:r>
              <w:rPr>
                <w:rFonts w:ascii="Roboto" w:eastAsia="Times New Roman" w:hAnsi="Roboto" w:cs="Arial"/>
                <w:sz w:val="20"/>
                <w:szCs w:val="20"/>
                <w:lang w:val="en-US"/>
              </w:rPr>
              <w:t>The adoption of FHIR is not however a sufficient condition</w:t>
            </w:r>
            <w:r w:rsidR="008C5044">
              <w:rPr>
                <w:rFonts w:ascii="Roboto" w:eastAsia="Times New Roman" w:hAnsi="Roboto" w:cs="Arial"/>
                <w:sz w:val="20"/>
                <w:szCs w:val="20"/>
                <w:lang w:val="en-US"/>
              </w:rPr>
              <w:t xml:space="preserve"> for fulfilling this requirement. </w:t>
            </w:r>
            <w:r>
              <w:rPr>
                <w:rFonts w:ascii="Roboto" w:eastAsia="Times New Roman" w:hAnsi="Roboto" w:cs="Arial"/>
                <w:sz w:val="20"/>
                <w:szCs w:val="20"/>
                <w:lang w:val="en-US"/>
              </w:rPr>
              <w:t xml:space="preserve"> </w:t>
            </w:r>
          </w:p>
          <w:p w14:paraId="2A980BBA" w14:textId="77777777" w:rsidR="00885FE9" w:rsidRDefault="00885FE9" w:rsidP="00E83503">
            <w:pPr>
              <w:spacing w:after="0" w:line="240" w:lineRule="auto"/>
              <w:jc w:val="center"/>
              <w:rPr>
                <w:rFonts w:ascii="Roboto" w:eastAsia="Times New Roman" w:hAnsi="Roboto" w:cs="Arial"/>
                <w:sz w:val="20"/>
                <w:szCs w:val="20"/>
                <w:lang w:val="en-US"/>
              </w:rPr>
            </w:pPr>
          </w:p>
          <w:p w14:paraId="15F786B1" w14:textId="3F513CD8" w:rsidR="00E83503" w:rsidRPr="000A59FA" w:rsidRDefault="00E83503" w:rsidP="00E83503">
            <w:pPr>
              <w:spacing w:after="0" w:line="240" w:lineRule="auto"/>
              <w:jc w:val="center"/>
              <w:rPr>
                <w:rFonts w:ascii="Roboto" w:eastAsia="Times New Roman" w:hAnsi="Roboto" w:cs="Arial"/>
                <w:sz w:val="20"/>
                <w:szCs w:val="20"/>
                <w:lang w:val="en-US"/>
              </w:rPr>
            </w:pPr>
            <w:r>
              <w:rPr>
                <w:rFonts w:ascii="Roboto" w:eastAsia="Times New Roman" w:hAnsi="Roboto" w:cs="Arial"/>
                <w:sz w:val="20"/>
                <w:szCs w:val="20"/>
                <w:lang w:val="en-US"/>
              </w:rPr>
              <w:lastRenderedPageBreak/>
              <w:t>Implementers may define community profiles and implementation guide to enforce this requirement.</w:t>
            </w:r>
          </w:p>
        </w:tc>
        <w:tc>
          <w:tcPr>
            <w:tcW w:w="2122" w:type="pct"/>
            <w:shd w:val="clear" w:color="auto" w:fill="auto"/>
            <w:noWrap/>
            <w:vAlign w:val="bottom"/>
            <w:hideMark/>
          </w:tcPr>
          <w:p w14:paraId="7E4A603D" w14:textId="3EEE3356" w:rsidR="00E83503" w:rsidRDefault="00E83503" w:rsidP="00E83503">
            <w:pPr>
              <w:spacing w:after="0" w:line="240" w:lineRule="auto"/>
              <w:rPr>
                <w:rFonts w:ascii="Arial" w:eastAsia="Times New Roman" w:hAnsi="Arial" w:cs="Arial"/>
                <w:color w:val="000000"/>
                <w:sz w:val="20"/>
                <w:szCs w:val="20"/>
                <w:lang w:val="en-US"/>
              </w:rPr>
            </w:pPr>
            <w:r w:rsidRPr="00C82212">
              <w:rPr>
                <w:rFonts w:ascii="Arial" w:eastAsia="Times New Roman" w:hAnsi="Arial" w:cs="Arial"/>
                <w:color w:val="000000"/>
                <w:sz w:val="20"/>
                <w:szCs w:val="20"/>
                <w:lang w:val="en-US"/>
              </w:rPr>
              <w:lastRenderedPageBreak/>
              <w:t xml:space="preserve">The realization of this requirement </w:t>
            </w:r>
            <w:r>
              <w:rPr>
                <w:rFonts w:ascii="Arial" w:eastAsia="Times New Roman" w:hAnsi="Arial" w:cs="Arial"/>
                <w:color w:val="000000"/>
                <w:sz w:val="20"/>
                <w:szCs w:val="20"/>
                <w:lang w:val="en-US"/>
              </w:rPr>
              <w:t xml:space="preserve">may depend </w:t>
            </w:r>
            <w:r w:rsidRPr="00C82212">
              <w:rPr>
                <w:rFonts w:ascii="Arial" w:eastAsia="Times New Roman" w:hAnsi="Arial" w:cs="Arial"/>
                <w:color w:val="000000"/>
                <w:sz w:val="20"/>
                <w:szCs w:val="20"/>
                <w:lang w:val="en-US"/>
              </w:rPr>
              <w:t xml:space="preserve">on the </w:t>
            </w:r>
            <w:r>
              <w:rPr>
                <w:rFonts w:ascii="Arial" w:eastAsia="Times New Roman" w:hAnsi="Arial" w:cs="Arial"/>
                <w:color w:val="000000"/>
                <w:sz w:val="20"/>
                <w:szCs w:val="20"/>
                <w:lang w:val="en-US"/>
              </w:rPr>
              <w:t xml:space="preserve">data and metadata FHIR </w:t>
            </w:r>
            <w:r w:rsidRPr="00C82212">
              <w:rPr>
                <w:rFonts w:ascii="Arial" w:eastAsia="Times New Roman" w:hAnsi="Arial" w:cs="Arial"/>
                <w:color w:val="000000"/>
                <w:sz w:val="20"/>
                <w:szCs w:val="20"/>
                <w:lang w:val="en-US"/>
              </w:rPr>
              <w:t>design</w:t>
            </w:r>
            <w:r>
              <w:rPr>
                <w:rFonts w:ascii="Arial" w:eastAsia="Times New Roman" w:hAnsi="Arial" w:cs="Arial"/>
                <w:color w:val="000000"/>
                <w:sz w:val="20"/>
                <w:szCs w:val="20"/>
                <w:lang w:val="en-US"/>
              </w:rPr>
              <w:t xml:space="preserve"> approach. (</w:t>
            </w:r>
            <w:r w:rsidR="00AE093A">
              <w:rPr>
                <w:rFonts w:ascii="Arial" w:eastAsia="Times New Roman" w:hAnsi="Arial" w:cs="Arial"/>
                <w:color w:val="000000"/>
                <w:sz w:val="20"/>
                <w:szCs w:val="20"/>
                <w:lang w:val="en-US"/>
              </w:rPr>
              <w:t>See</w:t>
            </w:r>
            <w:r>
              <w:rPr>
                <w:rFonts w:ascii="Arial" w:eastAsia="Times New Roman" w:hAnsi="Arial" w:cs="Arial"/>
                <w:color w:val="000000"/>
                <w:sz w:val="20"/>
                <w:szCs w:val="20"/>
                <w:lang w:val="en-US"/>
              </w:rPr>
              <w:t xml:space="preserve"> also </w:t>
            </w:r>
            <w:r w:rsidRPr="000A59FA">
              <w:rPr>
                <w:rFonts w:ascii="Arial" w:eastAsia="Times New Roman" w:hAnsi="Arial" w:cs="Arial"/>
                <w:color w:val="000000"/>
                <w:sz w:val="20"/>
                <w:szCs w:val="20"/>
                <w:lang w:val="en-US"/>
              </w:rPr>
              <w:t>RDA-F1-01M and RDA-F1-01D</w:t>
            </w:r>
            <w:r>
              <w:rPr>
                <w:rFonts w:ascii="Arial" w:eastAsia="Times New Roman" w:hAnsi="Arial" w:cs="Arial"/>
                <w:color w:val="000000"/>
                <w:sz w:val="20"/>
                <w:szCs w:val="20"/>
                <w:lang w:val="en-US"/>
              </w:rPr>
              <w:t>)</w:t>
            </w:r>
          </w:p>
          <w:p w14:paraId="69425DE1" w14:textId="77777777" w:rsidR="002239BE" w:rsidRDefault="002239BE" w:rsidP="00E83503">
            <w:pPr>
              <w:spacing w:after="0" w:line="240" w:lineRule="auto"/>
              <w:rPr>
                <w:rFonts w:ascii="Arial" w:eastAsia="Times New Roman" w:hAnsi="Arial" w:cs="Arial"/>
                <w:color w:val="000000"/>
                <w:sz w:val="20"/>
                <w:szCs w:val="20"/>
                <w:lang w:val="en-US"/>
              </w:rPr>
            </w:pPr>
          </w:p>
          <w:p w14:paraId="321874E1" w14:textId="2A916E52" w:rsidR="002239BE" w:rsidRPr="002239BE" w:rsidRDefault="002239BE" w:rsidP="002239BE">
            <w:pPr>
              <w:rPr>
                <w:lang w:val="en-US"/>
              </w:rPr>
            </w:pPr>
            <w:r w:rsidRPr="002239BE">
              <w:rPr>
                <w:lang w:val="en-US"/>
              </w:rPr>
              <w:lastRenderedPageBreak/>
              <w:t xml:space="preserve">HL7 FHIR provides </w:t>
            </w:r>
            <w:r w:rsidR="00FD07B8">
              <w:rPr>
                <w:rFonts w:ascii="Roboto" w:eastAsia="Times New Roman" w:hAnsi="Roboto" w:cs="Arial"/>
                <w:sz w:val="20"/>
                <w:szCs w:val="20"/>
                <w:lang w:val="en-US"/>
              </w:rPr>
              <w:t xml:space="preserve">different means to specify the license and the conditions under which </w:t>
            </w:r>
            <w:r w:rsidR="00FD07B8" w:rsidRPr="000A59FA">
              <w:rPr>
                <w:rFonts w:ascii="Roboto" w:eastAsia="Times New Roman" w:hAnsi="Roboto" w:cs="Arial"/>
                <w:color w:val="000000"/>
                <w:sz w:val="20"/>
                <w:szCs w:val="20"/>
                <w:lang w:val="en-US"/>
              </w:rPr>
              <w:t>data can be reused</w:t>
            </w:r>
            <w:r w:rsidR="00FD07B8">
              <w:rPr>
                <w:rFonts w:ascii="Roboto" w:eastAsia="Times New Roman" w:hAnsi="Roboto" w:cs="Arial"/>
                <w:color w:val="000000"/>
                <w:sz w:val="20"/>
                <w:szCs w:val="20"/>
                <w:lang w:val="en-US"/>
              </w:rPr>
              <w:t xml:space="preserve">, including a </w:t>
            </w:r>
            <w:r w:rsidRPr="002239BE">
              <w:rPr>
                <w:lang w:val="en-US"/>
              </w:rPr>
              <w:t>Consent resource</w:t>
            </w:r>
            <w:r w:rsidR="00FD07B8">
              <w:rPr>
                <w:lang w:val="en-US"/>
              </w:rPr>
              <w:t>.</w:t>
            </w:r>
          </w:p>
          <w:p w14:paraId="53F6EE12" w14:textId="392765E5" w:rsidR="002239BE" w:rsidRPr="002239BE" w:rsidRDefault="002239BE" w:rsidP="002239BE">
            <w:pPr>
              <w:spacing w:after="0" w:line="240" w:lineRule="auto"/>
              <w:rPr>
                <w:rFonts w:ascii="Times New Roman" w:eastAsia="Times New Roman" w:hAnsi="Times New Roman" w:cs="Times New Roman"/>
                <w:sz w:val="20"/>
                <w:szCs w:val="20"/>
                <w:lang w:val="en-US"/>
              </w:rPr>
            </w:pPr>
            <w:r w:rsidRPr="002239BE">
              <w:rPr>
                <w:lang w:val="en-US"/>
              </w:rPr>
              <w:t xml:space="preserve">The fulfillment of this requirement depends however by the capability of the organization to capture and record this </w:t>
            </w:r>
            <w:r w:rsidR="009254CD">
              <w:rPr>
                <w:lang w:val="en-US"/>
              </w:rPr>
              <w:t xml:space="preserve">kind of </w:t>
            </w:r>
            <w:r w:rsidRPr="002239BE">
              <w:rPr>
                <w:lang w:val="en-US"/>
              </w:rPr>
              <w:t>information.</w:t>
            </w:r>
          </w:p>
        </w:tc>
      </w:tr>
      <w:tr w:rsidR="00E83503" w:rsidRPr="000A59FA" w14:paraId="6C3EC6B0" w14:textId="77777777" w:rsidTr="008732F0">
        <w:trPr>
          <w:trHeight w:val="315"/>
        </w:trPr>
        <w:tc>
          <w:tcPr>
            <w:tcW w:w="354" w:type="pct"/>
            <w:shd w:val="clear" w:color="D0CECE" w:fill="D0CECE"/>
            <w:hideMark/>
          </w:tcPr>
          <w:p w14:paraId="0ED4AA3C" w14:textId="77777777" w:rsidR="00E83503" w:rsidRPr="000A59FA" w:rsidRDefault="00E83503" w:rsidP="00E83503">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RDA-R1.1-02M</w:t>
            </w:r>
          </w:p>
        </w:tc>
        <w:tc>
          <w:tcPr>
            <w:tcW w:w="367" w:type="pct"/>
            <w:shd w:val="clear" w:color="B6D7A8" w:fill="B6D7A8"/>
            <w:hideMark/>
          </w:tcPr>
          <w:p w14:paraId="0F9387F5" w14:textId="77777777" w:rsidR="00E83503" w:rsidRPr="000A59FA" w:rsidRDefault="00E83503" w:rsidP="00E83503">
            <w:pPr>
              <w:spacing w:after="0" w:line="240" w:lineRule="auto"/>
              <w:rPr>
                <w:rFonts w:ascii="Roboto" w:eastAsia="Times New Roman" w:hAnsi="Roboto" w:cs="Arial"/>
                <w:color w:val="000000"/>
                <w:sz w:val="20"/>
                <w:szCs w:val="20"/>
                <w:lang w:val="en-US"/>
              </w:rPr>
            </w:pPr>
            <w:r w:rsidRPr="000A59FA">
              <w:rPr>
                <w:rFonts w:ascii="Roboto" w:eastAsia="Times New Roman" w:hAnsi="Roboto" w:cs="Arial"/>
                <w:color w:val="000000"/>
                <w:sz w:val="20"/>
                <w:szCs w:val="20"/>
                <w:lang w:val="en-US"/>
              </w:rPr>
              <w:t>Metadata refers to a standard reuse licence</w:t>
            </w:r>
          </w:p>
        </w:tc>
        <w:tc>
          <w:tcPr>
            <w:tcW w:w="263" w:type="pct"/>
            <w:shd w:val="clear" w:color="B6D7A8" w:fill="B6D7A8"/>
            <w:hideMark/>
          </w:tcPr>
          <w:p w14:paraId="29D37269" w14:textId="77777777" w:rsidR="00E83503" w:rsidRPr="000A59FA" w:rsidRDefault="00E83503" w:rsidP="00E83503">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Important</w:t>
            </w:r>
          </w:p>
        </w:tc>
        <w:tc>
          <w:tcPr>
            <w:tcW w:w="1893" w:type="pct"/>
            <w:shd w:val="clear" w:color="auto" w:fill="auto"/>
            <w:hideMark/>
          </w:tcPr>
          <w:p w14:paraId="2FD8E6A9" w14:textId="2AAEB88A" w:rsidR="00E83503" w:rsidRPr="000A59FA" w:rsidRDefault="00E83503" w:rsidP="00E83503">
            <w:pPr>
              <w:spacing w:after="0" w:line="240" w:lineRule="auto"/>
              <w:jc w:val="center"/>
              <w:rPr>
                <w:rFonts w:ascii="Roboto" w:eastAsia="Times New Roman" w:hAnsi="Roboto" w:cs="Arial"/>
                <w:sz w:val="20"/>
                <w:szCs w:val="20"/>
                <w:lang w:val="en-US"/>
              </w:rPr>
            </w:pPr>
            <w:r>
              <w:rPr>
                <w:rFonts w:ascii="Roboto" w:eastAsia="Times New Roman" w:hAnsi="Roboto" w:cs="Arial"/>
                <w:sz w:val="20"/>
                <w:szCs w:val="20"/>
                <w:lang w:val="en-US"/>
              </w:rPr>
              <w:t xml:space="preserve">See </w:t>
            </w:r>
            <w:r w:rsidRPr="000A59FA">
              <w:rPr>
                <w:rFonts w:ascii="Roboto" w:eastAsia="Times New Roman" w:hAnsi="Roboto" w:cs="Arial"/>
                <w:sz w:val="20"/>
                <w:szCs w:val="20"/>
                <w:lang w:val="en-US"/>
              </w:rPr>
              <w:t>RDA-R1.1-01M</w:t>
            </w:r>
          </w:p>
        </w:tc>
        <w:tc>
          <w:tcPr>
            <w:tcW w:w="2122" w:type="pct"/>
            <w:shd w:val="clear" w:color="auto" w:fill="auto"/>
            <w:noWrap/>
            <w:vAlign w:val="bottom"/>
            <w:hideMark/>
          </w:tcPr>
          <w:p w14:paraId="2F15A3EF" w14:textId="771967DC" w:rsidR="00E83503" w:rsidRPr="000A59FA" w:rsidRDefault="00E83503" w:rsidP="00E83503">
            <w:pPr>
              <w:spacing w:after="0" w:line="240" w:lineRule="auto"/>
              <w:rPr>
                <w:rFonts w:ascii="Times New Roman" w:eastAsia="Times New Roman" w:hAnsi="Times New Roman" w:cs="Times New Roman"/>
                <w:sz w:val="20"/>
                <w:szCs w:val="20"/>
                <w:lang w:val="en-US"/>
              </w:rPr>
            </w:pPr>
            <w:r>
              <w:rPr>
                <w:rFonts w:ascii="Roboto" w:eastAsia="Times New Roman" w:hAnsi="Roboto" w:cs="Arial"/>
                <w:sz w:val="20"/>
                <w:szCs w:val="20"/>
                <w:lang w:val="en-US"/>
              </w:rPr>
              <w:t xml:space="preserve">See </w:t>
            </w:r>
            <w:r w:rsidRPr="000A59FA">
              <w:rPr>
                <w:rFonts w:ascii="Roboto" w:eastAsia="Times New Roman" w:hAnsi="Roboto" w:cs="Arial"/>
                <w:sz w:val="20"/>
                <w:szCs w:val="20"/>
                <w:lang w:val="en-US"/>
              </w:rPr>
              <w:t>RDA-R1.1-01M</w:t>
            </w:r>
            <w:r>
              <w:rPr>
                <w:rFonts w:ascii="Roboto" w:eastAsia="Times New Roman" w:hAnsi="Roboto" w:cs="Arial"/>
                <w:sz w:val="20"/>
                <w:szCs w:val="20"/>
                <w:lang w:val="en-US"/>
              </w:rPr>
              <w:t xml:space="preserve">. </w:t>
            </w:r>
          </w:p>
        </w:tc>
      </w:tr>
      <w:tr w:rsidR="00E83503" w:rsidRPr="000A59FA" w14:paraId="02B6A8FC" w14:textId="77777777" w:rsidTr="008732F0">
        <w:trPr>
          <w:trHeight w:val="315"/>
        </w:trPr>
        <w:tc>
          <w:tcPr>
            <w:tcW w:w="354" w:type="pct"/>
            <w:shd w:val="clear" w:color="D0CECE" w:fill="D0CECE"/>
            <w:hideMark/>
          </w:tcPr>
          <w:p w14:paraId="3F5936FD" w14:textId="77777777" w:rsidR="00E83503" w:rsidRPr="000A59FA" w:rsidRDefault="00E83503" w:rsidP="00E83503">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RDA-R1.1-03M</w:t>
            </w:r>
          </w:p>
        </w:tc>
        <w:tc>
          <w:tcPr>
            <w:tcW w:w="367" w:type="pct"/>
            <w:shd w:val="clear" w:color="B6D7A8" w:fill="B6D7A8"/>
            <w:hideMark/>
          </w:tcPr>
          <w:p w14:paraId="5C9F54DC" w14:textId="77777777" w:rsidR="00E83503" w:rsidRPr="000A59FA" w:rsidRDefault="00E83503" w:rsidP="00E83503">
            <w:pPr>
              <w:spacing w:after="0" w:line="240" w:lineRule="auto"/>
              <w:rPr>
                <w:rFonts w:ascii="Roboto" w:eastAsia="Times New Roman" w:hAnsi="Roboto" w:cs="Arial"/>
                <w:color w:val="000000"/>
                <w:sz w:val="20"/>
                <w:szCs w:val="20"/>
                <w:lang w:val="en-US"/>
              </w:rPr>
            </w:pPr>
            <w:r w:rsidRPr="000A59FA">
              <w:rPr>
                <w:rFonts w:ascii="Roboto" w:eastAsia="Times New Roman" w:hAnsi="Roboto" w:cs="Arial"/>
                <w:color w:val="000000"/>
                <w:sz w:val="20"/>
                <w:szCs w:val="20"/>
                <w:lang w:val="en-US"/>
              </w:rPr>
              <w:t>Metadata refers to a machine-understandable reuse licence</w:t>
            </w:r>
          </w:p>
        </w:tc>
        <w:tc>
          <w:tcPr>
            <w:tcW w:w="263" w:type="pct"/>
            <w:shd w:val="clear" w:color="B6D7A8" w:fill="B6D7A8"/>
            <w:hideMark/>
          </w:tcPr>
          <w:p w14:paraId="67876AAA" w14:textId="77777777" w:rsidR="00E83503" w:rsidRPr="000A59FA" w:rsidRDefault="00E83503" w:rsidP="00E83503">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Important</w:t>
            </w:r>
          </w:p>
        </w:tc>
        <w:tc>
          <w:tcPr>
            <w:tcW w:w="1893" w:type="pct"/>
            <w:shd w:val="clear" w:color="auto" w:fill="auto"/>
            <w:hideMark/>
          </w:tcPr>
          <w:p w14:paraId="5113E76E" w14:textId="0166BA56" w:rsidR="00E83503" w:rsidRPr="000A59FA" w:rsidRDefault="00E83503" w:rsidP="00E83503">
            <w:pPr>
              <w:spacing w:after="0" w:line="240" w:lineRule="auto"/>
              <w:jc w:val="center"/>
              <w:rPr>
                <w:rFonts w:ascii="Roboto" w:eastAsia="Times New Roman" w:hAnsi="Roboto" w:cs="Arial"/>
                <w:sz w:val="20"/>
                <w:szCs w:val="20"/>
                <w:lang w:val="en-US"/>
              </w:rPr>
            </w:pPr>
            <w:r>
              <w:rPr>
                <w:rFonts w:ascii="Roboto" w:eastAsia="Times New Roman" w:hAnsi="Roboto" w:cs="Arial"/>
                <w:sz w:val="20"/>
                <w:szCs w:val="20"/>
                <w:lang w:val="en-US"/>
              </w:rPr>
              <w:t xml:space="preserve">See </w:t>
            </w:r>
            <w:r w:rsidRPr="000A59FA">
              <w:rPr>
                <w:rFonts w:ascii="Roboto" w:eastAsia="Times New Roman" w:hAnsi="Roboto" w:cs="Arial"/>
                <w:sz w:val="20"/>
                <w:szCs w:val="20"/>
                <w:lang w:val="en-US"/>
              </w:rPr>
              <w:t>RDA-R1.1-01M</w:t>
            </w:r>
          </w:p>
        </w:tc>
        <w:tc>
          <w:tcPr>
            <w:tcW w:w="2122" w:type="pct"/>
            <w:shd w:val="clear" w:color="auto" w:fill="auto"/>
            <w:noWrap/>
            <w:vAlign w:val="bottom"/>
            <w:hideMark/>
          </w:tcPr>
          <w:p w14:paraId="03A2417A" w14:textId="7E47E736" w:rsidR="00E83503" w:rsidRPr="000A59FA" w:rsidRDefault="00E83503" w:rsidP="00E83503">
            <w:pPr>
              <w:spacing w:after="0" w:line="240" w:lineRule="auto"/>
              <w:rPr>
                <w:rFonts w:ascii="Times New Roman" w:eastAsia="Times New Roman" w:hAnsi="Times New Roman" w:cs="Times New Roman"/>
                <w:sz w:val="20"/>
                <w:szCs w:val="20"/>
                <w:lang w:val="en-US"/>
              </w:rPr>
            </w:pPr>
            <w:r>
              <w:rPr>
                <w:rFonts w:ascii="Roboto" w:eastAsia="Times New Roman" w:hAnsi="Roboto" w:cs="Arial"/>
                <w:sz w:val="20"/>
                <w:szCs w:val="20"/>
                <w:lang w:val="en-US"/>
              </w:rPr>
              <w:t xml:space="preserve">See </w:t>
            </w:r>
            <w:r w:rsidRPr="000A59FA">
              <w:rPr>
                <w:rFonts w:ascii="Roboto" w:eastAsia="Times New Roman" w:hAnsi="Roboto" w:cs="Arial"/>
                <w:sz w:val="20"/>
                <w:szCs w:val="20"/>
                <w:lang w:val="en-US"/>
              </w:rPr>
              <w:t>RDA-R1.1-01M</w:t>
            </w:r>
            <w:r>
              <w:rPr>
                <w:rFonts w:ascii="Roboto" w:eastAsia="Times New Roman" w:hAnsi="Roboto" w:cs="Arial"/>
                <w:sz w:val="20"/>
                <w:szCs w:val="20"/>
                <w:lang w:val="en-US"/>
              </w:rPr>
              <w:t>.</w:t>
            </w:r>
          </w:p>
        </w:tc>
      </w:tr>
      <w:tr w:rsidR="00E83503" w:rsidRPr="00634797" w14:paraId="0BD003C8" w14:textId="77777777" w:rsidTr="008732F0">
        <w:trPr>
          <w:trHeight w:val="315"/>
        </w:trPr>
        <w:tc>
          <w:tcPr>
            <w:tcW w:w="354" w:type="pct"/>
            <w:shd w:val="clear" w:color="D0CECE" w:fill="D0CECE"/>
            <w:hideMark/>
          </w:tcPr>
          <w:p w14:paraId="347D7FD9" w14:textId="77777777" w:rsidR="00E83503" w:rsidRPr="000A59FA" w:rsidRDefault="00E83503" w:rsidP="00E83503">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RDA-R1.2-01M</w:t>
            </w:r>
          </w:p>
        </w:tc>
        <w:tc>
          <w:tcPr>
            <w:tcW w:w="367" w:type="pct"/>
            <w:shd w:val="clear" w:color="B6D7A8" w:fill="B6D7A8"/>
            <w:hideMark/>
          </w:tcPr>
          <w:p w14:paraId="4D9E796E" w14:textId="77777777" w:rsidR="00E83503" w:rsidRPr="000A59FA" w:rsidRDefault="00E83503" w:rsidP="00E83503">
            <w:pPr>
              <w:spacing w:after="0" w:line="240" w:lineRule="auto"/>
              <w:rPr>
                <w:rFonts w:ascii="Roboto" w:eastAsia="Times New Roman" w:hAnsi="Roboto" w:cs="Arial"/>
                <w:color w:val="000000"/>
                <w:sz w:val="20"/>
                <w:szCs w:val="20"/>
                <w:lang w:val="en-US"/>
              </w:rPr>
            </w:pPr>
            <w:r w:rsidRPr="000A59FA">
              <w:rPr>
                <w:rFonts w:ascii="Roboto" w:eastAsia="Times New Roman" w:hAnsi="Roboto" w:cs="Arial"/>
                <w:color w:val="000000"/>
                <w:sz w:val="20"/>
                <w:szCs w:val="20"/>
                <w:lang w:val="en-US"/>
              </w:rPr>
              <w:t>Metadata includes provenance information according to community-specific standards</w:t>
            </w:r>
          </w:p>
        </w:tc>
        <w:tc>
          <w:tcPr>
            <w:tcW w:w="263" w:type="pct"/>
            <w:shd w:val="clear" w:color="B6D7A8" w:fill="B6D7A8"/>
            <w:hideMark/>
          </w:tcPr>
          <w:p w14:paraId="53A55A62" w14:textId="77777777" w:rsidR="00E83503" w:rsidRPr="000A59FA" w:rsidRDefault="00E83503" w:rsidP="00E83503">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Important</w:t>
            </w:r>
          </w:p>
        </w:tc>
        <w:tc>
          <w:tcPr>
            <w:tcW w:w="1893" w:type="pct"/>
            <w:shd w:val="clear" w:color="auto" w:fill="auto"/>
            <w:hideMark/>
          </w:tcPr>
          <w:p w14:paraId="6B8673BA" w14:textId="22CB58EE" w:rsidR="00E83503" w:rsidRDefault="00E83503" w:rsidP="00E83503">
            <w:pPr>
              <w:spacing w:after="0" w:line="240" w:lineRule="auto"/>
              <w:jc w:val="center"/>
              <w:rPr>
                <w:rFonts w:ascii="Roboto" w:eastAsia="Times New Roman" w:hAnsi="Roboto" w:cs="Arial"/>
                <w:sz w:val="20"/>
                <w:szCs w:val="20"/>
                <w:lang w:val="en-US"/>
              </w:rPr>
            </w:pPr>
            <w:r>
              <w:rPr>
                <w:rFonts w:ascii="Roboto" w:eastAsia="Times New Roman" w:hAnsi="Roboto" w:cs="Arial"/>
                <w:sz w:val="20"/>
                <w:szCs w:val="20"/>
                <w:lang w:val="en-US"/>
              </w:rPr>
              <w:t xml:space="preserve">FHIR includes a Provence resource enabling the recording of information sources and of the actions applied to them. </w:t>
            </w:r>
          </w:p>
          <w:p w14:paraId="6E1F7268" w14:textId="4774F8B7" w:rsidR="00205C78" w:rsidRDefault="00205C78" w:rsidP="00E83503">
            <w:pPr>
              <w:spacing w:after="0" w:line="240" w:lineRule="auto"/>
              <w:jc w:val="center"/>
              <w:rPr>
                <w:rFonts w:ascii="Roboto" w:eastAsia="Times New Roman" w:hAnsi="Roboto" w:cs="Arial"/>
                <w:sz w:val="20"/>
                <w:szCs w:val="20"/>
                <w:lang w:val="en-US"/>
              </w:rPr>
            </w:pPr>
          </w:p>
          <w:p w14:paraId="2B0474DD" w14:textId="77777777" w:rsidR="00205C78" w:rsidRDefault="00205C78" w:rsidP="00205C78">
            <w:pPr>
              <w:spacing w:after="0" w:line="240" w:lineRule="auto"/>
              <w:jc w:val="center"/>
              <w:rPr>
                <w:rFonts w:ascii="Roboto" w:eastAsia="Times New Roman" w:hAnsi="Roboto" w:cs="Arial"/>
                <w:sz w:val="20"/>
                <w:szCs w:val="20"/>
                <w:lang w:val="en-US"/>
              </w:rPr>
            </w:pPr>
            <w:r>
              <w:rPr>
                <w:rFonts w:ascii="Roboto" w:eastAsia="Times New Roman" w:hAnsi="Roboto" w:cs="Arial"/>
                <w:sz w:val="20"/>
                <w:szCs w:val="20"/>
                <w:lang w:val="en-US"/>
              </w:rPr>
              <w:t xml:space="preserve">The adoption of FHIR is not however a sufficient condition for fulfilling this requirement.  </w:t>
            </w:r>
          </w:p>
          <w:p w14:paraId="6D7664E9" w14:textId="77777777" w:rsidR="00205C78" w:rsidRDefault="00205C78" w:rsidP="00E83503">
            <w:pPr>
              <w:spacing w:after="0" w:line="240" w:lineRule="auto"/>
              <w:jc w:val="center"/>
              <w:rPr>
                <w:rFonts w:ascii="Roboto" w:eastAsia="Times New Roman" w:hAnsi="Roboto" w:cs="Arial"/>
                <w:sz w:val="20"/>
                <w:szCs w:val="20"/>
                <w:lang w:val="en-US"/>
              </w:rPr>
            </w:pPr>
          </w:p>
          <w:p w14:paraId="09895140" w14:textId="64CA3D13" w:rsidR="00E83503" w:rsidRPr="000A59FA" w:rsidRDefault="00E83503" w:rsidP="00E83503">
            <w:pPr>
              <w:spacing w:after="0" w:line="240" w:lineRule="auto"/>
              <w:jc w:val="center"/>
              <w:rPr>
                <w:rFonts w:ascii="Roboto" w:eastAsia="Times New Roman" w:hAnsi="Roboto" w:cs="Arial"/>
                <w:sz w:val="20"/>
                <w:szCs w:val="20"/>
                <w:lang w:val="en-US"/>
              </w:rPr>
            </w:pPr>
            <w:r>
              <w:rPr>
                <w:rFonts w:ascii="Roboto" w:eastAsia="Times New Roman" w:hAnsi="Roboto" w:cs="Arial"/>
                <w:sz w:val="20"/>
                <w:szCs w:val="20"/>
                <w:lang w:val="en-US"/>
              </w:rPr>
              <w:t>Implementers may adopt community or cross-community profiles and implementation guide to enforce this requirement.</w:t>
            </w:r>
          </w:p>
        </w:tc>
        <w:tc>
          <w:tcPr>
            <w:tcW w:w="2122" w:type="pct"/>
            <w:shd w:val="clear" w:color="auto" w:fill="auto"/>
            <w:noWrap/>
            <w:vAlign w:val="bottom"/>
            <w:hideMark/>
          </w:tcPr>
          <w:p w14:paraId="7E423820" w14:textId="77777777" w:rsidR="00E83503" w:rsidRDefault="00E83503" w:rsidP="00E83503">
            <w:pPr>
              <w:spacing w:after="0" w:line="240" w:lineRule="auto"/>
              <w:rPr>
                <w:rFonts w:ascii="Arial" w:eastAsia="Times New Roman" w:hAnsi="Arial" w:cs="Arial"/>
                <w:color w:val="000000"/>
                <w:sz w:val="20"/>
                <w:szCs w:val="20"/>
                <w:lang w:val="en-US"/>
              </w:rPr>
            </w:pPr>
            <w:r w:rsidRPr="00C82212">
              <w:rPr>
                <w:rFonts w:ascii="Arial" w:eastAsia="Times New Roman" w:hAnsi="Arial" w:cs="Arial"/>
                <w:color w:val="000000"/>
                <w:sz w:val="20"/>
                <w:szCs w:val="20"/>
                <w:lang w:val="en-US"/>
              </w:rPr>
              <w:t xml:space="preserve">The realization of this requirement </w:t>
            </w:r>
            <w:r>
              <w:rPr>
                <w:rFonts w:ascii="Arial" w:eastAsia="Times New Roman" w:hAnsi="Arial" w:cs="Arial"/>
                <w:color w:val="000000"/>
                <w:sz w:val="20"/>
                <w:szCs w:val="20"/>
                <w:lang w:val="en-US"/>
              </w:rPr>
              <w:t xml:space="preserve">may depend </w:t>
            </w:r>
            <w:r w:rsidRPr="00C82212">
              <w:rPr>
                <w:rFonts w:ascii="Arial" w:eastAsia="Times New Roman" w:hAnsi="Arial" w:cs="Arial"/>
                <w:color w:val="000000"/>
                <w:sz w:val="20"/>
                <w:szCs w:val="20"/>
                <w:lang w:val="en-US"/>
              </w:rPr>
              <w:t xml:space="preserve">on the </w:t>
            </w:r>
            <w:r>
              <w:rPr>
                <w:rFonts w:ascii="Arial" w:eastAsia="Times New Roman" w:hAnsi="Arial" w:cs="Arial"/>
                <w:color w:val="000000"/>
                <w:sz w:val="20"/>
                <w:szCs w:val="20"/>
                <w:lang w:val="en-US"/>
              </w:rPr>
              <w:t xml:space="preserve">data and metadata FHIR </w:t>
            </w:r>
            <w:r w:rsidRPr="00C82212">
              <w:rPr>
                <w:rFonts w:ascii="Arial" w:eastAsia="Times New Roman" w:hAnsi="Arial" w:cs="Arial"/>
                <w:color w:val="000000"/>
                <w:sz w:val="20"/>
                <w:szCs w:val="20"/>
                <w:lang w:val="en-US"/>
              </w:rPr>
              <w:t>design</w:t>
            </w:r>
            <w:r>
              <w:rPr>
                <w:rFonts w:ascii="Arial" w:eastAsia="Times New Roman" w:hAnsi="Arial" w:cs="Arial"/>
                <w:color w:val="000000"/>
                <w:sz w:val="20"/>
                <w:szCs w:val="20"/>
                <w:lang w:val="en-US"/>
              </w:rPr>
              <w:t xml:space="preserve"> approach. (see also </w:t>
            </w:r>
            <w:r w:rsidRPr="000A59FA">
              <w:rPr>
                <w:rFonts w:ascii="Arial" w:eastAsia="Times New Roman" w:hAnsi="Arial" w:cs="Arial"/>
                <w:color w:val="000000"/>
                <w:sz w:val="20"/>
                <w:szCs w:val="20"/>
                <w:lang w:val="en-US"/>
              </w:rPr>
              <w:t>RDA-F1-01M and RDA-F1-01D</w:t>
            </w:r>
            <w:r>
              <w:rPr>
                <w:rFonts w:ascii="Arial" w:eastAsia="Times New Roman" w:hAnsi="Arial" w:cs="Arial"/>
                <w:color w:val="000000"/>
                <w:sz w:val="20"/>
                <w:szCs w:val="20"/>
                <w:lang w:val="en-US"/>
              </w:rPr>
              <w:t>)</w:t>
            </w:r>
          </w:p>
          <w:p w14:paraId="641AF6BE" w14:textId="77777777" w:rsidR="00634797" w:rsidRDefault="00634797" w:rsidP="00E83503">
            <w:pPr>
              <w:spacing w:after="0" w:line="240" w:lineRule="auto"/>
              <w:rPr>
                <w:rFonts w:ascii="Arial" w:eastAsia="Times New Roman" w:hAnsi="Arial" w:cs="Arial"/>
                <w:color w:val="000000"/>
                <w:sz w:val="20"/>
                <w:szCs w:val="20"/>
                <w:lang w:val="en-US"/>
              </w:rPr>
            </w:pPr>
          </w:p>
          <w:p w14:paraId="7978B2BC" w14:textId="77777777" w:rsidR="00634797" w:rsidRPr="00634797" w:rsidRDefault="00634797" w:rsidP="00634797">
            <w:pPr>
              <w:rPr>
                <w:lang w:val="en-US"/>
              </w:rPr>
            </w:pPr>
            <w:r w:rsidRPr="00634797">
              <w:rPr>
                <w:lang w:val="en-US"/>
              </w:rPr>
              <w:t xml:space="preserve">HL7 FHIR defines a Provenance resource that may be used to specify meta(data) provenance information at different level of granularity. </w:t>
            </w:r>
          </w:p>
          <w:p w14:paraId="73FEAA16" w14:textId="266DBCBA" w:rsidR="00634797" w:rsidRPr="00634797" w:rsidRDefault="00634797" w:rsidP="00634797">
            <w:pPr>
              <w:spacing w:after="0" w:line="240" w:lineRule="auto"/>
              <w:rPr>
                <w:rFonts w:ascii="Times New Roman" w:eastAsia="Times New Roman" w:hAnsi="Times New Roman" w:cs="Times New Roman"/>
                <w:sz w:val="20"/>
                <w:szCs w:val="20"/>
                <w:lang w:val="en-US"/>
              </w:rPr>
            </w:pPr>
            <w:r w:rsidRPr="00634797">
              <w:rPr>
                <w:lang w:val="en-US"/>
              </w:rPr>
              <w:t>The fulfillment of this requirements depends however by the capability of the organization to capture and record this information.</w:t>
            </w:r>
          </w:p>
        </w:tc>
      </w:tr>
      <w:tr w:rsidR="00E83503" w:rsidRPr="000A59FA" w14:paraId="4262B5BC" w14:textId="77777777" w:rsidTr="008732F0">
        <w:trPr>
          <w:trHeight w:val="315"/>
        </w:trPr>
        <w:tc>
          <w:tcPr>
            <w:tcW w:w="354" w:type="pct"/>
            <w:shd w:val="clear" w:color="D0CECE" w:fill="D0CECE"/>
            <w:hideMark/>
          </w:tcPr>
          <w:p w14:paraId="462DD7D0" w14:textId="77777777" w:rsidR="00E83503" w:rsidRPr="000A59FA" w:rsidRDefault="00E83503" w:rsidP="00E83503">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RDA-R1.2-02M</w:t>
            </w:r>
          </w:p>
        </w:tc>
        <w:tc>
          <w:tcPr>
            <w:tcW w:w="367" w:type="pct"/>
            <w:shd w:val="clear" w:color="D9EAD3" w:fill="D9EAD3"/>
            <w:hideMark/>
          </w:tcPr>
          <w:p w14:paraId="67BD1D54" w14:textId="77777777" w:rsidR="00E83503" w:rsidRPr="000A59FA" w:rsidRDefault="00E83503" w:rsidP="00E83503">
            <w:pPr>
              <w:spacing w:after="0" w:line="240" w:lineRule="auto"/>
              <w:rPr>
                <w:rFonts w:ascii="Roboto" w:eastAsia="Times New Roman" w:hAnsi="Roboto" w:cs="Arial"/>
                <w:color w:val="000000"/>
                <w:sz w:val="20"/>
                <w:szCs w:val="20"/>
                <w:lang w:val="en-US"/>
              </w:rPr>
            </w:pPr>
            <w:r w:rsidRPr="000A59FA">
              <w:rPr>
                <w:rFonts w:ascii="Roboto" w:eastAsia="Times New Roman" w:hAnsi="Roboto" w:cs="Arial"/>
                <w:color w:val="000000"/>
                <w:sz w:val="20"/>
                <w:szCs w:val="20"/>
                <w:lang w:val="en-US"/>
              </w:rPr>
              <w:t>Metadata includes provenan</w:t>
            </w:r>
            <w:r w:rsidRPr="000A59FA">
              <w:rPr>
                <w:rFonts w:ascii="Roboto" w:eastAsia="Times New Roman" w:hAnsi="Roboto" w:cs="Arial"/>
                <w:color w:val="000000"/>
                <w:sz w:val="20"/>
                <w:szCs w:val="20"/>
                <w:lang w:val="en-US"/>
              </w:rPr>
              <w:lastRenderedPageBreak/>
              <w:t>ce information according to a cross-community language</w:t>
            </w:r>
          </w:p>
        </w:tc>
        <w:tc>
          <w:tcPr>
            <w:tcW w:w="263" w:type="pct"/>
            <w:shd w:val="clear" w:color="D9EAD3" w:fill="D9EAD3"/>
            <w:hideMark/>
          </w:tcPr>
          <w:p w14:paraId="5D1B0664" w14:textId="77777777" w:rsidR="00E83503" w:rsidRPr="000A59FA" w:rsidRDefault="00E83503" w:rsidP="00E83503">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lastRenderedPageBreak/>
              <w:t>Useful</w:t>
            </w:r>
          </w:p>
        </w:tc>
        <w:tc>
          <w:tcPr>
            <w:tcW w:w="1893" w:type="pct"/>
            <w:shd w:val="clear" w:color="auto" w:fill="auto"/>
            <w:hideMark/>
          </w:tcPr>
          <w:p w14:paraId="70D1133A" w14:textId="4858918F" w:rsidR="00E83503" w:rsidRPr="000A59FA" w:rsidRDefault="00E83503" w:rsidP="00E83503">
            <w:pPr>
              <w:spacing w:after="0" w:line="240" w:lineRule="auto"/>
              <w:jc w:val="center"/>
              <w:rPr>
                <w:rFonts w:ascii="Roboto" w:eastAsia="Times New Roman" w:hAnsi="Roboto" w:cs="Arial"/>
                <w:sz w:val="20"/>
                <w:szCs w:val="20"/>
                <w:lang w:val="en-US"/>
              </w:rPr>
            </w:pPr>
            <w:r>
              <w:rPr>
                <w:rFonts w:ascii="Roboto" w:eastAsia="Times New Roman" w:hAnsi="Roboto" w:cs="Arial"/>
                <w:sz w:val="20"/>
                <w:szCs w:val="20"/>
                <w:lang w:val="en-US"/>
              </w:rPr>
              <w:t xml:space="preserve">See </w:t>
            </w:r>
            <w:r w:rsidRPr="000A59FA">
              <w:rPr>
                <w:rFonts w:ascii="Roboto" w:eastAsia="Times New Roman" w:hAnsi="Roboto" w:cs="Arial"/>
                <w:sz w:val="20"/>
                <w:szCs w:val="20"/>
                <w:lang w:val="en-US"/>
              </w:rPr>
              <w:t>RDA-R1.2-01M</w:t>
            </w:r>
          </w:p>
        </w:tc>
        <w:tc>
          <w:tcPr>
            <w:tcW w:w="2122" w:type="pct"/>
            <w:shd w:val="clear" w:color="auto" w:fill="auto"/>
            <w:noWrap/>
            <w:vAlign w:val="bottom"/>
            <w:hideMark/>
          </w:tcPr>
          <w:p w14:paraId="1FDB7D4D" w14:textId="4D3A32E3" w:rsidR="00E83503" w:rsidRPr="000A59FA" w:rsidRDefault="00E83503" w:rsidP="00E83503">
            <w:pPr>
              <w:spacing w:after="0" w:line="240" w:lineRule="auto"/>
              <w:rPr>
                <w:rFonts w:ascii="Times New Roman" w:eastAsia="Times New Roman" w:hAnsi="Times New Roman" w:cs="Times New Roman"/>
                <w:sz w:val="20"/>
                <w:szCs w:val="20"/>
                <w:lang w:val="en-US"/>
              </w:rPr>
            </w:pPr>
            <w:r>
              <w:rPr>
                <w:rFonts w:ascii="Roboto" w:eastAsia="Times New Roman" w:hAnsi="Roboto" w:cs="Arial"/>
                <w:sz w:val="20"/>
                <w:szCs w:val="20"/>
                <w:lang w:val="en-US"/>
              </w:rPr>
              <w:t xml:space="preserve">See </w:t>
            </w:r>
            <w:r w:rsidRPr="000A59FA">
              <w:rPr>
                <w:rFonts w:ascii="Roboto" w:eastAsia="Times New Roman" w:hAnsi="Roboto" w:cs="Arial"/>
                <w:sz w:val="20"/>
                <w:szCs w:val="20"/>
                <w:lang w:val="en-US"/>
              </w:rPr>
              <w:t>RDA-R1.2-01M</w:t>
            </w:r>
          </w:p>
        </w:tc>
      </w:tr>
      <w:tr w:rsidR="00E83503" w:rsidRPr="004E0B91" w14:paraId="00FAD8FD" w14:textId="77777777" w:rsidTr="008732F0">
        <w:trPr>
          <w:trHeight w:val="315"/>
        </w:trPr>
        <w:tc>
          <w:tcPr>
            <w:tcW w:w="354" w:type="pct"/>
            <w:shd w:val="clear" w:color="D0CECE" w:fill="D0CECE"/>
            <w:hideMark/>
          </w:tcPr>
          <w:p w14:paraId="5FE2C111" w14:textId="77777777" w:rsidR="00E83503" w:rsidRPr="000A59FA" w:rsidRDefault="00E83503" w:rsidP="00E83503">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RDA-R1.3-01M</w:t>
            </w:r>
          </w:p>
        </w:tc>
        <w:tc>
          <w:tcPr>
            <w:tcW w:w="367" w:type="pct"/>
            <w:shd w:val="clear" w:color="93C47D" w:fill="93C47D"/>
            <w:hideMark/>
          </w:tcPr>
          <w:p w14:paraId="191585DD" w14:textId="77777777" w:rsidR="00E83503" w:rsidRPr="000A59FA" w:rsidRDefault="00E83503" w:rsidP="00E83503">
            <w:pPr>
              <w:spacing w:after="0" w:line="240" w:lineRule="auto"/>
              <w:rPr>
                <w:rFonts w:ascii="Roboto" w:eastAsia="Times New Roman" w:hAnsi="Roboto" w:cs="Arial"/>
                <w:color w:val="000000"/>
                <w:sz w:val="20"/>
                <w:szCs w:val="20"/>
                <w:lang w:val="en-US"/>
              </w:rPr>
            </w:pPr>
            <w:r w:rsidRPr="000A59FA">
              <w:rPr>
                <w:rFonts w:ascii="Roboto" w:eastAsia="Times New Roman" w:hAnsi="Roboto" w:cs="Arial"/>
                <w:color w:val="000000"/>
                <w:sz w:val="20"/>
                <w:szCs w:val="20"/>
                <w:lang w:val="en-US"/>
              </w:rPr>
              <w:t>Metadata complies with a community standard</w:t>
            </w:r>
          </w:p>
        </w:tc>
        <w:tc>
          <w:tcPr>
            <w:tcW w:w="263" w:type="pct"/>
            <w:shd w:val="clear" w:color="93C47D" w:fill="93C47D"/>
            <w:hideMark/>
          </w:tcPr>
          <w:p w14:paraId="69BD3D35" w14:textId="77777777" w:rsidR="00E83503" w:rsidRPr="000A59FA" w:rsidRDefault="00E83503" w:rsidP="00E83503">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Essential</w:t>
            </w:r>
          </w:p>
        </w:tc>
        <w:tc>
          <w:tcPr>
            <w:tcW w:w="1893" w:type="pct"/>
            <w:shd w:val="clear" w:color="auto" w:fill="auto"/>
            <w:hideMark/>
          </w:tcPr>
          <w:p w14:paraId="348D48FA" w14:textId="66552905" w:rsidR="00E83503" w:rsidRDefault="00E83503" w:rsidP="00E83503">
            <w:pPr>
              <w:spacing w:after="0" w:line="240" w:lineRule="auto"/>
              <w:jc w:val="center"/>
              <w:rPr>
                <w:rFonts w:ascii="Roboto" w:eastAsia="Times New Roman" w:hAnsi="Roboto" w:cs="Arial"/>
                <w:sz w:val="20"/>
                <w:szCs w:val="20"/>
                <w:lang w:val="en-US"/>
              </w:rPr>
            </w:pPr>
            <w:r>
              <w:rPr>
                <w:rFonts w:ascii="Roboto" w:eastAsia="Times New Roman" w:hAnsi="Roboto" w:cs="Arial"/>
                <w:sz w:val="20"/>
                <w:szCs w:val="20"/>
                <w:lang w:val="en-US"/>
              </w:rPr>
              <w:t>FHIR is a standard that can be used to represent human and machine-readable metadata and data information.</w:t>
            </w:r>
          </w:p>
          <w:p w14:paraId="1BE216DD" w14:textId="36E246BD" w:rsidR="00E83503" w:rsidRPr="000A59FA" w:rsidRDefault="00E83503" w:rsidP="00E83503">
            <w:pPr>
              <w:spacing w:after="0" w:line="240" w:lineRule="auto"/>
              <w:jc w:val="center"/>
              <w:rPr>
                <w:rFonts w:ascii="Roboto" w:eastAsia="Times New Roman" w:hAnsi="Roboto" w:cs="Arial"/>
                <w:sz w:val="20"/>
                <w:szCs w:val="20"/>
                <w:lang w:val="en-US"/>
              </w:rPr>
            </w:pPr>
            <w:r>
              <w:rPr>
                <w:rFonts w:ascii="Roboto" w:eastAsia="Times New Roman" w:hAnsi="Roboto" w:cs="Arial"/>
                <w:sz w:val="20"/>
                <w:szCs w:val="20"/>
                <w:lang w:val="en-US"/>
              </w:rPr>
              <w:t xml:space="preserve">It defines formal profiling mechanisms to specify </w:t>
            </w:r>
            <w:r w:rsidRPr="000A59FA">
              <w:rPr>
                <w:rFonts w:ascii="Roboto" w:eastAsia="Times New Roman" w:hAnsi="Roboto" w:cs="Arial"/>
                <w:color w:val="000000"/>
                <w:sz w:val="20"/>
                <w:szCs w:val="20"/>
                <w:lang w:val="en-US"/>
              </w:rPr>
              <w:t>community</w:t>
            </w:r>
            <w:r>
              <w:rPr>
                <w:rFonts w:ascii="Roboto" w:eastAsia="Times New Roman" w:hAnsi="Roboto" w:cs="Arial"/>
                <w:color w:val="000000"/>
                <w:sz w:val="20"/>
                <w:szCs w:val="20"/>
                <w:lang w:val="en-US"/>
              </w:rPr>
              <w:t xml:space="preserve"> agreed rules.</w:t>
            </w:r>
          </w:p>
        </w:tc>
        <w:tc>
          <w:tcPr>
            <w:tcW w:w="2122" w:type="pct"/>
            <w:shd w:val="clear" w:color="auto" w:fill="auto"/>
            <w:noWrap/>
            <w:vAlign w:val="bottom"/>
            <w:hideMark/>
          </w:tcPr>
          <w:p w14:paraId="630318D4" w14:textId="77777777" w:rsidR="00E83503" w:rsidRDefault="00E83503" w:rsidP="00E83503">
            <w:pPr>
              <w:spacing w:after="0" w:line="240" w:lineRule="auto"/>
              <w:rPr>
                <w:rFonts w:ascii="Arial" w:eastAsia="Times New Roman" w:hAnsi="Arial" w:cs="Arial"/>
                <w:color w:val="000000"/>
                <w:sz w:val="20"/>
                <w:szCs w:val="20"/>
                <w:lang w:val="en-US"/>
              </w:rPr>
            </w:pPr>
            <w:r w:rsidRPr="00C82212">
              <w:rPr>
                <w:rFonts w:ascii="Arial" w:eastAsia="Times New Roman" w:hAnsi="Arial" w:cs="Arial"/>
                <w:color w:val="000000"/>
                <w:sz w:val="20"/>
                <w:szCs w:val="20"/>
                <w:lang w:val="en-US"/>
              </w:rPr>
              <w:t xml:space="preserve">The realization of this requirement </w:t>
            </w:r>
            <w:r>
              <w:rPr>
                <w:rFonts w:ascii="Arial" w:eastAsia="Times New Roman" w:hAnsi="Arial" w:cs="Arial"/>
                <w:color w:val="000000"/>
                <w:sz w:val="20"/>
                <w:szCs w:val="20"/>
                <w:lang w:val="en-US"/>
              </w:rPr>
              <w:t xml:space="preserve">may depend </w:t>
            </w:r>
            <w:r w:rsidRPr="00C82212">
              <w:rPr>
                <w:rFonts w:ascii="Arial" w:eastAsia="Times New Roman" w:hAnsi="Arial" w:cs="Arial"/>
                <w:color w:val="000000"/>
                <w:sz w:val="20"/>
                <w:szCs w:val="20"/>
                <w:lang w:val="en-US"/>
              </w:rPr>
              <w:t xml:space="preserve">on the </w:t>
            </w:r>
            <w:r>
              <w:rPr>
                <w:rFonts w:ascii="Arial" w:eastAsia="Times New Roman" w:hAnsi="Arial" w:cs="Arial"/>
                <w:color w:val="000000"/>
                <w:sz w:val="20"/>
                <w:szCs w:val="20"/>
                <w:lang w:val="en-US"/>
              </w:rPr>
              <w:t xml:space="preserve">data and metadata FHIR </w:t>
            </w:r>
            <w:r w:rsidRPr="00C82212">
              <w:rPr>
                <w:rFonts w:ascii="Arial" w:eastAsia="Times New Roman" w:hAnsi="Arial" w:cs="Arial"/>
                <w:color w:val="000000"/>
                <w:sz w:val="20"/>
                <w:szCs w:val="20"/>
                <w:lang w:val="en-US"/>
              </w:rPr>
              <w:t>design</w:t>
            </w:r>
            <w:r>
              <w:rPr>
                <w:rFonts w:ascii="Arial" w:eastAsia="Times New Roman" w:hAnsi="Arial" w:cs="Arial"/>
                <w:color w:val="000000"/>
                <w:sz w:val="20"/>
                <w:szCs w:val="20"/>
                <w:lang w:val="en-US"/>
              </w:rPr>
              <w:t xml:space="preserve"> approach. (see also </w:t>
            </w:r>
            <w:r w:rsidRPr="000A59FA">
              <w:rPr>
                <w:rFonts w:ascii="Arial" w:eastAsia="Times New Roman" w:hAnsi="Arial" w:cs="Arial"/>
                <w:color w:val="000000"/>
                <w:sz w:val="20"/>
                <w:szCs w:val="20"/>
                <w:lang w:val="en-US"/>
              </w:rPr>
              <w:t>RDA-F1-01M and RDA-F1-01D</w:t>
            </w:r>
            <w:r>
              <w:rPr>
                <w:rFonts w:ascii="Arial" w:eastAsia="Times New Roman" w:hAnsi="Arial" w:cs="Arial"/>
                <w:color w:val="000000"/>
                <w:sz w:val="20"/>
                <w:szCs w:val="20"/>
                <w:lang w:val="en-US"/>
              </w:rPr>
              <w:t>)</w:t>
            </w:r>
          </w:p>
          <w:p w14:paraId="0D60A328" w14:textId="77777777" w:rsidR="004E0B91" w:rsidRDefault="004E0B91" w:rsidP="00E83503">
            <w:pPr>
              <w:spacing w:after="0" w:line="240" w:lineRule="auto"/>
              <w:rPr>
                <w:rFonts w:ascii="Arial" w:eastAsia="Times New Roman" w:hAnsi="Arial" w:cs="Arial"/>
                <w:color w:val="000000"/>
                <w:sz w:val="20"/>
                <w:szCs w:val="20"/>
                <w:lang w:val="en-US"/>
              </w:rPr>
            </w:pPr>
          </w:p>
          <w:p w14:paraId="4B93D262" w14:textId="7B7BA18D" w:rsidR="004E0B91" w:rsidRPr="004E0B91" w:rsidRDefault="004E0B91" w:rsidP="00E83503">
            <w:pPr>
              <w:spacing w:after="0" w:line="240" w:lineRule="auto"/>
              <w:rPr>
                <w:rFonts w:ascii="Times New Roman" w:eastAsia="Times New Roman" w:hAnsi="Times New Roman" w:cs="Times New Roman"/>
                <w:sz w:val="20"/>
                <w:szCs w:val="20"/>
                <w:lang w:val="en-US"/>
              </w:rPr>
            </w:pPr>
            <w:r w:rsidRPr="004E0B91">
              <w:rPr>
                <w:lang w:val="en-US"/>
              </w:rPr>
              <w:t xml:space="preserve">HL7 FHIR is a </w:t>
            </w:r>
            <w:r w:rsidR="00B87A97">
              <w:rPr>
                <w:lang w:val="en-US"/>
              </w:rPr>
              <w:t xml:space="preserve">globally </w:t>
            </w:r>
            <w:r w:rsidRPr="004E0B91">
              <w:rPr>
                <w:lang w:val="en-US"/>
              </w:rPr>
              <w:t xml:space="preserve">recognized </w:t>
            </w:r>
            <w:r w:rsidR="001B6CFC">
              <w:rPr>
                <w:lang w:val="en-US"/>
              </w:rPr>
              <w:t xml:space="preserve">standard in the </w:t>
            </w:r>
            <w:r w:rsidRPr="004E0B91">
              <w:rPr>
                <w:lang w:val="en-US"/>
              </w:rPr>
              <w:t xml:space="preserve">health </w:t>
            </w:r>
            <w:r w:rsidR="001B6CFC">
              <w:rPr>
                <w:lang w:val="en-US"/>
              </w:rPr>
              <w:t>domain</w:t>
            </w:r>
            <w:r w:rsidRPr="004E0B91">
              <w:rPr>
                <w:lang w:val="en-US"/>
              </w:rPr>
              <w:t>.</w:t>
            </w:r>
          </w:p>
        </w:tc>
      </w:tr>
      <w:tr w:rsidR="00E83503" w:rsidRPr="000A59FA" w14:paraId="441590C6" w14:textId="77777777" w:rsidTr="008732F0">
        <w:trPr>
          <w:trHeight w:val="315"/>
        </w:trPr>
        <w:tc>
          <w:tcPr>
            <w:tcW w:w="354" w:type="pct"/>
            <w:shd w:val="clear" w:color="D0CECE" w:fill="D0CECE"/>
            <w:hideMark/>
          </w:tcPr>
          <w:p w14:paraId="32631E27" w14:textId="77777777" w:rsidR="00E83503" w:rsidRPr="000A59FA" w:rsidRDefault="00E83503" w:rsidP="00E83503">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RDA-R1.3-01D</w:t>
            </w:r>
          </w:p>
        </w:tc>
        <w:tc>
          <w:tcPr>
            <w:tcW w:w="367" w:type="pct"/>
            <w:shd w:val="clear" w:color="93C47D" w:fill="93C47D"/>
            <w:hideMark/>
          </w:tcPr>
          <w:p w14:paraId="1F889982" w14:textId="77777777" w:rsidR="00E83503" w:rsidRPr="000A59FA" w:rsidRDefault="00E83503" w:rsidP="00E83503">
            <w:pPr>
              <w:spacing w:after="0" w:line="240" w:lineRule="auto"/>
              <w:rPr>
                <w:rFonts w:ascii="Roboto" w:eastAsia="Times New Roman" w:hAnsi="Roboto" w:cs="Arial"/>
                <w:color w:val="000000"/>
                <w:sz w:val="20"/>
                <w:szCs w:val="20"/>
                <w:lang w:val="en-US"/>
              </w:rPr>
            </w:pPr>
            <w:r w:rsidRPr="000A59FA">
              <w:rPr>
                <w:rFonts w:ascii="Roboto" w:eastAsia="Times New Roman" w:hAnsi="Roboto" w:cs="Arial"/>
                <w:color w:val="000000"/>
                <w:sz w:val="20"/>
                <w:szCs w:val="20"/>
                <w:lang w:val="en-US"/>
              </w:rPr>
              <w:t>Data complies with a community standard</w:t>
            </w:r>
          </w:p>
        </w:tc>
        <w:tc>
          <w:tcPr>
            <w:tcW w:w="263" w:type="pct"/>
            <w:shd w:val="clear" w:color="93C47D" w:fill="93C47D"/>
            <w:hideMark/>
          </w:tcPr>
          <w:p w14:paraId="5675DF50" w14:textId="77777777" w:rsidR="00E83503" w:rsidRPr="000A59FA" w:rsidRDefault="00E83503" w:rsidP="00E83503">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Essential</w:t>
            </w:r>
          </w:p>
        </w:tc>
        <w:tc>
          <w:tcPr>
            <w:tcW w:w="1893" w:type="pct"/>
            <w:shd w:val="clear" w:color="auto" w:fill="auto"/>
            <w:hideMark/>
          </w:tcPr>
          <w:p w14:paraId="0304E269" w14:textId="5307F69B" w:rsidR="00E83503" w:rsidRPr="000A59FA" w:rsidRDefault="00E83503" w:rsidP="00E83503">
            <w:pPr>
              <w:spacing w:after="0" w:line="240" w:lineRule="auto"/>
              <w:jc w:val="center"/>
              <w:rPr>
                <w:rFonts w:ascii="Roboto" w:eastAsia="Times New Roman" w:hAnsi="Roboto" w:cs="Arial"/>
                <w:sz w:val="20"/>
                <w:szCs w:val="20"/>
                <w:lang w:val="en-US"/>
              </w:rPr>
            </w:pPr>
            <w:r>
              <w:rPr>
                <w:rFonts w:ascii="Roboto" w:eastAsia="Times New Roman" w:hAnsi="Roboto" w:cs="Arial"/>
                <w:sz w:val="20"/>
                <w:szCs w:val="20"/>
                <w:lang w:val="en-US"/>
              </w:rPr>
              <w:t xml:space="preserve">See </w:t>
            </w:r>
            <w:r w:rsidRPr="000A59FA">
              <w:rPr>
                <w:rFonts w:ascii="Roboto" w:eastAsia="Times New Roman" w:hAnsi="Roboto" w:cs="Arial"/>
                <w:sz w:val="20"/>
                <w:szCs w:val="20"/>
                <w:lang w:val="en-US"/>
              </w:rPr>
              <w:t>RDA-R1.3-01M</w:t>
            </w:r>
          </w:p>
        </w:tc>
        <w:tc>
          <w:tcPr>
            <w:tcW w:w="2122" w:type="pct"/>
            <w:shd w:val="clear" w:color="auto" w:fill="auto"/>
            <w:noWrap/>
            <w:vAlign w:val="bottom"/>
            <w:hideMark/>
          </w:tcPr>
          <w:p w14:paraId="6D6E85F2" w14:textId="5EB803A1" w:rsidR="00E83503" w:rsidRPr="000A59FA" w:rsidRDefault="00E83503" w:rsidP="00E83503">
            <w:pPr>
              <w:spacing w:after="0" w:line="240" w:lineRule="auto"/>
              <w:rPr>
                <w:rFonts w:ascii="Times New Roman" w:eastAsia="Times New Roman" w:hAnsi="Times New Roman" w:cs="Times New Roman"/>
                <w:sz w:val="20"/>
                <w:szCs w:val="20"/>
                <w:lang w:val="en-US"/>
              </w:rPr>
            </w:pPr>
            <w:r>
              <w:rPr>
                <w:rFonts w:ascii="Roboto" w:eastAsia="Times New Roman" w:hAnsi="Roboto" w:cs="Arial"/>
                <w:sz w:val="20"/>
                <w:szCs w:val="20"/>
                <w:lang w:val="en-US"/>
              </w:rPr>
              <w:t xml:space="preserve">See </w:t>
            </w:r>
            <w:r w:rsidRPr="000A59FA">
              <w:rPr>
                <w:rFonts w:ascii="Roboto" w:eastAsia="Times New Roman" w:hAnsi="Roboto" w:cs="Arial"/>
                <w:sz w:val="20"/>
                <w:szCs w:val="20"/>
                <w:lang w:val="en-US"/>
              </w:rPr>
              <w:t>RDA-R1.3-01M</w:t>
            </w:r>
          </w:p>
        </w:tc>
      </w:tr>
      <w:tr w:rsidR="00E83503" w:rsidRPr="000A59FA" w14:paraId="2B9BAB7F" w14:textId="77777777" w:rsidTr="008732F0">
        <w:trPr>
          <w:trHeight w:val="1060"/>
        </w:trPr>
        <w:tc>
          <w:tcPr>
            <w:tcW w:w="354" w:type="pct"/>
            <w:shd w:val="clear" w:color="D0CECE" w:fill="D0CECE"/>
            <w:hideMark/>
          </w:tcPr>
          <w:p w14:paraId="0A5FD014" w14:textId="77777777" w:rsidR="00E83503" w:rsidRPr="000A59FA" w:rsidRDefault="00E83503" w:rsidP="00E83503">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RDA-R1.3-02M</w:t>
            </w:r>
          </w:p>
        </w:tc>
        <w:tc>
          <w:tcPr>
            <w:tcW w:w="367" w:type="pct"/>
            <w:shd w:val="clear" w:color="93C47D" w:fill="93C47D"/>
            <w:hideMark/>
          </w:tcPr>
          <w:p w14:paraId="18BE4212" w14:textId="77777777" w:rsidR="00E83503" w:rsidRPr="000A59FA" w:rsidRDefault="00E83503" w:rsidP="00E83503">
            <w:pPr>
              <w:spacing w:after="0" w:line="240" w:lineRule="auto"/>
              <w:rPr>
                <w:rFonts w:ascii="Roboto" w:eastAsia="Times New Roman" w:hAnsi="Roboto" w:cs="Arial"/>
                <w:color w:val="000000"/>
                <w:sz w:val="20"/>
                <w:szCs w:val="20"/>
                <w:lang w:val="en-US"/>
              </w:rPr>
            </w:pPr>
            <w:r w:rsidRPr="000A59FA">
              <w:rPr>
                <w:rFonts w:ascii="Roboto" w:eastAsia="Times New Roman" w:hAnsi="Roboto" w:cs="Arial"/>
                <w:color w:val="000000"/>
                <w:sz w:val="20"/>
                <w:szCs w:val="20"/>
                <w:lang w:val="en-US"/>
              </w:rPr>
              <w:t>Metadata is expressed in compliance with a machine-understandable community standard</w:t>
            </w:r>
          </w:p>
        </w:tc>
        <w:tc>
          <w:tcPr>
            <w:tcW w:w="263" w:type="pct"/>
            <w:shd w:val="clear" w:color="93C47D" w:fill="93C47D"/>
            <w:hideMark/>
          </w:tcPr>
          <w:p w14:paraId="55F965DC" w14:textId="77777777" w:rsidR="00E83503" w:rsidRPr="000A59FA" w:rsidRDefault="00E83503" w:rsidP="00E83503">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Essential</w:t>
            </w:r>
          </w:p>
        </w:tc>
        <w:tc>
          <w:tcPr>
            <w:tcW w:w="1893" w:type="pct"/>
            <w:shd w:val="clear" w:color="auto" w:fill="auto"/>
            <w:hideMark/>
          </w:tcPr>
          <w:p w14:paraId="5BC58109" w14:textId="32259419" w:rsidR="00E83503" w:rsidRPr="000A59FA" w:rsidRDefault="00E83503" w:rsidP="00E83503">
            <w:pPr>
              <w:spacing w:after="0" w:line="240" w:lineRule="auto"/>
              <w:jc w:val="center"/>
              <w:rPr>
                <w:rFonts w:ascii="Roboto" w:eastAsia="Times New Roman" w:hAnsi="Roboto" w:cs="Arial"/>
                <w:sz w:val="20"/>
                <w:szCs w:val="20"/>
                <w:lang w:val="en-US"/>
              </w:rPr>
            </w:pPr>
            <w:r>
              <w:rPr>
                <w:rFonts w:ascii="Roboto" w:eastAsia="Times New Roman" w:hAnsi="Roboto" w:cs="Arial"/>
                <w:sz w:val="20"/>
                <w:szCs w:val="20"/>
                <w:lang w:val="en-US"/>
              </w:rPr>
              <w:t xml:space="preserve">See </w:t>
            </w:r>
            <w:r w:rsidRPr="000A59FA">
              <w:rPr>
                <w:rFonts w:ascii="Roboto" w:eastAsia="Times New Roman" w:hAnsi="Roboto" w:cs="Arial"/>
                <w:sz w:val="20"/>
                <w:szCs w:val="20"/>
                <w:lang w:val="en-US"/>
              </w:rPr>
              <w:t>RDA-R1.3-01M</w:t>
            </w:r>
          </w:p>
        </w:tc>
        <w:tc>
          <w:tcPr>
            <w:tcW w:w="2122" w:type="pct"/>
            <w:shd w:val="clear" w:color="auto" w:fill="auto"/>
            <w:noWrap/>
            <w:vAlign w:val="bottom"/>
            <w:hideMark/>
          </w:tcPr>
          <w:p w14:paraId="42F4277C" w14:textId="66AF5F51" w:rsidR="00E83503" w:rsidRPr="000A59FA" w:rsidRDefault="00E83503" w:rsidP="00E83503">
            <w:pPr>
              <w:spacing w:after="0" w:line="240" w:lineRule="auto"/>
              <w:rPr>
                <w:rFonts w:ascii="Times New Roman" w:eastAsia="Times New Roman" w:hAnsi="Times New Roman" w:cs="Times New Roman"/>
                <w:sz w:val="20"/>
                <w:szCs w:val="20"/>
                <w:lang w:val="en-US"/>
              </w:rPr>
            </w:pPr>
            <w:r>
              <w:rPr>
                <w:rFonts w:ascii="Roboto" w:eastAsia="Times New Roman" w:hAnsi="Roboto" w:cs="Arial"/>
                <w:sz w:val="20"/>
                <w:szCs w:val="20"/>
                <w:lang w:val="en-US"/>
              </w:rPr>
              <w:t xml:space="preserve">See </w:t>
            </w:r>
            <w:r w:rsidRPr="000A59FA">
              <w:rPr>
                <w:rFonts w:ascii="Roboto" w:eastAsia="Times New Roman" w:hAnsi="Roboto" w:cs="Arial"/>
                <w:sz w:val="20"/>
                <w:szCs w:val="20"/>
                <w:lang w:val="en-US"/>
              </w:rPr>
              <w:t>RDA-R1.3-01M</w:t>
            </w:r>
          </w:p>
        </w:tc>
      </w:tr>
      <w:tr w:rsidR="00E83503" w:rsidRPr="000A59FA" w14:paraId="1C4F4D9B" w14:textId="77777777" w:rsidTr="008732F0">
        <w:trPr>
          <w:trHeight w:val="795"/>
        </w:trPr>
        <w:tc>
          <w:tcPr>
            <w:tcW w:w="354" w:type="pct"/>
            <w:shd w:val="clear" w:color="D0CECE" w:fill="D0CECE"/>
            <w:hideMark/>
          </w:tcPr>
          <w:p w14:paraId="0E0EECC0" w14:textId="77777777" w:rsidR="00E83503" w:rsidRPr="000A59FA" w:rsidRDefault="00E83503" w:rsidP="00E83503">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t>RDA-R1.3-02D</w:t>
            </w:r>
          </w:p>
        </w:tc>
        <w:tc>
          <w:tcPr>
            <w:tcW w:w="367" w:type="pct"/>
            <w:shd w:val="clear" w:color="B6D7A8" w:fill="B6D7A8"/>
            <w:hideMark/>
          </w:tcPr>
          <w:p w14:paraId="6D9D2B68" w14:textId="77777777" w:rsidR="00E83503" w:rsidRPr="000A59FA" w:rsidRDefault="00E83503" w:rsidP="00E83503">
            <w:pPr>
              <w:spacing w:after="0" w:line="240" w:lineRule="auto"/>
              <w:rPr>
                <w:rFonts w:ascii="Roboto" w:eastAsia="Times New Roman" w:hAnsi="Roboto" w:cs="Arial"/>
                <w:color w:val="000000"/>
                <w:sz w:val="20"/>
                <w:szCs w:val="20"/>
                <w:lang w:val="en-US"/>
              </w:rPr>
            </w:pPr>
            <w:r w:rsidRPr="000A59FA">
              <w:rPr>
                <w:rFonts w:ascii="Roboto" w:eastAsia="Times New Roman" w:hAnsi="Roboto" w:cs="Arial"/>
                <w:color w:val="000000"/>
                <w:sz w:val="20"/>
                <w:szCs w:val="20"/>
                <w:lang w:val="en-US"/>
              </w:rPr>
              <w:t xml:space="preserve">Data is expressed in compliance with a </w:t>
            </w:r>
            <w:r w:rsidRPr="000A59FA">
              <w:rPr>
                <w:rFonts w:ascii="Roboto" w:eastAsia="Times New Roman" w:hAnsi="Roboto" w:cs="Arial"/>
                <w:color w:val="000000"/>
                <w:sz w:val="20"/>
                <w:szCs w:val="20"/>
                <w:lang w:val="en-US"/>
              </w:rPr>
              <w:lastRenderedPageBreak/>
              <w:t>machine-understandable community standard</w:t>
            </w:r>
          </w:p>
        </w:tc>
        <w:tc>
          <w:tcPr>
            <w:tcW w:w="263" w:type="pct"/>
            <w:shd w:val="clear" w:color="B6D7A8" w:fill="B6D7A8"/>
            <w:hideMark/>
          </w:tcPr>
          <w:p w14:paraId="419734AF" w14:textId="77777777" w:rsidR="00E83503" w:rsidRPr="000A59FA" w:rsidRDefault="00E83503" w:rsidP="00E83503">
            <w:pPr>
              <w:spacing w:after="0" w:line="240" w:lineRule="auto"/>
              <w:jc w:val="center"/>
              <w:rPr>
                <w:rFonts w:ascii="Roboto" w:eastAsia="Times New Roman" w:hAnsi="Roboto" w:cs="Arial"/>
                <w:sz w:val="20"/>
                <w:szCs w:val="20"/>
                <w:lang w:val="en-US"/>
              </w:rPr>
            </w:pPr>
            <w:r w:rsidRPr="000A59FA">
              <w:rPr>
                <w:rFonts w:ascii="Roboto" w:eastAsia="Times New Roman" w:hAnsi="Roboto" w:cs="Arial"/>
                <w:sz w:val="20"/>
                <w:szCs w:val="20"/>
                <w:lang w:val="en-US"/>
              </w:rPr>
              <w:lastRenderedPageBreak/>
              <w:t>Important</w:t>
            </w:r>
          </w:p>
        </w:tc>
        <w:tc>
          <w:tcPr>
            <w:tcW w:w="1893" w:type="pct"/>
            <w:shd w:val="clear" w:color="auto" w:fill="auto"/>
            <w:hideMark/>
          </w:tcPr>
          <w:p w14:paraId="60CCF9CF" w14:textId="45691263" w:rsidR="00E83503" w:rsidRPr="000A59FA" w:rsidRDefault="00E83503" w:rsidP="00E83503">
            <w:pPr>
              <w:spacing w:after="0" w:line="240" w:lineRule="auto"/>
              <w:jc w:val="center"/>
              <w:rPr>
                <w:rFonts w:ascii="Roboto" w:eastAsia="Times New Roman" w:hAnsi="Roboto" w:cs="Arial"/>
                <w:sz w:val="20"/>
                <w:szCs w:val="20"/>
                <w:lang w:val="en-US"/>
              </w:rPr>
            </w:pPr>
            <w:r>
              <w:rPr>
                <w:rFonts w:ascii="Roboto" w:eastAsia="Times New Roman" w:hAnsi="Roboto" w:cs="Arial"/>
                <w:sz w:val="20"/>
                <w:szCs w:val="20"/>
                <w:lang w:val="en-US"/>
              </w:rPr>
              <w:t xml:space="preserve">See </w:t>
            </w:r>
            <w:r w:rsidRPr="000A59FA">
              <w:rPr>
                <w:rFonts w:ascii="Roboto" w:eastAsia="Times New Roman" w:hAnsi="Roboto" w:cs="Arial"/>
                <w:sz w:val="20"/>
                <w:szCs w:val="20"/>
                <w:lang w:val="en-US"/>
              </w:rPr>
              <w:t>RDA-R1.3-01M</w:t>
            </w:r>
          </w:p>
        </w:tc>
        <w:tc>
          <w:tcPr>
            <w:tcW w:w="2122" w:type="pct"/>
            <w:shd w:val="clear" w:color="auto" w:fill="auto"/>
            <w:noWrap/>
            <w:vAlign w:val="bottom"/>
            <w:hideMark/>
          </w:tcPr>
          <w:p w14:paraId="32986B0B" w14:textId="6AF3306F" w:rsidR="00E83503" w:rsidRPr="000A59FA" w:rsidRDefault="00E83503" w:rsidP="00E83503">
            <w:pPr>
              <w:spacing w:after="0" w:line="240" w:lineRule="auto"/>
              <w:rPr>
                <w:rFonts w:ascii="Times New Roman" w:eastAsia="Times New Roman" w:hAnsi="Times New Roman" w:cs="Times New Roman"/>
                <w:sz w:val="20"/>
                <w:szCs w:val="20"/>
                <w:lang w:val="en-US"/>
              </w:rPr>
            </w:pPr>
            <w:r>
              <w:rPr>
                <w:rFonts w:ascii="Roboto" w:eastAsia="Times New Roman" w:hAnsi="Roboto" w:cs="Arial"/>
                <w:sz w:val="20"/>
                <w:szCs w:val="20"/>
                <w:lang w:val="en-US"/>
              </w:rPr>
              <w:t xml:space="preserve">See </w:t>
            </w:r>
            <w:r w:rsidRPr="000A59FA">
              <w:rPr>
                <w:rFonts w:ascii="Roboto" w:eastAsia="Times New Roman" w:hAnsi="Roboto" w:cs="Arial"/>
                <w:sz w:val="20"/>
                <w:szCs w:val="20"/>
                <w:lang w:val="en-US"/>
              </w:rPr>
              <w:t>RDA-R1.3-01M</w:t>
            </w:r>
          </w:p>
        </w:tc>
      </w:tr>
    </w:tbl>
    <w:p w14:paraId="1F4D24E6" w14:textId="77777777" w:rsidR="000A59FA" w:rsidRPr="000A59FA" w:rsidRDefault="000A59FA" w:rsidP="000A59FA">
      <w:pPr>
        <w:rPr>
          <w:lang w:val="en-US"/>
        </w:rPr>
      </w:pPr>
    </w:p>
    <w:sectPr w:rsidR="000A59FA" w:rsidRPr="000A59FA" w:rsidSect="001835E9">
      <w:pgSz w:w="16838" w:h="11906" w:orient="landscape"/>
      <w:pgMar w:top="1134" w:right="141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34F0"/>
    <w:multiLevelType w:val="hybridMultilevel"/>
    <w:tmpl w:val="4D30B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12D1495"/>
    <w:multiLevelType w:val="hybridMultilevel"/>
    <w:tmpl w:val="BA9472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AB1010"/>
    <w:multiLevelType w:val="hybridMultilevel"/>
    <w:tmpl w:val="BFDE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C7B3420"/>
    <w:multiLevelType w:val="hybridMultilevel"/>
    <w:tmpl w:val="D6FC01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371324D1"/>
    <w:multiLevelType w:val="hybridMultilevel"/>
    <w:tmpl w:val="20360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0AC35AD"/>
    <w:multiLevelType w:val="hybridMultilevel"/>
    <w:tmpl w:val="E36E7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E80473C"/>
    <w:multiLevelType w:val="multilevel"/>
    <w:tmpl w:val="249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6C28E4"/>
    <w:multiLevelType w:val="hybridMultilevel"/>
    <w:tmpl w:val="FCB2C6B6"/>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31229D3"/>
    <w:multiLevelType w:val="multilevel"/>
    <w:tmpl w:val="962CAC1E"/>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9" w15:restartNumberingAfterBreak="0">
    <w:nsid w:val="601001F7"/>
    <w:multiLevelType w:val="hybridMultilevel"/>
    <w:tmpl w:val="11EE3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0183141"/>
    <w:multiLevelType w:val="multilevel"/>
    <w:tmpl w:val="94A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B96B39"/>
    <w:multiLevelType w:val="hybridMultilevel"/>
    <w:tmpl w:val="2C587ABC"/>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B1427D0"/>
    <w:multiLevelType w:val="hybridMultilevel"/>
    <w:tmpl w:val="41BC49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6CDE6029"/>
    <w:multiLevelType w:val="hybridMultilevel"/>
    <w:tmpl w:val="BE2898E6"/>
    <w:lvl w:ilvl="0" w:tplc="1BD0767A">
      <w:start w:val="1"/>
      <w:numFmt w:val="bullet"/>
      <w:lvlText w:val="•"/>
      <w:lvlJc w:val="left"/>
      <w:pPr>
        <w:tabs>
          <w:tab w:val="num" w:pos="720"/>
        </w:tabs>
        <w:ind w:left="720" w:hanging="360"/>
      </w:pPr>
      <w:rPr>
        <w:rFonts w:ascii="Arial" w:hAnsi="Arial" w:hint="default"/>
      </w:rPr>
    </w:lvl>
    <w:lvl w:ilvl="1" w:tplc="A4BEBF26" w:tentative="1">
      <w:start w:val="1"/>
      <w:numFmt w:val="bullet"/>
      <w:lvlText w:val="•"/>
      <w:lvlJc w:val="left"/>
      <w:pPr>
        <w:tabs>
          <w:tab w:val="num" w:pos="1440"/>
        </w:tabs>
        <w:ind w:left="1440" w:hanging="360"/>
      </w:pPr>
      <w:rPr>
        <w:rFonts w:ascii="Arial" w:hAnsi="Arial" w:hint="default"/>
      </w:rPr>
    </w:lvl>
    <w:lvl w:ilvl="2" w:tplc="C0983D08" w:tentative="1">
      <w:start w:val="1"/>
      <w:numFmt w:val="bullet"/>
      <w:lvlText w:val="•"/>
      <w:lvlJc w:val="left"/>
      <w:pPr>
        <w:tabs>
          <w:tab w:val="num" w:pos="2160"/>
        </w:tabs>
        <w:ind w:left="2160" w:hanging="360"/>
      </w:pPr>
      <w:rPr>
        <w:rFonts w:ascii="Arial" w:hAnsi="Arial" w:hint="default"/>
      </w:rPr>
    </w:lvl>
    <w:lvl w:ilvl="3" w:tplc="AC96698A" w:tentative="1">
      <w:start w:val="1"/>
      <w:numFmt w:val="bullet"/>
      <w:lvlText w:val="•"/>
      <w:lvlJc w:val="left"/>
      <w:pPr>
        <w:tabs>
          <w:tab w:val="num" w:pos="2880"/>
        </w:tabs>
        <w:ind w:left="2880" w:hanging="360"/>
      </w:pPr>
      <w:rPr>
        <w:rFonts w:ascii="Arial" w:hAnsi="Arial" w:hint="default"/>
      </w:rPr>
    </w:lvl>
    <w:lvl w:ilvl="4" w:tplc="61E6114E" w:tentative="1">
      <w:start w:val="1"/>
      <w:numFmt w:val="bullet"/>
      <w:lvlText w:val="•"/>
      <w:lvlJc w:val="left"/>
      <w:pPr>
        <w:tabs>
          <w:tab w:val="num" w:pos="3600"/>
        </w:tabs>
        <w:ind w:left="3600" w:hanging="360"/>
      </w:pPr>
      <w:rPr>
        <w:rFonts w:ascii="Arial" w:hAnsi="Arial" w:hint="default"/>
      </w:rPr>
    </w:lvl>
    <w:lvl w:ilvl="5" w:tplc="5A363158" w:tentative="1">
      <w:start w:val="1"/>
      <w:numFmt w:val="bullet"/>
      <w:lvlText w:val="•"/>
      <w:lvlJc w:val="left"/>
      <w:pPr>
        <w:tabs>
          <w:tab w:val="num" w:pos="4320"/>
        </w:tabs>
        <w:ind w:left="4320" w:hanging="360"/>
      </w:pPr>
      <w:rPr>
        <w:rFonts w:ascii="Arial" w:hAnsi="Arial" w:hint="default"/>
      </w:rPr>
    </w:lvl>
    <w:lvl w:ilvl="6" w:tplc="7C52F0FA" w:tentative="1">
      <w:start w:val="1"/>
      <w:numFmt w:val="bullet"/>
      <w:lvlText w:val="•"/>
      <w:lvlJc w:val="left"/>
      <w:pPr>
        <w:tabs>
          <w:tab w:val="num" w:pos="5040"/>
        </w:tabs>
        <w:ind w:left="5040" w:hanging="360"/>
      </w:pPr>
      <w:rPr>
        <w:rFonts w:ascii="Arial" w:hAnsi="Arial" w:hint="default"/>
      </w:rPr>
    </w:lvl>
    <w:lvl w:ilvl="7" w:tplc="48D6C896" w:tentative="1">
      <w:start w:val="1"/>
      <w:numFmt w:val="bullet"/>
      <w:lvlText w:val="•"/>
      <w:lvlJc w:val="left"/>
      <w:pPr>
        <w:tabs>
          <w:tab w:val="num" w:pos="5760"/>
        </w:tabs>
        <w:ind w:left="5760" w:hanging="360"/>
      </w:pPr>
      <w:rPr>
        <w:rFonts w:ascii="Arial" w:hAnsi="Arial" w:hint="default"/>
      </w:rPr>
    </w:lvl>
    <w:lvl w:ilvl="8" w:tplc="B426A9A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5D666D0"/>
    <w:multiLevelType w:val="hybridMultilevel"/>
    <w:tmpl w:val="17FEAC4E"/>
    <w:lvl w:ilvl="0" w:tplc="0410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6"/>
  </w:num>
  <w:num w:numId="3">
    <w:abstractNumId w:val="3"/>
  </w:num>
  <w:num w:numId="4">
    <w:abstractNumId w:val="2"/>
  </w:num>
  <w:num w:numId="5">
    <w:abstractNumId w:val="4"/>
  </w:num>
  <w:num w:numId="6">
    <w:abstractNumId w:val="9"/>
  </w:num>
  <w:num w:numId="7">
    <w:abstractNumId w:val="0"/>
  </w:num>
  <w:num w:numId="8">
    <w:abstractNumId w:val="8"/>
  </w:num>
  <w:num w:numId="9">
    <w:abstractNumId w:val="12"/>
  </w:num>
  <w:num w:numId="10">
    <w:abstractNumId w:val="5"/>
  </w:num>
  <w:num w:numId="11">
    <w:abstractNumId w:val="13"/>
  </w:num>
  <w:num w:numId="12">
    <w:abstractNumId w:val="11"/>
  </w:num>
  <w:num w:numId="13">
    <w:abstractNumId w:val="7"/>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B"/>
    <w:rsid w:val="00001365"/>
    <w:rsid w:val="00001641"/>
    <w:rsid w:val="00013E05"/>
    <w:rsid w:val="000303DE"/>
    <w:rsid w:val="00040B25"/>
    <w:rsid w:val="00041908"/>
    <w:rsid w:val="000519BB"/>
    <w:rsid w:val="00052DBF"/>
    <w:rsid w:val="00053900"/>
    <w:rsid w:val="00054B16"/>
    <w:rsid w:val="00056732"/>
    <w:rsid w:val="00061795"/>
    <w:rsid w:val="00070322"/>
    <w:rsid w:val="000734BB"/>
    <w:rsid w:val="0008644D"/>
    <w:rsid w:val="00090A9B"/>
    <w:rsid w:val="00090AF4"/>
    <w:rsid w:val="00090D2C"/>
    <w:rsid w:val="00092337"/>
    <w:rsid w:val="00095595"/>
    <w:rsid w:val="000A59FA"/>
    <w:rsid w:val="000C47B3"/>
    <w:rsid w:val="000E1EC6"/>
    <w:rsid w:val="000E2A91"/>
    <w:rsid w:val="001011BD"/>
    <w:rsid w:val="00106450"/>
    <w:rsid w:val="001242CD"/>
    <w:rsid w:val="00124CED"/>
    <w:rsid w:val="00126888"/>
    <w:rsid w:val="00160BDA"/>
    <w:rsid w:val="00165320"/>
    <w:rsid w:val="001767E5"/>
    <w:rsid w:val="001835E9"/>
    <w:rsid w:val="001B6CFC"/>
    <w:rsid w:val="001C3C41"/>
    <w:rsid w:val="001E5EB1"/>
    <w:rsid w:val="001F3083"/>
    <w:rsid w:val="00205C78"/>
    <w:rsid w:val="002074A0"/>
    <w:rsid w:val="002077FC"/>
    <w:rsid w:val="00213E27"/>
    <w:rsid w:val="00214518"/>
    <w:rsid w:val="00221265"/>
    <w:rsid w:val="002239BE"/>
    <w:rsid w:val="0023346A"/>
    <w:rsid w:val="00240A11"/>
    <w:rsid w:val="00242FCA"/>
    <w:rsid w:val="0024745E"/>
    <w:rsid w:val="0026150C"/>
    <w:rsid w:val="00267B9C"/>
    <w:rsid w:val="00270D11"/>
    <w:rsid w:val="002731FF"/>
    <w:rsid w:val="00293485"/>
    <w:rsid w:val="00297008"/>
    <w:rsid w:val="002A07FD"/>
    <w:rsid w:val="002A5DCE"/>
    <w:rsid w:val="002A64B2"/>
    <w:rsid w:val="002A7595"/>
    <w:rsid w:val="002C0E23"/>
    <w:rsid w:val="002D2BAC"/>
    <w:rsid w:val="002E49C9"/>
    <w:rsid w:val="002E70BE"/>
    <w:rsid w:val="00301F9D"/>
    <w:rsid w:val="00370562"/>
    <w:rsid w:val="00374542"/>
    <w:rsid w:val="003A10F9"/>
    <w:rsid w:val="003B0FAE"/>
    <w:rsid w:val="003B40A1"/>
    <w:rsid w:val="003C1B48"/>
    <w:rsid w:val="003C3CBE"/>
    <w:rsid w:val="003D393A"/>
    <w:rsid w:val="003F0C43"/>
    <w:rsid w:val="003F21FA"/>
    <w:rsid w:val="00410DC8"/>
    <w:rsid w:val="0041401E"/>
    <w:rsid w:val="00416C62"/>
    <w:rsid w:val="0045030A"/>
    <w:rsid w:val="004616BA"/>
    <w:rsid w:val="00470E36"/>
    <w:rsid w:val="0047706C"/>
    <w:rsid w:val="004850DF"/>
    <w:rsid w:val="00491280"/>
    <w:rsid w:val="004A2C2A"/>
    <w:rsid w:val="004A53A0"/>
    <w:rsid w:val="004D0408"/>
    <w:rsid w:val="004D140C"/>
    <w:rsid w:val="004D1983"/>
    <w:rsid w:val="004E0B91"/>
    <w:rsid w:val="004E220C"/>
    <w:rsid w:val="004F134D"/>
    <w:rsid w:val="005038A3"/>
    <w:rsid w:val="005054BF"/>
    <w:rsid w:val="00506005"/>
    <w:rsid w:val="00522E3E"/>
    <w:rsid w:val="00527C94"/>
    <w:rsid w:val="00537CBD"/>
    <w:rsid w:val="005428DB"/>
    <w:rsid w:val="00544FE3"/>
    <w:rsid w:val="005525A1"/>
    <w:rsid w:val="005534DF"/>
    <w:rsid w:val="0055654D"/>
    <w:rsid w:val="00586761"/>
    <w:rsid w:val="005C5B17"/>
    <w:rsid w:val="005E1792"/>
    <w:rsid w:val="005E6C2C"/>
    <w:rsid w:val="0060630C"/>
    <w:rsid w:val="00617972"/>
    <w:rsid w:val="006211E6"/>
    <w:rsid w:val="00634797"/>
    <w:rsid w:val="00634A2E"/>
    <w:rsid w:val="006578A0"/>
    <w:rsid w:val="006714C0"/>
    <w:rsid w:val="0068746C"/>
    <w:rsid w:val="006B0FA3"/>
    <w:rsid w:val="006B38F4"/>
    <w:rsid w:val="006B5A79"/>
    <w:rsid w:val="006C29CD"/>
    <w:rsid w:val="006C31AD"/>
    <w:rsid w:val="006C7DC6"/>
    <w:rsid w:val="006D0379"/>
    <w:rsid w:val="006D2848"/>
    <w:rsid w:val="006E335A"/>
    <w:rsid w:val="007018AD"/>
    <w:rsid w:val="00704A08"/>
    <w:rsid w:val="0071131E"/>
    <w:rsid w:val="00725EDA"/>
    <w:rsid w:val="00730934"/>
    <w:rsid w:val="00735709"/>
    <w:rsid w:val="0074154D"/>
    <w:rsid w:val="00742101"/>
    <w:rsid w:val="0074424F"/>
    <w:rsid w:val="007603A3"/>
    <w:rsid w:val="0076472C"/>
    <w:rsid w:val="00772CC7"/>
    <w:rsid w:val="00772E9A"/>
    <w:rsid w:val="00785D5B"/>
    <w:rsid w:val="00793075"/>
    <w:rsid w:val="007D0507"/>
    <w:rsid w:val="007D224A"/>
    <w:rsid w:val="007D4AE8"/>
    <w:rsid w:val="007D76E9"/>
    <w:rsid w:val="007E3637"/>
    <w:rsid w:val="007E6475"/>
    <w:rsid w:val="007E666F"/>
    <w:rsid w:val="007F15CB"/>
    <w:rsid w:val="007F560A"/>
    <w:rsid w:val="007F5725"/>
    <w:rsid w:val="008017E9"/>
    <w:rsid w:val="0080223B"/>
    <w:rsid w:val="0080696B"/>
    <w:rsid w:val="00811203"/>
    <w:rsid w:val="00815F0B"/>
    <w:rsid w:val="0081632A"/>
    <w:rsid w:val="008214A5"/>
    <w:rsid w:val="00822A34"/>
    <w:rsid w:val="008251B3"/>
    <w:rsid w:val="008405C6"/>
    <w:rsid w:val="008440D3"/>
    <w:rsid w:val="008660C4"/>
    <w:rsid w:val="008732F0"/>
    <w:rsid w:val="00885FE9"/>
    <w:rsid w:val="00886DAC"/>
    <w:rsid w:val="0089332B"/>
    <w:rsid w:val="00894024"/>
    <w:rsid w:val="008A5713"/>
    <w:rsid w:val="008A7F2F"/>
    <w:rsid w:val="008B0CFB"/>
    <w:rsid w:val="008B4249"/>
    <w:rsid w:val="008C5044"/>
    <w:rsid w:val="008C797D"/>
    <w:rsid w:val="008D0CE7"/>
    <w:rsid w:val="008F600E"/>
    <w:rsid w:val="00907BEA"/>
    <w:rsid w:val="00907E27"/>
    <w:rsid w:val="00910B5B"/>
    <w:rsid w:val="00917280"/>
    <w:rsid w:val="00917EB9"/>
    <w:rsid w:val="009254CD"/>
    <w:rsid w:val="00927FC9"/>
    <w:rsid w:val="0094186A"/>
    <w:rsid w:val="00960C4E"/>
    <w:rsid w:val="00970722"/>
    <w:rsid w:val="009737C3"/>
    <w:rsid w:val="009972DA"/>
    <w:rsid w:val="00997B28"/>
    <w:rsid w:val="00997BE6"/>
    <w:rsid w:val="009B5592"/>
    <w:rsid w:val="009C5D1F"/>
    <w:rsid w:val="009D1FE1"/>
    <w:rsid w:val="00A2046D"/>
    <w:rsid w:val="00A20D87"/>
    <w:rsid w:val="00A40FA0"/>
    <w:rsid w:val="00A558B9"/>
    <w:rsid w:val="00A55BCB"/>
    <w:rsid w:val="00A63250"/>
    <w:rsid w:val="00A718E6"/>
    <w:rsid w:val="00A7240F"/>
    <w:rsid w:val="00A907D9"/>
    <w:rsid w:val="00A90CE0"/>
    <w:rsid w:val="00A92A9D"/>
    <w:rsid w:val="00A97B01"/>
    <w:rsid w:val="00AB1262"/>
    <w:rsid w:val="00AB4541"/>
    <w:rsid w:val="00AB7D4A"/>
    <w:rsid w:val="00AD0A7A"/>
    <w:rsid w:val="00AD3AE3"/>
    <w:rsid w:val="00AD42E6"/>
    <w:rsid w:val="00AD42EA"/>
    <w:rsid w:val="00AE093A"/>
    <w:rsid w:val="00AF10EA"/>
    <w:rsid w:val="00B0183E"/>
    <w:rsid w:val="00B21BD2"/>
    <w:rsid w:val="00B27476"/>
    <w:rsid w:val="00B543EB"/>
    <w:rsid w:val="00B708EA"/>
    <w:rsid w:val="00B73DD8"/>
    <w:rsid w:val="00B74B91"/>
    <w:rsid w:val="00B7534D"/>
    <w:rsid w:val="00B847A0"/>
    <w:rsid w:val="00B87A97"/>
    <w:rsid w:val="00BA5387"/>
    <w:rsid w:val="00BB7DDD"/>
    <w:rsid w:val="00BC12B8"/>
    <w:rsid w:val="00BC782D"/>
    <w:rsid w:val="00BD7B0F"/>
    <w:rsid w:val="00C042BD"/>
    <w:rsid w:val="00C04AB3"/>
    <w:rsid w:val="00C110C3"/>
    <w:rsid w:val="00C1723E"/>
    <w:rsid w:val="00C27ABB"/>
    <w:rsid w:val="00C428BF"/>
    <w:rsid w:val="00C66C83"/>
    <w:rsid w:val="00C8070D"/>
    <w:rsid w:val="00C82212"/>
    <w:rsid w:val="00C82905"/>
    <w:rsid w:val="00CB36FF"/>
    <w:rsid w:val="00CB721D"/>
    <w:rsid w:val="00CC68B2"/>
    <w:rsid w:val="00CC75B3"/>
    <w:rsid w:val="00CD2CA5"/>
    <w:rsid w:val="00CD4121"/>
    <w:rsid w:val="00CD5EFC"/>
    <w:rsid w:val="00CF2827"/>
    <w:rsid w:val="00CF42D7"/>
    <w:rsid w:val="00D0313D"/>
    <w:rsid w:val="00D0342A"/>
    <w:rsid w:val="00D17AE9"/>
    <w:rsid w:val="00D343A8"/>
    <w:rsid w:val="00D37DA7"/>
    <w:rsid w:val="00D43EED"/>
    <w:rsid w:val="00D43FCB"/>
    <w:rsid w:val="00D5184C"/>
    <w:rsid w:val="00D61B67"/>
    <w:rsid w:val="00D63373"/>
    <w:rsid w:val="00D642BD"/>
    <w:rsid w:val="00D7292C"/>
    <w:rsid w:val="00D74BB6"/>
    <w:rsid w:val="00D8308C"/>
    <w:rsid w:val="00D9074C"/>
    <w:rsid w:val="00D90768"/>
    <w:rsid w:val="00DB0589"/>
    <w:rsid w:val="00DC2040"/>
    <w:rsid w:val="00DD50E1"/>
    <w:rsid w:val="00DE5C3D"/>
    <w:rsid w:val="00DF687F"/>
    <w:rsid w:val="00E17D06"/>
    <w:rsid w:val="00E21AC8"/>
    <w:rsid w:val="00E2517C"/>
    <w:rsid w:val="00E44091"/>
    <w:rsid w:val="00E50F8D"/>
    <w:rsid w:val="00E5561D"/>
    <w:rsid w:val="00E55FDA"/>
    <w:rsid w:val="00E5687E"/>
    <w:rsid w:val="00E575BB"/>
    <w:rsid w:val="00E65520"/>
    <w:rsid w:val="00E71DB8"/>
    <w:rsid w:val="00E81901"/>
    <w:rsid w:val="00E82E91"/>
    <w:rsid w:val="00E83503"/>
    <w:rsid w:val="00E845E5"/>
    <w:rsid w:val="00EA42BA"/>
    <w:rsid w:val="00EB26E8"/>
    <w:rsid w:val="00EC09B3"/>
    <w:rsid w:val="00ED05B2"/>
    <w:rsid w:val="00ED0B65"/>
    <w:rsid w:val="00ED3C02"/>
    <w:rsid w:val="00ED69F7"/>
    <w:rsid w:val="00EF5556"/>
    <w:rsid w:val="00F139DD"/>
    <w:rsid w:val="00F3038C"/>
    <w:rsid w:val="00F56966"/>
    <w:rsid w:val="00F74B48"/>
    <w:rsid w:val="00FA2C51"/>
    <w:rsid w:val="00FB1FAB"/>
    <w:rsid w:val="00FC02CB"/>
    <w:rsid w:val="00FC30D7"/>
    <w:rsid w:val="00FD07B8"/>
    <w:rsid w:val="00FD1EF2"/>
    <w:rsid w:val="00FF62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C1A"/>
  <w15:chartTrackingRefBased/>
  <w15:docId w15:val="{10CC7E8E-A4CA-409D-9A0A-1BE78F36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07D9"/>
    <w:pPr>
      <w:spacing w:after="120"/>
    </w:pPr>
  </w:style>
  <w:style w:type="paragraph" w:styleId="Titolo1">
    <w:name w:val="heading 1"/>
    <w:basedOn w:val="Normale"/>
    <w:next w:val="Normale"/>
    <w:link w:val="Titolo1Carattere"/>
    <w:uiPriority w:val="9"/>
    <w:qFormat/>
    <w:rsid w:val="00051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5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912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19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519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9B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0519BB"/>
    <w:rPr>
      <w:color w:val="0000FF"/>
      <w:u w:val="single"/>
    </w:rPr>
  </w:style>
  <w:style w:type="paragraph" w:styleId="NormaleWeb">
    <w:name w:val="Normal (Web)"/>
    <w:basedOn w:val="Normale"/>
    <w:uiPriority w:val="99"/>
    <w:unhideWhenUsed/>
    <w:rsid w:val="00051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0519BB"/>
    <w:rPr>
      <w:color w:val="605E5C"/>
      <w:shd w:val="clear" w:color="auto" w:fill="E1DFDD"/>
    </w:rPr>
  </w:style>
  <w:style w:type="paragraph" w:styleId="Paragrafoelenco">
    <w:name w:val="List Paragraph"/>
    <w:basedOn w:val="Normale"/>
    <w:uiPriority w:val="34"/>
    <w:qFormat/>
    <w:rsid w:val="00CC75B3"/>
    <w:pPr>
      <w:ind w:left="720"/>
      <w:contextualSpacing/>
    </w:pPr>
  </w:style>
  <w:style w:type="table" w:styleId="Grigliatabella">
    <w:name w:val="Table Grid"/>
    <w:basedOn w:val="Tabellanormale"/>
    <w:uiPriority w:val="39"/>
    <w:rsid w:val="0091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17280"/>
    <w:pPr>
      <w:spacing w:after="200" w:line="240" w:lineRule="auto"/>
    </w:pPr>
    <w:rPr>
      <w:i/>
      <w:iCs/>
      <w:color w:val="44546A" w:themeColor="text2"/>
      <w:sz w:val="18"/>
      <w:szCs w:val="18"/>
    </w:rPr>
  </w:style>
  <w:style w:type="table" w:styleId="Tabellagriglia5scura-colore1">
    <w:name w:val="Grid Table 5 Dark Accent 1"/>
    <w:basedOn w:val="Tabellanormale"/>
    <w:uiPriority w:val="50"/>
    <w:rsid w:val="00D6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nfasigrassetto">
    <w:name w:val="Strong"/>
    <w:basedOn w:val="Carpredefinitoparagrafo"/>
    <w:uiPriority w:val="22"/>
    <w:qFormat/>
    <w:rsid w:val="00CB36FF"/>
    <w:rPr>
      <w:b/>
      <w:bCs/>
    </w:rPr>
  </w:style>
  <w:style w:type="paragraph" w:styleId="Nessunaspaziatura">
    <w:name w:val="No Spacing"/>
    <w:uiPriority w:val="1"/>
    <w:qFormat/>
    <w:rsid w:val="00A907D9"/>
    <w:pPr>
      <w:spacing w:after="0" w:line="240" w:lineRule="auto"/>
    </w:pPr>
  </w:style>
  <w:style w:type="table" w:styleId="Tabellagriglia1chiara">
    <w:name w:val="Grid Table 1 Light"/>
    <w:basedOn w:val="Tabellanormale"/>
    <w:uiPriority w:val="46"/>
    <w:rsid w:val="006B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normale">
    <w:name w:val="Plain Text"/>
    <w:basedOn w:val="Normale"/>
    <w:link w:val="TestonormaleCarattere"/>
    <w:uiPriority w:val="99"/>
    <w:unhideWhenUsed/>
    <w:rsid w:val="00C82905"/>
    <w:pPr>
      <w:spacing w:after="0" w:line="240" w:lineRule="auto"/>
    </w:pPr>
    <w:rPr>
      <w:rFonts w:ascii="Calibri" w:hAnsi="Calibri"/>
      <w:szCs w:val="21"/>
    </w:rPr>
  </w:style>
  <w:style w:type="character" w:customStyle="1" w:styleId="TestonormaleCarattere">
    <w:name w:val="Testo normale Carattere"/>
    <w:basedOn w:val="Carpredefinitoparagrafo"/>
    <w:link w:val="Testonormale"/>
    <w:uiPriority w:val="99"/>
    <w:rsid w:val="00C82905"/>
    <w:rPr>
      <w:rFonts w:ascii="Calibri" w:hAnsi="Calibri"/>
      <w:szCs w:val="21"/>
    </w:rPr>
  </w:style>
  <w:style w:type="character" w:customStyle="1" w:styleId="Titolo4Carattere">
    <w:name w:val="Titolo 4 Carattere"/>
    <w:basedOn w:val="Carpredefinitoparagrafo"/>
    <w:link w:val="Titolo4"/>
    <w:uiPriority w:val="9"/>
    <w:rsid w:val="0049128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89163">
      <w:bodyDiv w:val="1"/>
      <w:marLeft w:val="0"/>
      <w:marRight w:val="0"/>
      <w:marTop w:val="0"/>
      <w:marBottom w:val="0"/>
      <w:divBdr>
        <w:top w:val="none" w:sz="0" w:space="0" w:color="auto"/>
        <w:left w:val="none" w:sz="0" w:space="0" w:color="auto"/>
        <w:bottom w:val="none" w:sz="0" w:space="0" w:color="auto"/>
        <w:right w:val="none" w:sz="0" w:space="0" w:color="auto"/>
      </w:divBdr>
    </w:div>
    <w:div w:id="565069098">
      <w:bodyDiv w:val="1"/>
      <w:marLeft w:val="0"/>
      <w:marRight w:val="0"/>
      <w:marTop w:val="0"/>
      <w:marBottom w:val="0"/>
      <w:divBdr>
        <w:top w:val="none" w:sz="0" w:space="0" w:color="auto"/>
        <w:left w:val="none" w:sz="0" w:space="0" w:color="auto"/>
        <w:bottom w:val="none" w:sz="0" w:space="0" w:color="auto"/>
        <w:right w:val="none" w:sz="0" w:space="0" w:color="auto"/>
      </w:divBdr>
    </w:div>
    <w:div w:id="732118966">
      <w:bodyDiv w:val="1"/>
      <w:marLeft w:val="0"/>
      <w:marRight w:val="0"/>
      <w:marTop w:val="0"/>
      <w:marBottom w:val="0"/>
      <w:divBdr>
        <w:top w:val="none" w:sz="0" w:space="0" w:color="auto"/>
        <w:left w:val="none" w:sz="0" w:space="0" w:color="auto"/>
        <w:bottom w:val="none" w:sz="0" w:space="0" w:color="auto"/>
        <w:right w:val="none" w:sz="0" w:space="0" w:color="auto"/>
      </w:divBdr>
    </w:div>
    <w:div w:id="745111406">
      <w:bodyDiv w:val="1"/>
      <w:marLeft w:val="0"/>
      <w:marRight w:val="0"/>
      <w:marTop w:val="0"/>
      <w:marBottom w:val="0"/>
      <w:divBdr>
        <w:top w:val="none" w:sz="0" w:space="0" w:color="auto"/>
        <w:left w:val="none" w:sz="0" w:space="0" w:color="auto"/>
        <w:bottom w:val="none" w:sz="0" w:space="0" w:color="auto"/>
        <w:right w:val="none" w:sz="0" w:space="0" w:color="auto"/>
      </w:divBdr>
      <w:divsChild>
        <w:div w:id="110325645">
          <w:marLeft w:val="0"/>
          <w:marRight w:val="0"/>
          <w:marTop w:val="0"/>
          <w:marBottom w:val="0"/>
          <w:divBdr>
            <w:top w:val="none" w:sz="0" w:space="0" w:color="auto"/>
            <w:left w:val="none" w:sz="0" w:space="0" w:color="auto"/>
            <w:bottom w:val="none" w:sz="0" w:space="0" w:color="auto"/>
            <w:right w:val="none" w:sz="0" w:space="0" w:color="auto"/>
          </w:divBdr>
          <w:divsChild>
            <w:div w:id="524563889">
              <w:marLeft w:val="60"/>
              <w:marRight w:val="60"/>
              <w:marTop w:val="60"/>
              <w:marBottom w:val="60"/>
              <w:divBdr>
                <w:top w:val="single" w:sz="6" w:space="3" w:color="000080"/>
                <w:left w:val="single" w:sz="6" w:space="3" w:color="000080"/>
                <w:bottom w:val="single" w:sz="6" w:space="3" w:color="000080"/>
                <w:right w:val="single" w:sz="6" w:space="3" w:color="000080"/>
              </w:divBdr>
            </w:div>
          </w:divsChild>
        </w:div>
      </w:divsChild>
    </w:div>
    <w:div w:id="794758295">
      <w:bodyDiv w:val="1"/>
      <w:marLeft w:val="0"/>
      <w:marRight w:val="0"/>
      <w:marTop w:val="0"/>
      <w:marBottom w:val="0"/>
      <w:divBdr>
        <w:top w:val="none" w:sz="0" w:space="0" w:color="auto"/>
        <w:left w:val="none" w:sz="0" w:space="0" w:color="auto"/>
        <w:bottom w:val="none" w:sz="0" w:space="0" w:color="auto"/>
        <w:right w:val="none" w:sz="0" w:space="0" w:color="auto"/>
      </w:divBdr>
    </w:div>
    <w:div w:id="830028173">
      <w:bodyDiv w:val="1"/>
      <w:marLeft w:val="0"/>
      <w:marRight w:val="0"/>
      <w:marTop w:val="0"/>
      <w:marBottom w:val="0"/>
      <w:divBdr>
        <w:top w:val="none" w:sz="0" w:space="0" w:color="auto"/>
        <w:left w:val="none" w:sz="0" w:space="0" w:color="auto"/>
        <w:bottom w:val="none" w:sz="0" w:space="0" w:color="auto"/>
        <w:right w:val="none" w:sz="0" w:space="0" w:color="auto"/>
      </w:divBdr>
    </w:div>
    <w:div w:id="937979418">
      <w:bodyDiv w:val="1"/>
      <w:marLeft w:val="0"/>
      <w:marRight w:val="0"/>
      <w:marTop w:val="0"/>
      <w:marBottom w:val="0"/>
      <w:divBdr>
        <w:top w:val="none" w:sz="0" w:space="0" w:color="auto"/>
        <w:left w:val="none" w:sz="0" w:space="0" w:color="auto"/>
        <w:bottom w:val="none" w:sz="0" w:space="0" w:color="auto"/>
        <w:right w:val="none" w:sz="0" w:space="0" w:color="auto"/>
      </w:divBdr>
    </w:div>
    <w:div w:id="966550534">
      <w:bodyDiv w:val="1"/>
      <w:marLeft w:val="0"/>
      <w:marRight w:val="0"/>
      <w:marTop w:val="0"/>
      <w:marBottom w:val="0"/>
      <w:divBdr>
        <w:top w:val="none" w:sz="0" w:space="0" w:color="auto"/>
        <w:left w:val="none" w:sz="0" w:space="0" w:color="auto"/>
        <w:bottom w:val="none" w:sz="0" w:space="0" w:color="auto"/>
        <w:right w:val="none" w:sz="0" w:space="0" w:color="auto"/>
      </w:divBdr>
      <w:divsChild>
        <w:div w:id="1507986471">
          <w:marLeft w:val="547"/>
          <w:marRight w:val="0"/>
          <w:marTop w:val="0"/>
          <w:marBottom w:val="0"/>
          <w:divBdr>
            <w:top w:val="none" w:sz="0" w:space="0" w:color="auto"/>
            <w:left w:val="none" w:sz="0" w:space="0" w:color="auto"/>
            <w:bottom w:val="none" w:sz="0" w:space="0" w:color="auto"/>
            <w:right w:val="none" w:sz="0" w:space="0" w:color="auto"/>
          </w:divBdr>
        </w:div>
      </w:divsChild>
    </w:div>
    <w:div w:id="1105148017">
      <w:bodyDiv w:val="1"/>
      <w:marLeft w:val="0"/>
      <w:marRight w:val="0"/>
      <w:marTop w:val="0"/>
      <w:marBottom w:val="0"/>
      <w:divBdr>
        <w:top w:val="none" w:sz="0" w:space="0" w:color="auto"/>
        <w:left w:val="none" w:sz="0" w:space="0" w:color="auto"/>
        <w:bottom w:val="none" w:sz="0" w:space="0" w:color="auto"/>
        <w:right w:val="none" w:sz="0" w:space="0" w:color="auto"/>
      </w:divBdr>
    </w:div>
    <w:div w:id="1105687482">
      <w:bodyDiv w:val="1"/>
      <w:marLeft w:val="0"/>
      <w:marRight w:val="0"/>
      <w:marTop w:val="0"/>
      <w:marBottom w:val="0"/>
      <w:divBdr>
        <w:top w:val="none" w:sz="0" w:space="0" w:color="auto"/>
        <w:left w:val="none" w:sz="0" w:space="0" w:color="auto"/>
        <w:bottom w:val="none" w:sz="0" w:space="0" w:color="auto"/>
        <w:right w:val="none" w:sz="0" w:space="0" w:color="auto"/>
      </w:divBdr>
    </w:div>
    <w:div w:id="1146357502">
      <w:bodyDiv w:val="1"/>
      <w:marLeft w:val="0"/>
      <w:marRight w:val="0"/>
      <w:marTop w:val="0"/>
      <w:marBottom w:val="0"/>
      <w:divBdr>
        <w:top w:val="none" w:sz="0" w:space="0" w:color="auto"/>
        <w:left w:val="none" w:sz="0" w:space="0" w:color="auto"/>
        <w:bottom w:val="none" w:sz="0" w:space="0" w:color="auto"/>
        <w:right w:val="none" w:sz="0" w:space="0" w:color="auto"/>
      </w:divBdr>
    </w:div>
    <w:div w:id="1226641212">
      <w:bodyDiv w:val="1"/>
      <w:marLeft w:val="0"/>
      <w:marRight w:val="0"/>
      <w:marTop w:val="0"/>
      <w:marBottom w:val="0"/>
      <w:divBdr>
        <w:top w:val="none" w:sz="0" w:space="0" w:color="auto"/>
        <w:left w:val="none" w:sz="0" w:space="0" w:color="auto"/>
        <w:bottom w:val="none" w:sz="0" w:space="0" w:color="auto"/>
        <w:right w:val="none" w:sz="0" w:space="0" w:color="auto"/>
      </w:divBdr>
    </w:div>
    <w:div w:id="1248032886">
      <w:bodyDiv w:val="1"/>
      <w:marLeft w:val="0"/>
      <w:marRight w:val="0"/>
      <w:marTop w:val="0"/>
      <w:marBottom w:val="0"/>
      <w:divBdr>
        <w:top w:val="none" w:sz="0" w:space="0" w:color="auto"/>
        <w:left w:val="none" w:sz="0" w:space="0" w:color="auto"/>
        <w:bottom w:val="none" w:sz="0" w:space="0" w:color="auto"/>
        <w:right w:val="none" w:sz="0" w:space="0" w:color="auto"/>
      </w:divBdr>
      <w:divsChild>
        <w:div w:id="1164391942">
          <w:marLeft w:val="446"/>
          <w:marRight w:val="0"/>
          <w:marTop w:val="0"/>
          <w:marBottom w:val="0"/>
          <w:divBdr>
            <w:top w:val="none" w:sz="0" w:space="0" w:color="auto"/>
            <w:left w:val="none" w:sz="0" w:space="0" w:color="auto"/>
            <w:bottom w:val="none" w:sz="0" w:space="0" w:color="auto"/>
            <w:right w:val="none" w:sz="0" w:space="0" w:color="auto"/>
          </w:divBdr>
        </w:div>
        <w:div w:id="8411801">
          <w:marLeft w:val="446"/>
          <w:marRight w:val="0"/>
          <w:marTop w:val="0"/>
          <w:marBottom w:val="0"/>
          <w:divBdr>
            <w:top w:val="none" w:sz="0" w:space="0" w:color="auto"/>
            <w:left w:val="none" w:sz="0" w:space="0" w:color="auto"/>
            <w:bottom w:val="none" w:sz="0" w:space="0" w:color="auto"/>
            <w:right w:val="none" w:sz="0" w:space="0" w:color="auto"/>
          </w:divBdr>
        </w:div>
        <w:div w:id="1197813957">
          <w:marLeft w:val="446"/>
          <w:marRight w:val="0"/>
          <w:marTop w:val="0"/>
          <w:marBottom w:val="0"/>
          <w:divBdr>
            <w:top w:val="none" w:sz="0" w:space="0" w:color="auto"/>
            <w:left w:val="none" w:sz="0" w:space="0" w:color="auto"/>
            <w:bottom w:val="none" w:sz="0" w:space="0" w:color="auto"/>
            <w:right w:val="none" w:sz="0" w:space="0" w:color="auto"/>
          </w:divBdr>
        </w:div>
        <w:div w:id="1953245860">
          <w:marLeft w:val="446"/>
          <w:marRight w:val="0"/>
          <w:marTop w:val="0"/>
          <w:marBottom w:val="0"/>
          <w:divBdr>
            <w:top w:val="none" w:sz="0" w:space="0" w:color="auto"/>
            <w:left w:val="none" w:sz="0" w:space="0" w:color="auto"/>
            <w:bottom w:val="none" w:sz="0" w:space="0" w:color="auto"/>
            <w:right w:val="none" w:sz="0" w:space="0" w:color="auto"/>
          </w:divBdr>
        </w:div>
        <w:div w:id="521745607">
          <w:marLeft w:val="446"/>
          <w:marRight w:val="0"/>
          <w:marTop w:val="0"/>
          <w:marBottom w:val="0"/>
          <w:divBdr>
            <w:top w:val="none" w:sz="0" w:space="0" w:color="auto"/>
            <w:left w:val="none" w:sz="0" w:space="0" w:color="auto"/>
            <w:bottom w:val="none" w:sz="0" w:space="0" w:color="auto"/>
            <w:right w:val="none" w:sz="0" w:space="0" w:color="auto"/>
          </w:divBdr>
        </w:div>
      </w:divsChild>
    </w:div>
    <w:div w:id="1546067308">
      <w:bodyDiv w:val="1"/>
      <w:marLeft w:val="0"/>
      <w:marRight w:val="0"/>
      <w:marTop w:val="0"/>
      <w:marBottom w:val="0"/>
      <w:divBdr>
        <w:top w:val="none" w:sz="0" w:space="0" w:color="auto"/>
        <w:left w:val="none" w:sz="0" w:space="0" w:color="auto"/>
        <w:bottom w:val="none" w:sz="0" w:space="0" w:color="auto"/>
        <w:right w:val="none" w:sz="0" w:space="0" w:color="auto"/>
      </w:divBdr>
    </w:div>
    <w:div w:id="1565603170">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629315483">
      <w:bodyDiv w:val="1"/>
      <w:marLeft w:val="0"/>
      <w:marRight w:val="0"/>
      <w:marTop w:val="0"/>
      <w:marBottom w:val="0"/>
      <w:divBdr>
        <w:top w:val="none" w:sz="0" w:space="0" w:color="auto"/>
        <w:left w:val="none" w:sz="0" w:space="0" w:color="auto"/>
        <w:bottom w:val="none" w:sz="0" w:space="0" w:color="auto"/>
        <w:right w:val="none" w:sz="0" w:space="0" w:color="auto"/>
      </w:divBdr>
    </w:div>
    <w:div w:id="1750153737">
      <w:bodyDiv w:val="1"/>
      <w:marLeft w:val="0"/>
      <w:marRight w:val="0"/>
      <w:marTop w:val="0"/>
      <w:marBottom w:val="0"/>
      <w:divBdr>
        <w:top w:val="none" w:sz="0" w:space="0" w:color="auto"/>
        <w:left w:val="none" w:sz="0" w:space="0" w:color="auto"/>
        <w:bottom w:val="none" w:sz="0" w:space="0" w:color="auto"/>
        <w:right w:val="none" w:sz="0" w:space="0" w:color="auto"/>
      </w:divBdr>
    </w:div>
    <w:div w:id="1963800118">
      <w:bodyDiv w:val="1"/>
      <w:marLeft w:val="0"/>
      <w:marRight w:val="0"/>
      <w:marTop w:val="0"/>
      <w:marBottom w:val="0"/>
      <w:divBdr>
        <w:top w:val="none" w:sz="0" w:space="0" w:color="auto"/>
        <w:left w:val="none" w:sz="0" w:space="0" w:color="auto"/>
        <w:bottom w:val="none" w:sz="0" w:space="0" w:color="auto"/>
        <w:right w:val="none" w:sz="0" w:space="0" w:color="auto"/>
      </w:divBdr>
    </w:div>
    <w:div w:id="208287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hl7.org/fhir/2021Mar/references.html#Refer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RDAMetric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5DE-999B-419B-8793-FA14E33C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13</Pages>
  <Words>2636</Words>
  <Characters>15029</Characters>
  <Application>Microsoft Office Word</Application>
  <DocSecurity>0</DocSecurity>
  <Lines>125</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285</cp:revision>
  <dcterms:created xsi:type="dcterms:W3CDTF">2020-04-05T12:56:00Z</dcterms:created>
  <dcterms:modified xsi:type="dcterms:W3CDTF">2021-06-22T08:30:00Z</dcterms:modified>
</cp:coreProperties>
</file>