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E43F" w14:textId="77777777" w:rsidR="00541BBE" w:rsidRPr="00541BBE" w:rsidRDefault="00541BBE" w:rsidP="008B5661">
      <w:pPr>
        <w:rPr>
          <w:lang w:val="en-US"/>
        </w:rPr>
      </w:pPr>
      <w:r w:rsidRPr="00541BBE">
        <w:rPr>
          <w:lang w:val="en-US"/>
        </w:rPr>
        <w:t>The LHA [</w:t>
      </w:r>
      <w:hyperlink r:id="rId6" w:history="1">
        <w:r w:rsidRPr="00541BBE">
          <w:rPr>
            <w:rStyle w:val="Collegamentoipertestuale"/>
            <w:rFonts w:ascii="Segoe UI" w:hAnsi="Segoe UI" w:cs="Segoe UI"/>
            <w:color w:val="0052CC"/>
            <w:sz w:val="21"/>
            <w:szCs w:val="21"/>
            <w:lang w:val="en-US"/>
          </w:rPr>
          <w:t>https://www.health-atlas.de/</w:t>
        </w:r>
      </w:hyperlink>
      <w:r w:rsidRPr="00541BBE">
        <w:rPr>
          <w:lang w:val="en-US"/>
        </w:rPr>
        <w:t xml:space="preserve">] is a research data management repository for archiving and sharing data from scientific projects in the biomedical and medical informatics fields. It includes data and publications from research studies such as clinical trials, epidemiological </w:t>
      </w:r>
      <w:proofErr w:type="gramStart"/>
      <w:r w:rsidRPr="00541BBE">
        <w:rPr>
          <w:lang w:val="en-US"/>
        </w:rPr>
        <w:t>cohorts</w:t>
      </w:r>
      <w:proofErr w:type="gramEnd"/>
      <w:r w:rsidRPr="00541BBE">
        <w:rPr>
          <w:lang w:val="en-US"/>
        </w:rPr>
        <w:t xml:space="preserve"> or registries. The LHA is technically based on the </w:t>
      </w:r>
      <w:hyperlink r:id="rId7" w:history="1">
        <w:r w:rsidRPr="00541BBE">
          <w:rPr>
            <w:rStyle w:val="Collegamentoipertestuale"/>
            <w:rFonts w:ascii="Segoe UI" w:hAnsi="Segoe UI" w:cs="Segoe UI"/>
            <w:color w:val="0052CC"/>
            <w:sz w:val="21"/>
            <w:szCs w:val="21"/>
            <w:lang w:val="en-US"/>
          </w:rPr>
          <w:t>SEEK platform</w:t>
        </w:r>
      </w:hyperlink>
      <w:r w:rsidRPr="00541BBE">
        <w:rPr>
          <w:lang w:val="en-US"/>
        </w:rPr>
        <w:t> and conceptually on the</w:t>
      </w:r>
      <w:hyperlink r:id="rId8" w:history="1">
        <w:r w:rsidRPr="00541BBE">
          <w:rPr>
            <w:rStyle w:val="Collegamentoipertestuale"/>
            <w:rFonts w:ascii="Segoe UI" w:hAnsi="Segoe UI" w:cs="Segoe UI"/>
            <w:color w:val="0052CC"/>
            <w:sz w:val="21"/>
            <w:szCs w:val="21"/>
            <w:lang w:val="en-US"/>
          </w:rPr>
          <w:t> ISA model</w:t>
        </w:r>
      </w:hyperlink>
      <w:r w:rsidRPr="00541BBE">
        <w:rPr>
          <w:lang w:val="en-US"/>
        </w:rPr>
        <w:t>.</w:t>
      </w:r>
    </w:p>
    <w:p w14:paraId="711227CB" w14:textId="77777777" w:rsidR="008B5661" w:rsidRDefault="00541BBE" w:rsidP="008B5661">
      <w:pPr>
        <w:rPr>
          <w:lang w:val="en-US"/>
        </w:rPr>
      </w:pPr>
      <w:r w:rsidRPr="00541BBE">
        <w:rPr>
          <w:lang w:val="en-US"/>
        </w:rPr>
        <w:t>The project leaders are responsible for assigning rights, but examples exist with study data without access restrictions.</w:t>
      </w:r>
    </w:p>
    <w:p w14:paraId="2F5E22A2" w14:textId="77777777" w:rsidR="008B5661" w:rsidRDefault="008B5661" w:rsidP="008B5661">
      <w:pPr>
        <w:rPr>
          <w:rFonts w:ascii="Segoe UI" w:hAnsi="Segoe UI" w:cs="Segoe UI"/>
          <w:color w:val="172B4D"/>
          <w:sz w:val="21"/>
          <w:szCs w:val="21"/>
          <w:lang w:val="en-US"/>
        </w:rPr>
      </w:pPr>
    </w:p>
    <w:p w14:paraId="4A756366" w14:textId="6A879D8A" w:rsidR="00541BBE" w:rsidRDefault="00541BBE" w:rsidP="008B5661">
      <w:pPr>
        <w:pStyle w:val="Titolo3"/>
        <w:rPr>
          <w:lang w:val="en-US"/>
        </w:rPr>
      </w:pPr>
      <w:r w:rsidRPr="00541BBE">
        <w:rPr>
          <w:color w:val="172B4D"/>
          <w:lang w:val="en-US"/>
        </w:rPr>
        <w:t>Example: </w:t>
      </w:r>
      <w:hyperlink r:id="rId9" w:history="1">
        <w:r w:rsidRPr="008B5661">
          <w:rPr>
            <w:rStyle w:val="Collegamentoipertestuale"/>
            <w:color w:val="1F3763" w:themeColor="accent1" w:themeShade="7F"/>
            <w:u w:val="none"/>
          </w:rPr>
          <w:t>HNSCC</w:t>
        </w:r>
      </w:hyperlink>
      <w:r w:rsidRPr="00541BBE">
        <w:rPr>
          <w:lang w:val="en-US"/>
        </w:rPr>
        <w:t> (Study)</w:t>
      </w:r>
    </w:p>
    <w:p w14:paraId="6FB3B622" w14:textId="77777777" w:rsidR="008B5661" w:rsidRPr="008B5661" w:rsidRDefault="008B5661" w:rsidP="008B5661">
      <w:pPr>
        <w:rPr>
          <w:lang w:val="en-US"/>
        </w:rPr>
      </w:pPr>
    </w:p>
    <w:p w14:paraId="14731D32" w14:textId="77777777" w:rsidR="00541BBE" w:rsidRPr="00541BBE" w:rsidRDefault="00541BBE" w:rsidP="008B5661">
      <w:pPr>
        <w:rPr>
          <w:rFonts w:ascii="Segoe UI" w:hAnsi="Segoe UI" w:cs="Segoe UI"/>
          <w:color w:val="172B4D"/>
          <w:sz w:val="21"/>
          <w:szCs w:val="21"/>
          <w:lang w:val="en-US"/>
        </w:rPr>
      </w:pPr>
      <w:r w:rsidRPr="00541BBE">
        <w:rPr>
          <w:rFonts w:ascii="Segoe UI" w:hAnsi="Segoe UI" w:cs="Segoe UI"/>
          <w:color w:val="172B4D"/>
          <w:sz w:val="21"/>
          <w:szCs w:val="21"/>
          <w:lang w:val="en-US"/>
        </w:rPr>
        <w:t>Description</w:t>
      </w:r>
      <w:r w:rsidRPr="00541BBE">
        <w:rPr>
          <w:rStyle w:val="Enfasigrassetto"/>
          <w:rFonts w:ascii="Segoe UI" w:hAnsi="Segoe UI" w:cs="Segoe UI"/>
          <w:color w:val="172B4D"/>
          <w:sz w:val="21"/>
          <w:szCs w:val="21"/>
          <w:lang w:val="en-US"/>
        </w:rPr>
        <w:t>:</w:t>
      </w:r>
      <w:r w:rsidRPr="00541BBE">
        <w:rPr>
          <w:rFonts w:ascii="Segoe UI" w:hAnsi="Segoe UI" w:cs="Segoe UI"/>
          <w:color w:val="333333"/>
          <w:sz w:val="21"/>
          <w:szCs w:val="21"/>
          <w:lang w:val="en-US"/>
        </w:rPr>
        <w:t> A clinical trial utilizing stratification of head and neck squamous cell carcinomas (HNSCC) based on HPV16 DNA and RNA status</w:t>
      </w:r>
    </w:p>
    <w:p w14:paraId="1F33B22D" w14:textId="3648A308" w:rsidR="00541BBE" w:rsidRDefault="00541BBE" w:rsidP="008B5661">
      <w:pPr>
        <w:rPr>
          <w:rFonts w:ascii="Segoe UI" w:hAnsi="Segoe UI" w:cs="Segoe UI"/>
          <w:color w:val="333333"/>
          <w:sz w:val="21"/>
          <w:szCs w:val="21"/>
        </w:rPr>
      </w:pPr>
      <w:r w:rsidRPr="00541BBE">
        <w:rPr>
          <w:rFonts w:ascii="Segoe UI" w:hAnsi="Segoe UI" w:cs="Segoe UI"/>
          <w:color w:val="333333"/>
          <w:sz w:val="21"/>
          <w:szCs w:val="21"/>
          <w:lang w:val="en-US"/>
        </w:rPr>
        <w:t>URL: </w:t>
      </w:r>
      <w:hyperlink r:id="rId10" w:history="1">
        <w:r w:rsidRPr="00541BBE">
          <w:rPr>
            <w:rStyle w:val="Collegamentoipertestuale"/>
            <w:rFonts w:ascii="Segoe UI" w:hAnsi="Segoe UI" w:cs="Segoe UI"/>
            <w:color w:val="0052CC"/>
            <w:sz w:val="21"/>
            <w:szCs w:val="21"/>
            <w:lang w:val="en-US"/>
          </w:rPr>
          <w:t>https://www.health-atlas.de/studies/33</w:t>
        </w:r>
      </w:hyperlink>
    </w:p>
    <w:p w14:paraId="1BA33AC2" w14:textId="77777777" w:rsidR="00122F50" w:rsidRPr="00541BBE" w:rsidRDefault="00122F50" w:rsidP="008B5661">
      <w:pPr>
        <w:rPr>
          <w:rFonts w:ascii="Segoe UI" w:hAnsi="Segoe UI" w:cs="Segoe UI"/>
          <w:color w:val="172B4D"/>
          <w:sz w:val="21"/>
          <w:szCs w:val="21"/>
          <w:lang w:val="en-US"/>
        </w:rPr>
      </w:pPr>
    </w:p>
    <w:p w14:paraId="1D4725DE" w14:textId="77777777" w:rsidR="00541BBE" w:rsidRDefault="00541BBE" w:rsidP="00122F50">
      <w:pPr>
        <w:pStyle w:val="Titolo4"/>
        <w:rPr>
          <w:color w:val="172B4D"/>
        </w:rPr>
      </w:pPr>
      <w:proofErr w:type="spellStart"/>
      <w:r>
        <w:t>FAIRness</w:t>
      </w:r>
      <w:proofErr w:type="spellEnd"/>
    </w:p>
    <w:p w14:paraId="4D846DFE" w14:textId="77777777" w:rsidR="00541BBE" w:rsidRPr="008B5661" w:rsidRDefault="00541BBE" w:rsidP="008B5661">
      <w:pPr>
        <w:pStyle w:val="Paragrafoelenco"/>
        <w:numPr>
          <w:ilvl w:val="0"/>
          <w:numId w:val="15"/>
        </w:numPr>
        <w:rPr>
          <w:rFonts w:ascii="Segoe UI" w:hAnsi="Segoe UI" w:cs="Segoe UI"/>
          <w:color w:val="172B4D"/>
          <w:sz w:val="21"/>
          <w:szCs w:val="21"/>
          <w:lang w:val="en-US"/>
        </w:rPr>
      </w:pPr>
      <w:hyperlink r:id="rId11" w:history="1">
        <w:r w:rsidRPr="008B5661">
          <w:rPr>
            <w:rStyle w:val="Collegamentoipertestuale"/>
            <w:rFonts w:ascii="Segoe UI" w:hAnsi="Segoe UI" w:cs="Segoe UI"/>
            <w:color w:val="0052CC"/>
            <w:sz w:val="21"/>
            <w:szCs w:val="21"/>
            <w:lang w:val="en-US"/>
          </w:rPr>
          <w:t xml:space="preserve">Assessment of </w:t>
        </w:r>
        <w:proofErr w:type="spellStart"/>
        <w:r w:rsidRPr="008B5661">
          <w:rPr>
            <w:rStyle w:val="Collegamentoipertestuale"/>
            <w:rFonts w:ascii="Segoe UI" w:hAnsi="Segoe UI" w:cs="Segoe UI"/>
            <w:color w:val="0052CC"/>
            <w:sz w:val="21"/>
            <w:szCs w:val="21"/>
            <w:lang w:val="en-US"/>
          </w:rPr>
          <w:t>FAIRness</w:t>
        </w:r>
        <w:proofErr w:type="spellEnd"/>
        <w:r w:rsidRPr="008B5661">
          <w:rPr>
            <w:rStyle w:val="Collegamentoipertestuale"/>
            <w:rFonts w:ascii="Segoe UI" w:hAnsi="Segoe UI" w:cs="Segoe UI"/>
            <w:color w:val="0052CC"/>
            <w:sz w:val="21"/>
            <w:szCs w:val="21"/>
            <w:lang w:val="en-US"/>
          </w:rPr>
          <w:t xml:space="preserve"> of the Clinical Dataset according to the RDA FAIR maturity indicators</w:t>
        </w:r>
      </w:hyperlink>
      <w:r w:rsidRPr="008B5661">
        <w:rPr>
          <w:rFonts w:ascii="Segoe UI" w:hAnsi="Segoe UI" w:cs="Segoe UI"/>
          <w:color w:val="333333"/>
          <w:sz w:val="21"/>
          <w:szCs w:val="21"/>
          <w:lang w:val="en-US"/>
        </w:rPr>
        <w:t> (to be discussed)</w:t>
      </w:r>
    </w:p>
    <w:p w14:paraId="6C7C99E3" w14:textId="77777777" w:rsidR="00541BBE" w:rsidRPr="008B5661" w:rsidRDefault="00541BBE" w:rsidP="008B5661">
      <w:pPr>
        <w:pStyle w:val="Paragrafoelenco"/>
        <w:numPr>
          <w:ilvl w:val="0"/>
          <w:numId w:val="15"/>
        </w:numPr>
        <w:rPr>
          <w:rFonts w:ascii="Segoe UI" w:hAnsi="Segoe UI" w:cs="Segoe UI"/>
          <w:color w:val="172B4D"/>
          <w:sz w:val="21"/>
          <w:szCs w:val="21"/>
          <w:lang w:val="en-US"/>
        </w:rPr>
      </w:pPr>
      <w:hyperlink r:id="rId12" w:history="1">
        <w:r w:rsidRPr="008B5661">
          <w:rPr>
            <w:rStyle w:val="Collegamentoipertestuale"/>
            <w:rFonts w:ascii="Segoe UI" w:hAnsi="Segoe UI" w:cs="Segoe UI"/>
            <w:color w:val="0052CC"/>
            <w:sz w:val="21"/>
            <w:szCs w:val="21"/>
            <w:lang w:val="en-US"/>
          </w:rPr>
          <w:t xml:space="preserve">Assessment of </w:t>
        </w:r>
        <w:proofErr w:type="spellStart"/>
        <w:r w:rsidRPr="008B5661">
          <w:rPr>
            <w:rStyle w:val="Collegamentoipertestuale"/>
            <w:rFonts w:ascii="Segoe UI" w:hAnsi="Segoe UI" w:cs="Segoe UI"/>
            <w:color w:val="0052CC"/>
            <w:sz w:val="21"/>
            <w:szCs w:val="21"/>
            <w:lang w:val="en-US"/>
          </w:rPr>
          <w:t>FAIRness</w:t>
        </w:r>
        <w:proofErr w:type="spellEnd"/>
        <w:r w:rsidRPr="008B5661">
          <w:rPr>
            <w:rStyle w:val="Collegamentoipertestuale"/>
            <w:rFonts w:ascii="Segoe UI" w:hAnsi="Segoe UI" w:cs="Segoe UI"/>
            <w:color w:val="0052CC"/>
            <w:sz w:val="21"/>
            <w:szCs w:val="21"/>
            <w:lang w:val="en-US"/>
          </w:rPr>
          <w:t xml:space="preserve"> of the Clinical Dataset according to the </w:t>
        </w:r>
        <w:proofErr w:type="spellStart"/>
        <w:r w:rsidRPr="008B5661">
          <w:rPr>
            <w:rStyle w:val="Collegamentoipertestuale"/>
            <w:rFonts w:ascii="Segoe UI" w:hAnsi="Segoe UI" w:cs="Segoe UI"/>
            <w:color w:val="0052CC"/>
            <w:sz w:val="21"/>
            <w:szCs w:val="21"/>
            <w:lang w:val="en-US"/>
          </w:rPr>
          <w:t>FAIRplus</w:t>
        </w:r>
        <w:proofErr w:type="spellEnd"/>
        <w:r w:rsidRPr="008B5661">
          <w:rPr>
            <w:rStyle w:val="Collegamentoipertestuale"/>
            <w:rFonts w:ascii="Segoe UI" w:hAnsi="Segoe UI" w:cs="Segoe UI"/>
            <w:color w:val="0052CC"/>
            <w:sz w:val="21"/>
            <w:szCs w:val="21"/>
            <w:lang w:val="en-US"/>
          </w:rPr>
          <w:t xml:space="preserve"> maturity indicators</w:t>
        </w:r>
      </w:hyperlink>
      <w:hyperlink r:id="rId13" w:history="1">
        <w:r w:rsidRPr="008B5661">
          <w:rPr>
            <w:rStyle w:val="Collegamentoipertestuale"/>
            <w:rFonts w:ascii="Segoe UI" w:hAnsi="Segoe UI" w:cs="Segoe UI"/>
            <w:color w:val="0052CC"/>
            <w:sz w:val="21"/>
            <w:szCs w:val="21"/>
            <w:lang w:val="en-US"/>
          </w:rPr>
          <w:t> )</w:t>
        </w:r>
      </w:hyperlink>
      <w:r w:rsidRPr="008B5661">
        <w:rPr>
          <w:rFonts w:ascii="Segoe UI" w:hAnsi="Segoe UI" w:cs="Segoe UI"/>
          <w:color w:val="333333"/>
          <w:sz w:val="21"/>
          <w:szCs w:val="21"/>
          <w:lang w:val="en-US"/>
        </w:rPr>
        <w:t> (created as part of the </w:t>
      </w:r>
      <w:hyperlink r:id="rId14" w:history="1">
        <w:r w:rsidRPr="008B5661">
          <w:rPr>
            <w:rStyle w:val="Collegamentoipertestuale"/>
            <w:rFonts w:ascii="Segoe UI" w:hAnsi="Segoe UI" w:cs="Segoe UI"/>
            <w:color w:val="0052CC"/>
            <w:sz w:val="21"/>
            <w:szCs w:val="21"/>
            <w:lang w:val="en-US"/>
          </w:rPr>
          <w:t>CINECA hackathon</w:t>
        </w:r>
      </w:hyperlink>
      <w:r w:rsidRPr="008B5661">
        <w:rPr>
          <w:rFonts w:ascii="Segoe UI" w:hAnsi="Segoe UI" w:cs="Segoe UI"/>
          <w:color w:val="333333"/>
          <w:sz w:val="21"/>
          <w:szCs w:val="21"/>
          <w:lang w:val="en-US"/>
        </w:rPr>
        <w:t>)</w:t>
      </w:r>
    </w:p>
    <w:p w14:paraId="4BC79E92" w14:textId="66D9DB88" w:rsidR="00EA42BA" w:rsidRPr="00541BBE" w:rsidRDefault="00EA42BA" w:rsidP="00541BBE">
      <w:pPr>
        <w:rPr>
          <w:lang w:val="en-US"/>
        </w:rPr>
      </w:pPr>
    </w:p>
    <w:sectPr w:rsidR="00EA42BA" w:rsidRPr="00541B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5C5E4B0C"/>
    <w:multiLevelType w:val="hybridMultilevel"/>
    <w:tmpl w:val="B61A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70FB8"/>
    <w:multiLevelType w:val="multilevel"/>
    <w:tmpl w:val="7FF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5"/>
  </w:num>
  <w:num w:numId="3">
    <w:abstractNumId w:val="2"/>
  </w:num>
  <w:num w:numId="4">
    <w:abstractNumId w:val="1"/>
  </w:num>
  <w:num w:numId="5">
    <w:abstractNumId w:val="3"/>
  </w:num>
  <w:num w:numId="6">
    <w:abstractNumId w:val="9"/>
  </w:num>
  <w:num w:numId="7">
    <w:abstractNumId w:val="0"/>
  </w:num>
  <w:num w:numId="8">
    <w:abstractNumId w:val="7"/>
  </w:num>
  <w:num w:numId="9">
    <w:abstractNumId w:val="13"/>
  </w:num>
  <w:num w:numId="10">
    <w:abstractNumId w:val="4"/>
  </w:num>
  <w:num w:numId="11">
    <w:abstractNumId w:val="14"/>
  </w:num>
  <w:num w:numId="12">
    <w:abstractNumId w:val="12"/>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2F50"/>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1BBE"/>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B5661"/>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28438677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specs.readthedocs.io/en/latest/isamodel.html" TargetMode="External"/><Relationship Id="rId13" Type="http://schemas.openxmlformats.org/officeDocument/2006/relationships/hyperlink" Target="https://docs.google.com/spreadsheets/d/1DZPYKcWJua854bsLifwRQ7aUpp1hiEZi/" TargetMode="External"/><Relationship Id="rId3" Type="http://schemas.openxmlformats.org/officeDocument/2006/relationships/styles" Target="styles.xml"/><Relationship Id="rId7" Type="http://schemas.openxmlformats.org/officeDocument/2006/relationships/hyperlink" Target="https://seek4science.org/" TargetMode="External"/><Relationship Id="rId12" Type="http://schemas.openxmlformats.org/officeDocument/2006/relationships/hyperlink" Target="https://drive.google.com/file/d/1D4h5Djf0nOd8nLnvJm07Nej8X6oqQb9a/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ealth-atlas.de/" TargetMode="External"/><Relationship Id="rId11" Type="http://schemas.openxmlformats.org/officeDocument/2006/relationships/hyperlink" Target="https://docs.google.com/spreadsheets/d/1DZPYKcWJua854bsLifwRQ7aUpp1hiEZ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ealth-atlas.de/studies/33" TargetMode="External"/><Relationship Id="rId4" Type="http://schemas.openxmlformats.org/officeDocument/2006/relationships/settings" Target="settings.xml"/><Relationship Id="rId9" Type="http://schemas.openxmlformats.org/officeDocument/2006/relationships/hyperlink" Target="https://www.health-atlas.de/studies/33" TargetMode="External"/><Relationship Id="rId14" Type="http://schemas.openxmlformats.org/officeDocument/2006/relationships/hyperlink" Target="https://www.cineca-project.eu/news-events-all/how-fair-are-you-hackath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242</Words>
  <Characters>1382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167</cp:revision>
  <dcterms:created xsi:type="dcterms:W3CDTF">2020-04-05T12:56:00Z</dcterms:created>
  <dcterms:modified xsi:type="dcterms:W3CDTF">2021-05-12T07:52:00Z</dcterms:modified>
</cp:coreProperties>
</file>