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CD0BD" w14:textId="7EB70AE8" w:rsidR="00BE0D8A" w:rsidRDefault="00BE0D8A" w:rsidP="00BE0D8A">
      <w:pPr>
        <w:rPr>
          <w:lang w:val="en-US"/>
        </w:rPr>
      </w:pPr>
      <w:r w:rsidRPr="00BE0D8A">
        <w:rPr>
          <w:highlight w:val="yellow"/>
          <w:lang w:val="en-US"/>
        </w:rPr>
        <w:t>&lt; provides a list of synthetic and clear information and recommendations&gt;</w:t>
      </w:r>
    </w:p>
    <w:p w14:paraId="6CDC54BD" w14:textId="77777777" w:rsidR="00602A99" w:rsidRPr="00602A99" w:rsidRDefault="00602A99" w:rsidP="00602A9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lang w:val="en-US"/>
        </w:rPr>
      </w:pPr>
      <w:proofErr w:type="spellStart"/>
      <w:r w:rsidRPr="00602A99">
        <w:rPr>
          <w:rStyle w:val="Enfasigrassetto"/>
          <w:rFonts w:ascii="Segoe UI" w:hAnsi="Segoe UI" w:cs="Segoe UI"/>
          <w:color w:val="172B4D"/>
          <w:sz w:val="21"/>
          <w:szCs w:val="21"/>
          <w:lang w:val="en-US"/>
        </w:rPr>
        <w:t>FAIRness</w:t>
      </w:r>
      <w:proofErr w:type="spellEnd"/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 is a </w:t>
      </w:r>
      <w:r w:rsidRPr="00602A99">
        <w:rPr>
          <w:rStyle w:val="Enfasigrassetto"/>
          <w:rFonts w:ascii="Segoe UI" w:hAnsi="Segoe UI" w:cs="Segoe UI"/>
          <w:color w:val="172B4D"/>
          <w:sz w:val="21"/>
          <w:szCs w:val="21"/>
          <w:lang w:val="en-US"/>
        </w:rPr>
        <w:t>goal</w:t>
      </w: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 not a status, therefore a </w:t>
      </w:r>
      <w:r w:rsidRPr="00602A99">
        <w:rPr>
          <w:rStyle w:val="Enfasigrassetto"/>
          <w:rFonts w:ascii="Segoe UI" w:hAnsi="Segoe UI" w:cs="Segoe UI"/>
          <w:color w:val="172B4D"/>
          <w:sz w:val="21"/>
          <w:szCs w:val="21"/>
          <w:lang w:val="en-US"/>
        </w:rPr>
        <w:t>continuous improvement incremental approach</w:t>
      </w: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 should be followed.</w:t>
      </w:r>
    </w:p>
    <w:p w14:paraId="5BABB884" w14:textId="77777777" w:rsidR="00602A99" w:rsidRPr="00602A99" w:rsidRDefault="00602A99" w:rsidP="00602A99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Do not pretend to implement everything since the beginning.</w:t>
      </w:r>
    </w:p>
    <w:p w14:paraId="65D2827B" w14:textId="77777777" w:rsidR="00602A99" w:rsidRPr="00602A99" w:rsidRDefault="00602A99" w:rsidP="00602A99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either in term of principles to be realized</w:t>
      </w:r>
    </w:p>
    <w:p w14:paraId="57E4A36A" w14:textId="77777777" w:rsidR="00602A99" w:rsidRPr="00602A99" w:rsidRDefault="00602A99" w:rsidP="00602A99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either in term of maturity level</w:t>
      </w:r>
    </w:p>
    <w:p w14:paraId="795E0793" w14:textId="358511CD" w:rsidR="00602A99" w:rsidRPr="00602A99" w:rsidRDefault="00602A99" w:rsidP="00602A99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lang w:val="en-US"/>
        </w:rPr>
      </w:pPr>
      <w:proofErr w:type="gramStart"/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either in</w:t>
      </w:r>
      <w:proofErr w:type="gramEnd"/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 xml:space="preserve"> term of communities coverage. For </w:t>
      </w:r>
      <w:proofErr w:type="gramStart"/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example</w:t>
      </w:r>
      <w:proofErr w:type="gramEnd"/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 xml:space="preserve"> a solution applicable within a </w:t>
      </w: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well-defined</w:t>
      </w: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 xml:space="preserve"> community, may not fit for purpose for a wider target (e.g. global search)</w:t>
      </w:r>
    </w:p>
    <w:p w14:paraId="27558C16" w14:textId="77777777" w:rsidR="00602A99" w:rsidRPr="00602A99" w:rsidRDefault="00602A99" w:rsidP="00602A99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You need to be able to know where you are ("as is" assessment) and what do you want to achieve.</w:t>
      </w:r>
    </w:p>
    <w:p w14:paraId="17EC013C" w14:textId="77777777" w:rsidR="00602A99" w:rsidRPr="00602A99" w:rsidRDefault="00602A99" w:rsidP="00602A99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Measurements, and then RDA indicators, are essential for evaluating achieved improvements.</w:t>
      </w:r>
    </w:p>
    <w:p w14:paraId="53F81B16" w14:textId="77777777" w:rsidR="00602A99" w:rsidRDefault="00602A99" w:rsidP="00602A99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&lt;…&gt;</w:t>
      </w:r>
    </w:p>
    <w:p w14:paraId="7033EEFC" w14:textId="77777777" w:rsidR="00602A99" w:rsidRPr="00602A99" w:rsidRDefault="00602A99" w:rsidP="00602A9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The </w:t>
      </w:r>
      <w:r w:rsidRPr="00602A99">
        <w:rPr>
          <w:rStyle w:val="Enfasigrassetto"/>
          <w:rFonts w:ascii="Segoe UI" w:hAnsi="Segoe UI" w:cs="Segoe UI"/>
          <w:color w:val="172B4D"/>
          <w:sz w:val="21"/>
          <w:szCs w:val="21"/>
          <w:lang w:val="en-US"/>
        </w:rPr>
        <w:t>HL7 FHIR</w:t>
      </w: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 standard is a widely recognized and used standard in the health space providing </w:t>
      </w:r>
      <w:r w:rsidRPr="00602A99">
        <w:rPr>
          <w:rStyle w:val="Enfasigrassetto"/>
          <w:rFonts w:ascii="Segoe UI" w:hAnsi="Segoe UI" w:cs="Segoe UI"/>
          <w:color w:val="172B4D"/>
          <w:sz w:val="21"/>
          <w:szCs w:val="21"/>
          <w:lang w:val="en-US"/>
        </w:rPr>
        <w:t>value</w:t>
      </w: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 in the </w:t>
      </w:r>
      <w:r w:rsidRPr="00602A99">
        <w:rPr>
          <w:rStyle w:val="Enfasigrassetto"/>
          <w:rFonts w:ascii="Segoe UI" w:hAnsi="Segoe UI" w:cs="Segoe UI"/>
          <w:color w:val="172B4D"/>
          <w:sz w:val="21"/>
          <w:szCs w:val="21"/>
          <w:lang w:val="en-US"/>
        </w:rPr>
        <w:t>implementation</w:t>
      </w: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 of </w:t>
      </w:r>
      <w:r w:rsidRPr="00602A99">
        <w:rPr>
          <w:rStyle w:val="Enfasigrassetto"/>
          <w:rFonts w:ascii="Segoe UI" w:hAnsi="Segoe UI" w:cs="Segoe UI"/>
          <w:color w:val="172B4D"/>
          <w:sz w:val="21"/>
          <w:szCs w:val="21"/>
          <w:lang w:val="en-US"/>
        </w:rPr>
        <w:t xml:space="preserve">FAIR health data and </w:t>
      </w:r>
      <w:proofErr w:type="gramStart"/>
      <w:r w:rsidRPr="00602A99">
        <w:rPr>
          <w:rStyle w:val="Enfasigrassetto"/>
          <w:rFonts w:ascii="Segoe UI" w:hAnsi="Segoe UI" w:cs="Segoe UI"/>
          <w:color w:val="172B4D"/>
          <w:sz w:val="21"/>
          <w:szCs w:val="21"/>
          <w:lang w:val="en-US"/>
        </w:rPr>
        <w:t>services</w:t>
      </w:r>
      <w:proofErr w:type="gramEnd"/>
    </w:p>
    <w:p w14:paraId="13642B24" w14:textId="77777777" w:rsidR="00602A99" w:rsidRPr="00602A99" w:rsidRDefault="00602A99" w:rsidP="00602A99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 xml:space="preserve">Even if HL7 FHIR can provide support to data FAIRification, implementing HL7 FHIR is not a sufficient requirement for being FAIR. </w:t>
      </w:r>
      <w:proofErr w:type="gramStart"/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This guides</w:t>
      </w:r>
      <w:proofErr w:type="gramEnd"/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 xml:space="preserve"> provides suggestions on how to use FHIR to improve </w:t>
      </w:r>
      <w:proofErr w:type="spellStart"/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FAIRness</w:t>
      </w:r>
      <w:proofErr w:type="spellEnd"/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.</w:t>
      </w:r>
    </w:p>
    <w:p w14:paraId="04D7C5A5" w14:textId="77777777" w:rsidR="00602A99" w:rsidRPr="00602A99" w:rsidRDefault="00602A99" w:rsidP="00602A99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The HL7 FHIR standard provides its highest value in realizing </w:t>
      </w:r>
      <w:r w:rsidRPr="00602A99">
        <w:rPr>
          <w:rStyle w:val="Enfasigrassetto"/>
          <w:rFonts w:ascii="Segoe UI" w:hAnsi="Segoe UI" w:cs="Segoe UI"/>
          <w:color w:val="172B4D"/>
          <w:sz w:val="21"/>
          <w:szCs w:val="21"/>
          <w:lang w:val="en-US"/>
        </w:rPr>
        <w:t>Interoperability</w:t>
      </w: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 xml:space="preserve"> and Reusability principles. Hybrid solutions, </w:t>
      </w:r>
      <w:proofErr w:type="spellStart"/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i.e</w:t>
      </w:r>
      <w:proofErr w:type="spellEnd"/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 xml:space="preserve"> by using combined FHIR and non-FHIR technologies, can be used to realize the other FAIR principles.</w:t>
      </w:r>
    </w:p>
    <w:p w14:paraId="64C5FBF1" w14:textId="77777777" w:rsidR="00602A99" w:rsidRPr="00602A99" w:rsidRDefault="00602A99" w:rsidP="00602A99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 xml:space="preserve">This would not exclude the possibility to realize also Findability and Accessibility </w:t>
      </w:r>
      <w:proofErr w:type="gramStart"/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principles  by</w:t>
      </w:r>
      <w:proofErr w:type="gramEnd"/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 xml:space="preserve"> using FHIR. However, a cost benefit evaluation, that should </w:t>
      </w:r>
      <w:proofErr w:type="gramStart"/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consider also</w:t>
      </w:r>
      <w:proofErr w:type="gramEnd"/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 xml:space="preserve"> the level of adoption by that community, should be accomplished.</w:t>
      </w:r>
    </w:p>
    <w:p w14:paraId="1A5F44D0" w14:textId="77777777" w:rsidR="00602A99" w:rsidRPr="00602A99" w:rsidRDefault="00602A99" w:rsidP="00602A9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As for the FAIR principle in general, also the FHIR implementation of the FAIR principles should follow an </w:t>
      </w:r>
      <w:r w:rsidRPr="00602A99">
        <w:rPr>
          <w:rStyle w:val="Enfasigrassetto"/>
          <w:rFonts w:ascii="Segoe UI" w:hAnsi="Segoe UI" w:cs="Segoe UI"/>
          <w:color w:val="172B4D"/>
          <w:sz w:val="21"/>
          <w:szCs w:val="21"/>
          <w:lang w:val="en-US"/>
        </w:rPr>
        <w:t>incremental approach.</w:t>
      </w:r>
    </w:p>
    <w:p w14:paraId="53DFA77E" w14:textId="77777777" w:rsidR="00602A99" w:rsidRDefault="00602A99" w:rsidP="00602A99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 xml:space="preserve">in this sense, depending on the usage context, including the standards adopted by the community, the cost-effectiveness evaluation and the community goals, an architectural migration path with a consistent set of intermediate objectives should be defined.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Objectives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might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be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related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to:</w:t>
      </w:r>
    </w:p>
    <w:p w14:paraId="46297500" w14:textId="77777777" w:rsidR="00602A99" w:rsidRPr="00602A99" w:rsidRDefault="00602A99" w:rsidP="00602A99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 xml:space="preserve">a set of RDA indicators to be </w:t>
      </w:r>
      <w:proofErr w:type="gramStart"/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realized.</w:t>
      </w:r>
      <w:r w:rsidRPr="00602A99">
        <w:rPr>
          <w:rStyle w:val="Enfasicorsivo"/>
          <w:rFonts w:ascii="Segoe UI" w:hAnsi="Segoe UI" w:cs="Segoe UI"/>
          <w:color w:val="172B4D"/>
          <w:sz w:val="21"/>
          <w:szCs w:val="21"/>
          <w:lang w:val="en-US"/>
        </w:rPr>
        <w:t>&lt;</w:t>
      </w:r>
      <w:proofErr w:type="gramEnd"/>
      <w:r w:rsidRPr="00602A99">
        <w:rPr>
          <w:rStyle w:val="Enfasicorsivo"/>
          <w:rFonts w:ascii="Segoe UI" w:hAnsi="Segoe UI" w:cs="Segoe UI"/>
          <w:color w:val="172B4D"/>
          <w:sz w:val="21"/>
          <w:szCs w:val="21"/>
          <w:lang w:val="en-US"/>
        </w:rPr>
        <w:t>add example&gt;</w:t>
      </w:r>
    </w:p>
    <w:p w14:paraId="3F7A4DE0" w14:textId="77777777" w:rsidR="00602A99" w:rsidRPr="00602A99" w:rsidRDefault="00602A99" w:rsidP="00602A99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their realization maturity levels. </w:t>
      </w:r>
      <w:r w:rsidRPr="00602A99">
        <w:rPr>
          <w:rStyle w:val="Enfasicorsivo"/>
          <w:rFonts w:ascii="Segoe UI" w:hAnsi="Segoe UI" w:cs="Segoe UI"/>
          <w:color w:val="172B4D"/>
          <w:sz w:val="21"/>
          <w:szCs w:val="21"/>
          <w:lang w:val="en-US"/>
        </w:rPr>
        <w:t>&lt;add example&gt;</w:t>
      </w:r>
    </w:p>
    <w:p w14:paraId="520A7226" w14:textId="77777777" w:rsidR="00602A99" w:rsidRPr="00602A99" w:rsidRDefault="00602A99" w:rsidP="00602A99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the HL7 FHIR implementation. </w:t>
      </w:r>
      <w:r w:rsidRPr="00602A99">
        <w:rPr>
          <w:rStyle w:val="Enfasicorsivo"/>
          <w:rFonts w:ascii="Segoe UI" w:hAnsi="Segoe UI" w:cs="Segoe UI"/>
          <w:color w:val="172B4D"/>
          <w:sz w:val="21"/>
          <w:szCs w:val="21"/>
          <w:lang w:val="en-US"/>
        </w:rPr>
        <w:t>&lt;add example&gt;</w:t>
      </w:r>
    </w:p>
    <w:p w14:paraId="75CA0B98" w14:textId="77777777" w:rsidR="00602A99" w:rsidRPr="00602A99" w:rsidRDefault="00602A99" w:rsidP="00602A9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FAIR / FHIR by design (future shape of success): hard to make data FAIR when data are poor (even if potentially findable and accessible...) or not designed for that.</w:t>
      </w:r>
    </w:p>
    <w:p w14:paraId="632BC6B8" w14:textId="77777777" w:rsidR="00602A99" w:rsidRPr="00602A99" w:rsidRDefault="00602A99" w:rsidP="00602A99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 xml:space="preserve">converting data in FHIR may be complex or not sufficient if data have not been designed since the beginning for that </w:t>
      </w:r>
      <w:proofErr w:type="gramStart"/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purpose</w:t>
      </w:r>
      <w:proofErr w:type="gramEnd"/>
    </w:p>
    <w:p w14:paraId="21736E77" w14:textId="77777777" w:rsidR="00602A99" w:rsidRPr="00602A99" w:rsidRDefault="00602A99" w:rsidP="00602A99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 xml:space="preserve">the specification/adoption of FHIR profiles against which to assess the data content may help on </w:t>
      </w:r>
      <w:proofErr w:type="gramStart"/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this;</w:t>
      </w:r>
      <w:proofErr w:type="gramEnd"/>
    </w:p>
    <w:p w14:paraId="64619B1A" w14:textId="77777777" w:rsidR="00602A99" w:rsidRPr="00602A99" w:rsidRDefault="00602A99" w:rsidP="00602A99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 xml:space="preserve">the availability of natively conformant FHIR data is an added </w:t>
      </w:r>
      <w:proofErr w:type="gramStart"/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value</w:t>
      </w:r>
      <w:proofErr w:type="gramEnd"/>
    </w:p>
    <w:p w14:paraId="0F88266A" w14:textId="77777777" w:rsidR="00602A99" w:rsidRPr="00602A99" w:rsidRDefault="00602A99" w:rsidP="00602A99">
      <w:pPr>
        <w:pStyle w:val="NormaleWeb"/>
        <w:shd w:val="clear" w:color="auto" w:fill="FFFFFF"/>
        <w:spacing w:before="150" w:beforeAutospacing="0" w:after="24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br/>
      </w:r>
      <w:r w:rsidRPr="00602A99">
        <w:rPr>
          <w:rStyle w:val="Enfasicorsivo"/>
          <w:rFonts w:ascii="Segoe UI" w:eastAsiaTheme="majorEastAsia" w:hAnsi="Segoe UI" w:cs="Segoe UI"/>
          <w:b/>
          <w:bCs/>
          <w:color w:val="172B4D"/>
          <w:sz w:val="21"/>
          <w:szCs w:val="21"/>
          <w:lang w:val="en-US"/>
        </w:rPr>
        <w:t>there is a very minimal set of indicators to be always realized:</w:t>
      </w: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 </w:t>
      </w:r>
      <w:r w:rsidRPr="00602A99">
        <w:rPr>
          <w:rStyle w:val="Enfasicorsivo"/>
          <w:rFonts w:ascii="Segoe UI" w:eastAsiaTheme="majorEastAsia" w:hAnsi="Segoe UI" w:cs="Segoe UI"/>
          <w:b/>
          <w:bCs/>
          <w:color w:val="172B4D"/>
          <w:sz w:val="21"/>
          <w:szCs w:val="21"/>
          <w:lang w:val="en-US"/>
        </w:rPr>
        <w:t>essential as minimal set</w:t>
      </w: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br/>
      </w: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br/>
      </w: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br/>
        <w:t xml:space="preserve">Information on data provenance and </w:t>
      </w:r>
      <w:proofErr w:type="spellStart"/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licence</w:t>
      </w:r>
      <w:proofErr w:type="spellEnd"/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 xml:space="preserve"> could be included in the metadata with a clear header rather than in comment.</w:t>
      </w:r>
    </w:p>
    <w:p w14:paraId="75366E8C" w14:textId="77777777" w:rsidR="00602A99" w:rsidRPr="00602A99" w:rsidRDefault="00602A99" w:rsidP="00602A99">
      <w:pPr>
        <w:pStyle w:val="Normale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</w:p>
    <w:p w14:paraId="443BD9FC" w14:textId="77777777" w:rsidR="00602A99" w:rsidRPr="00602A99" w:rsidRDefault="00602A99" w:rsidP="00602A99">
      <w:pPr>
        <w:pStyle w:val="Titolo3"/>
        <w:shd w:val="clear" w:color="auto" w:fill="FFFFFF"/>
        <w:spacing w:before="0"/>
        <w:rPr>
          <w:rFonts w:ascii="Segoe UI" w:hAnsi="Segoe UI" w:cs="Segoe UI"/>
          <w:color w:val="172B4D"/>
          <w:spacing w:val="-1"/>
          <w:lang w:val="en-US"/>
        </w:rPr>
      </w:pPr>
      <w:r w:rsidRPr="00602A99">
        <w:rPr>
          <w:rFonts w:ascii="Segoe UI" w:hAnsi="Segoe UI" w:cs="Segoe UI"/>
          <w:color w:val="172B4D"/>
          <w:spacing w:val="-1"/>
          <w:lang w:val="en-US"/>
        </w:rPr>
        <w:lastRenderedPageBreak/>
        <w:t>Findability</w:t>
      </w:r>
    </w:p>
    <w:p w14:paraId="5C81CA1D" w14:textId="77777777" w:rsidR="00602A99" w:rsidRDefault="00602A99" w:rsidP="00602A99">
      <w:pPr>
        <w:pStyle w:val="NormaleWeb"/>
        <w:shd w:val="clear" w:color="auto" w:fill="FFFFFF"/>
        <w:spacing w:before="150" w:beforeAutospacing="0" w:after="24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 xml:space="preserve">Findability covers a wide range of different expectations and users: not of all of them are supposed to be realized by using HL7 FHIR based technologies. For example, a human being makes a web searches to find generically available data about COVID; a researcher knows that the XYZ repository makes available Traumatic Brain Injury Research data and </w:t>
      </w:r>
      <w:proofErr w:type="spellStart"/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cosnlut</w:t>
      </w:r>
      <w:proofErr w:type="spellEnd"/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 xml:space="preserve"> that site to search data set with specific characteristics.</w:t>
      </w:r>
    </w:p>
    <w:p w14:paraId="0EE6F534" w14:textId="77777777" w:rsidR="00602A99" w:rsidRDefault="00602A99" w:rsidP="00602A99">
      <w:pPr>
        <w:pStyle w:val="NormaleWeb"/>
        <w:shd w:val="clear" w:color="auto" w:fill="FFFFFF"/>
        <w:spacing w:before="150" w:beforeAutospacing="0" w:after="24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Consider a </w:t>
      </w:r>
      <w:r w:rsidRPr="00602A99">
        <w:rPr>
          <w:rStyle w:val="Enfasigrassetto"/>
          <w:rFonts w:ascii="Segoe UI" w:eastAsiaTheme="majorEastAsia" w:hAnsi="Segoe UI" w:cs="Segoe UI"/>
          <w:color w:val="172B4D"/>
          <w:sz w:val="21"/>
          <w:szCs w:val="21"/>
          <w:lang w:val="en-US"/>
        </w:rPr>
        <w:t>multi-layered</w:t>
      </w: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 and </w:t>
      </w:r>
      <w:r w:rsidRPr="00602A99">
        <w:rPr>
          <w:rStyle w:val="Enfasigrassetto"/>
          <w:rFonts w:ascii="Segoe UI" w:eastAsiaTheme="majorEastAsia" w:hAnsi="Segoe UI" w:cs="Segoe UI"/>
          <w:color w:val="172B4D"/>
          <w:sz w:val="21"/>
          <w:szCs w:val="21"/>
          <w:lang w:val="en-US"/>
        </w:rPr>
        <w:t>hybrid approach</w:t>
      </w: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: that is combination of FHIR and non-FHIR based technologies, enabling computable and human findability. For example, &lt;….&gt;</w:t>
      </w: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br/>
        <w:t xml:space="preserve">If a search mechanism is adopted and accepted solution this will be used even not FHIR </w:t>
      </w:r>
      <w:proofErr w:type="gramStart"/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( as</w:t>
      </w:r>
      <w:proofErr w:type="gramEnd"/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 xml:space="preserve"> google style web search)</w:t>
      </w:r>
      <w:r>
        <w:rPr>
          <w:rFonts w:ascii="Segoe UI" w:hAnsi="Segoe UI" w:cs="Segoe UI"/>
          <w:color w:val="172B4D"/>
          <w:sz w:val="21"/>
          <w:szCs w:val="21"/>
          <w:lang w:val="en-US"/>
        </w:rPr>
        <w:t>.</w:t>
      </w:r>
    </w:p>
    <w:p w14:paraId="47266C64" w14:textId="1FB8C840" w:rsidR="00602A99" w:rsidRPr="00602A99" w:rsidRDefault="00602A99" w:rsidP="00602A99">
      <w:pPr>
        <w:pStyle w:val="NormaleWeb"/>
        <w:shd w:val="clear" w:color="auto" w:fill="FFFFFF"/>
        <w:spacing w:before="150" w:beforeAutospacing="0" w:after="24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Describe how to handle allow the search when data are no longer available.</w:t>
      </w: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br/>
        <w:t>Cases where you cannot get data (</w:t>
      </w:r>
      <w:proofErr w:type="gramStart"/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e.g.</w:t>
      </w:r>
      <w:proofErr w:type="gramEnd"/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 xml:space="preserve"> for privacy reason) proprietary patient data (but a summary or a description of the data can be available). Machine can work</w:t>
      </w: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br/>
        <w:t>FAIR is 90% metadata</w:t>
      </w: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br/>
        <w:t>Depending on the access right FHIR server can return only partial information</w:t>
      </w: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br/>
      </w:r>
    </w:p>
    <w:p w14:paraId="28191BFC" w14:textId="77777777" w:rsidR="00602A99" w:rsidRPr="00602A99" w:rsidRDefault="00602A99" w:rsidP="00602A99">
      <w:pPr>
        <w:pStyle w:val="Titolo3"/>
        <w:shd w:val="clear" w:color="auto" w:fill="FFFFFF"/>
        <w:spacing w:before="0"/>
        <w:rPr>
          <w:rFonts w:ascii="Segoe UI" w:hAnsi="Segoe UI" w:cs="Segoe UI"/>
          <w:color w:val="172B4D"/>
          <w:spacing w:val="-1"/>
          <w:lang w:val="en-US"/>
        </w:rPr>
      </w:pPr>
      <w:r w:rsidRPr="00602A99">
        <w:rPr>
          <w:rFonts w:ascii="Segoe UI" w:hAnsi="Segoe UI" w:cs="Segoe UI"/>
          <w:color w:val="172B4D"/>
          <w:spacing w:val="-1"/>
          <w:lang w:val="en-US"/>
        </w:rPr>
        <w:t>Accessibility</w:t>
      </w:r>
    </w:p>
    <w:p w14:paraId="66535C59" w14:textId="77777777" w:rsidR="00602A99" w:rsidRPr="00602A99" w:rsidRDefault="00602A99" w:rsidP="00602A99">
      <w:pPr>
        <w:pStyle w:val="Normale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&lt;…&gt;</w:t>
      </w:r>
    </w:p>
    <w:p w14:paraId="270ABF50" w14:textId="77777777" w:rsidR="00602A99" w:rsidRPr="00602A99" w:rsidRDefault="00602A99" w:rsidP="00602A99">
      <w:pPr>
        <w:pStyle w:val="Titolo3"/>
        <w:shd w:val="clear" w:color="auto" w:fill="FFFFFF"/>
        <w:spacing w:before="0"/>
        <w:rPr>
          <w:rFonts w:ascii="Segoe UI" w:hAnsi="Segoe UI" w:cs="Segoe UI"/>
          <w:color w:val="172B4D"/>
          <w:spacing w:val="-1"/>
          <w:lang w:val="en-US"/>
        </w:rPr>
      </w:pPr>
      <w:r w:rsidRPr="00602A99">
        <w:rPr>
          <w:rFonts w:ascii="Segoe UI" w:hAnsi="Segoe UI" w:cs="Segoe UI"/>
          <w:color w:val="172B4D"/>
          <w:spacing w:val="-1"/>
          <w:lang w:val="en-US"/>
        </w:rPr>
        <w:t>Interoperability</w:t>
      </w:r>
    </w:p>
    <w:p w14:paraId="625A3900" w14:textId="4D5976F9" w:rsidR="00602A99" w:rsidRDefault="00602A99" w:rsidP="00602A99">
      <w:pPr>
        <w:pStyle w:val="Normale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For subject level data objects reuse where applicable existing FHIR implementation guides</w:t>
      </w:r>
    </w:p>
    <w:p w14:paraId="7C36194D" w14:textId="77777777" w:rsidR="00602A99" w:rsidRPr="00602A99" w:rsidRDefault="00602A99" w:rsidP="00602A99">
      <w:pPr>
        <w:pStyle w:val="Normale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</w:p>
    <w:p w14:paraId="3A49A624" w14:textId="77777777" w:rsidR="00602A99" w:rsidRPr="00602A99" w:rsidRDefault="00602A99" w:rsidP="00602A99">
      <w:pPr>
        <w:pStyle w:val="Titolo3"/>
        <w:shd w:val="clear" w:color="auto" w:fill="FFFFFF"/>
        <w:spacing w:before="0"/>
        <w:rPr>
          <w:rFonts w:ascii="Segoe UI" w:hAnsi="Segoe UI" w:cs="Segoe UI"/>
          <w:color w:val="172B4D"/>
          <w:spacing w:val="-1"/>
          <w:lang w:val="en-US"/>
        </w:rPr>
      </w:pPr>
      <w:r w:rsidRPr="00602A99">
        <w:rPr>
          <w:rFonts w:ascii="Segoe UI" w:hAnsi="Segoe UI" w:cs="Segoe UI"/>
          <w:color w:val="172B4D"/>
          <w:spacing w:val="-1"/>
          <w:lang w:val="en-US"/>
        </w:rPr>
        <w:t>Reusability</w:t>
      </w:r>
    </w:p>
    <w:p w14:paraId="3677978F" w14:textId="77777777" w:rsidR="00602A99" w:rsidRPr="00602A99" w:rsidRDefault="00602A99" w:rsidP="00602A99">
      <w:pPr>
        <w:pStyle w:val="Normale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FAIR Implementation Profile enable to compare the way a community implement FAIR (evaluate if</w:t>
      </w: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br/>
        <w:t xml:space="preserve">One of the community standards mentioned could be </w:t>
      </w:r>
      <w:proofErr w:type="gramStart"/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FHIR</w:t>
      </w:r>
      <w:proofErr w:type="gramEnd"/>
    </w:p>
    <w:p w14:paraId="24FE12AE" w14:textId="77777777" w:rsidR="00602A99" w:rsidRPr="00602A99" w:rsidRDefault="00602A99" w:rsidP="00602A99">
      <w:pPr>
        <w:pStyle w:val="Normale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 xml:space="preserve">A clear </w:t>
      </w:r>
      <w:proofErr w:type="spellStart"/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licence</w:t>
      </w:r>
      <w:proofErr w:type="spellEnd"/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 xml:space="preserve"> and consent </w:t>
      </w:r>
      <w:proofErr w:type="gramStart"/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>is</w:t>
      </w:r>
      <w:proofErr w:type="gramEnd"/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t xml:space="preserve"> important for reusability  </w:t>
      </w:r>
      <w:r w:rsidRPr="00602A99">
        <w:rPr>
          <w:rFonts w:ascii="Segoe UI" w:hAnsi="Segoe UI" w:cs="Segoe UI"/>
          <w:color w:val="172B4D"/>
          <w:sz w:val="21"/>
          <w:szCs w:val="21"/>
          <w:lang w:val="en-US"/>
        </w:rPr>
        <w:br/>
        <w:t>&lt;…&gt;</w:t>
      </w:r>
    </w:p>
    <w:p w14:paraId="08CFF93C" w14:textId="77777777" w:rsidR="001A3D5A" w:rsidRDefault="001A3D5A" w:rsidP="00602A99">
      <w:pPr>
        <w:keepNext/>
        <w:keepLines/>
        <w:spacing w:before="40" w:after="0"/>
        <w:outlineLvl w:val="2"/>
        <w:rPr>
          <w:lang w:val="en-US"/>
        </w:rPr>
      </w:pPr>
    </w:p>
    <w:sectPr w:rsidR="001A3D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E1A85"/>
    <w:multiLevelType w:val="hybridMultilevel"/>
    <w:tmpl w:val="2F683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21DC2"/>
    <w:multiLevelType w:val="multilevel"/>
    <w:tmpl w:val="A2028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C28E4"/>
    <w:multiLevelType w:val="hybridMultilevel"/>
    <w:tmpl w:val="FCB2C6B6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E1A1C"/>
    <w:multiLevelType w:val="hybridMultilevel"/>
    <w:tmpl w:val="9580E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96B39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DE6029"/>
    <w:multiLevelType w:val="hybridMultilevel"/>
    <w:tmpl w:val="BE2898E6"/>
    <w:lvl w:ilvl="0" w:tplc="1BD07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EB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83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6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61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63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2F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6C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A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11"/>
  </w:num>
  <w:num w:numId="7">
    <w:abstractNumId w:val="0"/>
  </w:num>
  <w:num w:numId="8">
    <w:abstractNumId w:val="10"/>
  </w:num>
  <w:num w:numId="9">
    <w:abstractNumId w:val="14"/>
  </w:num>
  <w:num w:numId="10">
    <w:abstractNumId w:val="5"/>
  </w:num>
  <w:num w:numId="11">
    <w:abstractNumId w:val="15"/>
  </w:num>
  <w:num w:numId="12">
    <w:abstractNumId w:val="13"/>
  </w:num>
  <w:num w:numId="13">
    <w:abstractNumId w:val="8"/>
  </w:num>
  <w:num w:numId="14">
    <w:abstractNumId w:val="4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01641"/>
    <w:rsid w:val="00013E05"/>
    <w:rsid w:val="00041908"/>
    <w:rsid w:val="00045305"/>
    <w:rsid w:val="000519BB"/>
    <w:rsid w:val="00053900"/>
    <w:rsid w:val="00061795"/>
    <w:rsid w:val="0007272A"/>
    <w:rsid w:val="00090A9B"/>
    <w:rsid w:val="00090D2C"/>
    <w:rsid w:val="00092337"/>
    <w:rsid w:val="00095595"/>
    <w:rsid w:val="00097741"/>
    <w:rsid w:val="000C47B3"/>
    <w:rsid w:val="001011BD"/>
    <w:rsid w:val="00114CCD"/>
    <w:rsid w:val="00122C36"/>
    <w:rsid w:val="001242CD"/>
    <w:rsid w:val="00126888"/>
    <w:rsid w:val="0016175B"/>
    <w:rsid w:val="00165320"/>
    <w:rsid w:val="001767E5"/>
    <w:rsid w:val="001A3D5A"/>
    <w:rsid w:val="001C3C41"/>
    <w:rsid w:val="001E5EB1"/>
    <w:rsid w:val="001F0334"/>
    <w:rsid w:val="001F3083"/>
    <w:rsid w:val="00207140"/>
    <w:rsid w:val="002074A0"/>
    <w:rsid w:val="002077FC"/>
    <w:rsid w:val="00213E27"/>
    <w:rsid w:val="00214518"/>
    <w:rsid w:val="002323AF"/>
    <w:rsid w:val="0023346A"/>
    <w:rsid w:val="00240A11"/>
    <w:rsid w:val="00242FCA"/>
    <w:rsid w:val="0026150C"/>
    <w:rsid w:val="00270D11"/>
    <w:rsid w:val="002A7595"/>
    <w:rsid w:val="002C0E23"/>
    <w:rsid w:val="002D2BAC"/>
    <w:rsid w:val="002E39AA"/>
    <w:rsid w:val="002E70BE"/>
    <w:rsid w:val="00301F9D"/>
    <w:rsid w:val="00324EED"/>
    <w:rsid w:val="00370562"/>
    <w:rsid w:val="00374542"/>
    <w:rsid w:val="003A01CC"/>
    <w:rsid w:val="003A10F9"/>
    <w:rsid w:val="003A1B47"/>
    <w:rsid w:val="003B0FAE"/>
    <w:rsid w:val="003B7841"/>
    <w:rsid w:val="003C3CBE"/>
    <w:rsid w:val="003D26ED"/>
    <w:rsid w:val="003D393A"/>
    <w:rsid w:val="003F0C43"/>
    <w:rsid w:val="0040396C"/>
    <w:rsid w:val="00416C62"/>
    <w:rsid w:val="004200DA"/>
    <w:rsid w:val="0044273F"/>
    <w:rsid w:val="0045030A"/>
    <w:rsid w:val="00470E36"/>
    <w:rsid w:val="00471252"/>
    <w:rsid w:val="004850DF"/>
    <w:rsid w:val="00491280"/>
    <w:rsid w:val="004A2C2A"/>
    <w:rsid w:val="004A53A0"/>
    <w:rsid w:val="004D1983"/>
    <w:rsid w:val="004E4960"/>
    <w:rsid w:val="004F134D"/>
    <w:rsid w:val="00506005"/>
    <w:rsid w:val="00522E3E"/>
    <w:rsid w:val="00527C94"/>
    <w:rsid w:val="005428DB"/>
    <w:rsid w:val="00544FE3"/>
    <w:rsid w:val="005525A1"/>
    <w:rsid w:val="005534DF"/>
    <w:rsid w:val="00586761"/>
    <w:rsid w:val="005C5B17"/>
    <w:rsid w:val="005E14D5"/>
    <w:rsid w:val="005E1792"/>
    <w:rsid w:val="005E6C2C"/>
    <w:rsid w:val="00602A99"/>
    <w:rsid w:val="00617972"/>
    <w:rsid w:val="006211E6"/>
    <w:rsid w:val="00634A2E"/>
    <w:rsid w:val="006714C0"/>
    <w:rsid w:val="006B0FA3"/>
    <w:rsid w:val="006B5A79"/>
    <w:rsid w:val="006E5AFF"/>
    <w:rsid w:val="0071131E"/>
    <w:rsid w:val="00730934"/>
    <w:rsid w:val="00735709"/>
    <w:rsid w:val="00736466"/>
    <w:rsid w:val="0074154D"/>
    <w:rsid w:val="00742101"/>
    <w:rsid w:val="0074424F"/>
    <w:rsid w:val="007603A3"/>
    <w:rsid w:val="00772CC7"/>
    <w:rsid w:val="00772E9A"/>
    <w:rsid w:val="00793075"/>
    <w:rsid w:val="007D0507"/>
    <w:rsid w:val="007D224A"/>
    <w:rsid w:val="007D76E9"/>
    <w:rsid w:val="007E6475"/>
    <w:rsid w:val="007F560A"/>
    <w:rsid w:val="007F5725"/>
    <w:rsid w:val="0080223B"/>
    <w:rsid w:val="0080696B"/>
    <w:rsid w:val="008214A5"/>
    <w:rsid w:val="008251B3"/>
    <w:rsid w:val="00836DA3"/>
    <w:rsid w:val="008405C6"/>
    <w:rsid w:val="008440D3"/>
    <w:rsid w:val="008624CE"/>
    <w:rsid w:val="008660C4"/>
    <w:rsid w:val="00886DAC"/>
    <w:rsid w:val="00892989"/>
    <w:rsid w:val="00894024"/>
    <w:rsid w:val="008959C7"/>
    <w:rsid w:val="008B0CFB"/>
    <w:rsid w:val="008B4249"/>
    <w:rsid w:val="008C797D"/>
    <w:rsid w:val="00907BEA"/>
    <w:rsid w:val="00907E27"/>
    <w:rsid w:val="00910B5B"/>
    <w:rsid w:val="00917280"/>
    <w:rsid w:val="00917EB9"/>
    <w:rsid w:val="00922306"/>
    <w:rsid w:val="00927FC9"/>
    <w:rsid w:val="0094186A"/>
    <w:rsid w:val="00970722"/>
    <w:rsid w:val="009737C3"/>
    <w:rsid w:val="009972DA"/>
    <w:rsid w:val="009B2833"/>
    <w:rsid w:val="009B5592"/>
    <w:rsid w:val="009D1FE1"/>
    <w:rsid w:val="009F4604"/>
    <w:rsid w:val="00A221E2"/>
    <w:rsid w:val="00A53A88"/>
    <w:rsid w:val="00A558B9"/>
    <w:rsid w:val="00A55BCB"/>
    <w:rsid w:val="00A718E6"/>
    <w:rsid w:val="00A907D9"/>
    <w:rsid w:val="00A90CE0"/>
    <w:rsid w:val="00A92A9D"/>
    <w:rsid w:val="00A95B3D"/>
    <w:rsid w:val="00A97B01"/>
    <w:rsid w:val="00AB4541"/>
    <w:rsid w:val="00AB7D4A"/>
    <w:rsid w:val="00AD42E6"/>
    <w:rsid w:val="00AF0491"/>
    <w:rsid w:val="00B0183E"/>
    <w:rsid w:val="00B21BD2"/>
    <w:rsid w:val="00B27476"/>
    <w:rsid w:val="00B543EB"/>
    <w:rsid w:val="00B73DD8"/>
    <w:rsid w:val="00B847A0"/>
    <w:rsid w:val="00BA5387"/>
    <w:rsid w:val="00BB7DDD"/>
    <w:rsid w:val="00BC12B8"/>
    <w:rsid w:val="00BC6C48"/>
    <w:rsid w:val="00BC782D"/>
    <w:rsid w:val="00BD7B0F"/>
    <w:rsid w:val="00BE0D8A"/>
    <w:rsid w:val="00C042BD"/>
    <w:rsid w:val="00C04AB3"/>
    <w:rsid w:val="00C110C3"/>
    <w:rsid w:val="00C1723E"/>
    <w:rsid w:val="00C378BE"/>
    <w:rsid w:val="00C428BF"/>
    <w:rsid w:val="00C8070D"/>
    <w:rsid w:val="00C82905"/>
    <w:rsid w:val="00C8653A"/>
    <w:rsid w:val="00CA78DE"/>
    <w:rsid w:val="00CB36FF"/>
    <w:rsid w:val="00CB721D"/>
    <w:rsid w:val="00CC75B3"/>
    <w:rsid w:val="00CD2BC8"/>
    <w:rsid w:val="00CD4121"/>
    <w:rsid w:val="00CF42D7"/>
    <w:rsid w:val="00D0313D"/>
    <w:rsid w:val="00D343A8"/>
    <w:rsid w:val="00D43EED"/>
    <w:rsid w:val="00D43FCB"/>
    <w:rsid w:val="00D5184C"/>
    <w:rsid w:val="00D61B67"/>
    <w:rsid w:val="00D642BD"/>
    <w:rsid w:val="00D7292C"/>
    <w:rsid w:val="00D824CC"/>
    <w:rsid w:val="00D90768"/>
    <w:rsid w:val="00DA7A9D"/>
    <w:rsid w:val="00DC2040"/>
    <w:rsid w:val="00DD49CC"/>
    <w:rsid w:val="00DF3C8E"/>
    <w:rsid w:val="00DF687F"/>
    <w:rsid w:val="00E16C6F"/>
    <w:rsid w:val="00E17D06"/>
    <w:rsid w:val="00E24580"/>
    <w:rsid w:val="00E2517C"/>
    <w:rsid w:val="00E44091"/>
    <w:rsid w:val="00E50F8D"/>
    <w:rsid w:val="00E5561D"/>
    <w:rsid w:val="00E5687E"/>
    <w:rsid w:val="00E65520"/>
    <w:rsid w:val="00E71DB8"/>
    <w:rsid w:val="00E81901"/>
    <w:rsid w:val="00E845E5"/>
    <w:rsid w:val="00EA42BA"/>
    <w:rsid w:val="00EB26E8"/>
    <w:rsid w:val="00EC09B3"/>
    <w:rsid w:val="00ED05B2"/>
    <w:rsid w:val="00ED3C02"/>
    <w:rsid w:val="00EF5556"/>
    <w:rsid w:val="00F139DD"/>
    <w:rsid w:val="00F208EC"/>
    <w:rsid w:val="00F33C53"/>
    <w:rsid w:val="00F74B48"/>
    <w:rsid w:val="00FA2C51"/>
    <w:rsid w:val="00FB1FAB"/>
    <w:rsid w:val="00FC02CB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912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912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nfasicorsivo">
    <w:name w:val="Emphasis"/>
    <w:basedOn w:val="Carpredefinitoparagrafo"/>
    <w:uiPriority w:val="20"/>
    <w:qFormat/>
    <w:rsid w:val="00602A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207</cp:revision>
  <dcterms:created xsi:type="dcterms:W3CDTF">2020-04-05T12:56:00Z</dcterms:created>
  <dcterms:modified xsi:type="dcterms:W3CDTF">2021-06-21T12:23:00Z</dcterms:modified>
</cp:coreProperties>
</file>