
<file path=[Content_Types].xml><?xml version="1.0" encoding="utf-8"?>
<Types xmlns="http://schemas.openxmlformats.org/package/2006/content-types">
  <Default Extension="doc" ContentType="application/msword"/>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19F8" w14:textId="4870A70D" w:rsidR="009E3C5A" w:rsidRPr="004D2FBC" w:rsidRDefault="00385519" w:rsidP="009E3C5A">
      <w:pPr>
        <w:pStyle w:val="ANSIdesignation"/>
        <w:rPr>
          <w:rFonts w:ascii="Arial Narrow" w:hAnsi="Arial Narrow"/>
          <w:b/>
        </w:rPr>
      </w:pPr>
      <w:bookmarkStart w:id="0" w:name="_Toc25579082"/>
      <w:bookmarkStart w:id="1" w:name="_Toc25585447"/>
      <w:r w:rsidRPr="004D2FBC">
        <w:t>V291_R1_N1_202</w:t>
      </w:r>
      <w:r w:rsidR="006137E0" w:rsidRPr="004D2FBC">
        <w:t>3</w:t>
      </w:r>
      <w:r w:rsidRPr="004D2FBC">
        <w:t>SEP</w:t>
      </w:r>
      <w:r w:rsidRPr="004D2FBC">
        <w:rPr>
          <w:noProof/>
        </w:rPr>
        <w:t xml:space="preserve"> </w:t>
      </w:r>
      <w:r w:rsidR="00B33088" w:rsidRPr="004D2FBC">
        <w:rPr>
          <w:noProof/>
        </w:rPr>
        <w:drawing>
          <wp:anchor distT="0" distB="0" distL="114300" distR="114300" simplePos="0" relativeHeight="251659264" behindDoc="0" locked="0" layoutInCell="1" allowOverlap="1" wp14:anchorId="6D3F1CC4" wp14:editId="293F7C3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p>
    <w:p w14:paraId="6AA714E4" w14:textId="77777777" w:rsidR="00005FAA" w:rsidRPr="004D2FBC" w:rsidRDefault="00005FAA" w:rsidP="00005FAA">
      <w:pPr>
        <w:pStyle w:val="Heading1"/>
        <w:rPr>
          <w:noProof/>
        </w:rPr>
      </w:pPr>
      <w:r w:rsidRPr="004D2FBC">
        <w:rPr>
          <w:noProof/>
        </w:rPr>
        <w:t>A.</w:t>
      </w:r>
      <w:r w:rsidRPr="004D2FBC">
        <w:rPr>
          <w:noProof/>
        </w:rPr>
        <w:br/>
        <w:t>Order Entry: Pharmacy/Treatment, Vaccination</w:t>
      </w:r>
      <w:r w:rsidRPr="004D2FBC">
        <w:rPr>
          <w:noProof/>
        </w:rPr>
        <w:fldChar w:fldCharType="begin"/>
      </w:r>
      <w:r w:rsidRPr="004D2FBC">
        <w:rPr>
          <w:noProof/>
        </w:rPr>
        <w:instrText>xe "Order Entry: Pharmacy/Treatment, Vaccination"</w:instrText>
      </w:r>
      <w:r w:rsidRPr="004D2FBC">
        <w:rPr>
          <w:noProof/>
        </w:rPr>
        <w:fldChar w:fldCharType="end"/>
      </w:r>
    </w:p>
    <w:p w14:paraId="5B2D35F8" w14:textId="53D2729A" w:rsidR="00425944" w:rsidRPr="004D2FBC" w:rsidRDefault="00C96883" w:rsidP="00425944">
      <w:pPr>
        <w:rPr>
          <w:noProof/>
        </w:rPr>
      </w:pPr>
      <w:r w:rsidRPr="004D2FBC">
        <w:rPr>
          <w:vanish/>
        </w:rPr>
        <w:fldChar w:fldCharType="begin"/>
      </w:r>
      <w:r w:rsidRPr="004D2FBC">
        <w:rPr>
          <w:vanish/>
        </w:rPr>
        <w:instrText xml:space="preserve"> SEQ Kapitel \r "4A" \* MERGEFORMAT </w:instrText>
      </w:r>
      <w:r w:rsidRPr="004D2FBC">
        <w:rPr>
          <w:vanish/>
        </w:rPr>
        <w:fldChar w:fldCharType="separate"/>
      </w:r>
      <w:r w:rsidR="00B2109C" w:rsidRPr="004D2FBC">
        <w:rPr>
          <w:noProof/>
          <w:vanish/>
        </w:rPr>
        <w:t>4</w:t>
      </w:r>
      <w:r w:rsidRPr="004D2FBC">
        <w:rPr>
          <w:vanish/>
        </w:rPr>
        <w:fldChar w:fldCharType="end"/>
      </w:r>
    </w:p>
    <w:tbl>
      <w:tblPr>
        <w:tblW w:w="9576" w:type="dxa"/>
        <w:tblLayout w:type="fixed"/>
        <w:tblLook w:val="0000" w:firstRow="0" w:lastRow="0" w:firstColumn="0" w:lastColumn="0" w:noHBand="0" w:noVBand="0"/>
      </w:tblPr>
      <w:tblGrid>
        <w:gridCol w:w="2718"/>
        <w:gridCol w:w="6858"/>
      </w:tblGrid>
      <w:tr w:rsidR="00BE33E0" w:rsidRPr="004D2FBC" w14:paraId="0B0B179C" w14:textId="77777777" w:rsidTr="00425944">
        <w:trPr>
          <w:trHeight w:val="360"/>
        </w:trPr>
        <w:tc>
          <w:tcPr>
            <w:tcW w:w="2718" w:type="dxa"/>
          </w:tcPr>
          <w:p w14:paraId="74FF4727" w14:textId="4E6A3C83" w:rsidR="00BE33E0" w:rsidRPr="004D2FBC" w:rsidRDefault="00BE33E0" w:rsidP="00BE33E0">
            <w:pPr>
              <w:rPr>
                <w:noProof/>
              </w:rPr>
            </w:pPr>
            <w:r w:rsidRPr="004D2FBC">
              <w:rPr>
                <w:noProof/>
              </w:rPr>
              <w:t>Chapter -Chair:</w:t>
            </w:r>
          </w:p>
        </w:tc>
        <w:tc>
          <w:tcPr>
            <w:tcW w:w="6858" w:type="dxa"/>
          </w:tcPr>
          <w:p w14:paraId="0059AB3E" w14:textId="105C46C4" w:rsidR="00BE33E0" w:rsidRPr="004D2FBC" w:rsidRDefault="00BE33E0" w:rsidP="00BE33E0">
            <w:pPr>
              <w:rPr>
                <w:noProof/>
              </w:rPr>
            </w:pPr>
            <w:r w:rsidRPr="004D2FBC">
              <w:rPr>
                <w:noProof/>
              </w:rPr>
              <w:t>Hans Buitendijk</w:t>
            </w:r>
            <w:r w:rsidRPr="004D2FBC">
              <w:rPr>
                <w:noProof/>
              </w:rPr>
              <w:br/>
              <w:t>Oracle</w:t>
            </w:r>
          </w:p>
        </w:tc>
      </w:tr>
      <w:tr w:rsidR="00BE33E0" w:rsidRPr="004D2FBC" w14:paraId="2E9E7AE9" w14:textId="77777777" w:rsidTr="00703282">
        <w:trPr>
          <w:trHeight w:val="360"/>
        </w:trPr>
        <w:tc>
          <w:tcPr>
            <w:tcW w:w="2718" w:type="dxa"/>
          </w:tcPr>
          <w:p w14:paraId="443DC177" w14:textId="3F13760A" w:rsidR="00BE33E0" w:rsidRPr="004D2FBC" w:rsidRDefault="00BE33E0" w:rsidP="00BE33E0">
            <w:pPr>
              <w:rPr>
                <w:noProof/>
              </w:rPr>
            </w:pPr>
            <w:r w:rsidRPr="004D2FBC">
              <w:rPr>
                <w:noProof/>
              </w:rPr>
              <w:t>Chapter Chair:</w:t>
            </w:r>
          </w:p>
        </w:tc>
        <w:tc>
          <w:tcPr>
            <w:tcW w:w="6858" w:type="dxa"/>
          </w:tcPr>
          <w:p w14:paraId="1033CF25" w14:textId="68A4373F" w:rsidR="00BE33E0" w:rsidRPr="004D2FBC" w:rsidRDefault="00BE33E0" w:rsidP="00BE33E0">
            <w:r w:rsidRPr="004D2FBC">
              <w:rPr>
                <w:noProof/>
              </w:rPr>
              <w:t>Jose Costa Teixeria</w:t>
            </w:r>
            <w:r w:rsidRPr="004D2FBC">
              <w:rPr>
                <w:noProof/>
              </w:rPr>
              <w:br/>
              <w:t>HL7 Belgium</w:t>
            </w:r>
          </w:p>
        </w:tc>
      </w:tr>
      <w:tr w:rsidR="00BE33E0" w:rsidRPr="004D2FBC" w14:paraId="3917D171" w14:textId="77777777" w:rsidTr="00703282">
        <w:trPr>
          <w:trHeight w:val="360"/>
        </w:trPr>
        <w:tc>
          <w:tcPr>
            <w:tcW w:w="2718" w:type="dxa"/>
          </w:tcPr>
          <w:p w14:paraId="119DDB8C" w14:textId="078EE882" w:rsidR="00BE33E0" w:rsidRPr="004D2FBC" w:rsidRDefault="00BE33E0" w:rsidP="00BE33E0">
            <w:pPr>
              <w:rPr>
                <w:noProof/>
              </w:rPr>
            </w:pPr>
            <w:r w:rsidRPr="004D2FBC">
              <w:rPr>
                <w:noProof/>
              </w:rPr>
              <w:t>Chapter Chair:</w:t>
            </w:r>
          </w:p>
        </w:tc>
        <w:tc>
          <w:tcPr>
            <w:tcW w:w="6858" w:type="dxa"/>
          </w:tcPr>
          <w:p w14:paraId="6FFC3205" w14:textId="107A811F" w:rsidR="00BE33E0" w:rsidRPr="004D2FBC" w:rsidRDefault="00BE33E0" w:rsidP="00BE33E0">
            <w:r w:rsidRPr="004D2FBC">
              <w:rPr>
                <w:noProof/>
              </w:rPr>
              <w:t>Lorraine Constable</w:t>
            </w:r>
            <w:r w:rsidRPr="004D2FBC">
              <w:rPr>
                <w:noProof/>
              </w:rPr>
              <w:br/>
              <w:t>HL7 Canada</w:t>
            </w:r>
          </w:p>
        </w:tc>
      </w:tr>
      <w:tr w:rsidR="00BE33E0" w:rsidRPr="004D2FBC" w14:paraId="37BDC929" w14:textId="77777777" w:rsidTr="00425944">
        <w:trPr>
          <w:trHeight w:val="360"/>
        </w:trPr>
        <w:tc>
          <w:tcPr>
            <w:tcW w:w="2718" w:type="dxa"/>
          </w:tcPr>
          <w:p w14:paraId="439563FC" w14:textId="6619B94C" w:rsidR="00BE33E0" w:rsidRPr="004D2FBC" w:rsidRDefault="00BE33E0" w:rsidP="00BE33E0">
            <w:pPr>
              <w:rPr>
                <w:noProof/>
              </w:rPr>
            </w:pPr>
            <w:r w:rsidRPr="004D2FBC">
              <w:rPr>
                <w:noProof/>
              </w:rPr>
              <w:t>Chapter Chair:</w:t>
            </w:r>
          </w:p>
        </w:tc>
        <w:tc>
          <w:tcPr>
            <w:tcW w:w="6858" w:type="dxa"/>
          </w:tcPr>
          <w:p w14:paraId="5529981F" w14:textId="3803354B" w:rsidR="00BE33E0" w:rsidRPr="004D2FBC" w:rsidRDefault="00BE33E0" w:rsidP="00BE33E0">
            <w:pPr>
              <w:rPr>
                <w:noProof/>
              </w:rPr>
            </w:pPr>
            <w:r w:rsidRPr="004D2FBC">
              <w:rPr>
                <w:noProof/>
              </w:rPr>
              <w:t>Robert Hausam MD</w:t>
            </w:r>
            <w:r w:rsidRPr="004D2FBC">
              <w:rPr>
                <w:noProof/>
              </w:rPr>
              <w:br/>
              <w:t>Hausam  Consulting</w:t>
            </w:r>
          </w:p>
        </w:tc>
      </w:tr>
      <w:tr w:rsidR="00BE33E0" w:rsidRPr="004D2FBC" w14:paraId="61339FF9" w14:textId="77777777" w:rsidTr="00425944">
        <w:trPr>
          <w:trHeight w:val="360"/>
        </w:trPr>
        <w:tc>
          <w:tcPr>
            <w:tcW w:w="2718" w:type="dxa"/>
          </w:tcPr>
          <w:p w14:paraId="06DAF2F4" w14:textId="1D7930CD" w:rsidR="00BE33E0" w:rsidRPr="004D2FBC" w:rsidRDefault="00BE33E0" w:rsidP="00BE33E0">
            <w:pPr>
              <w:rPr>
                <w:noProof/>
              </w:rPr>
            </w:pPr>
            <w:r w:rsidRPr="004D2FBC">
              <w:rPr>
                <w:noProof/>
              </w:rPr>
              <w:t>Chapter Chair:</w:t>
            </w:r>
          </w:p>
        </w:tc>
        <w:tc>
          <w:tcPr>
            <w:tcW w:w="6858" w:type="dxa"/>
          </w:tcPr>
          <w:p w14:paraId="18A731F1" w14:textId="4D51EA42" w:rsidR="00BE33E0" w:rsidRPr="004D2FBC" w:rsidRDefault="00BE33E0" w:rsidP="00BE33E0">
            <w:r w:rsidRPr="004D2FBC">
              <w:rPr>
                <w:bCs/>
              </w:rPr>
              <w:t>Ralf Herzog</w:t>
            </w:r>
            <w:r w:rsidRPr="004D2FBC">
              <w:br/>
              <w:t>Roche Diagnostics International Ltd</w:t>
            </w:r>
          </w:p>
        </w:tc>
      </w:tr>
      <w:tr w:rsidR="00BE33E0" w:rsidRPr="004D2FBC" w14:paraId="03FE67C1" w14:textId="77777777" w:rsidTr="00425944">
        <w:trPr>
          <w:trHeight w:val="360"/>
        </w:trPr>
        <w:tc>
          <w:tcPr>
            <w:tcW w:w="2718" w:type="dxa"/>
          </w:tcPr>
          <w:p w14:paraId="42A42946" w14:textId="6FD53612" w:rsidR="00BE33E0" w:rsidRPr="004D2FBC" w:rsidRDefault="00BE33E0" w:rsidP="00BE33E0">
            <w:pPr>
              <w:rPr>
                <w:noProof/>
              </w:rPr>
            </w:pPr>
            <w:r w:rsidRPr="004D2FBC">
              <w:rPr>
                <w:noProof/>
              </w:rPr>
              <w:t>Chapter Chair:</w:t>
            </w:r>
          </w:p>
        </w:tc>
        <w:tc>
          <w:tcPr>
            <w:tcW w:w="6858" w:type="dxa"/>
          </w:tcPr>
          <w:p w14:paraId="7E9F6625" w14:textId="77777777" w:rsidR="00BE33E0" w:rsidRPr="004D2FBC" w:rsidRDefault="00BE33E0" w:rsidP="00BE33E0">
            <w:pPr>
              <w:rPr>
                <w:noProof/>
              </w:rPr>
            </w:pPr>
            <w:r w:rsidRPr="004D2FBC">
              <w:rPr>
                <w:noProof/>
              </w:rPr>
              <w:t>Marti Velezis</w:t>
            </w:r>
          </w:p>
          <w:p w14:paraId="2ED03141" w14:textId="61885490" w:rsidR="00BE33E0" w:rsidRPr="004D2FBC" w:rsidRDefault="00BE33E0" w:rsidP="00BE33E0">
            <w:r w:rsidRPr="004D2FBC">
              <w:rPr>
                <w:noProof/>
              </w:rPr>
              <w:t>Food and Drug Administration</w:t>
            </w:r>
          </w:p>
        </w:tc>
      </w:tr>
      <w:tr w:rsidR="00BE33E0" w:rsidRPr="004D2FBC" w14:paraId="3D0346FE" w14:textId="77777777" w:rsidTr="00425944">
        <w:trPr>
          <w:trHeight w:val="360"/>
        </w:trPr>
        <w:tc>
          <w:tcPr>
            <w:tcW w:w="2718" w:type="dxa"/>
          </w:tcPr>
          <w:p w14:paraId="260A3157" w14:textId="4620F440" w:rsidR="00BE33E0" w:rsidRPr="004D2FBC" w:rsidRDefault="00BE33E0" w:rsidP="00BE33E0">
            <w:pPr>
              <w:rPr>
                <w:noProof/>
              </w:rPr>
            </w:pPr>
            <w:r w:rsidRPr="004D2FBC">
              <w:rPr>
                <w:noProof/>
              </w:rPr>
              <w:t>Chapter Chair:</w:t>
            </w:r>
          </w:p>
        </w:tc>
        <w:tc>
          <w:tcPr>
            <w:tcW w:w="6858" w:type="dxa"/>
          </w:tcPr>
          <w:p w14:paraId="7013A73A" w14:textId="387E341D" w:rsidR="00BE33E0" w:rsidRPr="004D2FBC" w:rsidRDefault="00BE33E0" w:rsidP="00BE33E0">
            <w:r w:rsidRPr="004D2FBC">
              <w:rPr>
                <w:noProof/>
              </w:rPr>
              <w:t>Riki Merrick</w:t>
            </w:r>
            <w:r w:rsidRPr="004D2FBC">
              <w:rPr>
                <w:noProof/>
              </w:rPr>
              <w:br/>
              <w:t>Vernetzt, LLC</w:t>
            </w:r>
          </w:p>
        </w:tc>
      </w:tr>
      <w:tr w:rsidR="00BE33E0" w:rsidRPr="004D2FBC" w14:paraId="11222E90" w14:textId="77777777" w:rsidTr="00425944">
        <w:trPr>
          <w:trHeight w:val="360"/>
        </w:trPr>
        <w:tc>
          <w:tcPr>
            <w:tcW w:w="2718" w:type="dxa"/>
          </w:tcPr>
          <w:p w14:paraId="0ACE5F6D" w14:textId="5435D4D2" w:rsidR="00BE33E0" w:rsidRPr="004D2FBC" w:rsidRDefault="00BE33E0" w:rsidP="00BE33E0">
            <w:pPr>
              <w:rPr>
                <w:noProof/>
              </w:rPr>
            </w:pPr>
            <w:r w:rsidRPr="004D2FBC">
              <w:rPr>
                <w:noProof/>
              </w:rPr>
              <w:t>Chapter Chair:</w:t>
            </w:r>
          </w:p>
        </w:tc>
        <w:tc>
          <w:tcPr>
            <w:tcW w:w="6858" w:type="dxa"/>
          </w:tcPr>
          <w:p w14:paraId="2C2B3878" w14:textId="3F980B87" w:rsidR="00BE33E0" w:rsidRPr="004D2FBC" w:rsidRDefault="00BE33E0" w:rsidP="00BE33E0">
            <w:pPr>
              <w:rPr>
                <w:noProof/>
              </w:rPr>
            </w:pPr>
            <w:r w:rsidRPr="004D2FBC">
              <w:rPr>
                <w:noProof/>
              </w:rPr>
              <w:t>J.D. Nolen</w:t>
            </w:r>
            <w:r w:rsidRPr="004D2FBC">
              <w:rPr>
                <w:noProof/>
              </w:rPr>
              <w:br/>
              <w:t>Children’s Mercy Hospital</w:t>
            </w:r>
          </w:p>
        </w:tc>
      </w:tr>
      <w:tr w:rsidR="00005FAA" w:rsidRPr="004D2FBC" w14:paraId="568507FD" w14:textId="77777777" w:rsidTr="00425944">
        <w:trPr>
          <w:trHeight w:val="360"/>
        </w:trPr>
        <w:tc>
          <w:tcPr>
            <w:tcW w:w="2718" w:type="dxa"/>
          </w:tcPr>
          <w:p w14:paraId="6760F68E" w14:textId="77777777" w:rsidR="00005FAA" w:rsidRPr="004D2FBC" w:rsidRDefault="00005FAA" w:rsidP="00005FAA">
            <w:pPr>
              <w:rPr>
                <w:noProof/>
              </w:rPr>
            </w:pPr>
            <w:r w:rsidRPr="004D2FBC">
              <w:rPr>
                <w:noProof/>
              </w:rPr>
              <w:t>Editor</w:t>
            </w:r>
          </w:p>
        </w:tc>
        <w:tc>
          <w:tcPr>
            <w:tcW w:w="6858" w:type="dxa"/>
          </w:tcPr>
          <w:p w14:paraId="0DDF9C8A" w14:textId="08E10B59" w:rsidR="00005FAA" w:rsidRPr="004D2FBC" w:rsidRDefault="00221D90" w:rsidP="00772A06">
            <w:pPr>
              <w:rPr>
                <w:noProof/>
              </w:rPr>
            </w:pPr>
            <w:r w:rsidRPr="004D2FBC">
              <w:rPr>
                <w:noProof/>
              </w:rPr>
              <w:t>Scott Robertson</w:t>
            </w:r>
            <w:r w:rsidR="00005FAA" w:rsidRPr="004D2FBC">
              <w:rPr>
                <w:noProof/>
              </w:rPr>
              <w:br/>
            </w:r>
            <w:r w:rsidRPr="004D2FBC">
              <w:rPr>
                <w:noProof/>
              </w:rPr>
              <w:t>Kaiser Permanente</w:t>
            </w:r>
          </w:p>
        </w:tc>
      </w:tr>
      <w:tr w:rsidR="00005FAA" w:rsidRPr="004D2FBC" w14:paraId="09A0E071" w14:textId="77777777" w:rsidTr="00425944">
        <w:trPr>
          <w:trHeight w:val="360"/>
        </w:trPr>
        <w:tc>
          <w:tcPr>
            <w:tcW w:w="2718" w:type="dxa"/>
          </w:tcPr>
          <w:p w14:paraId="4890550B" w14:textId="77777777" w:rsidR="00005FAA" w:rsidRPr="004D2FBC" w:rsidRDefault="00005FAA" w:rsidP="00005FAA">
            <w:pPr>
              <w:rPr>
                <w:noProof/>
              </w:rPr>
            </w:pPr>
            <w:r w:rsidRPr="004D2FBC">
              <w:rPr>
                <w:noProof/>
              </w:rPr>
              <w:t>Sponsoring Committee:</w:t>
            </w:r>
          </w:p>
        </w:tc>
        <w:tc>
          <w:tcPr>
            <w:tcW w:w="6858" w:type="dxa"/>
          </w:tcPr>
          <w:p w14:paraId="641B628E" w14:textId="77777777" w:rsidR="00005FAA" w:rsidRPr="004D2FBC" w:rsidRDefault="00005FAA" w:rsidP="00005FAA">
            <w:pPr>
              <w:rPr>
                <w:noProof/>
              </w:rPr>
            </w:pPr>
            <w:r w:rsidRPr="004D2FBC">
              <w:rPr>
                <w:noProof/>
              </w:rPr>
              <w:t>Orders &amp; Observations</w:t>
            </w:r>
          </w:p>
        </w:tc>
      </w:tr>
      <w:tr w:rsidR="00005FAA" w:rsidRPr="004D2FBC" w14:paraId="0CD7D0F9" w14:textId="77777777" w:rsidTr="00425944">
        <w:trPr>
          <w:trHeight w:val="360"/>
        </w:trPr>
        <w:tc>
          <w:tcPr>
            <w:tcW w:w="2718" w:type="dxa"/>
          </w:tcPr>
          <w:p w14:paraId="7BCF1661" w14:textId="77777777" w:rsidR="00005FAA" w:rsidRPr="004D2FBC" w:rsidRDefault="00005FAA" w:rsidP="00005FAA">
            <w:pPr>
              <w:rPr>
                <w:noProof/>
              </w:rPr>
            </w:pPr>
            <w:r w:rsidRPr="004D2FBC">
              <w:rPr>
                <w:noProof/>
              </w:rPr>
              <w:t>List Server:</w:t>
            </w:r>
          </w:p>
        </w:tc>
        <w:tc>
          <w:tcPr>
            <w:tcW w:w="6858" w:type="dxa"/>
          </w:tcPr>
          <w:p w14:paraId="529A8471" w14:textId="77777777" w:rsidR="00005FAA" w:rsidRPr="004D2FBC" w:rsidRDefault="00000000" w:rsidP="00181A96">
            <w:pPr>
              <w:rPr>
                <w:noProof/>
              </w:rPr>
            </w:pPr>
            <w:hyperlink r:id="rId9" w:history="1">
              <w:r w:rsidR="00181A96" w:rsidRPr="004D2FBC">
                <w:rPr>
                  <w:rStyle w:val="Hyperlink"/>
                  <w:noProof/>
                  <w:kern w:val="0"/>
                  <w:sz w:val="24"/>
                  <w:szCs w:val="24"/>
                </w:rPr>
                <w:t>ord@lists.hl7.org</w:t>
              </w:r>
            </w:hyperlink>
            <w:r w:rsidR="00181A96" w:rsidRPr="004D2FBC">
              <w:rPr>
                <w:noProof/>
              </w:rPr>
              <w:t xml:space="preserve"> </w:t>
            </w:r>
          </w:p>
        </w:tc>
      </w:tr>
    </w:tbl>
    <w:p w14:paraId="166B38D4" w14:textId="0DDBC90E" w:rsidR="00FD3949" w:rsidRPr="004D2FBC" w:rsidRDefault="00FD3949">
      <w:pPr>
        <w:rPr>
          <w:lang w:eastAsia="de-DE"/>
        </w:rPr>
      </w:pPr>
    </w:p>
    <w:p w14:paraId="7E632F42" w14:textId="77777777" w:rsidR="00FD3949" w:rsidRPr="004D2FBC" w:rsidRDefault="00FD3949" w:rsidP="00FD3949"/>
    <w:p w14:paraId="4E78A5D7" w14:textId="7D6F96F3" w:rsidR="00005FAA" w:rsidRPr="004D2FBC" w:rsidRDefault="00005FAA" w:rsidP="00005FAA">
      <w:pPr>
        <w:pStyle w:val="Heading2"/>
        <w:tabs>
          <w:tab w:val="clear" w:pos="360"/>
          <w:tab w:val="num" w:pos="1080"/>
        </w:tabs>
        <w:rPr>
          <w:noProof/>
        </w:rPr>
      </w:pPr>
      <w:bookmarkStart w:id="2" w:name="_Toc148091471"/>
      <w:r w:rsidRPr="004D2FBC">
        <w:rPr>
          <w:noProof/>
        </w:rPr>
        <w:t>Chapter 4A contents</w:t>
      </w:r>
      <w:bookmarkEnd w:id="2"/>
    </w:p>
    <w:bookmarkStart w:id="3" w:name="_Toc494102953"/>
    <w:bookmarkStart w:id="4" w:name="_Toc496068612"/>
    <w:bookmarkStart w:id="5" w:name="_Toc498131024"/>
    <w:bookmarkStart w:id="6" w:name="_Toc538343"/>
    <w:p w14:paraId="7D07A0BA" w14:textId="3ACB59ED" w:rsidR="00627875" w:rsidRPr="004D2FBC" w:rsidRDefault="006D6C6E">
      <w:pPr>
        <w:pStyle w:val="TOC2"/>
        <w:rPr>
          <w:rFonts w:asciiTheme="minorHAnsi" w:eastAsiaTheme="minorEastAsia" w:hAnsiTheme="minorHAnsi" w:cstheme="minorBidi"/>
          <w:b w:val="0"/>
          <w:smallCaps w:val="0"/>
          <w:kern w:val="0"/>
          <w:sz w:val="22"/>
          <w:szCs w:val="22"/>
        </w:rPr>
      </w:pPr>
      <w:r w:rsidRPr="004D2FBC">
        <w:fldChar w:fldCharType="begin"/>
      </w:r>
      <w:r w:rsidRPr="004D2FBC">
        <w:instrText xml:space="preserve"> TOC \o "2-3" \h \z \u </w:instrText>
      </w:r>
      <w:r w:rsidRPr="004D2FBC">
        <w:fldChar w:fldCharType="separate"/>
      </w:r>
      <w:hyperlink w:anchor="_Toc148091471" w:history="1">
        <w:r w:rsidR="00627875" w:rsidRPr="004D2FBC">
          <w:rPr>
            <w:rStyle w:val="Hyperlink"/>
          </w:rPr>
          <w:t>4A.1</w:t>
        </w:r>
        <w:r w:rsidR="00627875" w:rsidRPr="004D2FBC">
          <w:rPr>
            <w:rFonts w:asciiTheme="minorHAnsi" w:eastAsiaTheme="minorEastAsia" w:hAnsiTheme="minorHAnsi" w:cstheme="minorBidi"/>
            <w:b w:val="0"/>
            <w:smallCaps w:val="0"/>
            <w:kern w:val="0"/>
            <w:sz w:val="22"/>
            <w:szCs w:val="22"/>
          </w:rPr>
          <w:tab/>
        </w:r>
        <w:r w:rsidR="00627875" w:rsidRPr="004D2FBC">
          <w:rPr>
            <w:rStyle w:val="Hyperlink"/>
          </w:rPr>
          <w:t>Chapter 4A contents</w:t>
        </w:r>
        <w:r w:rsidR="00627875" w:rsidRPr="004D2FBC">
          <w:rPr>
            <w:webHidden/>
          </w:rPr>
          <w:tab/>
        </w:r>
        <w:r w:rsidR="00627875" w:rsidRPr="004D2FBC">
          <w:rPr>
            <w:webHidden/>
          </w:rPr>
          <w:fldChar w:fldCharType="begin"/>
        </w:r>
        <w:r w:rsidR="00627875" w:rsidRPr="004D2FBC">
          <w:rPr>
            <w:webHidden/>
          </w:rPr>
          <w:instrText xml:space="preserve"> PAGEREF _Toc148091471 \h </w:instrText>
        </w:r>
        <w:r w:rsidR="00627875" w:rsidRPr="004D2FBC">
          <w:rPr>
            <w:webHidden/>
          </w:rPr>
        </w:r>
        <w:r w:rsidR="00627875" w:rsidRPr="004D2FBC">
          <w:rPr>
            <w:webHidden/>
          </w:rPr>
          <w:fldChar w:fldCharType="separate"/>
        </w:r>
        <w:r w:rsidR="00627875" w:rsidRPr="004D2FBC">
          <w:rPr>
            <w:webHidden/>
          </w:rPr>
          <w:t>1</w:t>
        </w:r>
        <w:r w:rsidR="00627875" w:rsidRPr="004D2FBC">
          <w:rPr>
            <w:webHidden/>
          </w:rPr>
          <w:fldChar w:fldCharType="end"/>
        </w:r>
      </w:hyperlink>
    </w:p>
    <w:p w14:paraId="28ADF343" w14:textId="24337FF5" w:rsidR="00627875" w:rsidRPr="004D2FBC" w:rsidRDefault="00627875">
      <w:pPr>
        <w:pStyle w:val="TOC2"/>
        <w:rPr>
          <w:rFonts w:asciiTheme="minorHAnsi" w:eastAsiaTheme="minorEastAsia" w:hAnsiTheme="minorHAnsi" w:cstheme="minorBidi"/>
          <w:b w:val="0"/>
          <w:smallCaps w:val="0"/>
          <w:kern w:val="0"/>
          <w:sz w:val="22"/>
          <w:szCs w:val="22"/>
        </w:rPr>
      </w:pPr>
      <w:hyperlink w:anchor="_Toc148091472" w:history="1">
        <w:r w:rsidRPr="004D2FBC">
          <w:rPr>
            <w:rStyle w:val="Hyperlink"/>
          </w:rPr>
          <w:t>4A.2</w:t>
        </w:r>
        <w:r w:rsidRPr="004D2FBC">
          <w:rPr>
            <w:rFonts w:asciiTheme="minorHAnsi" w:eastAsiaTheme="minorEastAsia" w:hAnsiTheme="minorHAnsi" w:cstheme="minorBidi"/>
            <w:b w:val="0"/>
            <w:smallCaps w:val="0"/>
            <w:kern w:val="0"/>
            <w:sz w:val="22"/>
            <w:szCs w:val="22"/>
          </w:rPr>
          <w:tab/>
        </w:r>
        <w:r w:rsidRPr="004D2FBC">
          <w:rPr>
            <w:rStyle w:val="Hyperlink"/>
          </w:rPr>
          <w:t>Purpose</w:t>
        </w:r>
        <w:r w:rsidRPr="004D2FBC">
          <w:rPr>
            <w:webHidden/>
          </w:rPr>
          <w:tab/>
        </w:r>
        <w:r w:rsidRPr="004D2FBC">
          <w:rPr>
            <w:webHidden/>
          </w:rPr>
          <w:fldChar w:fldCharType="begin"/>
        </w:r>
        <w:r w:rsidRPr="004D2FBC">
          <w:rPr>
            <w:webHidden/>
          </w:rPr>
          <w:instrText xml:space="preserve"> PAGEREF _Toc148091472 \h </w:instrText>
        </w:r>
        <w:r w:rsidRPr="004D2FBC">
          <w:rPr>
            <w:webHidden/>
          </w:rPr>
        </w:r>
        <w:r w:rsidRPr="004D2FBC">
          <w:rPr>
            <w:webHidden/>
          </w:rPr>
          <w:fldChar w:fldCharType="separate"/>
        </w:r>
        <w:r w:rsidRPr="004D2FBC">
          <w:rPr>
            <w:webHidden/>
          </w:rPr>
          <w:t>3</w:t>
        </w:r>
        <w:r w:rsidRPr="004D2FBC">
          <w:rPr>
            <w:webHidden/>
          </w:rPr>
          <w:fldChar w:fldCharType="end"/>
        </w:r>
      </w:hyperlink>
    </w:p>
    <w:p w14:paraId="345A1633" w14:textId="65FDAB9B"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73" w:history="1">
        <w:r w:rsidRPr="004D2FBC">
          <w:rPr>
            <w:rStyle w:val="Hyperlink"/>
            <w:rFonts w:eastAsia="MS Mincho"/>
            <w:noProof/>
          </w:rPr>
          <w:t>4A.2.1</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Preface (organization of this chapter)</w:t>
        </w:r>
        <w:r w:rsidRPr="004D2FBC">
          <w:rPr>
            <w:noProof/>
            <w:webHidden/>
          </w:rPr>
          <w:tab/>
        </w:r>
        <w:r w:rsidRPr="004D2FBC">
          <w:rPr>
            <w:noProof/>
            <w:webHidden/>
          </w:rPr>
          <w:fldChar w:fldCharType="begin"/>
        </w:r>
        <w:r w:rsidRPr="004D2FBC">
          <w:rPr>
            <w:noProof/>
            <w:webHidden/>
          </w:rPr>
          <w:instrText xml:space="preserve"> PAGEREF _Toc148091473 \h </w:instrText>
        </w:r>
        <w:r w:rsidRPr="004D2FBC">
          <w:rPr>
            <w:noProof/>
            <w:webHidden/>
          </w:rPr>
        </w:r>
        <w:r w:rsidRPr="004D2FBC">
          <w:rPr>
            <w:noProof/>
            <w:webHidden/>
          </w:rPr>
          <w:fldChar w:fldCharType="separate"/>
        </w:r>
        <w:r w:rsidRPr="004D2FBC">
          <w:rPr>
            <w:noProof/>
            <w:webHidden/>
          </w:rPr>
          <w:t>3</w:t>
        </w:r>
        <w:r w:rsidRPr="004D2FBC">
          <w:rPr>
            <w:noProof/>
            <w:webHidden/>
          </w:rPr>
          <w:fldChar w:fldCharType="end"/>
        </w:r>
      </w:hyperlink>
    </w:p>
    <w:p w14:paraId="7F127997" w14:textId="3E12C975" w:rsidR="00627875" w:rsidRPr="004D2FBC" w:rsidRDefault="00627875">
      <w:pPr>
        <w:pStyle w:val="TOC2"/>
        <w:rPr>
          <w:rFonts w:asciiTheme="minorHAnsi" w:eastAsiaTheme="minorEastAsia" w:hAnsiTheme="minorHAnsi" w:cstheme="minorBidi"/>
          <w:b w:val="0"/>
          <w:smallCaps w:val="0"/>
          <w:kern w:val="0"/>
          <w:sz w:val="22"/>
          <w:szCs w:val="22"/>
        </w:rPr>
      </w:pPr>
      <w:hyperlink w:anchor="_Toc148091474" w:history="1">
        <w:r w:rsidRPr="004D2FBC">
          <w:rPr>
            <w:rStyle w:val="Hyperlink"/>
          </w:rPr>
          <w:t>4A.3</w:t>
        </w:r>
        <w:r w:rsidRPr="004D2FBC">
          <w:rPr>
            <w:rFonts w:asciiTheme="minorHAnsi" w:eastAsiaTheme="minorEastAsia" w:hAnsiTheme="minorHAnsi" w:cstheme="minorBidi"/>
            <w:b w:val="0"/>
            <w:smallCaps w:val="0"/>
            <w:kern w:val="0"/>
            <w:sz w:val="22"/>
            <w:szCs w:val="22"/>
          </w:rPr>
          <w:tab/>
        </w:r>
        <w:r w:rsidRPr="004D2FBC">
          <w:rPr>
            <w:rStyle w:val="Hyperlink"/>
          </w:rPr>
          <w:t>Pharmacy/Treatment Trigger Events &amp; Messages</w:t>
        </w:r>
        <w:r w:rsidRPr="004D2FBC">
          <w:rPr>
            <w:webHidden/>
          </w:rPr>
          <w:tab/>
        </w:r>
        <w:r w:rsidRPr="004D2FBC">
          <w:rPr>
            <w:webHidden/>
          </w:rPr>
          <w:fldChar w:fldCharType="begin"/>
        </w:r>
        <w:r w:rsidRPr="004D2FBC">
          <w:rPr>
            <w:webHidden/>
          </w:rPr>
          <w:instrText xml:space="preserve"> PAGEREF _Toc148091474 \h </w:instrText>
        </w:r>
        <w:r w:rsidRPr="004D2FBC">
          <w:rPr>
            <w:webHidden/>
          </w:rPr>
        </w:r>
        <w:r w:rsidRPr="004D2FBC">
          <w:rPr>
            <w:webHidden/>
          </w:rPr>
          <w:fldChar w:fldCharType="separate"/>
        </w:r>
        <w:r w:rsidRPr="004D2FBC">
          <w:rPr>
            <w:webHidden/>
          </w:rPr>
          <w:t>3</w:t>
        </w:r>
        <w:r w:rsidRPr="004D2FBC">
          <w:rPr>
            <w:webHidden/>
          </w:rPr>
          <w:fldChar w:fldCharType="end"/>
        </w:r>
      </w:hyperlink>
    </w:p>
    <w:p w14:paraId="02CF989C" w14:textId="29EF50BC"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75" w:history="1">
        <w:r w:rsidRPr="004D2FBC">
          <w:rPr>
            <w:rStyle w:val="Hyperlink"/>
            <w:rFonts w:eastAsia="MS Mincho"/>
            <w:noProof/>
          </w:rPr>
          <w:t>4A.3.1</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Usage notes for pharmacy/treatment messages</w:t>
        </w:r>
        <w:r w:rsidRPr="004D2FBC">
          <w:rPr>
            <w:noProof/>
            <w:webHidden/>
          </w:rPr>
          <w:tab/>
        </w:r>
        <w:r w:rsidRPr="004D2FBC">
          <w:rPr>
            <w:noProof/>
            <w:webHidden/>
          </w:rPr>
          <w:fldChar w:fldCharType="begin"/>
        </w:r>
        <w:r w:rsidRPr="004D2FBC">
          <w:rPr>
            <w:noProof/>
            <w:webHidden/>
          </w:rPr>
          <w:instrText xml:space="preserve"> PAGEREF _Toc148091475 \h </w:instrText>
        </w:r>
        <w:r w:rsidRPr="004D2FBC">
          <w:rPr>
            <w:noProof/>
            <w:webHidden/>
          </w:rPr>
        </w:r>
        <w:r w:rsidRPr="004D2FBC">
          <w:rPr>
            <w:noProof/>
            <w:webHidden/>
          </w:rPr>
          <w:fldChar w:fldCharType="separate"/>
        </w:r>
        <w:r w:rsidRPr="004D2FBC">
          <w:rPr>
            <w:noProof/>
            <w:webHidden/>
          </w:rPr>
          <w:t>3</w:t>
        </w:r>
        <w:r w:rsidRPr="004D2FBC">
          <w:rPr>
            <w:noProof/>
            <w:webHidden/>
          </w:rPr>
          <w:fldChar w:fldCharType="end"/>
        </w:r>
      </w:hyperlink>
    </w:p>
    <w:p w14:paraId="711E4ACC" w14:textId="28FB6E17"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76" w:history="1">
        <w:r w:rsidRPr="004D2FBC">
          <w:rPr>
            <w:rStyle w:val="Hyperlink"/>
            <w:rFonts w:eastAsia="MS Mincho"/>
            <w:noProof/>
          </w:rPr>
          <w:t>4A.3.2</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IV solution groups</w:t>
        </w:r>
        <w:r w:rsidRPr="004D2FBC">
          <w:rPr>
            <w:noProof/>
            <w:webHidden/>
          </w:rPr>
          <w:tab/>
        </w:r>
        <w:r w:rsidRPr="004D2FBC">
          <w:rPr>
            <w:noProof/>
            <w:webHidden/>
          </w:rPr>
          <w:fldChar w:fldCharType="begin"/>
        </w:r>
        <w:r w:rsidRPr="004D2FBC">
          <w:rPr>
            <w:noProof/>
            <w:webHidden/>
          </w:rPr>
          <w:instrText xml:space="preserve"> PAGEREF _Toc148091476 \h </w:instrText>
        </w:r>
        <w:r w:rsidRPr="004D2FBC">
          <w:rPr>
            <w:noProof/>
            <w:webHidden/>
          </w:rPr>
        </w:r>
        <w:r w:rsidRPr="004D2FBC">
          <w:rPr>
            <w:noProof/>
            <w:webHidden/>
          </w:rPr>
          <w:fldChar w:fldCharType="separate"/>
        </w:r>
        <w:r w:rsidRPr="004D2FBC">
          <w:rPr>
            <w:noProof/>
            <w:webHidden/>
          </w:rPr>
          <w:t>4</w:t>
        </w:r>
        <w:r w:rsidRPr="004D2FBC">
          <w:rPr>
            <w:noProof/>
            <w:webHidden/>
          </w:rPr>
          <w:fldChar w:fldCharType="end"/>
        </w:r>
      </w:hyperlink>
    </w:p>
    <w:p w14:paraId="322861CF" w14:textId="39049EBF"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77" w:history="1">
        <w:r w:rsidRPr="004D2FBC">
          <w:rPr>
            <w:rStyle w:val="Hyperlink"/>
            <w:rFonts w:eastAsia="MS Mincho"/>
            <w:noProof/>
          </w:rPr>
          <w:t>4A.3.3</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OMP - Pharmacy/Treatment Order Message (Event O09)</w:t>
        </w:r>
        <w:r w:rsidRPr="004D2FBC">
          <w:rPr>
            <w:noProof/>
            <w:webHidden/>
          </w:rPr>
          <w:tab/>
        </w:r>
        <w:r w:rsidRPr="004D2FBC">
          <w:rPr>
            <w:noProof/>
            <w:webHidden/>
          </w:rPr>
          <w:fldChar w:fldCharType="begin"/>
        </w:r>
        <w:r w:rsidRPr="004D2FBC">
          <w:rPr>
            <w:noProof/>
            <w:webHidden/>
          </w:rPr>
          <w:instrText xml:space="preserve"> PAGEREF _Toc148091477 \h </w:instrText>
        </w:r>
        <w:r w:rsidRPr="004D2FBC">
          <w:rPr>
            <w:noProof/>
            <w:webHidden/>
          </w:rPr>
        </w:r>
        <w:r w:rsidRPr="004D2FBC">
          <w:rPr>
            <w:noProof/>
            <w:webHidden/>
          </w:rPr>
          <w:fldChar w:fldCharType="separate"/>
        </w:r>
        <w:r w:rsidRPr="004D2FBC">
          <w:rPr>
            <w:noProof/>
            <w:webHidden/>
          </w:rPr>
          <w:t>4</w:t>
        </w:r>
        <w:r w:rsidRPr="004D2FBC">
          <w:rPr>
            <w:noProof/>
            <w:webHidden/>
          </w:rPr>
          <w:fldChar w:fldCharType="end"/>
        </w:r>
      </w:hyperlink>
    </w:p>
    <w:p w14:paraId="523D09C1" w14:textId="1F77C77E"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78" w:history="1">
        <w:r w:rsidRPr="004D2FBC">
          <w:rPr>
            <w:rStyle w:val="Hyperlink"/>
            <w:rFonts w:eastAsia="MS Mincho"/>
            <w:noProof/>
          </w:rPr>
          <w:t>4A.3.4</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ORP - Pharmacy/Treatment Order Acknowledgment (Event O10)</w:t>
        </w:r>
        <w:r w:rsidRPr="004D2FBC">
          <w:rPr>
            <w:noProof/>
            <w:webHidden/>
          </w:rPr>
          <w:tab/>
        </w:r>
        <w:r w:rsidRPr="004D2FBC">
          <w:rPr>
            <w:noProof/>
            <w:webHidden/>
          </w:rPr>
          <w:fldChar w:fldCharType="begin"/>
        </w:r>
        <w:r w:rsidRPr="004D2FBC">
          <w:rPr>
            <w:noProof/>
            <w:webHidden/>
          </w:rPr>
          <w:instrText xml:space="preserve"> PAGEREF _Toc148091478 \h </w:instrText>
        </w:r>
        <w:r w:rsidRPr="004D2FBC">
          <w:rPr>
            <w:noProof/>
            <w:webHidden/>
          </w:rPr>
        </w:r>
        <w:r w:rsidRPr="004D2FBC">
          <w:rPr>
            <w:noProof/>
            <w:webHidden/>
          </w:rPr>
          <w:fldChar w:fldCharType="separate"/>
        </w:r>
        <w:r w:rsidRPr="004D2FBC">
          <w:rPr>
            <w:noProof/>
            <w:webHidden/>
          </w:rPr>
          <w:t>6</w:t>
        </w:r>
        <w:r w:rsidRPr="004D2FBC">
          <w:rPr>
            <w:noProof/>
            <w:webHidden/>
          </w:rPr>
          <w:fldChar w:fldCharType="end"/>
        </w:r>
      </w:hyperlink>
    </w:p>
    <w:p w14:paraId="0AAC1CDD" w14:textId="3EA8BCA8"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79" w:history="1">
        <w:r w:rsidRPr="004D2FBC">
          <w:rPr>
            <w:rStyle w:val="Hyperlink"/>
            <w:rFonts w:eastAsia="MS Mincho"/>
            <w:noProof/>
          </w:rPr>
          <w:t>4A.3.5</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RDE/RRE - pharmacy/treatment encoded order message (O01/O02)</w:t>
        </w:r>
        <w:r w:rsidRPr="004D2FBC">
          <w:rPr>
            <w:noProof/>
            <w:webHidden/>
          </w:rPr>
          <w:tab/>
        </w:r>
        <w:r w:rsidRPr="004D2FBC">
          <w:rPr>
            <w:noProof/>
            <w:webHidden/>
          </w:rPr>
          <w:fldChar w:fldCharType="begin"/>
        </w:r>
        <w:r w:rsidRPr="004D2FBC">
          <w:rPr>
            <w:noProof/>
            <w:webHidden/>
          </w:rPr>
          <w:instrText xml:space="preserve"> PAGEREF _Toc148091479 \h </w:instrText>
        </w:r>
        <w:r w:rsidRPr="004D2FBC">
          <w:rPr>
            <w:noProof/>
            <w:webHidden/>
          </w:rPr>
        </w:r>
        <w:r w:rsidRPr="004D2FBC">
          <w:rPr>
            <w:noProof/>
            <w:webHidden/>
          </w:rPr>
          <w:fldChar w:fldCharType="separate"/>
        </w:r>
        <w:r w:rsidRPr="004D2FBC">
          <w:rPr>
            <w:noProof/>
            <w:webHidden/>
          </w:rPr>
          <w:t>7</w:t>
        </w:r>
        <w:r w:rsidRPr="004D2FBC">
          <w:rPr>
            <w:noProof/>
            <w:webHidden/>
          </w:rPr>
          <w:fldChar w:fldCharType="end"/>
        </w:r>
      </w:hyperlink>
    </w:p>
    <w:p w14:paraId="07DC0568" w14:textId="6469FFC7"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80" w:history="1">
        <w:r w:rsidRPr="004D2FBC">
          <w:rPr>
            <w:rStyle w:val="Hyperlink"/>
            <w:rFonts w:eastAsia="MS Mincho"/>
            <w:noProof/>
          </w:rPr>
          <w:t>4A.3.6</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RDE - Pharmacy/Treatment Encoded Order Message (Event O11)</w:t>
        </w:r>
        <w:r w:rsidRPr="004D2FBC">
          <w:rPr>
            <w:noProof/>
            <w:webHidden/>
          </w:rPr>
          <w:tab/>
        </w:r>
        <w:r w:rsidRPr="004D2FBC">
          <w:rPr>
            <w:noProof/>
            <w:webHidden/>
          </w:rPr>
          <w:fldChar w:fldCharType="begin"/>
        </w:r>
        <w:r w:rsidRPr="004D2FBC">
          <w:rPr>
            <w:noProof/>
            <w:webHidden/>
          </w:rPr>
          <w:instrText xml:space="preserve"> PAGEREF _Toc148091480 \h </w:instrText>
        </w:r>
        <w:r w:rsidRPr="004D2FBC">
          <w:rPr>
            <w:noProof/>
            <w:webHidden/>
          </w:rPr>
        </w:r>
        <w:r w:rsidRPr="004D2FBC">
          <w:rPr>
            <w:noProof/>
            <w:webHidden/>
          </w:rPr>
          <w:fldChar w:fldCharType="separate"/>
        </w:r>
        <w:r w:rsidRPr="004D2FBC">
          <w:rPr>
            <w:noProof/>
            <w:webHidden/>
          </w:rPr>
          <w:t>7</w:t>
        </w:r>
        <w:r w:rsidRPr="004D2FBC">
          <w:rPr>
            <w:noProof/>
            <w:webHidden/>
          </w:rPr>
          <w:fldChar w:fldCharType="end"/>
        </w:r>
      </w:hyperlink>
    </w:p>
    <w:p w14:paraId="1EC82653" w14:textId="5BF66598"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81" w:history="1">
        <w:r w:rsidRPr="004D2FBC">
          <w:rPr>
            <w:rStyle w:val="Hyperlink"/>
            <w:rFonts w:eastAsia="MS Mincho"/>
            <w:noProof/>
          </w:rPr>
          <w:t>4A.3.7</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RRE - Pharmacy/Treatment Encoded Order Acknowledgment (Event O12)</w:t>
        </w:r>
        <w:r w:rsidRPr="004D2FBC">
          <w:rPr>
            <w:noProof/>
            <w:webHidden/>
          </w:rPr>
          <w:tab/>
        </w:r>
        <w:r w:rsidRPr="004D2FBC">
          <w:rPr>
            <w:noProof/>
            <w:webHidden/>
          </w:rPr>
          <w:fldChar w:fldCharType="begin"/>
        </w:r>
        <w:r w:rsidRPr="004D2FBC">
          <w:rPr>
            <w:noProof/>
            <w:webHidden/>
          </w:rPr>
          <w:instrText xml:space="preserve"> PAGEREF _Toc148091481 \h </w:instrText>
        </w:r>
        <w:r w:rsidRPr="004D2FBC">
          <w:rPr>
            <w:noProof/>
            <w:webHidden/>
          </w:rPr>
        </w:r>
        <w:r w:rsidRPr="004D2FBC">
          <w:rPr>
            <w:noProof/>
            <w:webHidden/>
          </w:rPr>
          <w:fldChar w:fldCharType="separate"/>
        </w:r>
        <w:r w:rsidRPr="004D2FBC">
          <w:rPr>
            <w:noProof/>
            <w:webHidden/>
          </w:rPr>
          <w:t>10</w:t>
        </w:r>
        <w:r w:rsidRPr="004D2FBC">
          <w:rPr>
            <w:noProof/>
            <w:webHidden/>
          </w:rPr>
          <w:fldChar w:fldCharType="end"/>
        </w:r>
      </w:hyperlink>
    </w:p>
    <w:p w14:paraId="7F72F2D3" w14:textId="55C771B0"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82" w:history="1">
        <w:r w:rsidRPr="004D2FBC">
          <w:rPr>
            <w:rStyle w:val="Hyperlink"/>
            <w:rFonts w:eastAsia="MS Mincho"/>
            <w:noProof/>
          </w:rPr>
          <w:t>4A.3.8</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RDS - Pharmacy/Treatment Dispense Message (Event O13)</w:t>
        </w:r>
        <w:r w:rsidRPr="004D2FBC">
          <w:rPr>
            <w:noProof/>
            <w:webHidden/>
          </w:rPr>
          <w:tab/>
        </w:r>
        <w:r w:rsidRPr="004D2FBC">
          <w:rPr>
            <w:noProof/>
            <w:webHidden/>
          </w:rPr>
          <w:fldChar w:fldCharType="begin"/>
        </w:r>
        <w:r w:rsidRPr="004D2FBC">
          <w:rPr>
            <w:noProof/>
            <w:webHidden/>
          </w:rPr>
          <w:instrText xml:space="preserve"> PAGEREF _Toc148091482 \h </w:instrText>
        </w:r>
        <w:r w:rsidRPr="004D2FBC">
          <w:rPr>
            <w:noProof/>
            <w:webHidden/>
          </w:rPr>
        </w:r>
        <w:r w:rsidRPr="004D2FBC">
          <w:rPr>
            <w:noProof/>
            <w:webHidden/>
          </w:rPr>
          <w:fldChar w:fldCharType="separate"/>
        </w:r>
        <w:r w:rsidRPr="004D2FBC">
          <w:rPr>
            <w:noProof/>
            <w:webHidden/>
          </w:rPr>
          <w:t>11</w:t>
        </w:r>
        <w:r w:rsidRPr="004D2FBC">
          <w:rPr>
            <w:noProof/>
            <w:webHidden/>
          </w:rPr>
          <w:fldChar w:fldCharType="end"/>
        </w:r>
      </w:hyperlink>
    </w:p>
    <w:p w14:paraId="77DA7D16" w14:textId="5F43193B"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483" w:history="1">
        <w:r w:rsidRPr="004D2FBC">
          <w:rPr>
            <w:rStyle w:val="Hyperlink"/>
            <w:rFonts w:eastAsia="MS Mincho"/>
            <w:noProof/>
          </w:rPr>
          <w:t>4A.3.9</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RRD - Pharmacy/Treatment Dispense Acknowledgement Message (Event O14)</w:t>
        </w:r>
        <w:r w:rsidRPr="004D2FBC">
          <w:rPr>
            <w:noProof/>
            <w:webHidden/>
          </w:rPr>
          <w:tab/>
        </w:r>
        <w:r w:rsidRPr="004D2FBC">
          <w:rPr>
            <w:noProof/>
            <w:webHidden/>
          </w:rPr>
          <w:fldChar w:fldCharType="begin"/>
        </w:r>
        <w:r w:rsidRPr="004D2FBC">
          <w:rPr>
            <w:noProof/>
            <w:webHidden/>
          </w:rPr>
          <w:instrText xml:space="preserve"> PAGEREF _Toc148091483 \h </w:instrText>
        </w:r>
        <w:r w:rsidRPr="004D2FBC">
          <w:rPr>
            <w:noProof/>
            <w:webHidden/>
          </w:rPr>
        </w:r>
        <w:r w:rsidRPr="004D2FBC">
          <w:rPr>
            <w:noProof/>
            <w:webHidden/>
          </w:rPr>
          <w:fldChar w:fldCharType="separate"/>
        </w:r>
        <w:r w:rsidRPr="004D2FBC">
          <w:rPr>
            <w:noProof/>
            <w:webHidden/>
          </w:rPr>
          <w:t>14</w:t>
        </w:r>
        <w:r w:rsidRPr="004D2FBC">
          <w:rPr>
            <w:noProof/>
            <w:webHidden/>
          </w:rPr>
          <w:fldChar w:fldCharType="end"/>
        </w:r>
      </w:hyperlink>
    </w:p>
    <w:p w14:paraId="13FDBFB0" w14:textId="0DD11658"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84" w:history="1">
        <w:r w:rsidRPr="004D2FBC">
          <w:rPr>
            <w:rStyle w:val="Hyperlink"/>
            <w:rFonts w:eastAsia="MS Mincho"/>
            <w:noProof/>
          </w:rPr>
          <w:t>4A.3.10</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RGV/RRG - pharmacy/treatment give message (O01/O02)</w:t>
        </w:r>
        <w:r w:rsidRPr="004D2FBC">
          <w:rPr>
            <w:noProof/>
            <w:webHidden/>
          </w:rPr>
          <w:tab/>
        </w:r>
        <w:r w:rsidRPr="004D2FBC">
          <w:rPr>
            <w:noProof/>
            <w:webHidden/>
          </w:rPr>
          <w:fldChar w:fldCharType="begin"/>
        </w:r>
        <w:r w:rsidRPr="004D2FBC">
          <w:rPr>
            <w:noProof/>
            <w:webHidden/>
          </w:rPr>
          <w:instrText xml:space="preserve"> PAGEREF _Toc148091484 \h </w:instrText>
        </w:r>
        <w:r w:rsidRPr="004D2FBC">
          <w:rPr>
            <w:noProof/>
            <w:webHidden/>
          </w:rPr>
        </w:r>
        <w:r w:rsidRPr="004D2FBC">
          <w:rPr>
            <w:noProof/>
            <w:webHidden/>
          </w:rPr>
          <w:fldChar w:fldCharType="separate"/>
        </w:r>
        <w:r w:rsidRPr="004D2FBC">
          <w:rPr>
            <w:noProof/>
            <w:webHidden/>
          </w:rPr>
          <w:t>16</w:t>
        </w:r>
        <w:r w:rsidRPr="004D2FBC">
          <w:rPr>
            <w:noProof/>
            <w:webHidden/>
          </w:rPr>
          <w:fldChar w:fldCharType="end"/>
        </w:r>
      </w:hyperlink>
    </w:p>
    <w:p w14:paraId="08AF7ECF" w14:textId="30FBBCD7"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85" w:history="1">
        <w:r w:rsidRPr="004D2FBC">
          <w:rPr>
            <w:rStyle w:val="Hyperlink"/>
            <w:rFonts w:eastAsia="MS Mincho"/>
            <w:noProof/>
          </w:rPr>
          <w:t>4A.3.11</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RGV - Pharmacy/Treatment Give Message (Event O15)</w:t>
        </w:r>
        <w:r w:rsidRPr="004D2FBC">
          <w:rPr>
            <w:noProof/>
            <w:webHidden/>
          </w:rPr>
          <w:tab/>
        </w:r>
        <w:r w:rsidRPr="004D2FBC">
          <w:rPr>
            <w:noProof/>
            <w:webHidden/>
          </w:rPr>
          <w:fldChar w:fldCharType="begin"/>
        </w:r>
        <w:r w:rsidRPr="004D2FBC">
          <w:rPr>
            <w:noProof/>
            <w:webHidden/>
          </w:rPr>
          <w:instrText xml:space="preserve"> PAGEREF _Toc148091485 \h </w:instrText>
        </w:r>
        <w:r w:rsidRPr="004D2FBC">
          <w:rPr>
            <w:noProof/>
            <w:webHidden/>
          </w:rPr>
        </w:r>
        <w:r w:rsidRPr="004D2FBC">
          <w:rPr>
            <w:noProof/>
            <w:webHidden/>
          </w:rPr>
          <w:fldChar w:fldCharType="separate"/>
        </w:r>
        <w:r w:rsidRPr="004D2FBC">
          <w:rPr>
            <w:noProof/>
            <w:webHidden/>
          </w:rPr>
          <w:t>16</w:t>
        </w:r>
        <w:r w:rsidRPr="004D2FBC">
          <w:rPr>
            <w:noProof/>
            <w:webHidden/>
          </w:rPr>
          <w:fldChar w:fldCharType="end"/>
        </w:r>
      </w:hyperlink>
    </w:p>
    <w:p w14:paraId="4FA083B2" w14:textId="23CFF9E2"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86" w:history="1">
        <w:r w:rsidRPr="004D2FBC">
          <w:rPr>
            <w:rStyle w:val="Hyperlink"/>
            <w:rFonts w:eastAsia="MS Mincho"/>
            <w:noProof/>
          </w:rPr>
          <w:t>4A.3.12</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RRG - Pharmacy/Treatment Give Acknowledgment Message (Event O16)</w:t>
        </w:r>
        <w:r w:rsidRPr="004D2FBC">
          <w:rPr>
            <w:noProof/>
            <w:webHidden/>
          </w:rPr>
          <w:tab/>
        </w:r>
        <w:r w:rsidRPr="004D2FBC">
          <w:rPr>
            <w:noProof/>
            <w:webHidden/>
          </w:rPr>
          <w:fldChar w:fldCharType="begin"/>
        </w:r>
        <w:r w:rsidRPr="004D2FBC">
          <w:rPr>
            <w:noProof/>
            <w:webHidden/>
          </w:rPr>
          <w:instrText xml:space="preserve"> PAGEREF _Toc148091486 \h </w:instrText>
        </w:r>
        <w:r w:rsidRPr="004D2FBC">
          <w:rPr>
            <w:noProof/>
            <w:webHidden/>
          </w:rPr>
        </w:r>
        <w:r w:rsidRPr="004D2FBC">
          <w:rPr>
            <w:noProof/>
            <w:webHidden/>
          </w:rPr>
          <w:fldChar w:fldCharType="separate"/>
        </w:r>
        <w:r w:rsidRPr="004D2FBC">
          <w:rPr>
            <w:noProof/>
            <w:webHidden/>
          </w:rPr>
          <w:t>18</w:t>
        </w:r>
        <w:r w:rsidRPr="004D2FBC">
          <w:rPr>
            <w:noProof/>
            <w:webHidden/>
          </w:rPr>
          <w:fldChar w:fldCharType="end"/>
        </w:r>
      </w:hyperlink>
    </w:p>
    <w:p w14:paraId="5BE91BDA" w14:textId="4114A61E"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87" w:history="1">
        <w:r w:rsidRPr="004D2FBC">
          <w:rPr>
            <w:rStyle w:val="Hyperlink"/>
            <w:rFonts w:eastAsia="MS Mincho"/>
            <w:noProof/>
          </w:rPr>
          <w:t>4A.3.13</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RAS/RRA - pharmacy/treatment administration message (O01/O02)</w:t>
        </w:r>
        <w:r w:rsidRPr="004D2FBC">
          <w:rPr>
            <w:noProof/>
            <w:webHidden/>
          </w:rPr>
          <w:tab/>
        </w:r>
        <w:r w:rsidRPr="004D2FBC">
          <w:rPr>
            <w:noProof/>
            <w:webHidden/>
          </w:rPr>
          <w:fldChar w:fldCharType="begin"/>
        </w:r>
        <w:r w:rsidRPr="004D2FBC">
          <w:rPr>
            <w:noProof/>
            <w:webHidden/>
          </w:rPr>
          <w:instrText xml:space="preserve"> PAGEREF _Toc148091487 \h </w:instrText>
        </w:r>
        <w:r w:rsidRPr="004D2FBC">
          <w:rPr>
            <w:noProof/>
            <w:webHidden/>
          </w:rPr>
        </w:r>
        <w:r w:rsidRPr="004D2FBC">
          <w:rPr>
            <w:noProof/>
            <w:webHidden/>
          </w:rPr>
          <w:fldChar w:fldCharType="separate"/>
        </w:r>
        <w:r w:rsidRPr="004D2FBC">
          <w:rPr>
            <w:noProof/>
            <w:webHidden/>
          </w:rPr>
          <w:t>20</w:t>
        </w:r>
        <w:r w:rsidRPr="004D2FBC">
          <w:rPr>
            <w:noProof/>
            <w:webHidden/>
          </w:rPr>
          <w:fldChar w:fldCharType="end"/>
        </w:r>
      </w:hyperlink>
    </w:p>
    <w:p w14:paraId="18DE7262" w14:textId="118059D3"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88" w:history="1">
        <w:r w:rsidRPr="004D2FBC">
          <w:rPr>
            <w:rStyle w:val="Hyperlink"/>
            <w:rFonts w:eastAsia="MS Mincho"/>
            <w:noProof/>
          </w:rPr>
          <w:t>4A.3.14</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RAS - Pharmacy/Treatment Administration Message (Event O17)</w:t>
        </w:r>
        <w:r w:rsidRPr="004D2FBC">
          <w:rPr>
            <w:noProof/>
            <w:webHidden/>
          </w:rPr>
          <w:tab/>
        </w:r>
        <w:r w:rsidRPr="004D2FBC">
          <w:rPr>
            <w:noProof/>
            <w:webHidden/>
          </w:rPr>
          <w:fldChar w:fldCharType="begin"/>
        </w:r>
        <w:r w:rsidRPr="004D2FBC">
          <w:rPr>
            <w:noProof/>
            <w:webHidden/>
          </w:rPr>
          <w:instrText xml:space="preserve"> PAGEREF _Toc148091488 \h </w:instrText>
        </w:r>
        <w:r w:rsidRPr="004D2FBC">
          <w:rPr>
            <w:noProof/>
            <w:webHidden/>
          </w:rPr>
        </w:r>
        <w:r w:rsidRPr="004D2FBC">
          <w:rPr>
            <w:noProof/>
            <w:webHidden/>
          </w:rPr>
          <w:fldChar w:fldCharType="separate"/>
        </w:r>
        <w:r w:rsidRPr="004D2FBC">
          <w:rPr>
            <w:noProof/>
            <w:webHidden/>
          </w:rPr>
          <w:t>20</w:t>
        </w:r>
        <w:r w:rsidRPr="004D2FBC">
          <w:rPr>
            <w:noProof/>
            <w:webHidden/>
          </w:rPr>
          <w:fldChar w:fldCharType="end"/>
        </w:r>
      </w:hyperlink>
    </w:p>
    <w:p w14:paraId="28D6DA91" w14:textId="39A2FD7C"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89" w:history="1">
        <w:r w:rsidRPr="004D2FBC">
          <w:rPr>
            <w:rStyle w:val="Hyperlink"/>
            <w:rFonts w:eastAsia="MS Mincho"/>
            <w:noProof/>
          </w:rPr>
          <w:t>4A.3.15</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RRA - Pharmacy/Treatment Administration Acknowledgment Message (Event O18)</w:t>
        </w:r>
        <w:r w:rsidRPr="004D2FBC">
          <w:rPr>
            <w:noProof/>
            <w:webHidden/>
          </w:rPr>
          <w:tab/>
        </w:r>
        <w:r w:rsidRPr="004D2FBC">
          <w:rPr>
            <w:noProof/>
            <w:webHidden/>
          </w:rPr>
          <w:fldChar w:fldCharType="begin"/>
        </w:r>
        <w:r w:rsidRPr="004D2FBC">
          <w:rPr>
            <w:noProof/>
            <w:webHidden/>
          </w:rPr>
          <w:instrText xml:space="preserve"> PAGEREF _Toc148091489 \h </w:instrText>
        </w:r>
        <w:r w:rsidRPr="004D2FBC">
          <w:rPr>
            <w:noProof/>
            <w:webHidden/>
          </w:rPr>
        </w:r>
        <w:r w:rsidRPr="004D2FBC">
          <w:rPr>
            <w:noProof/>
            <w:webHidden/>
          </w:rPr>
          <w:fldChar w:fldCharType="separate"/>
        </w:r>
        <w:r w:rsidRPr="004D2FBC">
          <w:rPr>
            <w:noProof/>
            <w:webHidden/>
          </w:rPr>
          <w:t>22</w:t>
        </w:r>
        <w:r w:rsidRPr="004D2FBC">
          <w:rPr>
            <w:noProof/>
            <w:webHidden/>
          </w:rPr>
          <w:fldChar w:fldCharType="end"/>
        </w:r>
      </w:hyperlink>
    </w:p>
    <w:p w14:paraId="558BB2A8" w14:textId="394F5F5F"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0" w:history="1">
        <w:r w:rsidRPr="004D2FBC">
          <w:rPr>
            <w:rStyle w:val="Hyperlink"/>
            <w:rFonts w:eastAsia="MS Mincho"/>
            <w:noProof/>
          </w:rPr>
          <w:t>4A.3.16</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RDE - Pharmacy/Treatment Refill Authorization Request Message (Event O25)</w:t>
        </w:r>
        <w:r w:rsidRPr="004D2FBC">
          <w:rPr>
            <w:noProof/>
            <w:webHidden/>
          </w:rPr>
          <w:tab/>
        </w:r>
        <w:r w:rsidRPr="004D2FBC">
          <w:rPr>
            <w:noProof/>
            <w:webHidden/>
          </w:rPr>
          <w:fldChar w:fldCharType="begin"/>
        </w:r>
        <w:r w:rsidRPr="004D2FBC">
          <w:rPr>
            <w:noProof/>
            <w:webHidden/>
          </w:rPr>
          <w:instrText xml:space="preserve"> PAGEREF _Toc148091490 \h </w:instrText>
        </w:r>
        <w:r w:rsidRPr="004D2FBC">
          <w:rPr>
            <w:noProof/>
            <w:webHidden/>
          </w:rPr>
        </w:r>
        <w:r w:rsidRPr="004D2FBC">
          <w:rPr>
            <w:noProof/>
            <w:webHidden/>
          </w:rPr>
          <w:fldChar w:fldCharType="separate"/>
        </w:r>
        <w:r w:rsidRPr="004D2FBC">
          <w:rPr>
            <w:noProof/>
            <w:webHidden/>
          </w:rPr>
          <w:t>23</w:t>
        </w:r>
        <w:r w:rsidRPr="004D2FBC">
          <w:rPr>
            <w:noProof/>
            <w:webHidden/>
          </w:rPr>
          <w:fldChar w:fldCharType="end"/>
        </w:r>
      </w:hyperlink>
    </w:p>
    <w:p w14:paraId="6B51C9E5" w14:textId="021FF6CC"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1" w:history="1">
        <w:r w:rsidRPr="004D2FBC">
          <w:rPr>
            <w:rStyle w:val="Hyperlink"/>
            <w:rFonts w:eastAsia="MS Mincho"/>
            <w:noProof/>
          </w:rPr>
          <w:t>4A.3.17</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RRE - Pharmacy/Treatment Refill Authorization Request Acknowledgment (Event O26)</w:t>
        </w:r>
        <w:r w:rsidRPr="004D2FBC">
          <w:rPr>
            <w:noProof/>
            <w:webHidden/>
          </w:rPr>
          <w:tab/>
        </w:r>
        <w:r w:rsidRPr="004D2FBC">
          <w:rPr>
            <w:noProof/>
            <w:webHidden/>
          </w:rPr>
          <w:fldChar w:fldCharType="begin"/>
        </w:r>
        <w:r w:rsidRPr="004D2FBC">
          <w:rPr>
            <w:noProof/>
            <w:webHidden/>
          </w:rPr>
          <w:instrText xml:space="preserve"> PAGEREF _Toc148091491 \h </w:instrText>
        </w:r>
        <w:r w:rsidRPr="004D2FBC">
          <w:rPr>
            <w:noProof/>
            <w:webHidden/>
          </w:rPr>
        </w:r>
        <w:r w:rsidRPr="004D2FBC">
          <w:rPr>
            <w:noProof/>
            <w:webHidden/>
          </w:rPr>
          <w:fldChar w:fldCharType="separate"/>
        </w:r>
        <w:r w:rsidRPr="004D2FBC">
          <w:rPr>
            <w:noProof/>
            <w:webHidden/>
          </w:rPr>
          <w:t>25</w:t>
        </w:r>
        <w:r w:rsidRPr="004D2FBC">
          <w:rPr>
            <w:noProof/>
            <w:webHidden/>
          </w:rPr>
          <w:fldChar w:fldCharType="end"/>
        </w:r>
      </w:hyperlink>
    </w:p>
    <w:p w14:paraId="3BBB417D" w14:textId="7DC228BE"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2" w:history="1">
        <w:r w:rsidRPr="004D2FBC">
          <w:rPr>
            <w:rStyle w:val="Hyperlink"/>
            <w:rFonts w:eastAsia="MS Mincho"/>
            <w:noProof/>
          </w:rPr>
          <w:t>4A.3.18</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ROR - Pharmacy/Treatment Order Response</w:t>
        </w:r>
        <w:r w:rsidRPr="004D2FBC">
          <w:rPr>
            <w:noProof/>
            <w:webHidden/>
          </w:rPr>
          <w:tab/>
        </w:r>
        <w:r w:rsidRPr="004D2FBC">
          <w:rPr>
            <w:noProof/>
            <w:webHidden/>
          </w:rPr>
          <w:fldChar w:fldCharType="begin"/>
        </w:r>
        <w:r w:rsidRPr="004D2FBC">
          <w:rPr>
            <w:noProof/>
            <w:webHidden/>
          </w:rPr>
          <w:instrText xml:space="preserve"> PAGEREF _Toc148091492 \h </w:instrText>
        </w:r>
        <w:r w:rsidRPr="004D2FBC">
          <w:rPr>
            <w:noProof/>
            <w:webHidden/>
          </w:rPr>
        </w:r>
        <w:r w:rsidRPr="004D2FBC">
          <w:rPr>
            <w:noProof/>
            <w:webHidden/>
          </w:rPr>
          <w:fldChar w:fldCharType="separate"/>
        </w:r>
        <w:r w:rsidRPr="004D2FBC">
          <w:rPr>
            <w:noProof/>
            <w:webHidden/>
          </w:rPr>
          <w:t>27</w:t>
        </w:r>
        <w:r w:rsidRPr="004D2FBC">
          <w:rPr>
            <w:noProof/>
            <w:webHidden/>
          </w:rPr>
          <w:fldChar w:fldCharType="end"/>
        </w:r>
      </w:hyperlink>
    </w:p>
    <w:p w14:paraId="19CC3673" w14:textId="6291B9F0"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3" w:history="1">
        <w:r w:rsidRPr="004D2FBC">
          <w:rPr>
            <w:rStyle w:val="Hyperlink"/>
            <w:rFonts w:eastAsia="MS Mincho"/>
            <w:noProof/>
          </w:rPr>
          <w:t>4A.3.19</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RAR - Pharmacy/Treatment Administration Information</w:t>
        </w:r>
        <w:r w:rsidRPr="004D2FBC">
          <w:rPr>
            <w:noProof/>
            <w:webHidden/>
          </w:rPr>
          <w:tab/>
        </w:r>
        <w:r w:rsidRPr="004D2FBC">
          <w:rPr>
            <w:noProof/>
            <w:webHidden/>
          </w:rPr>
          <w:fldChar w:fldCharType="begin"/>
        </w:r>
        <w:r w:rsidRPr="004D2FBC">
          <w:rPr>
            <w:noProof/>
            <w:webHidden/>
          </w:rPr>
          <w:instrText xml:space="preserve"> PAGEREF _Toc148091493 \h </w:instrText>
        </w:r>
        <w:r w:rsidRPr="004D2FBC">
          <w:rPr>
            <w:noProof/>
            <w:webHidden/>
          </w:rPr>
        </w:r>
        <w:r w:rsidRPr="004D2FBC">
          <w:rPr>
            <w:noProof/>
            <w:webHidden/>
          </w:rPr>
          <w:fldChar w:fldCharType="separate"/>
        </w:r>
        <w:r w:rsidRPr="004D2FBC">
          <w:rPr>
            <w:noProof/>
            <w:webHidden/>
          </w:rPr>
          <w:t>27</w:t>
        </w:r>
        <w:r w:rsidRPr="004D2FBC">
          <w:rPr>
            <w:noProof/>
            <w:webHidden/>
          </w:rPr>
          <w:fldChar w:fldCharType="end"/>
        </w:r>
      </w:hyperlink>
    </w:p>
    <w:p w14:paraId="4A518BAE" w14:textId="3BE4F5A2"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4" w:history="1">
        <w:r w:rsidRPr="004D2FBC">
          <w:rPr>
            <w:rStyle w:val="Hyperlink"/>
            <w:rFonts w:eastAsia="MS Mincho"/>
            <w:noProof/>
          </w:rPr>
          <w:t>4A.3.20</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RDR - Pharmacy/Treatment Dispense Information</w:t>
        </w:r>
        <w:r w:rsidRPr="004D2FBC">
          <w:rPr>
            <w:noProof/>
            <w:webHidden/>
          </w:rPr>
          <w:tab/>
        </w:r>
        <w:r w:rsidRPr="004D2FBC">
          <w:rPr>
            <w:noProof/>
            <w:webHidden/>
          </w:rPr>
          <w:fldChar w:fldCharType="begin"/>
        </w:r>
        <w:r w:rsidRPr="004D2FBC">
          <w:rPr>
            <w:noProof/>
            <w:webHidden/>
          </w:rPr>
          <w:instrText xml:space="preserve"> PAGEREF _Toc148091494 \h </w:instrText>
        </w:r>
        <w:r w:rsidRPr="004D2FBC">
          <w:rPr>
            <w:noProof/>
            <w:webHidden/>
          </w:rPr>
        </w:r>
        <w:r w:rsidRPr="004D2FBC">
          <w:rPr>
            <w:noProof/>
            <w:webHidden/>
          </w:rPr>
          <w:fldChar w:fldCharType="separate"/>
        </w:r>
        <w:r w:rsidRPr="004D2FBC">
          <w:rPr>
            <w:noProof/>
            <w:webHidden/>
          </w:rPr>
          <w:t>27</w:t>
        </w:r>
        <w:r w:rsidRPr="004D2FBC">
          <w:rPr>
            <w:noProof/>
            <w:webHidden/>
          </w:rPr>
          <w:fldChar w:fldCharType="end"/>
        </w:r>
      </w:hyperlink>
    </w:p>
    <w:p w14:paraId="35686B00" w14:textId="4D02C409"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5" w:history="1">
        <w:r w:rsidRPr="004D2FBC">
          <w:rPr>
            <w:rStyle w:val="Hyperlink"/>
            <w:rFonts w:eastAsia="MS Mincho"/>
            <w:noProof/>
          </w:rPr>
          <w:t>4A.3.21</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RER - Pharmacy/Treatment Encoded Order</w:t>
        </w:r>
        <w:r w:rsidRPr="004D2FBC">
          <w:rPr>
            <w:noProof/>
            <w:webHidden/>
          </w:rPr>
          <w:tab/>
        </w:r>
        <w:r w:rsidRPr="004D2FBC">
          <w:rPr>
            <w:noProof/>
            <w:webHidden/>
          </w:rPr>
          <w:fldChar w:fldCharType="begin"/>
        </w:r>
        <w:r w:rsidRPr="004D2FBC">
          <w:rPr>
            <w:noProof/>
            <w:webHidden/>
          </w:rPr>
          <w:instrText xml:space="preserve"> PAGEREF _Toc148091495 \h </w:instrText>
        </w:r>
        <w:r w:rsidRPr="004D2FBC">
          <w:rPr>
            <w:noProof/>
            <w:webHidden/>
          </w:rPr>
        </w:r>
        <w:r w:rsidRPr="004D2FBC">
          <w:rPr>
            <w:noProof/>
            <w:webHidden/>
          </w:rPr>
          <w:fldChar w:fldCharType="separate"/>
        </w:r>
        <w:r w:rsidRPr="004D2FBC">
          <w:rPr>
            <w:noProof/>
            <w:webHidden/>
          </w:rPr>
          <w:t>27</w:t>
        </w:r>
        <w:r w:rsidRPr="004D2FBC">
          <w:rPr>
            <w:noProof/>
            <w:webHidden/>
          </w:rPr>
          <w:fldChar w:fldCharType="end"/>
        </w:r>
      </w:hyperlink>
    </w:p>
    <w:p w14:paraId="01DDC236" w14:textId="793E9FD5"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6" w:history="1">
        <w:r w:rsidRPr="004D2FBC">
          <w:rPr>
            <w:rStyle w:val="Hyperlink"/>
            <w:rFonts w:eastAsia="MS Mincho"/>
            <w:noProof/>
          </w:rPr>
          <w:t>4A.3.22</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RGR - Pharmacy/Treatment Dose Information</w:t>
        </w:r>
        <w:r w:rsidRPr="004D2FBC">
          <w:rPr>
            <w:noProof/>
            <w:webHidden/>
          </w:rPr>
          <w:tab/>
        </w:r>
        <w:r w:rsidRPr="004D2FBC">
          <w:rPr>
            <w:noProof/>
            <w:webHidden/>
          </w:rPr>
          <w:fldChar w:fldCharType="begin"/>
        </w:r>
        <w:r w:rsidRPr="004D2FBC">
          <w:rPr>
            <w:noProof/>
            <w:webHidden/>
          </w:rPr>
          <w:instrText xml:space="preserve"> PAGEREF _Toc148091496 \h </w:instrText>
        </w:r>
        <w:r w:rsidRPr="004D2FBC">
          <w:rPr>
            <w:noProof/>
            <w:webHidden/>
          </w:rPr>
        </w:r>
        <w:r w:rsidRPr="004D2FBC">
          <w:rPr>
            <w:noProof/>
            <w:webHidden/>
          </w:rPr>
          <w:fldChar w:fldCharType="separate"/>
        </w:r>
        <w:r w:rsidRPr="004D2FBC">
          <w:rPr>
            <w:noProof/>
            <w:webHidden/>
          </w:rPr>
          <w:t>27</w:t>
        </w:r>
        <w:r w:rsidRPr="004D2FBC">
          <w:rPr>
            <w:noProof/>
            <w:webHidden/>
          </w:rPr>
          <w:fldChar w:fldCharType="end"/>
        </w:r>
      </w:hyperlink>
    </w:p>
    <w:p w14:paraId="3370319D" w14:textId="17AEED7A"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7" w:history="1">
        <w:r w:rsidRPr="004D2FBC">
          <w:rPr>
            <w:rStyle w:val="Hyperlink"/>
            <w:rFonts w:eastAsia="MS Mincho"/>
            <w:noProof/>
          </w:rPr>
          <w:t>4A.3.23</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Pharmacy Query/Response Message Pair</w:t>
        </w:r>
        <w:r w:rsidRPr="004D2FBC">
          <w:rPr>
            <w:noProof/>
            <w:webHidden/>
          </w:rPr>
          <w:tab/>
        </w:r>
        <w:r w:rsidRPr="004D2FBC">
          <w:rPr>
            <w:noProof/>
            <w:webHidden/>
          </w:rPr>
          <w:fldChar w:fldCharType="begin"/>
        </w:r>
        <w:r w:rsidRPr="004D2FBC">
          <w:rPr>
            <w:noProof/>
            <w:webHidden/>
          </w:rPr>
          <w:instrText xml:space="preserve"> PAGEREF _Toc148091497 \h </w:instrText>
        </w:r>
        <w:r w:rsidRPr="004D2FBC">
          <w:rPr>
            <w:noProof/>
            <w:webHidden/>
          </w:rPr>
        </w:r>
        <w:r w:rsidRPr="004D2FBC">
          <w:rPr>
            <w:noProof/>
            <w:webHidden/>
          </w:rPr>
          <w:fldChar w:fldCharType="separate"/>
        </w:r>
        <w:r w:rsidRPr="004D2FBC">
          <w:rPr>
            <w:noProof/>
            <w:webHidden/>
          </w:rPr>
          <w:t>27</w:t>
        </w:r>
        <w:r w:rsidRPr="004D2FBC">
          <w:rPr>
            <w:noProof/>
            <w:webHidden/>
          </w:rPr>
          <w:fldChar w:fldCharType="end"/>
        </w:r>
      </w:hyperlink>
    </w:p>
    <w:p w14:paraId="722C1D04" w14:textId="7779DFDB"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8" w:history="1">
        <w:r w:rsidRPr="004D2FBC">
          <w:rPr>
            <w:rStyle w:val="Hyperlink"/>
            <w:rFonts w:eastAsia="MS Mincho"/>
            <w:noProof/>
          </w:rPr>
          <w:t>4A.3.24</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RDE - Pharmacy/Treatment Dispense Request Message (Event O49)</w:t>
        </w:r>
        <w:r w:rsidRPr="004D2FBC">
          <w:rPr>
            <w:noProof/>
            <w:webHidden/>
          </w:rPr>
          <w:tab/>
        </w:r>
        <w:r w:rsidRPr="004D2FBC">
          <w:rPr>
            <w:noProof/>
            <w:webHidden/>
          </w:rPr>
          <w:fldChar w:fldCharType="begin"/>
        </w:r>
        <w:r w:rsidRPr="004D2FBC">
          <w:rPr>
            <w:noProof/>
            <w:webHidden/>
          </w:rPr>
          <w:instrText xml:space="preserve"> PAGEREF _Toc148091498 \h </w:instrText>
        </w:r>
        <w:r w:rsidRPr="004D2FBC">
          <w:rPr>
            <w:noProof/>
            <w:webHidden/>
          </w:rPr>
        </w:r>
        <w:r w:rsidRPr="004D2FBC">
          <w:rPr>
            <w:noProof/>
            <w:webHidden/>
          </w:rPr>
          <w:fldChar w:fldCharType="separate"/>
        </w:r>
        <w:r w:rsidRPr="004D2FBC">
          <w:rPr>
            <w:noProof/>
            <w:webHidden/>
          </w:rPr>
          <w:t>32</w:t>
        </w:r>
        <w:r w:rsidRPr="004D2FBC">
          <w:rPr>
            <w:noProof/>
            <w:webHidden/>
          </w:rPr>
          <w:fldChar w:fldCharType="end"/>
        </w:r>
      </w:hyperlink>
    </w:p>
    <w:p w14:paraId="21621026" w14:textId="720E21C7"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499" w:history="1">
        <w:r w:rsidRPr="004D2FBC">
          <w:rPr>
            <w:rStyle w:val="Hyperlink"/>
            <w:rFonts w:eastAsia="MS Mincho"/>
            <w:noProof/>
          </w:rPr>
          <w:t>4A.3.25</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RRE - Pharmacy/Treatment Encoded Order Acknowledgment (Event O50)</w:t>
        </w:r>
        <w:r w:rsidRPr="004D2FBC">
          <w:rPr>
            <w:noProof/>
            <w:webHidden/>
          </w:rPr>
          <w:tab/>
        </w:r>
        <w:r w:rsidRPr="004D2FBC">
          <w:rPr>
            <w:noProof/>
            <w:webHidden/>
          </w:rPr>
          <w:fldChar w:fldCharType="begin"/>
        </w:r>
        <w:r w:rsidRPr="004D2FBC">
          <w:rPr>
            <w:noProof/>
            <w:webHidden/>
          </w:rPr>
          <w:instrText xml:space="preserve"> PAGEREF _Toc148091499 \h </w:instrText>
        </w:r>
        <w:r w:rsidRPr="004D2FBC">
          <w:rPr>
            <w:noProof/>
            <w:webHidden/>
          </w:rPr>
        </w:r>
        <w:r w:rsidRPr="004D2FBC">
          <w:rPr>
            <w:noProof/>
            <w:webHidden/>
          </w:rPr>
          <w:fldChar w:fldCharType="separate"/>
        </w:r>
        <w:r w:rsidRPr="004D2FBC">
          <w:rPr>
            <w:noProof/>
            <w:webHidden/>
          </w:rPr>
          <w:t>34</w:t>
        </w:r>
        <w:r w:rsidRPr="004D2FBC">
          <w:rPr>
            <w:noProof/>
            <w:webHidden/>
          </w:rPr>
          <w:fldChar w:fldCharType="end"/>
        </w:r>
      </w:hyperlink>
    </w:p>
    <w:p w14:paraId="4A1258A5" w14:textId="359015E3" w:rsidR="00627875" w:rsidRPr="004D2FBC" w:rsidRDefault="00627875">
      <w:pPr>
        <w:pStyle w:val="TOC3"/>
        <w:tabs>
          <w:tab w:val="left" w:pos="1540"/>
          <w:tab w:val="right" w:leader="dot" w:pos="8630"/>
        </w:tabs>
        <w:rPr>
          <w:rFonts w:asciiTheme="minorHAnsi" w:eastAsiaTheme="minorEastAsia" w:hAnsiTheme="minorHAnsi" w:cstheme="minorBidi"/>
          <w:smallCaps w:val="0"/>
          <w:noProof/>
          <w:sz w:val="22"/>
          <w:szCs w:val="22"/>
        </w:rPr>
      </w:pPr>
      <w:hyperlink w:anchor="_Toc148091500" w:history="1">
        <w:r w:rsidRPr="004D2FBC">
          <w:rPr>
            <w:rStyle w:val="Hyperlink"/>
            <w:rFonts w:eastAsia="MS Mincho"/>
            <w:noProof/>
          </w:rPr>
          <w:t>4A.3.26</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RCV - Pharmacy/Treatment Dispense Message (Event O59)</w:t>
        </w:r>
        <w:r w:rsidRPr="004D2FBC">
          <w:rPr>
            <w:noProof/>
            <w:webHidden/>
          </w:rPr>
          <w:tab/>
        </w:r>
        <w:r w:rsidRPr="004D2FBC">
          <w:rPr>
            <w:noProof/>
            <w:webHidden/>
          </w:rPr>
          <w:fldChar w:fldCharType="begin"/>
        </w:r>
        <w:r w:rsidRPr="004D2FBC">
          <w:rPr>
            <w:noProof/>
            <w:webHidden/>
          </w:rPr>
          <w:instrText xml:space="preserve"> PAGEREF _Toc148091500 \h </w:instrText>
        </w:r>
        <w:r w:rsidRPr="004D2FBC">
          <w:rPr>
            <w:noProof/>
            <w:webHidden/>
          </w:rPr>
        </w:r>
        <w:r w:rsidRPr="004D2FBC">
          <w:rPr>
            <w:noProof/>
            <w:webHidden/>
          </w:rPr>
          <w:fldChar w:fldCharType="separate"/>
        </w:r>
        <w:r w:rsidRPr="004D2FBC">
          <w:rPr>
            <w:noProof/>
            <w:webHidden/>
          </w:rPr>
          <w:t>36</w:t>
        </w:r>
        <w:r w:rsidRPr="004D2FBC">
          <w:rPr>
            <w:noProof/>
            <w:webHidden/>
          </w:rPr>
          <w:fldChar w:fldCharType="end"/>
        </w:r>
      </w:hyperlink>
    </w:p>
    <w:p w14:paraId="3CDF9FC9" w14:textId="4CDA4F31" w:rsidR="00627875" w:rsidRPr="004D2FBC" w:rsidRDefault="00627875">
      <w:pPr>
        <w:pStyle w:val="TOC2"/>
        <w:rPr>
          <w:rFonts w:asciiTheme="minorHAnsi" w:eastAsiaTheme="minorEastAsia" w:hAnsiTheme="minorHAnsi" w:cstheme="minorBidi"/>
          <w:b w:val="0"/>
          <w:smallCaps w:val="0"/>
          <w:kern w:val="0"/>
          <w:sz w:val="22"/>
          <w:szCs w:val="22"/>
        </w:rPr>
      </w:pPr>
      <w:hyperlink w:anchor="_Toc148091501" w:history="1">
        <w:r w:rsidRPr="004D2FBC">
          <w:rPr>
            <w:rStyle w:val="Hyperlink"/>
          </w:rPr>
          <w:t>4A.4</w:t>
        </w:r>
        <w:r w:rsidRPr="004D2FBC">
          <w:rPr>
            <w:rFonts w:asciiTheme="minorHAnsi" w:eastAsiaTheme="minorEastAsia" w:hAnsiTheme="minorHAnsi" w:cstheme="minorBidi"/>
            <w:b w:val="0"/>
            <w:smallCaps w:val="0"/>
            <w:kern w:val="0"/>
            <w:sz w:val="22"/>
            <w:szCs w:val="22"/>
          </w:rPr>
          <w:tab/>
        </w:r>
        <w:r w:rsidRPr="004D2FBC">
          <w:rPr>
            <w:rStyle w:val="Hyperlink"/>
          </w:rPr>
          <w:t>Pharmacy/Treatment Segments</w:t>
        </w:r>
        <w:r w:rsidRPr="004D2FBC">
          <w:rPr>
            <w:webHidden/>
          </w:rPr>
          <w:tab/>
        </w:r>
        <w:r w:rsidRPr="004D2FBC">
          <w:rPr>
            <w:webHidden/>
          </w:rPr>
          <w:fldChar w:fldCharType="begin"/>
        </w:r>
        <w:r w:rsidRPr="004D2FBC">
          <w:rPr>
            <w:webHidden/>
          </w:rPr>
          <w:instrText xml:space="preserve"> PAGEREF _Toc148091501 \h </w:instrText>
        </w:r>
        <w:r w:rsidRPr="004D2FBC">
          <w:rPr>
            <w:webHidden/>
          </w:rPr>
        </w:r>
        <w:r w:rsidRPr="004D2FBC">
          <w:rPr>
            <w:webHidden/>
          </w:rPr>
          <w:fldChar w:fldCharType="separate"/>
        </w:r>
        <w:r w:rsidRPr="004D2FBC">
          <w:rPr>
            <w:webHidden/>
          </w:rPr>
          <w:t>38</w:t>
        </w:r>
        <w:r w:rsidRPr="004D2FBC">
          <w:rPr>
            <w:webHidden/>
          </w:rPr>
          <w:fldChar w:fldCharType="end"/>
        </w:r>
      </w:hyperlink>
    </w:p>
    <w:p w14:paraId="6A01C6CC" w14:textId="011B6805"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2" w:history="1">
        <w:r w:rsidRPr="004D2FBC">
          <w:rPr>
            <w:rStyle w:val="Hyperlink"/>
            <w:rFonts w:eastAsia="MS Mincho"/>
            <w:noProof/>
          </w:rPr>
          <w:t>4A.4.1</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RXO - Pharmacy/Treatment Order Segment</w:t>
        </w:r>
        <w:r w:rsidRPr="004D2FBC">
          <w:rPr>
            <w:noProof/>
            <w:webHidden/>
          </w:rPr>
          <w:tab/>
        </w:r>
        <w:r w:rsidRPr="004D2FBC">
          <w:rPr>
            <w:noProof/>
            <w:webHidden/>
          </w:rPr>
          <w:fldChar w:fldCharType="begin"/>
        </w:r>
        <w:r w:rsidRPr="004D2FBC">
          <w:rPr>
            <w:noProof/>
            <w:webHidden/>
          </w:rPr>
          <w:instrText xml:space="preserve"> PAGEREF _Toc148091502 \h </w:instrText>
        </w:r>
        <w:r w:rsidRPr="004D2FBC">
          <w:rPr>
            <w:noProof/>
            <w:webHidden/>
          </w:rPr>
        </w:r>
        <w:r w:rsidRPr="004D2FBC">
          <w:rPr>
            <w:noProof/>
            <w:webHidden/>
          </w:rPr>
          <w:fldChar w:fldCharType="separate"/>
        </w:r>
        <w:r w:rsidRPr="004D2FBC">
          <w:rPr>
            <w:noProof/>
            <w:webHidden/>
          </w:rPr>
          <w:t>38</w:t>
        </w:r>
        <w:r w:rsidRPr="004D2FBC">
          <w:rPr>
            <w:noProof/>
            <w:webHidden/>
          </w:rPr>
          <w:fldChar w:fldCharType="end"/>
        </w:r>
      </w:hyperlink>
    </w:p>
    <w:p w14:paraId="613465B6" w14:textId="57866386"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3" w:history="1">
        <w:r w:rsidRPr="004D2FBC">
          <w:rPr>
            <w:rStyle w:val="Hyperlink"/>
            <w:rFonts w:eastAsia="MS Mincho"/>
            <w:noProof/>
          </w:rPr>
          <w:t>4A.4.2</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RXR - Pharmacy/Treatment Route Segment</w:t>
        </w:r>
        <w:r w:rsidRPr="004D2FBC">
          <w:rPr>
            <w:noProof/>
            <w:webHidden/>
          </w:rPr>
          <w:tab/>
        </w:r>
        <w:r w:rsidRPr="004D2FBC">
          <w:rPr>
            <w:noProof/>
            <w:webHidden/>
          </w:rPr>
          <w:fldChar w:fldCharType="begin"/>
        </w:r>
        <w:r w:rsidRPr="004D2FBC">
          <w:rPr>
            <w:noProof/>
            <w:webHidden/>
          </w:rPr>
          <w:instrText xml:space="preserve"> PAGEREF _Toc148091503 \h </w:instrText>
        </w:r>
        <w:r w:rsidRPr="004D2FBC">
          <w:rPr>
            <w:noProof/>
            <w:webHidden/>
          </w:rPr>
        </w:r>
        <w:r w:rsidRPr="004D2FBC">
          <w:rPr>
            <w:noProof/>
            <w:webHidden/>
          </w:rPr>
          <w:fldChar w:fldCharType="separate"/>
        </w:r>
        <w:r w:rsidRPr="004D2FBC">
          <w:rPr>
            <w:noProof/>
            <w:webHidden/>
          </w:rPr>
          <w:t>51</w:t>
        </w:r>
        <w:r w:rsidRPr="004D2FBC">
          <w:rPr>
            <w:noProof/>
            <w:webHidden/>
          </w:rPr>
          <w:fldChar w:fldCharType="end"/>
        </w:r>
      </w:hyperlink>
    </w:p>
    <w:p w14:paraId="322EDCA5" w14:textId="4C514326"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4" w:history="1">
        <w:r w:rsidRPr="004D2FBC">
          <w:rPr>
            <w:rStyle w:val="Hyperlink"/>
            <w:rFonts w:eastAsia="MS Mincho"/>
            <w:noProof/>
          </w:rPr>
          <w:t>4A.4.3</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RXC - Pharmacy/Treatment Component Order Segment</w:t>
        </w:r>
        <w:r w:rsidRPr="004D2FBC">
          <w:rPr>
            <w:noProof/>
            <w:webHidden/>
          </w:rPr>
          <w:tab/>
        </w:r>
        <w:r w:rsidRPr="004D2FBC">
          <w:rPr>
            <w:noProof/>
            <w:webHidden/>
          </w:rPr>
          <w:fldChar w:fldCharType="begin"/>
        </w:r>
        <w:r w:rsidRPr="004D2FBC">
          <w:rPr>
            <w:noProof/>
            <w:webHidden/>
          </w:rPr>
          <w:instrText xml:space="preserve"> PAGEREF _Toc148091504 \h </w:instrText>
        </w:r>
        <w:r w:rsidRPr="004D2FBC">
          <w:rPr>
            <w:noProof/>
            <w:webHidden/>
          </w:rPr>
        </w:r>
        <w:r w:rsidRPr="004D2FBC">
          <w:rPr>
            <w:noProof/>
            <w:webHidden/>
          </w:rPr>
          <w:fldChar w:fldCharType="separate"/>
        </w:r>
        <w:r w:rsidRPr="004D2FBC">
          <w:rPr>
            <w:noProof/>
            <w:webHidden/>
          </w:rPr>
          <w:t>54</w:t>
        </w:r>
        <w:r w:rsidRPr="004D2FBC">
          <w:rPr>
            <w:noProof/>
            <w:webHidden/>
          </w:rPr>
          <w:fldChar w:fldCharType="end"/>
        </w:r>
      </w:hyperlink>
    </w:p>
    <w:p w14:paraId="4AD38480" w14:textId="5716F7DF"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5" w:history="1">
        <w:r w:rsidRPr="004D2FBC">
          <w:rPr>
            <w:rStyle w:val="Hyperlink"/>
            <w:rFonts w:eastAsia="MS Mincho"/>
            <w:noProof/>
          </w:rPr>
          <w:t>4A.4.4</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RXE - Pharmacy/Treatment Encoded Order Segment</w:t>
        </w:r>
        <w:r w:rsidRPr="004D2FBC">
          <w:rPr>
            <w:noProof/>
            <w:webHidden/>
          </w:rPr>
          <w:tab/>
        </w:r>
        <w:r w:rsidRPr="004D2FBC">
          <w:rPr>
            <w:noProof/>
            <w:webHidden/>
          </w:rPr>
          <w:fldChar w:fldCharType="begin"/>
        </w:r>
        <w:r w:rsidRPr="004D2FBC">
          <w:rPr>
            <w:noProof/>
            <w:webHidden/>
          </w:rPr>
          <w:instrText xml:space="preserve"> PAGEREF _Toc148091505 \h </w:instrText>
        </w:r>
        <w:r w:rsidRPr="004D2FBC">
          <w:rPr>
            <w:noProof/>
            <w:webHidden/>
          </w:rPr>
        </w:r>
        <w:r w:rsidRPr="004D2FBC">
          <w:rPr>
            <w:noProof/>
            <w:webHidden/>
          </w:rPr>
          <w:fldChar w:fldCharType="separate"/>
        </w:r>
        <w:r w:rsidRPr="004D2FBC">
          <w:rPr>
            <w:noProof/>
            <w:webHidden/>
          </w:rPr>
          <w:t>57</w:t>
        </w:r>
        <w:r w:rsidRPr="004D2FBC">
          <w:rPr>
            <w:noProof/>
            <w:webHidden/>
          </w:rPr>
          <w:fldChar w:fldCharType="end"/>
        </w:r>
      </w:hyperlink>
    </w:p>
    <w:p w14:paraId="2F8F052F" w14:textId="41E71441"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6" w:history="1">
        <w:r w:rsidRPr="004D2FBC">
          <w:rPr>
            <w:rStyle w:val="Hyperlink"/>
            <w:rFonts w:eastAsia="MS Mincho"/>
            <w:noProof/>
          </w:rPr>
          <w:t>4A.4.5</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RXD - Pharmacy/Treatment Dispense Segment</w:t>
        </w:r>
        <w:r w:rsidRPr="004D2FBC">
          <w:rPr>
            <w:noProof/>
            <w:webHidden/>
          </w:rPr>
          <w:tab/>
        </w:r>
        <w:r w:rsidRPr="004D2FBC">
          <w:rPr>
            <w:noProof/>
            <w:webHidden/>
          </w:rPr>
          <w:fldChar w:fldCharType="begin"/>
        </w:r>
        <w:r w:rsidRPr="004D2FBC">
          <w:rPr>
            <w:noProof/>
            <w:webHidden/>
          </w:rPr>
          <w:instrText xml:space="preserve"> PAGEREF _Toc148091506 \h </w:instrText>
        </w:r>
        <w:r w:rsidRPr="004D2FBC">
          <w:rPr>
            <w:noProof/>
            <w:webHidden/>
          </w:rPr>
        </w:r>
        <w:r w:rsidRPr="004D2FBC">
          <w:rPr>
            <w:noProof/>
            <w:webHidden/>
          </w:rPr>
          <w:fldChar w:fldCharType="separate"/>
        </w:r>
        <w:r w:rsidRPr="004D2FBC">
          <w:rPr>
            <w:noProof/>
            <w:webHidden/>
          </w:rPr>
          <w:t>73</w:t>
        </w:r>
        <w:r w:rsidRPr="004D2FBC">
          <w:rPr>
            <w:noProof/>
            <w:webHidden/>
          </w:rPr>
          <w:fldChar w:fldCharType="end"/>
        </w:r>
      </w:hyperlink>
    </w:p>
    <w:p w14:paraId="1CC69805" w14:textId="68C513E3"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7" w:history="1">
        <w:r w:rsidRPr="004D2FBC">
          <w:rPr>
            <w:rStyle w:val="Hyperlink"/>
            <w:rFonts w:eastAsia="MS Mincho"/>
            <w:noProof/>
          </w:rPr>
          <w:t>4A.4.6</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RXG - Pharmacy/Treatment Give Segment</w:t>
        </w:r>
        <w:r w:rsidRPr="004D2FBC">
          <w:rPr>
            <w:noProof/>
            <w:webHidden/>
          </w:rPr>
          <w:tab/>
        </w:r>
        <w:r w:rsidRPr="004D2FBC">
          <w:rPr>
            <w:noProof/>
            <w:webHidden/>
          </w:rPr>
          <w:fldChar w:fldCharType="begin"/>
        </w:r>
        <w:r w:rsidRPr="004D2FBC">
          <w:rPr>
            <w:noProof/>
            <w:webHidden/>
          </w:rPr>
          <w:instrText xml:space="preserve"> PAGEREF _Toc148091507 \h </w:instrText>
        </w:r>
        <w:r w:rsidRPr="004D2FBC">
          <w:rPr>
            <w:noProof/>
            <w:webHidden/>
          </w:rPr>
        </w:r>
        <w:r w:rsidRPr="004D2FBC">
          <w:rPr>
            <w:noProof/>
            <w:webHidden/>
          </w:rPr>
          <w:fldChar w:fldCharType="separate"/>
        </w:r>
        <w:r w:rsidRPr="004D2FBC">
          <w:rPr>
            <w:noProof/>
            <w:webHidden/>
          </w:rPr>
          <w:t>84</w:t>
        </w:r>
        <w:r w:rsidRPr="004D2FBC">
          <w:rPr>
            <w:noProof/>
            <w:webHidden/>
          </w:rPr>
          <w:fldChar w:fldCharType="end"/>
        </w:r>
      </w:hyperlink>
    </w:p>
    <w:p w14:paraId="09C2B749" w14:textId="6C57A0D9"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8" w:history="1">
        <w:r w:rsidRPr="004D2FBC">
          <w:rPr>
            <w:rStyle w:val="Hyperlink"/>
            <w:rFonts w:eastAsia="MS Mincho"/>
            <w:noProof/>
          </w:rPr>
          <w:t>4A.4.7</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RXA - Pharmacy/Treatment Administration Segment</w:t>
        </w:r>
        <w:r w:rsidRPr="004D2FBC">
          <w:rPr>
            <w:noProof/>
            <w:webHidden/>
          </w:rPr>
          <w:tab/>
        </w:r>
        <w:r w:rsidRPr="004D2FBC">
          <w:rPr>
            <w:noProof/>
            <w:webHidden/>
          </w:rPr>
          <w:fldChar w:fldCharType="begin"/>
        </w:r>
        <w:r w:rsidRPr="004D2FBC">
          <w:rPr>
            <w:noProof/>
            <w:webHidden/>
          </w:rPr>
          <w:instrText xml:space="preserve"> PAGEREF _Toc148091508 \h </w:instrText>
        </w:r>
        <w:r w:rsidRPr="004D2FBC">
          <w:rPr>
            <w:noProof/>
            <w:webHidden/>
          </w:rPr>
        </w:r>
        <w:r w:rsidRPr="004D2FBC">
          <w:rPr>
            <w:noProof/>
            <w:webHidden/>
          </w:rPr>
          <w:fldChar w:fldCharType="separate"/>
        </w:r>
        <w:r w:rsidRPr="004D2FBC">
          <w:rPr>
            <w:noProof/>
            <w:webHidden/>
          </w:rPr>
          <w:t>93</w:t>
        </w:r>
        <w:r w:rsidRPr="004D2FBC">
          <w:rPr>
            <w:noProof/>
            <w:webHidden/>
          </w:rPr>
          <w:fldChar w:fldCharType="end"/>
        </w:r>
      </w:hyperlink>
    </w:p>
    <w:p w14:paraId="0DFE193B" w14:textId="258DDABD"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09" w:history="1">
        <w:r w:rsidRPr="004D2FBC">
          <w:rPr>
            <w:rStyle w:val="Hyperlink"/>
            <w:rFonts w:eastAsia="MS Mincho"/>
            <w:noProof/>
          </w:rPr>
          <w:t>4A.4.8</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RXV - Pharmacy/Treatment Infusion Segment</w:t>
        </w:r>
        <w:r w:rsidRPr="004D2FBC">
          <w:rPr>
            <w:noProof/>
            <w:webHidden/>
          </w:rPr>
          <w:tab/>
        </w:r>
        <w:r w:rsidRPr="004D2FBC">
          <w:rPr>
            <w:noProof/>
            <w:webHidden/>
          </w:rPr>
          <w:fldChar w:fldCharType="begin"/>
        </w:r>
        <w:r w:rsidRPr="004D2FBC">
          <w:rPr>
            <w:noProof/>
            <w:webHidden/>
          </w:rPr>
          <w:instrText xml:space="preserve"> PAGEREF _Toc148091509 \h </w:instrText>
        </w:r>
        <w:r w:rsidRPr="004D2FBC">
          <w:rPr>
            <w:noProof/>
            <w:webHidden/>
          </w:rPr>
        </w:r>
        <w:r w:rsidRPr="004D2FBC">
          <w:rPr>
            <w:noProof/>
            <w:webHidden/>
          </w:rPr>
          <w:fldChar w:fldCharType="separate"/>
        </w:r>
        <w:r w:rsidRPr="004D2FBC">
          <w:rPr>
            <w:noProof/>
            <w:webHidden/>
          </w:rPr>
          <w:t>101</w:t>
        </w:r>
        <w:r w:rsidRPr="004D2FBC">
          <w:rPr>
            <w:noProof/>
            <w:webHidden/>
          </w:rPr>
          <w:fldChar w:fldCharType="end"/>
        </w:r>
      </w:hyperlink>
    </w:p>
    <w:p w14:paraId="681A9844" w14:textId="61B38B18"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0" w:history="1">
        <w:r w:rsidRPr="004D2FBC">
          <w:rPr>
            <w:rStyle w:val="Hyperlink"/>
            <w:rFonts w:eastAsia="MS Mincho"/>
            <w:noProof/>
          </w:rPr>
          <w:t>4A.4.9</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CDO – Cumulative Dosage Segment</w:t>
        </w:r>
        <w:r w:rsidRPr="004D2FBC">
          <w:rPr>
            <w:noProof/>
            <w:webHidden/>
          </w:rPr>
          <w:tab/>
        </w:r>
        <w:r w:rsidRPr="004D2FBC">
          <w:rPr>
            <w:noProof/>
            <w:webHidden/>
          </w:rPr>
          <w:fldChar w:fldCharType="begin"/>
        </w:r>
        <w:r w:rsidRPr="004D2FBC">
          <w:rPr>
            <w:noProof/>
            <w:webHidden/>
          </w:rPr>
          <w:instrText xml:space="preserve"> PAGEREF _Toc148091510 \h </w:instrText>
        </w:r>
        <w:r w:rsidRPr="004D2FBC">
          <w:rPr>
            <w:noProof/>
            <w:webHidden/>
          </w:rPr>
        </w:r>
        <w:r w:rsidRPr="004D2FBC">
          <w:rPr>
            <w:noProof/>
            <w:webHidden/>
          </w:rPr>
          <w:fldChar w:fldCharType="separate"/>
        </w:r>
        <w:r w:rsidRPr="004D2FBC">
          <w:rPr>
            <w:noProof/>
            <w:webHidden/>
          </w:rPr>
          <w:t>106</w:t>
        </w:r>
        <w:r w:rsidRPr="004D2FBC">
          <w:rPr>
            <w:noProof/>
            <w:webHidden/>
          </w:rPr>
          <w:fldChar w:fldCharType="end"/>
        </w:r>
      </w:hyperlink>
    </w:p>
    <w:p w14:paraId="5F504C82" w14:textId="1A5246C9" w:rsidR="00627875" w:rsidRPr="004D2FBC" w:rsidRDefault="00627875">
      <w:pPr>
        <w:pStyle w:val="TOC2"/>
        <w:rPr>
          <w:rFonts w:asciiTheme="minorHAnsi" w:eastAsiaTheme="minorEastAsia" w:hAnsiTheme="minorHAnsi" w:cstheme="minorBidi"/>
          <w:b w:val="0"/>
          <w:smallCaps w:val="0"/>
          <w:kern w:val="0"/>
          <w:sz w:val="22"/>
          <w:szCs w:val="22"/>
        </w:rPr>
      </w:pPr>
      <w:hyperlink w:anchor="_Toc148091511" w:history="1">
        <w:r w:rsidRPr="004D2FBC">
          <w:rPr>
            <w:rStyle w:val="Hyperlink"/>
          </w:rPr>
          <w:t>4A.5</w:t>
        </w:r>
        <w:r w:rsidRPr="004D2FBC">
          <w:rPr>
            <w:rFonts w:asciiTheme="minorHAnsi" w:eastAsiaTheme="minorEastAsia" w:hAnsiTheme="minorHAnsi" w:cstheme="minorBidi"/>
            <w:b w:val="0"/>
            <w:smallCaps w:val="0"/>
            <w:kern w:val="0"/>
            <w:sz w:val="22"/>
            <w:szCs w:val="22"/>
          </w:rPr>
          <w:tab/>
        </w:r>
        <w:r w:rsidRPr="004D2FBC">
          <w:rPr>
            <w:rStyle w:val="Hyperlink"/>
          </w:rPr>
          <w:t>Pharmacy/Treatment Message Examples</w:t>
        </w:r>
        <w:r w:rsidRPr="004D2FBC">
          <w:rPr>
            <w:webHidden/>
          </w:rPr>
          <w:tab/>
        </w:r>
        <w:r w:rsidRPr="004D2FBC">
          <w:rPr>
            <w:webHidden/>
          </w:rPr>
          <w:fldChar w:fldCharType="begin"/>
        </w:r>
        <w:r w:rsidRPr="004D2FBC">
          <w:rPr>
            <w:webHidden/>
          </w:rPr>
          <w:instrText xml:space="preserve"> PAGEREF _Toc148091511 \h </w:instrText>
        </w:r>
        <w:r w:rsidRPr="004D2FBC">
          <w:rPr>
            <w:webHidden/>
          </w:rPr>
        </w:r>
        <w:r w:rsidRPr="004D2FBC">
          <w:rPr>
            <w:webHidden/>
          </w:rPr>
          <w:fldChar w:fldCharType="separate"/>
        </w:r>
        <w:r w:rsidRPr="004D2FBC">
          <w:rPr>
            <w:webHidden/>
          </w:rPr>
          <w:t>108</w:t>
        </w:r>
        <w:r w:rsidRPr="004D2FBC">
          <w:rPr>
            <w:webHidden/>
          </w:rPr>
          <w:fldChar w:fldCharType="end"/>
        </w:r>
      </w:hyperlink>
    </w:p>
    <w:p w14:paraId="2693EEF8" w14:textId="517D82AC"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2" w:history="1">
        <w:r w:rsidRPr="004D2FBC">
          <w:rPr>
            <w:rStyle w:val="Hyperlink"/>
            <w:rFonts w:eastAsia="MS Mincho"/>
            <w:noProof/>
          </w:rPr>
          <w:t>4A.5.1</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Example of various levels of coding in an order</w:t>
        </w:r>
        <w:r w:rsidRPr="004D2FBC">
          <w:rPr>
            <w:noProof/>
            <w:webHidden/>
          </w:rPr>
          <w:tab/>
        </w:r>
        <w:r w:rsidRPr="004D2FBC">
          <w:rPr>
            <w:noProof/>
            <w:webHidden/>
          </w:rPr>
          <w:fldChar w:fldCharType="begin"/>
        </w:r>
        <w:r w:rsidRPr="004D2FBC">
          <w:rPr>
            <w:noProof/>
            <w:webHidden/>
          </w:rPr>
          <w:instrText xml:space="preserve"> PAGEREF _Toc148091512 \h </w:instrText>
        </w:r>
        <w:r w:rsidRPr="004D2FBC">
          <w:rPr>
            <w:noProof/>
            <w:webHidden/>
          </w:rPr>
        </w:r>
        <w:r w:rsidRPr="004D2FBC">
          <w:rPr>
            <w:noProof/>
            <w:webHidden/>
          </w:rPr>
          <w:fldChar w:fldCharType="separate"/>
        </w:r>
        <w:r w:rsidRPr="004D2FBC">
          <w:rPr>
            <w:noProof/>
            <w:webHidden/>
          </w:rPr>
          <w:t>108</w:t>
        </w:r>
        <w:r w:rsidRPr="004D2FBC">
          <w:rPr>
            <w:noProof/>
            <w:webHidden/>
          </w:rPr>
          <w:fldChar w:fldCharType="end"/>
        </w:r>
      </w:hyperlink>
    </w:p>
    <w:p w14:paraId="14436E79" w14:textId="5A78F92C"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3" w:history="1">
        <w:r w:rsidRPr="004D2FBC">
          <w:rPr>
            <w:rStyle w:val="Hyperlink"/>
            <w:rFonts w:eastAsia="MS Mincho"/>
            <w:noProof/>
          </w:rPr>
          <w:t>4A.5.2</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RXO segment field examples</w:t>
        </w:r>
        <w:r w:rsidRPr="004D2FBC">
          <w:rPr>
            <w:noProof/>
            <w:webHidden/>
          </w:rPr>
          <w:tab/>
        </w:r>
        <w:r w:rsidRPr="004D2FBC">
          <w:rPr>
            <w:noProof/>
            <w:webHidden/>
          </w:rPr>
          <w:fldChar w:fldCharType="begin"/>
        </w:r>
        <w:r w:rsidRPr="004D2FBC">
          <w:rPr>
            <w:noProof/>
            <w:webHidden/>
          </w:rPr>
          <w:instrText xml:space="preserve"> PAGEREF _Toc148091513 \h </w:instrText>
        </w:r>
        <w:r w:rsidRPr="004D2FBC">
          <w:rPr>
            <w:noProof/>
            <w:webHidden/>
          </w:rPr>
        </w:r>
        <w:r w:rsidRPr="004D2FBC">
          <w:rPr>
            <w:noProof/>
            <w:webHidden/>
          </w:rPr>
          <w:fldChar w:fldCharType="separate"/>
        </w:r>
        <w:r w:rsidRPr="004D2FBC">
          <w:rPr>
            <w:noProof/>
            <w:webHidden/>
          </w:rPr>
          <w:t>110</w:t>
        </w:r>
        <w:r w:rsidRPr="004D2FBC">
          <w:rPr>
            <w:noProof/>
            <w:webHidden/>
          </w:rPr>
          <w:fldChar w:fldCharType="end"/>
        </w:r>
      </w:hyperlink>
    </w:p>
    <w:p w14:paraId="79F1CB48" w14:textId="720B4D34"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4" w:history="1">
        <w:r w:rsidRPr="004D2FBC">
          <w:rPr>
            <w:rStyle w:val="Hyperlink"/>
            <w:rFonts w:eastAsia="MS Mincho"/>
            <w:noProof/>
          </w:rPr>
          <w:t>4A.5.3</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RXD segment field examples</w:t>
        </w:r>
        <w:r w:rsidRPr="004D2FBC">
          <w:rPr>
            <w:noProof/>
            <w:webHidden/>
          </w:rPr>
          <w:tab/>
        </w:r>
        <w:r w:rsidRPr="004D2FBC">
          <w:rPr>
            <w:noProof/>
            <w:webHidden/>
          </w:rPr>
          <w:fldChar w:fldCharType="begin"/>
        </w:r>
        <w:r w:rsidRPr="004D2FBC">
          <w:rPr>
            <w:noProof/>
            <w:webHidden/>
          </w:rPr>
          <w:instrText xml:space="preserve"> PAGEREF _Toc148091514 \h </w:instrText>
        </w:r>
        <w:r w:rsidRPr="004D2FBC">
          <w:rPr>
            <w:noProof/>
            <w:webHidden/>
          </w:rPr>
        </w:r>
        <w:r w:rsidRPr="004D2FBC">
          <w:rPr>
            <w:noProof/>
            <w:webHidden/>
          </w:rPr>
          <w:fldChar w:fldCharType="separate"/>
        </w:r>
        <w:r w:rsidRPr="004D2FBC">
          <w:rPr>
            <w:noProof/>
            <w:webHidden/>
          </w:rPr>
          <w:t>110</w:t>
        </w:r>
        <w:r w:rsidRPr="004D2FBC">
          <w:rPr>
            <w:noProof/>
            <w:webHidden/>
          </w:rPr>
          <w:fldChar w:fldCharType="end"/>
        </w:r>
      </w:hyperlink>
    </w:p>
    <w:p w14:paraId="4C107341" w14:textId="42183C27"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5" w:history="1">
        <w:r w:rsidRPr="004D2FBC">
          <w:rPr>
            <w:rStyle w:val="Hyperlink"/>
            <w:rFonts w:eastAsia="MS Mincho"/>
            <w:noProof/>
          </w:rPr>
          <w:t>4A.5.4</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RDS with FT1 segments example</w:t>
        </w:r>
        <w:r w:rsidRPr="004D2FBC">
          <w:rPr>
            <w:noProof/>
            <w:webHidden/>
          </w:rPr>
          <w:tab/>
        </w:r>
        <w:r w:rsidRPr="004D2FBC">
          <w:rPr>
            <w:noProof/>
            <w:webHidden/>
          </w:rPr>
          <w:fldChar w:fldCharType="begin"/>
        </w:r>
        <w:r w:rsidRPr="004D2FBC">
          <w:rPr>
            <w:noProof/>
            <w:webHidden/>
          </w:rPr>
          <w:instrText xml:space="preserve"> PAGEREF _Toc148091515 \h </w:instrText>
        </w:r>
        <w:r w:rsidRPr="004D2FBC">
          <w:rPr>
            <w:noProof/>
            <w:webHidden/>
          </w:rPr>
        </w:r>
        <w:r w:rsidRPr="004D2FBC">
          <w:rPr>
            <w:noProof/>
            <w:webHidden/>
          </w:rPr>
          <w:fldChar w:fldCharType="separate"/>
        </w:r>
        <w:r w:rsidRPr="004D2FBC">
          <w:rPr>
            <w:noProof/>
            <w:webHidden/>
          </w:rPr>
          <w:t>111</w:t>
        </w:r>
        <w:r w:rsidRPr="004D2FBC">
          <w:rPr>
            <w:noProof/>
            <w:webHidden/>
          </w:rPr>
          <w:fldChar w:fldCharType="end"/>
        </w:r>
      </w:hyperlink>
    </w:p>
    <w:p w14:paraId="2E22663F" w14:textId="6B86BC3A"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6" w:history="1">
        <w:r w:rsidRPr="004D2FBC">
          <w:rPr>
            <w:rStyle w:val="Hyperlink"/>
            <w:rFonts w:eastAsia="MS Mincho"/>
            <w:noProof/>
          </w:rPr>
          <w:t>4A.5.5</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Alternating IV order messages</w:t>
        </w:r>
        <w:r w:rsidRPr="004D2FBC">
          <w:rPr>
            <w:noProof/>
            <w:webHidden/>
          </w:rPr>
          <w:tab/>
        </w:r>
        <w:r w:rsidRPr="004D2FBC">
          <w:rPr>
            <w:noProof/>
            <w:webHidden/>
          </w:rPr>
          <w:fldChar w:fldCharType="begin"/>
        </w:r>
        <w:r w:rsidRPr="004D2FBC">
          <w:rPr>
            <w:noProof/>
            <w:webHidden/>
          </w:rPr>
          <w:instrText xml:space="preserve"> PAGEREF _Toc148091516 \h </w:instrText>
        </w:r>
        <w:r w:rsidRPr="004D2FBC">
          <w:rPr>
            <w:noProof/>
            <w:webHidden/>
          </w:rPr>
        </w:r>
        <w:r w:rsidRPr="004D2FBC">
          <w:rPr>
            <w:noProof/>
            <w:webHidden/>
          </w:rPr>
          <w:fldChar w:fldCharType="separate"/>
        </w:r>
        <w:r w:rsidRPr="004D2FBC">
          <w:rPr>
            <w:noProof/>
            <w:webHidden/>
          </w:rPr>
          <w:t>111</w:t>
        </w:r>
        <w:r w:rsidRPr="004D2FBC">
          <w:rPr>
            <w:noProof/>
            <w:webHidden/>
          </w:rPr>
          <w:fldChar w:fldCharType="end"/>
        </w:r>
      </w:hyperlink>
    </w:p>
    <w:p w14:paraId="78B94C5C" w14:textId="3CD1CE6F"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7" w:history="1">
        <w:r w:rsidRPr="004D2FBC">
          <w:rPr>
            <w:rStyle w:val="Hyperlink"/>
            <w:rFonts w:eastAsia="MS Mincho"/>
            <w:noProof/>
          </w:rPr>
          <w:t>4A.5.6</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Query examples</w:t>
        </w:r>
        <w:r w:rsidRPr="004D2FBC">
          <w:rPr>
            <w:noProof/>
            <w:webHidden/>
          </w:rPr>
          <w:tab/>
        </w:r>
        <w:r w:rsidRPr="004D2FBC">
          <w:rPr>
            <w:noProof/>
            <w:webHidden/>
          </w:rPr>
          <w:fldChar w:fldCharType="begin"/>
        </w:r>
        <w:r w:rsidRPr="004D2FBC">
          <w:rPr>
            <w:noProof/>
            <w:webHidden/>
          </w:rPr>
          <w:instrText xml:space="preserve"> PAGEREF _Toc148091517 \h </w:instrText>
        </w:r>
        <w:r w:rsidRPr="004D2FBC">
          <w:rPr>
            <w:noProof/>
            <w:webHidden/>
          </w:rPr>
        </w:r>
        <w:r w:rsidRPr="004D2FBC">
          <w:rPr>
            <w:noProof/>
            <w:webHidden/>
          </w:rPr>
          <w:fldChar w:fldCharType="separate"/>
        </w:r>
        <w:r w:rsidRPr="004D2FBC">
          <w:rPr>
            <w:noProof/>
            <w:webHidden/>
          </w:rPr>
          <w:t>115</w:t>
        </w:r>
        <w:r w:rsidRPr="004D2FBC">
          <w:rPr>
            <w:noProof/>
            <w:webHidden/>
          </w:rPr>
          <w:fldChar w:fldCharType="end"/>
        </w:r>
      </w:hyperlink>
    </w:p>
    <w:p w14:paraId="77B35E94" w14:textId="05941424" w:rsidR="00627875" w:rsidRPr="004D2FBC" w:rsidRDefault="00627875">
      <w:pPr>
        <w:pStyle w:val="TOC2"/>
        <w:rPr>
          <w:rFonts w:asciiTheme="minorHAnsi" w:eastAsiaTheme="minorEastAsia" w:hAnsiTheme="minorHAnsi" w:cstheme="minorBidi"/>
          <w:b w:val="0"/>
          <w:smallCaps w:val="0"/>
          <w:kern w:val="0"/>
          <w:sz w:val="22"/>
          <w:szCs w:val="22"/>
        </w:rPr>
      </w:pPr>
      <w:hyperlink w:anchor="_Toc148091518" w:history="1">
        <w:r w:rsidRPr="004D2FBC">
          <w:rPr>
            <w:rStyle w:val="Hyperlink"/>
          </w:rPr>
          <w:t>4A.6</w:t>
        </w:r>
        <w:r w:rsidRPr="004D2FBC">
          <w:rPr>
            <w:rFonts w:asciiTheme="minorHAnsi" w:eastAsiaTheme="minorEastAsia" w:hAnsiTheme="minorHAnsi" w:cstheme="minorBidi"/>
            <w:b w:val="0"/>
            <w:smallCaps w:val="0"/>
            <w:kern w:val="0"/>
            <w:sz w:val="22"/>
            <w:szCs w:val="22"/>
          </w:rPr>
          <w:tab/>
        </w:r>
        <w:r w:rsidRPr="004D2FBC">
          <w:rPr>
            <w:rStyle w:val="Hyperlink"/>
          </w:rPr>
          <w:t>Pharmacy/Treatment Transaction Flow Diagram</w:t>
        </w:r>
        <w:r w:rsidRPr="004D2FBC">
          <w:rPr>
            <w:webHidden/>
          </w:rPr>
          <w:tab/>
        </w:r>
        <w:r w:rsidRPr="004D2FBC">
          <w:rPr>
            <w:webHidden/>
          </w:rPr>
          <w:fldChar w:fldCharType="begin"/>
        </w:r>
        <w:r w:rsidRPr="004D2FBC">
          <w:rPr>
            <w:webHidden/>
          </w:rPr>
          <w:instrText xml:space="preserve"> PAGEREF _Toc148091518 \h </w:instrText>
        </w:r>
        <w:r w:rsidRPr="004D2FBC">
          <w:rPr>
            <w:webHidden/>
          </w:rPr>
        </w:r>
        <w:r w:rsidRPr="004D2FBC">
          <w:rPr>
            <w:webHidden/>
          </w:rPr>
          <w:fldChar w:fldCharType="separate"/>
        </w:r>
        <w:r w:rsidRPr="004D2FBC">
          <w:rPr>
            <w:webHidden/>
          </w:rPr>
          <w:t>115</w:t>
        </w:r>
        <w:r w:rsidRPr="004D2FBC">
          <w:rPr>
            <w:webHidden/>
          </w:rPr>
          <w:fldChar w:fldCharType="end"/>
        </w:r>
      </w:hyperlink>
    </w:p>
    <w:p w14:paraId="37404907" w14:textId="6BF634BA"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19" w:history="1">
        <w:r w:rsidRPr="004D2FBC">
          <w:rPr>
            <w:rStyle w:val="Hyperlink"/>
            <w:rFonts w:eastAsia="MS Mincho"/>
            <w:noProof/>
          </w:rPr>
          <w:t>4A.6.1</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OMP:</w:t>
        </w:r>
        <w:r w:rsidRPr="004D2FBC">
          <w:rPr>
            <w:noProof/>
            <w:webHidden/>
          </w:rPr>
          <w:tab/>
        </w:r>
        <w:r w:rsidRPr="004D2FBC">
          <w:rPr>
            <w:noProof/>
            <w:webHidden/>
          </w:rPr>
          <w:fldChar w:fldCharType="begin"/>
        </w:r>
        <w:r w:rsidRPr="004D2FBC">
          <w:rPr>
            <w:noProof/>
            <w:webHidden/>
          </w:rPr>
          <w:instrText xml:space="preserve"> PAGEREF _Toc148091519 \h </w:instrText>
        </w:r>
        <w:r w:rsidRPr="004D2FBC">
          <w:rPr>
            <w:noProof/>
            <w:webHidden/>
          </w:rPr>
        </w:r>
        <w:r w:rsidRPr="004D2FBC">
          <w:rPr>
            <w:noProof/>
            <w:webHidden/>
          </w:rPr>
          <w:fldChar w:fldCharType="separate"/>
        </w:r>
        <w:r w:rsidRPr="004D2FBC">
          <w:rPr>
            <w:noProof/>
            <w:webHidden/>
          </w:rPr>
          <w:t>116</w:t>
        </w:r>
        <w:r w:rsidRPr="004D2FBC">
          <w:rPr>
            <w:noProof/>
            <w:webHidden/>
          </w:rPr>
          <w:fldChar w:fldCharType="end"/>
        </w:r>
      </w:hyperlink>
    </w:p>
    <w:p w14:paraId="383E75B9" w14:textId="26812BF6"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0" w:history="1">
        <w:r w:rsidRPr="004D2FBC">
          <w:rPr>
            <w:rStyle w:val="Hyperlink"/>
            <w:rFonts w:eastAsia="MS Mincho"/>
            <w:noProof/>
          </w:rPr>
          <w:t>4A.6.2</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RDE:</w:t>
        </w:r>
        <w:r w:rsidRPr="004D2FBC">
          <w:rPr>
            <w:noProof/>
            <w:webHidden/>
          </w:rPr>
          <w:tab/>
        </w:r>
        <w:r w:rsidRPr="004D2FBC">
          <w:rPr>
            <w:noProof/>
            <w:webHidden/>
          </w:rPr>
          <w:fldChar w:fldCharType="begin"/>
        </w:r>
        <w:r w:rsidRPr="004D2FBC">
          <w:rPr>
            <w:noProof/>
            <w:webHidden/>
          </w:rPr>
          <w:instrText xml:space="preserve"> PAGEREF _Toc148091520 \h </w:instrText>
        </w:r>
        <w:r w:rsidRPr="004D2FBC">
          <w:rPr>
            <w:noProof/>
            <w:webHidden/>
          </w:rPr>
        </w:r>
        <w:r w:rsidRPr="004D2FBC">
          <w:rPr>
            <w:noProof/>
            <w:webHidden/>
          </w:rPr>
          <w:fldChar w:fldCharType="separate"/>
        </w:r>
        <w:r w:rsidRPr="004D2FBC">
          <w:rPr>
            <w:noProof/>
            <w:webHidden/>
          </w:rPr>
          <w:t>116</w:t>
        </w:r>
        <w:r w:rsidRPr="004D2FBC">
          <w:rPr>
            <w:noProof/>
            <w:webHidden/>
          </w:rPr>
          <w:fldChar w:fldCharType="end"/>
        </w:r>
      </w:hyperlink>
    </w:p>
    <w:p w14:paraId="4F370E6D" w14:textId="1834FE31"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1" w:history="1">
        <w:r w:rsidRPr="004D2FBC">
          <w:rPr>
            <w:rStyle w:val="Hyperlink"/>
            <w:rFonts w:eastAsia="MS Mincho"/>
            <w:noProof/>
          </w:rPr>
          <w:t>4A.6.3</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RDS:</w:t>
        </w:r>
        <w:r w:rsidRPr="004D2FBC">
          <w:rPr>
            <w:noProof/>
            <w:webHidden/>
          </w:rPr>
          <w:tab/>
        </w:r>
        <w:r w:rsidRPr="004D2FBC">
          <w:rPr>
            <w:noProof/>
            <w:webHidden/>
          </w:rPr>
          <w:fldChar w:fldCharType="begin"/>
        </w:r>
        <w:r w:rsidRPr="004D2FBC">
          <w:rPr>
            <w:noProof/>
            <w:webHidden/>
          </w:rPr>
          <w:instrText xml:space="preserve"> PAGEREF _Toc148091521 \h </w:instrText>
        </w:r>
        <w:r w:rsidRPr="004D2FBC">
          <w:rPr>
            <w:noProof/>
            <w:webHidden/>
          </w:rPr>
        </w:r>
        <w:r w:rsidRPr="004D2FBC">
          <w:rPr>
            <w:noProof/>
            <w:webHidden/>
          </w:rPr>
          <w:fldChar w:fldCharType="separate"/>
        </w:r>
        <w:r w:rsidRPr="004D2FBC">
          <w:rPr>
            <w:noProof/>
            <w:webHidden/>
          </w:rPr>
          <w:t>116</w:t>
        </w:r>
        <w:r w:rsidRPr="004D2FBC">
          <w:rPr>
            <w:noProof/>
            <w:webHidden/>
          </w:rPr>
          <w:fldChar w:fldCharType="end"/>
        </w:r>
      </w:hyperlink>
    </w:p>
    <w:p w14:paraId="0E314BBC" w14:textId="43F6B72B"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2" w:history="1">
        <w:r w:rsidRPr="004D2FBC">
          <w:rPr>
            <w:rStyle w:val="Hyperlink"/>
            <w:rFonts w:eastAsia="MS Mincho"/>
            <w:noProof/>
          </w:rPr>
          <w:t>4A.6.4</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RGV:</w:t>
        </w:r>
        <w:r w:rsidRPr="004D2FBC">
          <w:rPr>
            <w:noProof/>
            <w:webHidden/>
          </w:rPr>
          <w:tab/>
        </w:r>
        <w:r w:rsidRPr="004D2FBC">
          <w:rPr>
            <w:noProof/>
            <w:webHidden/>
          </w:rPr>
          <w:fldChar w:fldCharType="begin"/>
        </w:r>
        <w:r w:rsidRPr="004D2FBC">
          <w:rPr>
            <w:noProof/>
            <w:webHidden/>
          </w:rPr>
          <w:instrText xml:space="preserve"> PAGEREF _Toc148091522 \h </w:instrText>
        </w:r>
        <w:r w:rsidRPr="004D2FBC">
          <w:rPr>
            <w:noProof/>
            <w:webHidden/>
          </w:rPr>
        </w:r>
        <w:r w:rsidRPr="004D2FBC">
          <w:rPr>
            <w:noProof/>
            <w:webHidden/>
          </w:rPr>
          <w:fldChar w:fldCharType="separate"/>
        </w:r>
        <w:r w:rsidRPr="004D2FBC">
          <w:rPr>
            <w:noProof/>
            <w:webHidden/>
          </w:rPr>
          <w:t>116</w:t>
        </w:r>
        <w:r w:rsidRPr="004D2FBC">
          <w:rPr>
            <w:noProof/>
            <w:webHidden/>
          </w:rPr>
          <w:fldChar w:fldCharType="end"/>
        </w:r>
      </w:hyperlink>
    </w:p>
    <w:p w14:paraId="14332080" w14:textId="5002095A"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3" w:history="1">
        <w:r w:rsidRPr="004D2FBC">
          <w:rPr>
            <w:rStyle w:val="Hyperlink"/>
            <w:rFonts w:eastAsia="MS Mincho"/>
            <w:noProof/>
          </w:rPr>
          <w:t>4A.6.5</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RAS:</w:t>
        </w:r>
        <w:r w:rsidRPr="004D2FBC">
          <w:rPr>
            <w:noProof/>
            <w:webHidden/>
          </w:rPr>
          <w:tab/>
        </w:r>
        <w:r w:rsidRPr="004D2FBC">
          <w:rPr>
            <w:noProof/>
            <w:webHidden/>
          </w:rPr>
          <w:fldChar w:fldCharType="begin"/>
        </w:r>
        <w:r w:rsidRPr="004D2FBC">
          <w:rPr>
            <w:noProof/>
            <w:webHidden/>
          </w:rPr>
          <w:instrText xml:space="preserve"> PAGEREF _Toc148091523 \h </w:instrText>
        </w:r>
        <w:r w:rsidRPr="004D2FBC">
          <w:rPr>
            <w:noProof/>
            <w:webHidden/>
          </w:rPr>
        </w:r>
        <w:r w:rsidRPr="004D2FBC">
          <w:rPr>
            <w:noProof/>
            <w:webHidden/>
          </w:rPr>
          <w:fldChar w:fldCharType="separate"/>
        </w:r>
        <w:r w:rsidRPr="004D2FBC">
          <w:rPr>
            <w:noProof/>
            <w:webHidden/>
          </w:rPr>
          <w:t>116</w:t>
        </w:r>
        <w:r w:rsidRPr="004D2FBC">
          <w:rPr>
            <w:noProof/>
            <w:webHidden/>
          </w:rPr>
          <w:fldChar w:fldCharType="end"/>
        </w:r>
      </w:hyperlink>
    </w:p>
    <w:p w14:paraId="087280A1" w14:textId="2350ED92" w:rsidR="00627875" w:rsidRPr="004D2FBC" w:rsidRDefault="00627875">
      <w:pPr>
        <w:pStyle w:val="TOC2"/>
        <w:rPr>
          <w:rFonts w:asciiTheme="minorHAnsi" w:eastAsiaTheme="minorEastAsia" w:hAnsiTheme="minorHAnsi" w:cstheme="minorBidi"/>
          <w:b w:val="0"/>
          <w:smallCaps w:val="0"/>
          <w:kern w:val="0"/>
          <w:sz w:val="22"/>
          <w:szCs w:val="22"/>
        </w:rPr>
      </w:pPr>
      <w:hyperlink w:anchor="_Toc148091524" w:history="1">
        <w:r w:rsidRPr="004D2FBC">
          <w:rPr>
            <w:rStyle w:val="Hyperlink"/>
          </w:rPr>
          <w:t>4A.7</w:t>
        </w:r>
        <w:r w:rsidRPr="004D2FBC">
          <w:rPr>
            <w:rFonts w:asciiTheme="minorHAnsi" w:eastAsiaTheme="minorEastAsia" w:hAnsiTheme="minorHAnsi" w:cstheme="minorBidi"/>
            <w:b w:val="0"/>
            <w:smallCaps w:val="0"/>
            <w:kern w:val="0"/>
            <w:sz w:val="22"/>
            <w:szCs w:val="22"/>
          </w:rPr>
          <w:tab/>
        </w:r>
        <w:r w:rsidRPr="004D2FBC">
          <w:rPr>
            <w:rStyle w:val="Hyperlink"/>
          </w:rPr>
          <w:t>Vaccine Trigger Events &amp; Message Definitions</w:t>
        </w:r>
        <w:r w:rsidRPr="004D2FBC">
          <w:rPr>
            <w:webHidden/>
          </w:rPr>
          <w:tab/>
        </w:r>
        <w:r w:rsidRPr="004D2FBC">
          <w:rPr>
            <w:webHidden/>
          </w:rPr>
          <w:fldChar w:fldCharType="begin"/>
        </w:r>
        <w:r w:rsidRPr="004D2FBC">
          <w:rPr>
            <w:webHidden/>
          </w:rPr>
          <w:instrText xml:space="preserve"> PAGEREF _Toc148091524 \h </w:instrText>
        </w:r>
        <w:r w:rsidRPr="004D2FBC">
          <w:rPr>
            <w:webHidden/>
          </w:rPr>
        </w:r>
        <w:r w:rsidRPr="004D2FBC">
          <w:rPr>
            <w:webHidden/>
          </w:rPr>
          <w:fldChar w:fldCharType="separate"/>
        </w:r>
        <w:r w:rsidRPr="004D2FBC">
          <w:rPr>
            <w:webHidden/>
          </w:rPr>
          <w:t>117</w:t>
        </w:r>
        <w:r w:rsidRPr="004D2FBC">
          <w:rPr>
            <w:webHidden/>
          </w:rPr>
          <w:fldChar w:fldCharType="end"/>
        </w:r>
      </w:hyperlink>
    </w:p>
    <w:p w14:paraId="2BBD67D2" w14:textId="6422619C"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5" w:history="1">
        <w:r w:rsidRPr="004D2FBC">
          <w:rPr>
            <w:rStyle w:val="Hyperlink"/>
            <w:rFonts w:eastAsia="MS Mincho"/>
            <w:noProof/>
          </w:rPr>
          <w:t>4A.7.1</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Vaccine administration data</w:t>
        </w:r>
        <w:r w:rsidRPr="004D2FBC">
          <w:rPr>
            <w:noProof/>
            <w:webHidden/>
          </w:rPr>
          <w:tab/>
        </w:r>
        <w:r w:rsidRPr="004D2FBC">
          <w:rPr>
            <w:noProof/>
            <w:webHidden/>
          </w:rPr>
          <w:fldChar w:fldCharType="begin"/>
        </w:r>
        <w:r w:rsidRPr="004D2FBC">
          <w:rPr>
            <w:noProof/>
            <w:webHidden/>
          </w:rPr>
          <w:instrText xml:space="preserve"> PAGEREF _Toc148091525 \h </w:instrText>
        </w:r>
        <w:r w:rsidRPr="004D2FBC">
          <w:rPr>
            <w:noProof/>
            <w:webHidden/>
          </w:rPr>
        </w:r>
        <w:r w:rsidRPr="004D2FBC">
          <w:rPr>
            <w:noProof/>
            <w:webHidden/>
          </w:rPr>
          <w:fldChar w:fldCharType="separate"/>
        </w:r>
        <w:r w:rsidRPr="004D2FBC">
          <w:rPr>
            <w:noProof/>
            <w:webHidden/>
          </w:rPr>
          <w:t>117</w:t>
        </w:r>
        <w:r w:rsidRPr="004D2FBC">
          <w:rPr>
            <w:noProof/>
            <w:webHidden/>
          </w:rPr>
          <w:fldChar w:fldCharType="end"/>
        </w:r>
      </w:hyperlink>
    </w:p>
    <w:p w14:paraId="1C44BA22" w14:textId="0736609C"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6" w:history="1">
        <w:r w:rsidRPr="004D2FBC">
          <w:rPr>
            <w:rStyle w:val="Hyperlink"/>
            <w:rFonts w:eastAsia="MS Mincho"/>
            <w:noProof/>
          </w:rPr>
          <w:t>4A.7.2</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Queries for immunization records (QRF Segments)</w:t>
        </w:r>
        <w:r w:rsidRPr="004D2FBC">
          <w:rPr>
            <w:noProof/>
            <w:webHidden/>
          </w:rPr>
          <w:tab/>
        </w:r>
        <w:r w:rsidRPr="004D2FBC">
          <w:rPr>
            <w:noProof/>
            <w:webHidden/>
          </w:rPr>
          <w:fldChar w:fldCharType="begin"/>
        </w:r>
        <w:r w:rsidRPr="004D2FBC">
          <w:rPr>
            <w:noProof/>
            <w:webHidden/>
          </w:rPr>
          <w:instrText xml:space="preserve"> PAGEREF _Toc148091526 \h </w:instrText>
        </w:r>
        <w:r w:rsidRPr="004D2FBC">
          <w:rPr>
            <w:noProof/>
            <w:webHidden/>
          </w:rPr>
        </w:r>
        <w:r w:rsidRPr="004D2FBC">
          <w:rPr>
            <w:noProof/>
            <w:webHidden/>
          </w:rPr>
          <w:fldChar w:fldCharType="separate"/>
        </w:r>
        <w:r w:rsidRPr="004D2FBC">
          <w:rPr>
            <w:noProof/>
            <w:webHidden/>
          </w:rPr>
          <w:t>117</w:t>
        </w:r>
        <w:r w:rsidRPr="004D2FBC">
          <w:rPr>
            <w:noProof/>
            <w:webHidden/>
          </w:rPr>
          <w:fldChar w:fldCharType="end"/>
        </w:r>
      </w:hyperlink>
    </w:p>
    <w:p w14:paraId="13A571D6" w14:textId="203E71F6"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7" w:history="1">
        <w:r w:rsidRPr="004D2FBC">
          <w:rPr>
            <w:rStyle w:val="Hyperlink"/>
            <w:rFonts w:eastAsia="MS Mincho"/>
            <w:noProof/>
          </w:rPr>
          <w:t>4A.7.3</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XQ - Query for Vaccination Record (Event V01)</w:t>
        </w:r>
        <w:r w:rsidRPr="004D2FBC">
          <w:rPr>
            <w:noProof/>
            <w:webHidden/>
          </w:rPr>
          <w:tab/>
        </w:r>
        <w:r w:rsidRPr="004D2FBC">
          <w:rPr>
            <w:noProof/>
            <w:webHidden/>
          </w:rPr>
          <w:fldChar w:fldCharType="begin"/>
        </w:r>
        <w:r w:rsidRPr="004D2FBC">
          <w:rPr>
            <w:noProof/>
            <w:webHidden/>
          </w:rPr>
          <w:instrText xml:space="preserve"> PAGEREF _Toc148091527 \h </w:instrText>
        </w:r>
        <w:r w:rsidRPr="004D2FBC">
          <w:rPr>
            <w:noProof/>
            <w:webHidden/>
          </w:rPr>
        </w:r>
        <w:r w:rsidRPr="004D2FBC">
          <w:rPr>
            <w:noProof/>
            <w:webHidden/>
          </w:rPr>
          <w:fldChar w:fldCharType="separate"/>
        </w:r>
        <w:r w:rsidRPr="004D2FBC">
          <w:rPr>
            <w:noProof/>
            <w:webHidden/>
          </w:rPr>
          <w:t>117</w:t>
        </w:r>
        <w:r w:rsidRPr="004D2FBC">
          <w:rPr>
            <w:noProof/>
            <w:webHidden/>
          </w:rPr>
          <w:fldChar w:fldCharType="end"/>
        </w:r>
      </w:hyperlink>
    </w:p>
    <w:p w14:paraId="4D0CDD28" w14:textId="038558AE"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8" w:history="1">
        <w:r w:rsidRPr="004D2FBC">
          <w:rPr>
            <w:rStyle w:val="Hyperlink"/>
            <w:rFonts w:eastAsia="MS Mincho"/>
            <w:noProof/>
          </w:rPr>
          <w:t>4A.7.4</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VXX - RESPONSE TO VACCINATION QUERY RETURNING MULTIPLE PID MATCHES (EVENT V02)</w:t>
        </w:r>
        <w:r w:rsidRPr="004D2FBC">
          <w:rPr>
            <w:noProof/>
            <w:webHidden/>
          </w:rPr>
          <w:tab/>
        </w:r>
        <w:r w:rsidRPr="004D2FBC">
          <w:rPr>
            <w:noProof/>
            <w:webHidden/>
          </w:rPr>
          <w:fldChar w:fldCharType="begin"/>
        </w:r>
        <w:r w:rsidRPr="004D2FBC">
          <w:rPr>
            <w:noProof/>
            <w:webHidden/>
          </w:rPr>
          <w:instrText xml:space="preserve"> PAGEREF _Toc148091528 \h </w:instrText>
        </w:r>
        <w:r w:rsidRPr="004D2FBC">
          <w:rPr>
            <w:noProof/>
            <w:webHidden/>
          </w:rPr>
        </w:r>
        <w:r w:rsidRPr="004D2FBC">
          <w:rPr>
            <w:noProof/>
            <w:webHidden/>
          </w:rPr>
          <w:fldChar w:fldCharType="separate"/>
        </w:r>
        <w:r w:rsidRPr="004D2FBC">
          <w:rPr>
            <w:noProof/>
            <w:webHidden/>
          </w:rPr>
          <w:t>117</w:t>
        </w:r>
        <w:r w:rsidRPr="004D2FBC">
          <w:rPr>
            <w:noProof/>
            <w:webHidden/>
          </w:rPr>
          <w:fldChar w:fldCharType="end"/>
        </w:r>
      </w:hyperlink>
    </w:p>
    <w:p w14:paraId="018D2D23" w14:textId="69134A06"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29" w:history="1">
        <w:r w:rsidRPr="004D2FBC">
          <w:rPr>
            <w:rStyle w:val="Hyperlink"/>
            <w:rFonts w:eastAsia="MS Mincho"/>
            <w:noProof/>
          </w:rPr>
          <w:t>4A.7.5</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VXR - Vaccination Record Response (Event V03)</w:t>
        </w:r>
        <w:r w:rsidRPr="004D2FBC">
          <w:rPr>
            <w:noProof/>
            <w:webHidden/>
          </w:rPr>
          <w:tab/>
        </w:r>
        <w:r w:rsidRPr="004D2FBC">
          <w:rPr>
            <w:noProof/>
            <w:webHidden/>
          </w:rPr>
          <w:fldChar w:fldCharType="begin"/>
        </w:r>
        <w:r w:rsidRPr="004D2FBC">
          <w:rPr>
            <w:noProof/>
            <w:webHidden/>
          </w:rPr>
          <w:instrText xml:space="preserve"> PAGEREF _Toc148091529 \h </w:instrText>
        </w:r>
        <w:r w:rsidRPr="004D2FBC">
          <w:rPr>
            <w:noProof/>
            <w:webHidden/>
          </w:rPr>
        </w:r>
        <w:r w:rsidRPr="004D2FBC">
          <w:rPr>
            <w:noProof/>
            <w:webHidden/>
          </w:rPr>
          <w:fldChar w:fldCharType="separate"/>
        </w:r>
        <w:r w:rsidRPr="004D2FBC">
          <w:rPr>
            <w:noProof/>
            <w:webHidden/>
          </w:rPr>
          <w:t>117</w:t>
        </w:r>
        <w:r w:rsidRPr="004D2FBC">
          <w:rPr>
            <w:noProof/>
            <w:webHidden/>
          </w:rPr>
          <w:fldChar w:fldCharType="end"/>
        </w:r>
      </w:hyperlink>
    </w:p>
    <w:p w14:paraId="200956E2" w14:textId="6C8F4F9D"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30" w:history="1">
        <w:r w:rsidRPr="004D2FBC">
          <w:rPr>
            <w:rStyle w:val="Hyperlink"/>
            <w:rFonts w:eastAsia="MS Mincho"/>
            <w:noProof/>
          </w:rPr>
          <w:t>4A.7.6</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VXU - Unsolicited Vaccination Record Update (Event V04)</w:t>
        </w:r>
        <w:r w:rsidRPr="004D2FBC">
          <w:rPr>
            <w:noProof/>
            <w:webHidden/>
          </w:rPr>
          <w:tab/>
        </w:r>
        <w:r w:rsidRPr="004D2FBC">
          <w:rPr>
            <w:noProof/>
            <w:webHidden/>
          </w:rPr>
          <w:fldChar w:fldCharType="begin"/>
        </w:r>
        <w:r w:rsidRPr="004D2FBC">
          <w:rPr>
            <w:noProof/>
            <w:webHidden/>
          </w:rPr>
          <w:instrText xml:space="preserve"> PAGEREF _Toc148091530 \h </w:instrText>
        </w:r>
        <w:r w:rsidRPr="004D2FBC">
          <w:rPr>
            <w:noProof/>
            <w:webHidden/>
          </w:rPr>
        </w:r>
        <w:r w:rsidRPr="004D2FBC">
          <w:rPr>
            <w:noProof/>
            <w:webHidden/>
          </w:rPr>
          <w:fldChar w:fldCharType="separate"/>
        </w:r>
        <w:r w:rsidRPr="004D2FBC">
          <w:rPr>
            <w:noProof/>
            <w:webHidden/>
          </w:rPr>
          <w:t>117</w:t>
        </w:r>
        <w:r w:rsidRPr="004D2FBC">
          <w:rPr>
            <w:noProof/>
            <w:webHidden/>
          </w:rPr>
          <w:fldChar w:fldCharType="end"/>
        </w:r>
      </w:hyperlink>
    </w:p>
    <w:p w14:paraId="2156D44D" w14:textId="7ADF758F" w:rsidR="00627875" w:rsidRPr="004D2FBC" w:rsidRDefault="00627875">
      <w:pPr>
        <w:pStyle w:val="TOC2"/>
        <w:rPr>
          <w:rFonts w:asciiTheme="minorHAnsi" w:eastAsiaTheme="minorEastAsia" w:hAnsiTheme="minorHAnsi" w:cstheme="minorBidi"/>
          <w:b w:val="0"/>
          <w:smallCaps w:val="0"/>
          <w:kern w:val="0"/>
          <w:sz w:val="22"/>
          <w:szCs w:val="22"/>
        </w:rPr>
      </w:pPr>
      <w:hyperlink w:anchor="_Toc148091531" w:history="1">
        <w:r w:rsidRPr="004D2FBC">
          <w:rPr>
            <w:rStyle w:val="Hyperlink"/>
          </w:rPr>
          <w:t>4A.8</w:t>
        </w:r>
        <w:r w:rsidRPr="004D2FBC">
          <w:rPr>
            <w:rFonts w:asciiTheme="minorHAnsi" w:eastAsiaTheme="minorEastAsia" w:hAnsiTheme="minorHAnsi" w:cstheme="minorBidi"/>
            <w:b w:val="0"/>
            <w:smallCaps w:val="0"/>
            <w:kern w:val="0"/>
            <w:sz w:val="22"/>
            <w:szCs w:val="22"/>
          </w:rPr>
          <w:tab/>
        </w:r>
        <w:r w:rsidRPr="004D2FBC">
          <w:rPr>
            <w:rStyle w:val="Hyperlink"/>
          </w:rPr>
          <w:t>Vaccine Segments</w:t>
        </w:r>
        <w:r w:rsidRPr="004D2FBC">
          <w:rPr>
            <w:webHidden/>
          </w:rPr>
          <w:tab/>
        </w:r>
        <w:r w:rsidRPr="004D2FBC">
          <w:rPr>
            <w:webHidden/>
          </w:rPr>
          <w:fldChar w:fldCharType="begin"/>
        </w:r>
        <w:r w:rsidRPr="004D2FBC">
          <w:rPr>
            <w:webHidden/>
          </w:rPr>
          <w:instrText xml:space="preserve"> PAGEREF _Toc148091531 \h </w:instrText>
        </w:r>
        <w:r w:rsidRPr="004D2FBC">
          <w:rPr>
            <w:webHidden/>
          </w:rPr>
        </w:r>
        <w:r w:rsidRPr="004D2FBC">
          <w:rPr>
            <w:webHidden/>
          </w:rPr>
          <w:fldChar w:fldCharType="separate"/>
        </w:r>
        <w:r w:rsidRPr="004D2FBC">
          <w:rPr>
            <w:webHidden/>
          </w:rPr>
          <w:t>119</w:t>
        </w:r>
        <w:r w:rsidRPr="004D2FBC">
          <w:rPr>
            <w:webHidden/>
          </w:rPr>
          <w:fldChar w:fldCharType="end"/>
        </w:r>
      </w:hyperlink>
    </w:p>
    <w:p w14:paraId="1B1B55CB" w14:textId="0E009E04"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32" w:history="1">
        <w:r w:rsidRPr="004D2FBC">
          <w:rPr>
            <w:rStyle w:val="Hyperlink"/>
            <w:rFonts w:eastAsia="MS Mincho"/>
            <w:noProof/>
          </w:rPr>
          <w:t>4A.8.1</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RXA - segment usage in vaccine messages</w:t>
        </w:r>
        <w:r w:rsidRPr="004D2FBC">
          <w:rPr>
            <w:noProof/>
            <w:webHidden/>
          </w:rPr>
          <w:tab/>
        </w:r>
        <w:r w:rsidRPr="004D2FBC">
          <w:rPr>
            <w:noProof/>
            <w:webHidden/>
          </w:rPr>
          <w:fldChar w:fldCharType="begin"/>
        </w:r>
        <w:r w:rsidRPr="004D2FBC">
          <w:rPr>
            <w:noProof/>
            <w:webHidden/>
          </w:rPr>
          <w:instrText xml:space="preserve"> PAGEREF _Toc148091532 \h </w:instrText>
        </w:r>
        <w:r w:rsidRPr="004D2FBC">
          <w:rPr>
            <w:noProof/>
            <w:webHidden/>
          </w:rPr>
        </w:r>
        <w:r w:rsidRPr="004D2FBC">
          <w:rPr>
            <w:noProof/>
            <w:webHidden/>
          </w:rPr>
          <w:fldChar w:fldCharType="separate"/>
        </w:r>
        <w:r w:rsidRPr="004D2FBC">
          <w:rPr>
            <w:noProof/>
            <w:webHidden/>
          </w:rPr>
          <w:t>119</w:t>
        </w:r>
        <w:r w:rsidRPr="004D2FBC">
          <w:rPr>
            <w:noProof/>
            <w:webHidden/>
          </w:rPr>
          <w:fldChar w:fldCharType="end"/>
        </w:r>
      </w:hyperlink>
    </w:p>
    <w:p w14:paraId="02B71757" w14:textId="507D5DFE" w:rsidR="00627875" w:rsidRPr="004D2FBC" w:rsidRDefault="00627875">
      <w:pPr>
        <w:pStyle w:val="TOC2"/>
        <w:rPr>
          <w:rFonts w:asciiTheme="minorHAnsi" w:eastAsiaTheme="minorEastAsia" w:hAnsiTheme="minorHAnsi" w:cstheme="minorBidi"/>
          <w:b w:val="0"/>
          <w:smallCaps w:val="0"/>
          <w:kern w:val="0"/>
          <w:sz w:val="22"/>
          <w:szCs w:val="22"/>
        </w:rPr>
      </w:pPr>
      <w:hyperlink w:anchor="_Toc148091533" w:history="1">
        <w:r w:rsidRPr="004D2FBC">
          <w:rPr>
            <w:rStyle w:val="Hyperlink"/>
          </w:rPr>
          <w:t>4A.9</w:t>
        </w:r>
        <w:r w:rsidRPr="004D2FBC">
          <w:rPr>
            <w:rFonts w:asciiTheme="minorHAnsi" w:eastAsiaTheme="minorEastAsia" w:hAnsiTheme="minorHAnsi" w:cstheme="minorBidi"/>
            <w:b w:val="0"/>
            <w:smallCaps w:val="0"/>
            <w:kern w:val="0"/>
            <w:sz w:val="22"/>
            <w:szCs w:val="22"/>
          </w:rPr>
          <w:tab/>
        </w:r>
        <w:r w:rsidRPr="004D2FBC">
          <w:rPr>
            <w:rStyle w:val="Hyperlink"/>
          </w:rPr>
          <w:t>Vaccination Message Examples</w:t>
        </w:r>
        <w:r w:rsidRPr="004D2FBC">
          <w:rPr>
            <w:webHidden/>
          </w:rPr>
          <w:tab/>
        </w:r>
        <w:r w:rsidRPr="004D2FBC">
          <w:rPr>
            <w:webHidden/>
          </w:rPr>
          <w:fldChar w:fldCharType="begin"/>
        </w:r>
        <w:r w:rsidRPr="004D2FBC">
          <w:rPr>
            <w:webHidden/>
          </w:rPr>
          <w:instrText xml:space="preserve"> PAGEREF _Toc148091533 \h </w:instrText>
        </w:r>
        <w:r w:rsidRPr="004D2FBC">
          <w:rPr>
            <w:webHidden/>
          </w:rPr>
        </w:r>
        <w:r w:rsidRPr="004D2FBC">
          <w:rPr>
            <w:webHidden/>
          </w:rPr>
          <w:fldChar w:fldCharType="separate"/>
        </w:r>
        <w:r w:rsidRPr="004D2FBC">
          <w:rPr>
            <w:webHidden/>
          </w:rPr>
          <w:t>120</w:t>
        </w:r>
        <w:r w:rsidRPr="004D2FBC">
          <w:rPr>
            <w:webHidden/>
          </w:rPr>
          <w:fldChar w:fldCharType="end"/>
        </w:r>
      </w:hyperlink>
    </w:p>
    <w:p w14:paraId="4507247B" w14:textId="5FC291EB"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34" w:history="1">
        <w:r w:rsidRPr="004D2FBC">
          <w:rPr>
            <w:rStyle w:val="Hyperlink"/>
            <w:rFonts w:eastAsia="MS Mincho"/>
            <w:noProof/>
          </w:rPr>
          <w:t>4A.9.1</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VXQ - query for vaccination record</w:t>
        </w:r>
        <w:r w:rsidRPr="004D2FBC">
          <w:rPr>
            <w:noProof/>
            <w:webHidden/>
          </w:rPr>
          <w:tab/>
        </w:r>
        <w:r w:rsidRPr="004D2FBC">
          <w:rPr>
            <w:noProof/>
            <w:webHidden/>
          </w:rPr>
          <w:fldChar w:fldCharType="begin"/>
        </w:r>
        <w:r w:rsidRPr="004D2FBC">
          <w:rPr>
            <w:noProof/>
            <w:webHidden/>
          </w:rPr>
          <w:instrText xml:space="preserve"> PAGEREF _Toc148091534 \h </w:instrText>
        </w:r>
        <w:r w:rsidRPr="004D2FBC">
          <w:rPr>
            <w:noProof/>
            <w:webHidden/>
          </w:rPr>
        </w:r>
        <w:r w:rsidRPr="004D2FBC">
          <w:rPr>
            <w:noProof/>
            <w:webHidden/>
          </w:rPr>
          <w:fldChar w:fldCharType="separate"/>
        </w:r>
        <w:r w:rsidRPr="004D2FBC">
          <w:rPr>
            <w:noProof/>
            <w:webHidden/>
          </w:rPr>
          <w:t>120</w:t>
        </w:r>
        <w:r w:rsidRPr="004D2FBC">
          <w:rPr>
            <w:noProof/>
            <w:webHidden/>
          </w:rPr>
          <w:fldChar w:fldCharType="end"/>
        </w:r>
      </w:hyperlink>
    </w:p>
    <w:p w14:paraId="3E0F69E6" w14:textId="4246C912"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35" w:history="1">
        <w:r w:rsidRPr="004D2FBC">
          <w:rPr>
            <w:rStyle w:val="Hyperlink"/>
            <w:rFonts w:eastAsia="MS Mincho"/>
            <w:noProof/>
          </w:rPr>
          <w:t>4A.9.2</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VXX - response to vaccination query with multiple PID matches</w:t>
        </w:r>
        <w:r w:rsidRPr="004D2FBC">
          <w:rPr>
            <w:noProof/>
            <w:webHidden/>
          </w:rPr>
          <w:tab/>
        </w:r>
        <w:r w:rsidRPr="004D2FBC">
          <w:rPr>
            <w:noProof/>
            <w:webHidden/>
          </w:rPr>
          <w:fldChar w:fldCharType="begin"/>
        </w:r>
        <w:r w:rsidRPr="004D2FBC">
          <w:rPr>
            <w:noProof/>
            <w:webHidden/>
          </w:rPr>
          <w:instrText xml:space="preserve"> PAGEREF _Toc148091535 \h </w:instrText>
        </w:r>
        <w:r w:rsidRPr="004D2FBC">
          <w:rPr>
            <w:noProof/>
            <w:webHidden/>
          </w:rPr>
        </w:r>
        <w:r w:rsidRPr="004D2FBC">
          <w:rPr>
            <w:noProof/>
            <w:webHidden/>
          </w:rPr>
          <w:fldChar w:fldCharType="separate"/>
        </w:r>
        <w:r w:rsidRPr="004D2FBC">
          <w:rPr>
            <w:noProof/>
            <w:webHidden/>
          </w:rPr>
          <w:t>120</w:t>
        </w:r>
        <w:r w:rsidRPr="004D2FBC">
          <w:rPr>
            <w:noProof/>
            <w:webHidden/>
          </w:rPr>
          <w:fldChar w:fldCharType="end"/>
        </w:r>
      </w:hyperlink>
    </w:p>
    <w:p w14:paraId="705E823B" w14:textId="38F94EFB"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36" w:history="1">
        <w:r w:rsidRPr="004D2FBC">
          <w:rPr>
            <w:rStyle w:val="Hyperlink"/>
            <w:rFonts w:eastAsia="MS Mincho"/>
            <w:noProof/>
          </w:rPr>
          <w:t>4A.9.3</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VXR - vaccination record response</w:t>
        </w:r>
        <w:r w:rsidRPr="004D2FBC">
          <w:rPr>
            <w:noProof/>
            <w:webHidden/>
          </w:rPr>
          <w:tab/>
        </w:r>
        <w:r w:rsidRPr="004D2FBC">
          <w:rPr>
            <w:noProof/>
            <w:webHidden/>
          </w:rPr>
          <w:fldChar w:fldCharType="begin"/>
        </w:r>
        <w:r w:rsidRPr="004D2FBC">
          <w:rPr>
            <w:noProof/>
            <w:webHidden/>
          </w:rPr>
          <w:instrText xml:space="preserve"> PAGEREF _Toc148091536 \h </w:instrText>
        </w:r>
        <w:r w:rsidRPr="004D2FBC">
          <w:rPr>
            <w:noProof/>
            <w:webHidden/>
          </w:rPr>
        </w:r>
        <w:r w:rsidRPr="004D2FBC">
          <w:rPr>
            <w:noProof/>
            <w:webHidden/>
          </w:rPr>
          <w:fldChar w:fldCharType="separate"/>
        </w:r>
        <w:r w:rsidRPr="004D2FBC">
          <w:rPr>
            <w:noProof/>
            <w:webHidden/>
          </w:rPr>
          <w:t>121</w:t>
        </w:r>
        <w:r w:rsidRPr="004D2FBC">
          <w:rPr>
            <w:noProof/>
            <w:webHidden/>
          </w:rPr>
          <w:fldChar w:fldCharType="end"/>
        </w:r>
      </w:hyperlink>
    </w:p>
    <w:p w14:paraId="74B6FDED" w14:textId="01E1473A"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37" w:history="1">
        <w:r w:rsidRPr="004D2FBC">
          <w:rPr>
            <w:rStyle w:val="Hyperlink"/>
            <w:rFonts w:eastAsia="MS Mincho"/>
            <w:noProof/>
          </w:rPr>
          <w:t>4A.9.4</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VXU - unsolicited vaccination record update</w:t>
        </w:r>
        <w:r w:rsidRPr="004D2FBC">
          <w:rPr>
            <w:noProof/>
            <w:webHidden/>
          </w:rPr>
          <w:tab/>
        </w:r>
        <w:r w:rsidRPr="004D2FBC">
          <w:rPr>
            <w:noProof/>
            <w:webHidden/>
          </w:rPr>
          <w:fldChar w:fldCharType="begin"/>
        </w:r>
        <w:r w:rsidRPr="004D2FBC">
          <w:rPr>
            <w:noProof/>
            <w:webHidden/>
          </w:rPr>
          <w:instrText xml:space="preserve"> PAGEREF _Toc148091537 \h </w:instrText>
        </w:r>
        <w:r w:rsidRPr="004D2FBC">
          <w:rPr>
            <w:noProof/>
            <w:webHidden/>
          </w:rPr>
        </w:r>
        <w:r w:rsidRPr="004D2FBC">
          <w:rPr>
            <w:noProof/>
            <w:webHidden/>
          </w:rPr>
          <w:fldChar w:fldCharType="separate"/>
        </w:r>
        <w:r w:rsidRPr="004D2FBC">
          <w:rPr>
            <w:noProof/>
            <w:webHidden/>
          </w:rPr>
          <w:t>121</w:t>
        </w:r>
        <w:r w:rsidRPr="004D2FBC">
          <w:rPr>
            <w:noProof/>
            <w:webHidden/>
          </w:rPr>
          <w:fldChar w:fldCharType="end"/>
        </w:r>
      </w:hyperlink>
    </w:p>
    <w:p w14:paraId="2B386DE7" w14:textId="314770BC" w:rsidR="00627875" w:rsidRPr="004D2FBC" w:rsidRDefault="00627875">
      <w:pPr>
        <w:pStyle w:val="TOC3"/>
        <w:tabs>
          <w:tab w:val="left" w:pos="1418"/>
          <w:tab w:val="right" w:leader="dot" w:pos="8630"/>
        </w:tabs>
        <w:rPr>
          <w:rFonts w:asciiTheme="minorHAnsi" w:eastAsiaTheme="minorEastAsia" w:hAnsiTheme="minorHAnsi" w:cstheme="minorBidi"/>
          <w:smallCaps w:val="0"/>
          <w:noProof/>
          <w:sz w:val="22"/>
          <w:szCs w:val="22"/>
        </w:rPr>
      </w:pPr>
      <w:hyperlink w:anchor="_Toc148091538" w:history="1">
        <w:r w:rsidRPr="004D2FBC">
          <w:rPr>
            <w:rStyle w:val="Hyperlink"/>
            <w:rFonts w:eastAsia="MS Mincho"/>
            <w:noProof/>
          </w:rPr>
          <w:t>4A.9.5</w:t>
        </w:r>
        <w:r w:rsidRPr="004D2FBC">
          <w:rPr>
            <w:rFonts w:asciiTheme="minorHAnsi" w:eastAsiaTheme="minorEastAsia" w:hAnsiTheme="minorHAnsi" w:cstheme="minorBidi"/>
            <w:smallCaps w:val="0"/>
            <w:noProof/>
            <w:sz w:val="22"/>
            <w:szCs w:val="22"/>
          </w:rPr>
          <w:tab/>
        </w:r>
        <w:r w:rsidRPr="004D2FBC">
          <w:rPr>
            <w:rStyle w:val="Hyperlink"/>
            <w:rFonts w:eastAsia="MS Mincho"/>
            <w:noProof/>
          </w:rPr>
          <w:t>Query acknowledgment with no records found</w:t>
        </w:r>
        <w:r w:rsidRPr="004D2FBC">
          <w:rPr>
            <w:noProof/>
            <w:webHidden/>
          </w:rPr>
          <w:tab/>
        </w:r>
        <w:r w:rsidRPr="004D2FBC">
          <w:rPr>
            <w:noProof/>
            <w:webHidden/>
          </w:rPr>
          <w:fldChar w:fldCharType="begin"/>
        </w:r>
        <w:r w:rsidRPr="004D2FBC">
          <w:rPr>
            <w:noProof/>
            <w:webHidden/>
          </w:rPr>
          <w:instrText xml:space="preserve"> PAGEREF _Toc148091538 \h </w:instrText>
        </w:r>
        <w:r w:rsidRPr="004D2FBC">
          <w:rPr>
            <w:noProof/>
            <w:webHidden/>
          </w:rPr>
        </w:r>
        <w:r w:rsidRPr="004D2FBC">
          <w:rPr>
            <w:noProof/>
            <w:webHidden/>
          </w:rPr>
          <w:fldChar w:fldCharType="separate"/>
        </w:r>
        <w:r w:rsidRPr="004D2FBC">
          <w:rPr>
            <w:noProof/>
            <w:webHidden/>
          </w:rPr>
          <w:t>121</w:t>
        </w:r>
        <w:r w:rsidRPr="004D2FBC">
          <w:rPr>
            <w:noProof/>
            <w:webHidden/>
          </w:rPr>
          <w:fldChar w:fldCharType="end"/>
        </w:r>
      </w:hyperlink>
    </w:p>
    <w:p w14:paraId="18933E5F" w14:textId="2EDCF3B0" w:rsidR="00362F81" w:rsidRPr="004D2FBC" w:rsidRDefault="006D6C6E" w:rsidP="00362F81">
      <w:pPr>
        <w:rPr>
          <w:rFonts w:ascii="Arial" w:hAnsi="Arial" w:cs="Arial"/>
          <w:noProof/>
          <w:sz w:val="28"/>
          <w:szCs w:val="28"/>
          <w:lang w:eastAsia="de-DE"/>
        </w:rPr>
      </w:pPr>
      <w:r w:rsidRPr="004D2FBC">
        <w:rPr>
          <w:rFonts w:eastAsia="MS Mincho"/>
          <w:b/>
          <w:smallCaps/>
          <w:noProof/>
          <w:kern w:val="20"/>
          <w:sz w:val="20"/>
          <w:szCs w:val="20"/>
        </w:rPr>
        <w:fldChar w:fldCharType="end"/>
      </w:r>
    </w:p>
    <w:p w14:paraId="7BD8C0B6" w14:textId="0229CC67" w:rsidR="00005FAA" w:rsidRPr="004D2FBC" w:rsidRDefault="00005FAA" w:rsidP="00005FAA">
      <w:pPr>
        <w:pStyle w:val="Heading2"/>
        <w:tabs>
          <w:tab w:val="clear" w:pos="360"/>
          <w:tab w:val="num" w:pos="1080"/>
        </w:tabs>
        <w:rPr>
          <w:noProof/>
        </w:rPr>
      </w:pPr>
      <w:bookmarkStart w:id="7" w:name="_Toc148091472"/>
      <w:r w:rsidRPr="004D2FBC">
        <w:rPr>
          <w:noProof/>
        </w:rPr>
        <w:t>Purpose</w:t>
      </w:r>
      <w:bookmarkEnd w:id="3"/>
      <w:bookmarkEnd w:id="4"/>
      <w:bookmarkEnd w:id="5"/>
      <w:bookmarkEnd w:id="6"/>
      <w:bookmarkEnd w:id="7"/>
    </w:p>
    <w:p w14:paraId="45660C04" w14:textId="77777777" w:rsidR="00005FAA" w:rsidRPr="004D2FBC" w:rsidRDefault="00005FAA" w:rsidP="00005FAA">
      <w:pPr>
        <w:rPr>
          <w:noProof/>
        </w:rPr>
      </w:pPr>
      <w:r w:rsidRPr="004D2FBC">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4D2FBC" w:rsidRDefault="00005FAA" w:rsidP="00956B53">
      <w:pPr>
        <w:pStyle w:val="Heading3"/>
      </w:pPr>
      <w:bookmarkStart w:id="8" w:name="_Toc348245063"/>
      <w:bookmarkStart w:id="9" w:name="_Toc348258374"/>
      <w:bookmarkStart w:id="10" w:name="_Toc348263492"/>
      <w:bookmarkStart w:id="11" w:name="_Toc348336865"/>
      <w:bookmarkStart w:id="12" w:name="_Toc348773818"/>
      <w:bookmarkStart w:id="13" w:name="_Toc359236184"/>
      <w:bookmarkStart w:id="14" w:name="_Toc494102954"/>
      <w:bookmarkStart w:id="15" w:name="_Toc496068613"/>
      <w:bookmarkStart w:id="16" w:name="_Toc498131025"/>
      <w:bookmarkStart w:id="17" w:name="_Toc538344"/>
      <w:bookmarkStart w:id="18" w:name="_Toc148091473"/>
      <w:r w:rsidRPr="004D2FBC">
        <w:t>Preface (organization of this chapter)</w:t>
      </w:r>
      <w:bookmarkEnd w:id="8"/>
      <w:bookmarkEnd w:id="9"/>
      <w:bookmarkEnd w:id="10"/>
      <w:bookmarkEnd w:id="11"/>
      <w:bookmarkEnd w:id="12"/>
      <w:bookmarkEnd w:id="13"/>
      <w:bookmarkEnd w:id="14"/>
      <w:bookmarkEnd w:id="15"/>
      <w:bookmarkEnd w:id="16"/>
      <w:bookmarkEnd w:id="17"/>
      <w:bookmarkEnd w:id="18"/>
    </w:p>
    <w:p w14:paraId="33B25CD2" w14:textId="77777777" w:rsidR="00005FAA" w:rsidRPr="004D2FBC" w:rsidRDefault="00005FAA" w:rsidP="00005FAA">
      <w:pPr>
        <w:pStyle w:val="NormalIndented"/>
        <w:rPr>
          <w:noProof/>
        </w:rPr>
      </w:pPr>
      <w:r w:rsidRPr="004D2FBC">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4D2FBC" w:rsidRDefault="00005FAA" w:rsidP="00005FAA">
      <w:pPr>
        <w:pStyle w:val="NormalIndented"/>
        <w:rPr>
          <w:noProof/>
        </w:rPr>
      </w:pPr>
      <w:r w:rsidRPr="004D2FBC">
        <w:rPr>
          <w:rStyle w:val="Strong"/>
          <w:noProof/>
        </w:rPr>
        <w:t>Section 4A.3 to 4A.6</w:t>
      </w:r>
      <w:r w:rsidRPr="004D2FBC">
        <w:rPr>
          <w:noProof/>
        </w:rPr>
        <w:tab/>
        <w:t>Covers pharmacy/treatment trigger events &amp; messages, pharmacy/treatment segments, pharmacy/treatment message examples and pharmacy/treatment message flow diagrams.</w:t>
      </w:r>
    </w:p>
    <w:p w14:paraId="737C75A1" w14:textId="77777777" w:rsidR="00005FAA" w:rsidRPr="004D2FBC" w:rsidRDefault="00005FAA" w:rsidP="00005FAA">
      <w:pPr>
        <w:pStyle w:val="NormalIndented"/>
        <w:rPr>
          <w:noProof/>
        </w:rPr>
      </w:pPr>
      <w:r w:rsidRPr="004D2FBC">
        <w:rPr>
          <w:rStyle w:val="Strong"/>
          <w:noProof/>
        </w:rPr>
        <w:t>Sections 4A.7 to 4A.6</w:t>
      </w:r>
      <w:r w:rsidRPr="004D2FBC">
        <w:rPr>
          <w:rStyle w:val="Strong"/>
          <w:noProof/>
        </w:rPr>
        <w:tab/>
      </w:r>
      <w:r w:rsidRPr="004D2FBC">
        <w:rPr>
          <w:noProof/>
        </w:rPr>
        <w:t xml:space="preserve">Covers vaccine trigger events &amp; message definitions, vaccine segments and vaccine message examples. </w:t>
      </w:r>
    </w:p>
    <w:p w14:paraId="08B98EF6" w14:textId="77777777" w:rsidR="00005FAA" w:rsidRPr="004D2FBC" w:rsidRDefault="00005FAA" w:rsidP="00005FAA">
      <w:pPr>
        <w:pStyle w:val="Heading2"/>
        <w:tabs>
          <w:tab w:val="clear" w:pos="360"/>
          <w:tab w:val="num" w:pos="1080"/>
        </w:tabs>
        <w:rPr>
          <w:rFonts w:cs="Times New Roman"/>
          <w:noProof/>
        </w:rPr>
      </w:pPr>
      <w:bookmarkStart w:id="19" w:name="_Ref479749879"/>
      <w:bookmarkStart w:id="20" w:name="_Toc496068788"/>
      <w:bookmarkStart w:id="21" w:name="_Toc498131199"/>
      <w:bookmarkStart w:id="22" w:name="_Toc538389"/>
      <w:bookmarkStart w:id="23" w:name="_Toc148091474"/>
      <w:r w:rsidRPr="004D2FBC">
        <w:rPr>
          <w:noProof/>
        </w:rPr>
        <w:t>Pharmacy/Treatment Trigger Events &amp; Messages</w:t>
      </w:r>
      <w:bookmarkEnd w:id="19"/>
      <w:bookmarkEnd w:id="20"/>
      <w:bookmarkEnd w:id="21"/>
      <w:bookmarkEnd w:id="22"/>
      <w:bookmarkEnd w:id="23"/>
      <w:r w:rsidRPr="004D2FBC">
        <w:rPr>
          <w:noProof/>
        </w:rPr>
        <w:fldChar w:fldCharType="begin"/>
      </w:r>
      <w:r w:rsidRPr="004D2FBC">
        <w:rPr>
          <w:rFonts w:cs="Times New Roman"/>
          <w:noProof/>
        </w:rPr>
        <w:instrText>xe "</w:instrText>
      </w:r>
      <w:r w:rsidRPr="004D2FBC">
        <w:rPr>
          <w:noProof/>
        </w:rPr>
        <w:instrText>Pharmacy/Treatment Trigger Events &amp; Messages</w:instrText>
      </w:r>
      <w:r w:rsidRPr="004D2FBC">
        <w:rPr>
          <w:rFonts w:cs="Times New Roman"/>
          <w:noProof/>
        </w:rPr>
        <w:instrText>"</w:instrText>
      </w:r>
      <w:r w:rsidRPr="004D2FBC">
        <w:rPr>
          <w:noProof/>
        </w:rPr>
        <w:fldChar w:fldCharType="end"/>
      </w:r>
    </w:p>
    <w:p w14:paraId="51AE3561" w14:textId="77777777" w:rsidR="00005FAA" w:rsidRPr="004D2FBC" w:rsidRDefault="00005FAA" w:rsidP="00956B53">
      <w:pPr>
        <w:pStyle w:val="Heading3"/>
        <w:rPr>
          <w:rFonts w:cs="Times New Roman"/>
        </w:rPr>
      </w:pPr>
      <w:bookmarkStart w:id="24" w:name="_Toc496068789"/>
      <w:bookmarkStart w:id="25" w:name="_Toc498131200"/>
      <w:bookmarkStart w:id="26" w:name="_Toc538390"/>
      <w:bookmarkStart w:id="27" w:name="_Toc148091475"/>
      <w:r w:rsidRPr="004D2FBC">
        <w:t>Usage notes for pharmacy/treatment messages</w:t>
      </w:r>
      <w:bookmarkEnd w:id="24"/>
      <w:bookmarkEnd w:id="25"/>
      <w:bookmarkEnd w:id="26"/>
      <w:bookmarkEnd w:id="27"/>
      <w:r w:rsidRPr="004D2FBC">
        <w:fldChar w:fldCharType="begin"/>
      </w:r>
      <w:r w:rsidRPr="004D2FBC">
        <w:rPr>
          <w:rFonts w:cs="Times New Roman"/>
        </w:rPr>
        <w:instrText>xe "</w:instrText>
      </w:r>
      <w:r w:rsidRPr="004D2FBC">
        <w:instrText>pharmacy/treatment: usage notes</w:instrText>
      </w:r>
      <w:r w:rsidRPr="004D2FBC">
        <w:rPr>
          <w:rFonts w:cs="Times New Roman"/>
        </w:rPr>
        <w:instrText>"</w:instrText>
      </w:r>
      <w:r w:rsidRPr="004D2FBC">
        <w:fldChar w:fldCharType="end"/>
      </w:r>
    </w:p>
    <w:p w14:paraId="2342A50E" w14:textId="77777777" w:rsidR="00005FAA" w:rsidRPr="004D2FBC" w:rsidRDefault="00005FAA" w:rsidP="00005FAA">
      <w:pPr>
        <w:pStyle w:val="NormalIndented"/>
        <w:rPr>
          <w:noProof/>
        </w:rPr>
      </w:pPr>
      <w:r w:rsidRPr="004D2FBC">
        <w:rPr>
          <w:noProof/>
        </w:rPr>
        <w:t xml:space="preserve">For the RDS (pharmacy/treatment dispense), RGV (pharmacy/treatment give) and RAS (pharmacy/treatment administration) messages, the placer and filler order numbers are those of the </w:t>
      </w:r>
      <w:r w:rsidRPr="004D2FBC">
        <w:rPr>
          <w:noProof/>
        </w:rPr>
        <w:lastRenderedPageBreak/>
        <w:t>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4D2FBC" w:rsidRDefault="00005FAA" w:rsidP="00005FAA">
      <w:pPr>
        <w:pStyle w:val="NormalIndented"/>
        <w:rPr>
          <w:noProof/>
        </w:rPr>
      </w:pPr>
      <w:r w:rsidRPr="004D2FBC">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4D2FBC" w:rsidRDefault="00005FAA" w:rsidP="00005FAA">
      <w:pPr>
        <w:pStyle w:val="NormalIndented"/>
        <w:rPr>
          <w:noProof/>
        </w:rPr>
      </w:pPr>
      <w:r w:rsidRPr="004D2FBC">
        <w:rPr>
          <w:noProof/>
        </w:rPr>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4D2FBC" w:rsidRDefault="00005FAA" w:rsidP="00956B53">
      <w:pPr>
        <w:pStyle w:val="Heading3"/>
        <w:rPr>
          <w:rFonts w:cs="Times New Roman"/>
        </w:rPr>
      </w:pPr>
      <w:bookmarkStart w:id="28" w:name="_Toc496068790"/>
      <w:bookmarkStart w:id="29" w:name="_Toc498131201"/>
      <w:bookmarkStart w:id="30" w:name="_Toc538391"/>
      <w:bookmarkStart w:id="31" w:name="_Toc148091476"/>
      <w:r w:rsidRPr="004D2FBC">
        <w:t>IV solution groups</w:t>
      </w:r>
      <w:bookmarkEnd w:id="28"/>
      <w:bookmarkEnd w:id="29"/>
      <w:bookmarkEnd w:id="30"/>
      <w:bookmarkEnd w:id="31"/>
      <w:r w:rsidRPr="004D2FBC">
        <w:fldChar w:fldCharType="begin"/>
      </w:r>
      <w:r w:rsidRPr="004D2FBC">
        <w:rPr>
          <w:rFonts w:cs="Times New Roman"/>
        </w:rPr>
        <w:instrText>xe "</w:instrText>
      </w:r>
      <w:r w:rsidRPr="004D2FBC">
        <w:instrText>IV Solution Groups</w:instrText>
      </w:r>
      <w:r w:rsidRPr="004D2FBC">
        <w:rPr>
          <w:rFonts w:cs="Times New Roman"/>
        </w:rPr>
        <w:instrText>"</w:instrText>
      </w:r>
      <w:r w:rsidRPr="004D2FBC">
        <w:fldChar w:fldCharType="end"/>
      </w:r>
    </w:p>
    <w:p w14:paraId="7C6B3ED2" w14:textId="77777777" w:rsidR="00005FAA" w:rsidRPr="004D2FBC" w:rsidRDefault="00005FAA" w:rsidP="00005FAA">
      <w:pPr>
        <w:pStyle w:val="NormalIndented"/>
        <w:rPr>
          <w:noProof/>
        </w:rPr>
      </w:pPr>
      <w:r w:rsidRPr="004D2FBC">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4D2FBC" w:rsidRDefault="00005FAA" w:rsidP="00956B53">
      <w:pPr>
        <w:pStyle w:val="Heading3"/>
        <w:rPr>
          <w:rFonts w:cs="Times New Roman"/>
        </w:rPr>
      </w:pPr>
      <w:bookmarkStart w:id="32" w:name="_Toc496068791"/>
      <w:bookmarkStart w:id="33" w:name="_Toc498131202"/>
      <w:bookmarkStart w:id="34" w:name="_Toc538392"/>
      <w:bookmarkStart w:id="35" w:name="_Toc348245096"/>
      <w:bookmarkStart w:id="36" w:name="_Toc348258407"/>
      <w:bookmarkStart w:id="37" w:name="_Toc348263525"/>
      <w:bookmarkStart w:id="38" w:name="_Toc348336898"/>
      <w:bookmarkStart w:id="39" w:name="_Toc348773851"/>
      <w:bookmarkStart w:id="40" w:name="_Toc359236218"/>
      <w:bookmarkStart w:id="41" w:name="_Toc148091477"/>
      <w:r w:rsidRPr="004D2FBC">
        <w:t>OMP - Pharmacy/Treatment Order Message (Event O09)</w:t>
      </w:r>
      <w:bookmarkEnd w:id="32"/>
      <w:bookmarkEnd w:id="33"/>
      <w:bookmarkEnd w:id="34"/>
      <w:bookmarkEnd w:id="41"/>
      <w:r w:rsidRPr="004D2FBC">
        <w:fldChar w:fldCharType="begin"/>
      </w:r>
      <w:r w:rsidRPr="004D2FBC">
        <w:rPr>
          <w:rFonts w:cs="Times New Roman"/>
        </w:rPr>
        <w:instrText>xe "</w:instrText>
      </w:r>
      <w:r w:rsidRPr="004D2FBC">
        <w:instrText>O09</w:instrText>
      </w:r>
      <w:r w:rsidRPr="004D2FBC">
        <w:rPr>
          <w:rFonts w:cs="Times New Roman"/>
        </w:rPr>
        <w:instrText>"</w:instrText>
      </w:r>
      <w:r w:rsidRPr="004D2FBC">
        <w:fldChar w:fldCharType="end"/>
      </w:r>
      <w:r w:rsidRPr="004D2FBC">
        <w:t xml:space="preserve"> </w:t>
      </w:r>
    </w:p>
    <w:p w14:paraId="31171048" w14:textId="48BA5E26" w:rsidR="00005FAA" w:rsidRPr="004D2FBC" w:rsidRDefault="00005FAA" w:rsidP="00005FAA">
      <w:pPr>
        <w:pStyle w:val="MsgTableCaption"/>
        <w:rPr>
          <w:noProof/>
        </w:rPr>
      </w:pPr>
      <w:r w:rsidRPr="004D2FBC">
        <w:rPr>
          <w:noProof/>
        </w:rPr>
        <w:t>OMP^O09^OMP_O09: Pharmacy/treatment Order Message</w:t>
      </w:r>
      <w:r w:rsidRPr="004D2FBC">
        <w:rPr>
          <w:noProof/>
        </w:rPr>
        <w:fldChar w:fldCharType="begin"/>
      </w:r>
      <w:r w:rsidRPr="004D2FBC">
        <w:rPr>
          <w:noProof/>
        </w:rPr>
        <w:instrText>xe "OMP"</w:instrText>
      </w:r>
      <w:r w:rsidRPr="004D2FBC">
        <w:rPr>
          <w:noProof/>
        </w:rPr>
        <w:fldChar w:fldCharType="end"/>
      </w:r>
      <w:r w:rsidRPr="004D2FBC">
        <w:rPr>
          <w:noProof/>
        </w:rPr>
        <w:fldChar w:fldCharType="begin"/>
      </w:r>
      <w:r w:rsidRPr="004D2FBC">
        <w:rPr>
          <w:noProof/>
        </w:rPr>
        <w:instrText>xe "Messages: OMP"</w:instrText>
      </w:r>
      <w:r w:rsidRPr="004D2FBC">
        <w:rPr>
          <w:noProof/>
        </w:rPr>
        <w:fldChar w:fldCharType="end"/>
      </w:r>
      <w:r w:rsidR="002527C2" w:rsidRPr="004D2FBC">
        <w:fldChar w:fldCharType="begin"/>
      </w:r>
      <w:r w:rsidR="002527C2" w:rsidRPr="004D2FBC">
        <w:instrText>xe "OMP"</w:instrText>
      </w:r>
      <w:r w:rsidR="002527C2" w:rsidRPr="004D2FBC">
        <w:fldChar w:fldCharType="end"/>
      </w:r>
      <w:r w:rsidR="002527C2" w:rsidRPr="004D2FBC">
        <w:fldChar w:fldCharType="begin"/>
      </w:r>
      <w:r w:rsidR="002527C2" w:rsidRPr="004D2FBC">
        <w:instrText>xe "Messages:OMP"</w:instrText>
      </w:r>
      <w:r w:rsidR="002527C2" w:rsidRPr="004D2FBC">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6D976A45" w14:textId="77777777" w:rsidTr="00002CBE">
        <w:trPr>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50D3EF7D" w14:textId="77777777" w:rsidR="00005FAA" w:rsidRPr="004D2FBC" w:rsidRDefault="00005FAA" w:rsidP="00EA7B6E">
            <w:pPr>
              <w:pStyle w:val="MsgTableHeader"/>
              <w:jc w:val="center"/>
              <w:rPr>
                <w:noProof/>
              </w:rPr>
            </w:pPr>
            <w:r w:rsidRPr="004D2FBC">
              <w:rPr>
                <w:noProof/>
              </w:rPr>
              <w:t>Chapter</w:t>
            </w:r>
          </w:p>
        </w:tc>
      </w:tr>
      <w:tr w:rsidR="00005FAA" w:rsidRPr="004D2FBC" w14:paraId="44ABD6EE" w14:textId="77777777" w:rsidTr="00002CBE">
        <w:trPr>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1F4BCD" w14:textId="77777777" w:rsidR="00005FAA" w:rsidRPr="004D2FBC" w:rsidRDefault="00005FAA" w:rsidP="00EA7B6E">
            <w:pPr>
              <w:pStyle w:val="MsgTableBody"/>
              <w:jc w:val="center"/>
              <w:rPr>
                <w:noProof/>
              </w:rPr>
            </w:pPr>
            <w:r w:rsidRPr="004D2FBC">
              <w:rPr>
                <w:noProof/>
              </w:rPr>
              <w:t>2</w:t>
            </w:r>
          </w:p>
        </w:tc>
      </w:tr>
      <w:tr w:rsidR="00BD5846" w:rsidRPr="004D2FBC" w14:paraId="33018A5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4D2FBC" w:rsidRDefault="00BD5846"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4D2FBC" w:rsidRDefault="00BD5846" w:rsidP="00005FAA">
            <w:pPr>
              <w:pStyle w:val="MsgTableBody"/>
              <w:rPr>
                <w:noProof/>
              </w:rPr>
            </w:pPr>
            <w:r w:rsidRPr="004D2FBC">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4D2FBC" w:rsidRDefault="00BD5846"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8589BB" w14:textId="721E60B7" w:rsidR="00BD5846" w:rsidRPr="004D2FBC" w:rsidRDefault="00BD5846" w:rsidP="00EA7B6E">
            <w:pPr>
              <w:pStyle w:val="MsgTableBody"/>
              <w:jc w:val="center"/>
              <w:rPr>
                <w:noProof/>
              </w:rPr>
            </w:pPr>
            <w:r w:rsidRPr="004D2FBC">
              <w:rPr>
                <w:noProof/>
              </w:rPr>
              <w:t>3</w:t>
            </w:r>
          </w:p>
        </w:tc>
      </w:tr>
      <w:tr w:rsidR="00005FAA" w:rsidRPr="004D2FBC" w14:paraId="6879160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F079B0" w14:textId="77777777" w:rsidR="00005FAA" w:rsidRPr="004D2FBC" w:rsidRDefault="00005FAA" w:rsidP="00EA7B6E">
            <w:pPr>
              <w:pStyle w:val="MsgTableBody"/>
              <w:jc w:val="center"/>
              <w:rPr>
                <w:noProof/>
              </w:rPr>
            </w:pPr>
            <w:r w:rsidRPr="004D2FBC">
              <w:rPr>
                <w:noProof/>
              </w:rPr>
              <w:t>2</w:t>
            </w:r>
          </w:p>
        </w:tc>
      </w:tr>
      <w:tr w:rsidR="00005FAA" w:rsidRPr="004D2FBC" w14:paraId="125BE7D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F08C" w14:textId="77777777" w:rsidR="00005FAA" w:rsidRPr="004D2FBC" w:rsidRDefault="00005FAA" w:rsidP="00EA7B6E">
            <w:pPr>
              <w:pStyle w:val="MsgTableBody"/>
              <w:jc w:val="center"/>
              <w:rPr>
                <w:noProof/>
              </w:rPr>
            </w:pPr>
            <w:r w:rsidRPr="004D2FBC">
              <w:rPr>
                <w:noProof/>
              </w:rPr>
              <w:t>2</w:t>
            </w:r>
          </w:p>
        </w:tc>
      </w:tr>
      <w:tr w:rsidR="00005FAA" w:rsidRPr="004D2FBC" w14:paraId="32DF23BE"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444C5" w14:textId="77777777" w:rsidR="00005FAA" w:rsidRPr="004D2FBC" w:rsidRDefault="00005FAA" w:rsidP="00EA7B6E">
            <w:pPr>
              <w:pStyle w:val="MsgTableBody"/>
              <w:jc w:val="center"/>
              <w:rPr>
                <w:noProof/>
              </w:rPr>
            </w:pPr>
            <w:r w:rsidRPr="004D2FBC">
              <w:rPr>
                <w:noProof/>
              </w:rPr>
              <w:t>2</w:t>
            </w:r>
          </w:p>
        </w:tc>
      </w:tr>
      <w:tr w:rsidR="00005FAA" w:rsidRPr="004D2FBC" w14:paraId="07E645E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9650B" w14:textId="77777777" w:rsidR="00005FAA" w:rsidRPr="004D2FBC" w:rsidRDefault="00005FAA" w:rsidP="00EA7B6E">
            <w:pPr>
              <w:pStyle w:val="MsgTableBody"/>
              <w:jc w:val="center"/>
              <w:rPr>
                <w:noProof/>
              </w:rPr>
            </w:pPr>
          </w:p>
        </w:tc>
      </w:tr>
      <w:tr w:rsidR="00005FAA" w:rsidRPr="004D2FBC" w14:paraId="3907C3D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4AE1A" w14:textId="77777777" w:rsidR="00005FAA" w:rsidRPr="004D2FBC" w:rsidRDefault="00005FAA" w:rsidP="00EA7B6E">
            <w:pPr>
              <w:pStyle w:val="MsgTableBody"/>
              <w:jc w:val="center"/>
              <w:rPr>
                <w:noProof/>
              </w:rPr>
            </w:pPr>
            <w:r w:rsidRPr="004D2FBC">
              <w:rPr>
                <w:noProof/>
              </w:rPr>
              <w:t>3</w:t>
            </w:r>
          </w:p>
        </w:tc>
      </w:tr>
      <w:tr w:rsidR="00005FAA" w:rsidRPr="004D2FBC" w14:paraId="091B913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4D2FBC" w:rsidRDefault="00005FAA" w:rsidP="00005FAA">
            <w:pPr>
              <w:pStyle w:val="MsgTableBody"/>
              <w:rPr>
                <w:noProof/>
              </w:rPr>
            </w:pPr>
            <w:r w:rsidRPr="004D2FBC">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B8EA0" w14:textId="77777777" w:rsidR="00005FAA" w:rsidRPr="004D2FBC" w:rsidRDefault="00005FAA" w:rsidP="00EA7B6E">
            <w:pPr>
              <w:pStyle w:val="MsgTableBody"/>
              <w:jc w:val="center"/>
              <w:rPr>
                <w:noProof/>
              </w:rPr>
            </w:pPr>
          </w:p>
        </w:tc>
      </w:tr>
      <w:tr w:rsidR="00005FAA" w:rsidRPr="004D2FBC" w14:paraId="641A093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4D2FBC" w:rsidRDefault="00005FAA" w:rsidP="00005FAA">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3D6360" w14:textId="77777777" w:rsidR="00005FAA" w:rsidRPr="004D2FBC" w:rsidRDefault="00005FAA" w:rsidP="00EA7B6E">
            <w:pPr>
              <w:pStyle w:val="MsgTableBody"/>
              <w:jc w:val="center"/>
              <w:rPr>
                <w:noProof/>
              </w:rPr>
            </w:pPr>
            <w:r w:rsidRPr="004D2FBC">
              <w:rPr>
                <w:noProof/>
              </w:rPr>
              <w:t>3</w:t>
            </w:r>
          </w:p>
        </w:tc>
      </w:tr>
      <w:tr w:rsidR="00002CBE" w:rsidRPr="004D2FBC" w14:paraId="632EB267"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D464E3" w14:textId="45796B65" w:rsidR="00002CBE" w:rsidRPr="004D2FBC" w:rsidRDefault="00002CBE"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482F1ED3" w14:textId="77777777" w:rsidR="00002CBE" w:rsidRPr="004D2FBC" w:rsidRDefault="00002CBE"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BE4DA2" w14:textId="77777777" w:rsidR="00002CBE" w:rsidRPr="004D2FBC"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9B5168B" w14:textId="77777777" w:rsidR="00002CBE" w:rsidRPr="004D2FBC" w:rsidRDefault="00002CBE" w:rsidP="00CF4D6C">
            <w:pPr>
              <w:pStyle w:val="MsgTableBody"/>
              <w:jc w:val="center"/>
              <w:rPr>
                <w:noProof/>
              </w:rPr>
            </w:pPr>
            <w:r w:rsidRPr="004D2FBC">
              <w:rPr>
                <w:noProof/>
              </w:rPr>
              <w:t>3</w:t>
            </w:r>
          </w:p>
        </w:tc>
      </w:tr>
      <w:tr w:rsidR="00002CBE" w:rsidRPr="004D2FBC" w14:paraId="56EFD40B"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17F0671" w14:textId="77E9BB11" w:rsidR="00002CBE" w:rsidRPr="004D2FBC" w:rsidRDefault="00002CBE"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5126DB8A" w14:textId="198D5891" w:rsidR="00002CBE" w:rsidRPr="004D2FBC" w:rsidRDefault="001A2290" w:rsidP="00CF4D6C">
            <w:pPr>
              <w:pStyle w:val="MsgTableBody"/>
              <w:rPr>
                <w:noProof/>
              </w:rPr>
            </w:pPr>
            <w:r w:rsidRPr="004D2FBC">
              <w:rPr>
                <w:noProof/>
              </w:rPr>
              <w:t>Recorded</w:t>
            </w:r>
            <w:r w:rsidR="00002CBE"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AC129B4" w14:textId="77777777" w:rsidR="00002CBE" w:rsidRPr="004D2FBC"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F69BFCC" w14:textId="77777777" w:rsidR="00002CBE" w:rsidRPr="004D2FBC" w:rsidRDefault="00002CBE" w:rsidP="00CF4D6C">
            <w:pPr>
              <w:pStyle w:val="MsgTableBody"/>
              <w:jc w:val="center"/>
              <w:rPr>
                <w:noProof/>
              </w:rPr>
            </w:pPr>
            <w:r w:rsidRPr="004D2FBC">
              <w:rPr>
                <w:noProof/>
              </w:rPr>
              <w:t>3</w:t>
            </w:r>
          </w:p>
        </w:tc>
      </w:tr>
      <w:tr w:rsidR="00002CBE" w:rsidRPr="004D2FBC" w14:paraId="0CACC59C"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A68928" w14:textId="157DDE01" w:rsidR="00002CBE" w:rsidRPr="004D2FBC" w:rsidRDefault="00002CBE" w:rsidP="00CF4D6C">
            <w:pPr>
              <w:pStyle w:val="MsgTableBody"/>
              <w:rPr>
                <w:noProof/>
              </w:rPr>
            </w:pPr>
            <w:r w:rsidRPr="004D2FBC">
              <w:rPr>
                <w:noProof/>
              </w:rPr>
              <w:t xml:space="preserve">    [{GSC}]</w:t>
            </w:r>
          </w:p>
        </w:tc>
        <w:tc>
          <w:tcPr>
            <w:tcW w:w="4320" w:type="dxa"/>
            <w:tcBorders>
              <w:top w:val="dotted" w:sz="4" w:space="0" w:color="auto"/>
              <w:left w:val="nil"/>
              <w:bottom w:val="dotted" w:sz="4" w:space="0" w:color="auto"/>
              <w:right w:val="nil"/>
            </w:tcBorders>
            <w:shd w:val="clear" w:color="auto" w:fill="FFFFFF"/>
          </w:tcPr>
          <w:p w14:paraId="14E8913C" w14:textId="0F585BAB" w:rsidR="00002CBE" w:rsidRPr="004D2FBC" w:rsidRDefault="00102005" w:rsidP="00CF4D6C">
            <w:pPr>
              <w:pStyle w:val="MsgTableBody"/>
              <w:rPr>
                <w:noProof/>
              </w:rPr>
            </w:pPr>
            <w:r w:rsidRPr="004D2FBC">
              <w:rPr>
                <w:noProof/>
              </w:rPr>
              <w:t>Sex Parameter for Clinical UseSex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9186C23" w14:textId="77777777" w:rsidR="00002CBE" w:rsidRPr="004D2FBC"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8F93D2C" w14:textId="77777777" w:rsidR="00002CBE" w:rsidRPr="004D2FBC" w:rsidRDefault="00002CBE" w:rsidP="00CF4D6C">
            <w:pPr>
              <w:pStyle w:val="MsgTableBody"/>
              <w:jc w:val="center"/>
              <w:rPr>
                <w:noProof/>
              </w:rPr>
            </w:pPr>
            <w:r w:rsidRPr="004D2FBC">
              <w:rPr>
                <w:noProof/>
              </w:rPr>
              <w:t>3</w:t>
            </w:r>
          </w:p>
        </w:tc>
      </w:tr>
      <w:tr w:rsidR="00005FAA" w:rsidRPr="004D2FBC" w14:paraId="0A7C097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AA25E2" w14:textId="77777777" w:rsidR="00005FAA" w:rsidRPr="004D2FBC" w:rsidRDefault="00005FAA" w:rsidP="00EA7B6E">
            <w:pPr>
              <w:pStyle w:val="MsgTableBody"/>
              <w:jc w:val="center"/>
              <w:rPr>
                <w:noProof/>
              </w:rPr>
            </w:pPr>
            <w:r w:rsidRPr="004D2FBC">
              <w:rPr>
                <w:noProof/>
              </w:rPr>
              <w:t>7</w:t>
            </w:r>
          </w:p>
        </w:tc>
      </w:tr>
      <w:tr w:rsidR="00005FAA" w:rsidRPr="004D2FBC" w14:paraId="7D67136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4D2FBC" w:rsidRDefault="00005FAA" w:rsidP="00005FAA">
            <w:pPr>
              <w:pStyle w:val="MsgTableBody"/>
              <w:rPr>
                <w:noProof/>
              </w:rPr>
            </w:pPr>
            <w:r w:rsidRPr="004D2FBC">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95B79" w14:textId="77777777" w:rsidR="00005FAA" w:rsidRPr="004D2FBC" w:rsidRDefault="00005FAA" w:rsidP="00EA7B6E">
            <w:pPr>
              <w:pStyle w:val="MsgTableBody"/>
              <w:jc w:val="center"/>
              <w:rPr>
                <w:noProof/>
              </w:rPr>
            </w:pPr>
          </w:p>
        </w:tc>
      </w:tr>
      <w:tr w:rsidR="00005FAA" w:rsidRPr="004D2FBC" w14:paraId="491E1ACE"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4D2FBC" w:rsidRDefault="00005FAA" w:rsidP="00005FAA">
            <w:pPr>
              <w:pStyle w:val="MsgTableBody"/>
              <w:rPr>
                <w:noProof/>
              </w:rPr>
            </w:pPr>
            <w:r w:rsidRPr="004D2FBC">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EDCEC" w14:textId="77777777" w:rsidR="00005FAA" w:rsidRPr="004D2FBC" w:rsidRDefault="00005FAA" w:rsidP="00EA7B6E">
            <w:pPr>
              <w:pStyle w:val="MsgTableBody"/>
              <w:jc w:val="center"/>
              <w:rPr>
                <w:noProof/>
              </w:rPr>
            </w:pPr>
            <w:r w:rsidRPr="004D2FBC">
              <w:rPr>
                <w:noProof/>
              </w:rPr>
              <w:t>2</w:t>
            </w:r>
          </w:p>
        </w:tc>
      </w:tr>
      <w:tr w:rsidR="00005FAA" w:rsidRPr="004D2FBC" w14:paraId="1A905B0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6E9D1089"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53EF8F4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BB584" w14:textId="77777777" w:rsidR="00005FAA" w:rsidRPr="004D2FBC" w:rsidRDefault="00005FAA" w:rsidP="00EA7B6E">
            <w:pPr>
              <w:pStyle w:val="MsgTableBody"/>
              <w:jc w:val="center"/>
              <w:rPr>
                <w:noProof/>
              </w:rPr>
            </w:pPr>
          </w:p>
        </w:tc>
      </w:tr>
      <w:tr w:rsidR="00005FAA" w:rsidRPr="004D2FBC" w14:paraId="136994B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3ACD1" w14:textId="77777777" w:rsidR="00005FAA" w:rsidRPr="004D2FBC" w:rsidRDefault="00005FAA" w:rsidP="00EA7B6E">
            <w:pPr>
              <w:pStyle w:val="MsgTableBody"/>
              <w:jc w:val="center"/>
              <w:rPr>
                <w:noProof/>
              </w:rPr>
            </w:pPr>
            <w:r w:rsidRPr="004D2FBC">
              <w:rPr>
                <w:noProof/>
              </w:rPr>
              <w:t>3</w:t>
            </w:r>
          </w:p>
        </w:tc>
      </w:tr>
      <w:tr w:rsidR="00005FAA" w:rsidRPr="004D2FBC" w14:paraId="6321D34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071FE" w14:textId="77777777" w:rsidR="00005FAA" w:rsidRPr="004D2FBC" w:rsidRDefault="00005FAA" w:rsidP="00EA7B6E">
            <w:pPr>
              <w:pStyle w:val="MsgTableBody"/>
              <w:jc w:val="center"/>
              <w:rPr>
                <w:noProof/>
              </w:rPr>
            </w:pPr>
            <w:r w:rsidRPr="004D2FBC">
              <w:rPr>
                <w:noProof/>
              </w:rPr>
              <w:t>3</w:t>
            </w:r>
          </w:p>
        </w:tc>
      </w:tr>
      <w:tr w:rsidR="00005FAA" w:rsidRPr="004D2FBC" w14:paraId="390C199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4D2FBC" w:rsidRDefault="00005FAA" w:rsidP="00005FAA">
            <w:pPr>
              <w:pStyle w:val="MsgTableBody"/>
              <w:rPr>
                <w:noProof/>
              </w:rPr>
            </w:pPr>
            <w:r w:rsidRPr="004D2FBC">
              <w:rPr>
                <w:noProof/>
              </w:rPr>
              <w:t xml:space="preserve">      [{ PRT </w:t>
            </w: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4995FF" w14:textId="77777777" w:rsidR="00005FAA" w:rsidRPr="004D2FBC" w:rsidRDefault="00005FAA" w:rsidP="00EA7B6E">
            <w:pPr>
              <w:pStyle w:val="MsgTableBody"/>
              <w:jc w:val="center"/>
              <w:rPr>
                <w:noProof/>
              </w:rPr>
            </w:pPr>
            <w:r w:rsidRPr="004D2FBC">
              <w:rPr>
                <w:noProof/>
              </w:rPr>
              <w:t>7</w:t>
            </w:r>
          </w:p>
        </w:tc>
      </w:tr>
      <w:tr w:rsidR="00005FAA" w:rsidRPr="004D2FBC" w14:paraId="79FE410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73756706"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270572B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8E815B" w14:textId="77777777" w:rsidR="00005FAA" w:rsidRPr="004D2FBC" w:rsidRDefault="00005FAA" w:rsidP="00EA7B6E">
            <w:pPr>
              <w:pStyle w:val="MsgTableBody"/>
              <w:jc w:val="center"/>
              <w:rPr>
                <w:noProof/>
              </w:rPr>
            </w:pPr>
          </w:p>
        </w:tc>
      </w:tr>
      <w:tr w:rsidR="00005FAA" w:rsidRPr="004D2FBC" w14:paraId="07E1991F"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4B49B" w14:textId="77777777" w:rsidR="00005FAA" w:rsidRPr="004D2FBC" w:rsidRDefault="00005FAA" w:rsidP="00EA7B6E">
            <w:pPr>
              <w:pStyle w:val="MsgTableBody"/>
              <w:jc w:val="center"/>
              <w:rPr>
                <w:noProof/>
              </w:rPr>
            </w:pPr>
          </w:p>
        </w:tc>
      </w:tr>
      <w:tr w:rsidR="00005FAA" w:rsidRPr="004D2FBC" w14:paraId="6018C22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4D2FBC" w:rsidRDefault="00005FAA" w:rsidP="00005FAA">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2EA06" w14:textId="77777777" w:rsidR="00005FAA" w:rsidRPr="004D2FBC" w:rsidRDefault="00005FAA" w:rsidP="00EA7B6E">
            <w:pPr>
              <w:pStyle w:val="MsgTableBody"/>
              <w:jc w:val="center"/>
              <w:rPr>
                <w:noProof/>
              </w:rPr>
            </w:pPr>
            <w:r w:rsidRPr="004D2FBC">
              <w:rPr>
                <w:noProof/>
              </w:rPr>
              <w:t>6</w:t>
            </w:r>
          </w:p>
        </w:tc>
      </w:tr>
      <w:tr w:rsidR="00005FAA" w:rsidRPr="004D2FBC" w14:paraId="37F5C57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4D2FBC" w:rsidRDefault="00005FAA" w:rsidP="00005FAA">
            <w:pPr>
              <w:pStyle w:val="MsgTableBody"/>
              <w:rPr>
                <w:noProof/>
              </w:rPr>
            </w:pPr>
            <w:r w:rsidRPr="004D2FBC">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C6684" w14:textId="77777777" w:rsidR="00005FAA" w:rsidRPr="004D2FBC" w:rsidRDefault="00005FAA" w:rsidP="00EA7B6E">
            <w:pPr>
              <w:pStyle w:val="MsgTableBody"/>
              <w:jc w:val="center"/>
              <w:rPr>
                <w:noProof/>
              </w:rPr>
            </w:pPr>
            <w:r w:rsidRPr="004D2FBC">
              <w:rPr>
                <w:noProof/>
              </w:rPr>
              <w:t>6</w:t>
            </w:r>
          </w:p>
        </w:tc>
      </w:tr>
      <w:tr w:rsidR="00005FAA" w:rsidRPr="004D2FBC" w14:paraId="5B544FE6"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6A212" w14:textId="77777777" w:rsidR="00005FAA" w:rsidRPr="004D2FBC" w:rsidRDefault="00005FAA" w:rsidP="00EA7B6E">
            <w:pPr>
              <w:pStyle w:val="MsgTableBody"/>
              <w:jc w:val="center"/>
              <w:rPr>
                <w:noProof/>
              </w:rPr>
            </w:pPr>
            <w:r w:rsidRPr="004D2FBC">
              <w:rPr>
                <w:noProof/>
              </w:rPr>
              <w:t>6</w:t>
            </w:r>
          </w:p>
        </w:tc>
      </w:tr>
      <w:tr w:rsidR="00005FAA" w:rsidRPr="004D2FBC" w14:paraId="7C908BE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AF6A5E" w14:textId="77777777" w:rsidR="00005FAA" w:rsidRPr="004D2FBC" w:rsidRDefault="00005FAA" w:rsidP="00EA7B6E">
            <w:pPr>
              <w:pStyle w:val="MsgTableBody"/>
              <w:jc w:val="center"/>
              <w:rPr>
                <w:noProof/>
              </w:rPr>
            </w:pPr>
          </w:p>
        </w:tc>
      </w:tr>
      <w:tr w:rsidR="00005FAA" w:rsidRPr="004D2FBC" w14:paraId="5DE4DD6D"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4D2FBC" w:rsidRDefault="00005FAA" w:rsidP="00005FAA">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3F904" w14:textId="77777777" w:rsidR="00005FAA" w:rsidRPr="004D2FBC" w:rsidRDefault="00005FAA" w:rsidP="00EA7B6E">
            <w:pPr>
              <w:pStyle w:val="MsgTableBody"/>
              <w:jc w:val="center"/>
              <w:rPr>
                <w:noProof/>
              </w:rPr>
            </w:pPr>
            <w:r w:rsidRPr="004D2FBC">
              <w:rPr>
                <w:noProof/>
              </w:rPr>
              <w:t>6</w:t>
            </w:r>
          </w:p>
        </w:tc>
      </w:tr>
      <w:tr w:rsidR="00005FAA" w:rsidRPr="004D2FBC" w14:paraId="50EC310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2246C" w14:textId="77777777" w:rsidR="00005FAA" w:rsidRPr="004D2FBC" w:rsidRDefault="00005FAA" w:rsidP="00EA7B6E">
            <w:pPr>
              <w:pStyle w:val="MsgTableBody"/>
              <w:jc w:val="center"/>
              <w:rPr>
                <w:noProof/>
              </w:rPr>
            </w:pPr>
            <w:r w:rsidRPr="004D2FBC">
              <w:rPr>
                <w:noProof/>
              </w:rPr>
              <w:t>3</w:t>
            </w:r>
          </w:p>
        </w:tc>
      </w:tr>
      <w:tr w:rsidR="00005FAA" w:rsidRPr="004D2FBC" w14:paraId="7D7858B4"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CA785E" w14:textId="77777777" w:rsidR="00005FAA" w:rsidRPr="004D2FBC" w:rsidRDefault="00005FAA" w:rsidP="00EA7B6E">
            <w:pPr>
              <w:pStyle w:val="MsgTableBody"/>
              <w:jc w:val="center"/>
              <w:rPr>
                <w:noProof/>
              </w:rPr>
            </w:pPr>
          </w:p>
        </w:tc>
      </w:tr>
      <w:tr w:rsidR="00005FAA" w:rsidRPr="004D2FBC" w14:paraId="4408CC3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65AF74" w14:textId="77777777" w:rsidR="00005FAA" w:rsidRPr="004D2FBC" w:rsidRDefault="00005FAA" w:rsidP="00EA7B6E">
            <w:pPr>
              <w:pStyle w:val="MsgTableBody"/>
              <w:jc w:val="center"/>
              <w:rPr>
                <w:noProof/>
              </w:rPr>
            </w:pPr>
          </w:p>
        </w:tc>
      </w:tr>
      <w:tr w:rsidR="00005FAA" w:rsidRPr="004D2FBC" w14:paraId="44563BFD"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D25F7" w14:textId="77777777" w:rsidR="00005FAA" w:rsidRPr="004D2FBC" w:rsidRDefault="00005FAA" w:rsidP="00EA7B6E">
            <w:pPr>
              <w:pStyle w:val="MsgTableBody"/>
              <w:jc w:val="center"/>
              <w:rPr>
                <w:noProof/>
              </w:rPr>
            </w:pPr>
            <w:r w:rsidRPr="004D2FBC">
              <w:rPr>
                <w:noProof/>
              </w:rPr>
              <w:t>4</w:t>
            </w:r>
          </w:p>
        </w:tc>
      </w:tr>
      <w:tr w:rsidR="00005FAA" w:rsidRPr="004D2FBC" w14:paraId="5921195F"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68E63" w14:textId="77777777" w:rsidR="00005FAA" w:rsidRPr="004D2FBC" w:rsidRDefault="00005FAA" w:rsidP="00EA7B6E">
            <w:pPr>
              <w:pStyle w:val="MsgTableBody"/>
              <w:jc w:val="center"/>
              <w:rPr>
                <w:noProof/>
              </w:rPr>
            </w:pPr>
          </w:p>
        </w:tc>
      </w:tr>
      <w:tr w:rsidR="00005FAA" w:rsidRPr="004D2FBC" w14:paraId="2D9ECFF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449F44" w14:textId="77777777" w:rsidR="00005FAA" w:rsidRPr="004D2FBC" w:rsidRDefault="00005FAA" w:rsidP="00EA7B6E">
            <w:pPr>
              <w:pStyle w:val="MsgTableBody"/>
              <w:jc w:val="center"/>
              <w:rPr>
                <w:noProof/>
              </w:rPr>
            </w:pPr>
            <w:r w:rsidRPr="004D2FBC">
              <w:rPr>
                <w:noProof/>
              </w:rPr>
              <w:t>4</w:t>
            </w:r>
          </w:p>
        </w:tc>
      </w:tr>
      <w:tr w:rsidR="00005FAA" w:rsidRPr="004D2FBC" w14:paraId="4494AFB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7F5FD" w14:textId="77777777" w:rsidR="00005FAA" w:rsidRPr="004D2FBC" w:rsidRDefault="00005FAA" w:rsidP="00EA7B6E">
            <w:pPr>
              <w:pStyle w:val="MsgTableBody"/>
              <w:jc w:val="center"/>
              <w:rPr>
                <w:noProof/>
              </w:rPr>
            </w:pPr>
            <w:r w:rsidRPr="004D2FBC">
              <w:rPr>
                <w:noProof/>
              </w:rPr>
              <w:t>4</w:t>
            </w:r>
          </w:p>
        </w:tc>
      </w:tr>
      <w:tr w:rsidR="00005FAA" w:rsidRPr="004D2FBC" w14:paraId="1DD3AA3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65C8C3" w14:textId="77777777" w:rsidR="00005FAA" w:rsidRPr="004D2FBC" w:rsidRDefault="00005FAA" w:rsidP="00EA7B6E">
            <w:pPr>
              <w:pStyle w:val="MsgTableBody"/>
              <w:jc w:val="center"/>
              <w:rPr>
                <w:noProof/>
              </w:rPr>
            </w:pPr>
          </w:p>
        </w:tc>
      </w:tr>
      <w:tr w:rsidR="00005FAA" w:rsidRPr="004D2FBC" w14:paraId="4FDA10A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4D2FBC" w:rsidRDefault="00005FAA" w:rsidP="00005FAA">
            <w:pPr>
              <w:pStyle w:val="MsgTableBody"/>
              <w:rPr>
                <w:noProof/>
              </w:rPr>
            </w:pPr>
            <w:r w:rsidRPr="004D2FBC">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2A39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5AC0B6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C7331" w14:textId="77777777" w:rsidR="00005FAA" w:rsidRPr="004D2FBC" w:rsidRDefault="00005FAA" w:rsidP="00EA7B6E">
            <w:pPr>
              <w:pStyle w:val="MsgTableBody"/>
              <w:jc w:val="center"/>
              <w:rPr>
                <w:noProof/>
              </w:rPr>
            </w:pPr>
            <w:r w:rsidRPr="004D2FBC">
              <w:rPr>
                <w:noProof/>
              </w:rPr>
              <w:t>7</w:t>
            </w:r>
          </w:p>
        </w:tc>
      </w:tr>
      <w:tr w:rsidR="00005FAA" w:rsidRPr="004D2FBC" w14:paraId="461FC2D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2EB0B" w14:textId="77777777" w:rsidR="00005FAA" w:rsidRPr="004D2FBC" w:rsidRDefault="00005FAA" w:rsidP="00EA7B6E">
            <w:pPr>
              <w:pStyle w:val="MsgTableBody"/>
              <w:jc w:val="center"/>
              <w:rPr>
                <w:noProof/>
              </w:rPr>
            </w:pPr>
            <w:r w:rsidRPr="004D2FBC">
              <w:rPr>
                <w:noProof/>
              </w:rPr>
              <w:t>2</w:t>
            </w:r>
          </w:p>
        </w:tc>
      </w:tr>
      <w:tr w:rsidR="00005FAA" w:rsidRPr="004D2FBC" w14:paraId="3690AA3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B16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2CAD0D3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3350BC" w14:textId="77777777" w:rsidR="00005FAA" w:rsidRPr="004D2FBC" w:rsidRDefault="00005FAA" w:rsidP="00EA7B6E">
            <w:pPr>
              <w:pStyle w:val="MsgTableBody"/>
              <w:jc w:val="center"/>
              <w:rPr>
                <w:noProof/>
              </w:rPr>
            </w:pPr>
          </w:p>
        </w:tc>
      </w:tr>
      <w:tr w:rsidR="00005FAA" w:rsidRPr="004D2FBC" w14:paraId="1D1C0D8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7595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6C8E387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BDF30" w14:textId="77777777" w:rsidR="00005FAA" w:rsidRPr="004D2FBC" w:rsidRDefault="00005FAA" w:rsidP="00EA7B6E">
            <w:pPr>
              <w:pStyle w:val="MsgTableBody"/>
              <w:jc w:val="center"/>
              <w:rPr>
                <w:noProof/>
              </w:rPr>
            </w:pPr>
            <w:r w:rsidRPr="004D2FBC">
              <w:rPr>
                <w:noProof/>
              </w:rPr>
              <w:t>2</w:t>
            </w:r>
          </w:p>
        </w:tc>
      </w:tr>
      <w:tr w:rsidR="00005FAA" w:rsidRPr="004D2FBC" w14:paraId="34107F8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536B5" w14:textId="77777777" w:rsidR="00005FAA" w:rsidRPr="004D2FBC" w:rsidRDefault="00005FAA" w:rsidP="00EA7B6E">
            <w:pPr>
              <w:pStyle w:val="MsgTableBody"/>
              <w:jc w:val="center"/>
              <w:rPr>
                <w:noProof/>
              </w:rPr>
            </w:pPr>
          </w:p>
        </w:tc>
      </w:tr>
      <w:tr w:rsidR="00005FAA" w:rsidRPr="004D2FBC" w14:paraId="2C121B4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4D2FBC" w:rsidRDefault="00005FAA" w:rsidP="00005FAA">
            <w:pPr>
              <w:pStyle w:val="MsgTableBody"/>
              <w:rPr>
                <w:rFonts w:cs="Times New Roman"/>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E1309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2C3268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FFF54" w14:textId="77777777" w:rsidR="00005FAA" w:rsidRPr="004D2FBC" w:rsidRDefault="00005FAA" w:rsidP="00EA7B6E">
            <w:pPr>
              <w:pStyle w:val="MsgTableBody"/>
              <w:jc w:val="center"/>
              <w:rPr>
                <w:noProof/>
              </w:rPr>
            </w:pPr>
          </w:p>
        </w:tc>
      </w:tr>
      <w:tr w:rsidR="00005FAA" w:rsidRPr="004D2FBC" w14:paraId="6DE973A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4D2FBC" w:rsidRDefault="00005FAA" w:rsidP="00005FAA">
            <w:pPr>
              <w:pStyle w:val="MsgTableBody"/>
              <w:rPr>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467A7" w14:textId="77777777" w:rsidR="00005FAA" w:rsidRPr="004D2FBC" w:rsidRDefault="00005FAA" w:rsidP="00EA7B6E">
            <w:pPr>
              <w:pStyle w:val="MsgTableBody"/>
              <w:jc w:val="center"/>
              <w:rPr>
                <w:noProof/>
              </w:rPr>
            </w:pPr>
            <w:r w:rsidRPr="004D2FBC">
              <w:rPr>
                <w:noProof/>
              </w:rPr>
              <w:t>7</w:t>
            </w:r>
          </w:p>
        </w:tc>
      </w:tr>
      <w:tr w:rsidR="00005FAA" w:rsidRPr="004D2FBC" w14:paraId="662F91C7"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1E9B4" w14:textId="77777777" w:rsidR="00005FAA" w:rsidRPr="004D2FBC" w:rsidRDefault="00005FAA" w:rsidP="00EA7B6E">
            <w:pPr>
              <w:pStyle w:val="MsgTableBody"/>
              <w:jc w:val="center"/>
              <w:rPr>
                <w:noProof/>
              </w:rPr>
            </w:pPr>
            <w:r w:rsidRPr="004D2FBC">
              <w:rPr>
                <w:noProof/>
              </w:rPr>
              <w:t>7</w:t>
            </w:r>
          </w:p>
        </w:tc>
      </w:tr>
      <w:tr w:rsidR="00005FAA" w:rsidRPr="004D2FBC" w14:paraId="76EAB6B8"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9414B2" w14:textId="77777777" w:rsidR="00005FAA" w:rsidRPr="004D2FBC" w:rsidRDefault="00005FAA" w:rsidP="00EA7B6E">
            <w:pPr>
              <w:pStyle w:val="MsgTableBody"/>
              <w:jc w:val="center"/>
              <w:rPr>
                <w:noProof/>
              </w:rPr>
            </w:pPr>
            <w:r w:rsidRPr="004D2FBC">
              <w:rPr>
                <w:noProof/>
              </w:rPr>
              <w:t>2</w:t>
            </w:r>
          </w:p>
        </w:tc>
      </w:tr>
      <w:tr w:rsidR="00005FAA" w:rsidRPr="004D2FBC" w14:paraId="23478B47"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C4387" w14:textId="77777777" w:rsidR="00005FAA" w:rsidRPr="004D2FBC" w:rsidRDefault="00005FAA" w:rsidP="00EA7B6E">
            <w:pPr>
              <w:pStyle w:val="MsgTableBody"/>
              <w:jc w:val="center"/>
              <w:rPr>
                <w:noProof/>
              </w:rPr>
            </w:pPr>
          </w:p>
        </w:tc>
      </w:tr>
      <w:tr w:rsidR="00005FAA" w:rsidRPr="004D2FBC" w14:paraId="2EB04F08"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4D2FBC" w:rsidRDefault="00005FAA" w:rsidP="00005FAA">
            <w:pPr>
              <w:pStyle w:val="MsgTableBody"/>
              <w:rPr>
                <w:noProof/>
              </w:rPr>
            </w:pPr>
            <w:r w:rsidRPr="004D2FBC">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8BCFD1" w14:textId="77777777" w:rsidR="00005FAA" w:rsidRPr="004D2FBC" w:rsidRDefault="00005FAA" w:rsidP="00EA7B6E">
            <w:pPr>
              <w:pStyle w:val="MsgTableBody"/>
              <w:jc w:val="center"/>
              <w:rPr>
                <w:noProof/>
              </w:rPr>
            </w:pPr>
            <w:r w:rsidRPr="004D2FBC">
              <w:rPr>
                <w:noProof/>
              </w:rPr>
              <w:t>6</w:t>
            </w:r>
          </w:p>
        </w:tc>
      </w:tr>
      <w:tr w:rsidR="00005FAA" w:rsidRPr="004D2FBC" w14:paraId="6590BE1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4D2FBC" w:rsidRDefault="00005FAA" w:rsidP="00005FAA">
            <w:pPr>
              <w:pStyle w:val="MsgTableBody"/>
              <w:rPr>
                <w:noProof/>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4D2FBC" w:rsidRDefault="00005FAA" w:rsidP="00005FAA">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1DD39" w14:textId="77777777" w:rsidR="00005FAA" w:rsidRPr="004D2FBC" w:rsidRDefault="00005FAA" w:rsidP="00EA7B6E">
            <w:pPr>
              <w:pStyle w:val="MsgTableBody"/>
              <w:jc w:val="center"/>
              <w:rPr>
                <w:noProof/>
              </w:rPr>
            </w:pPr>
            <w:r w:rsidRPr="004D2FBC">
              <w:rPr>
                <w:noProof/>
              </w:rPr>
              <w:t>6</w:t>
            </w:r>
          </w:p>
        </w:tc>
      </w:tr>
      <w:tr w:rsidR="00005FAA" w:rsidRPr="004D2FBC" w14:paraId="01BC05B9" w14:textId="77777777" w:rsidTr="00002CBE">
        <w:trPr>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1A4FE4A" w14:textId="77777777" w:rsidR="00005FAA" w:rsidRPr="004D2FBC" w:rsidRDefault="00005FAA" w:rsidP="00EA7B6E">
            <w:pPr>
              <w:pStyle w:val="MsgTableBody"/>
              <w:jc w:val="center"/>
              <w:rPr>
                <w:noProof/>
              </w:rPr>
            </w:pPr>
          </w:p>
        </w:tc>
      </w:tr>
    </w:tbl>
    <w:p w14:paraId="25343D76" w14:textId="77777777" w:rsidR="008A3259" w:rsidRPr="004D2FBC"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4D2FBC" w14:paraId="0CE859D0" w14:textId="77777777" w:rsidTr="008D3BB2">
        <w:tc>
          <w:tcPr>
            <w:tcW w:w="8630" w:type="dxa"/>
            <w:gridSpan w:val="5"/>
          </w:tcPr>
          <w:p w14:paraId="1FD015FD" w14:textId="02F912B2" w:rsidR="008D3BB2" w:rsidRPr="004D2FBC" w:rsidRDefault="008D3BB2" w:rsidP="008D3BB2">
            <w:pPr>
              <w:pStyle w:val="ACK-ChoreographyHeader"/>
            </w:pPr>
            <w:r w:rsidRPr="004D2FBC">
              <w:t>Acknowledgement Choreography</w:t>
            </w:r>
          </w:p>
        </w:tc>
      </w:tr>
      <w:tr w:rsidR="008D3BB2" w:rsidRPr="004D2FBC" w14:paraId="1BA943AD" w14:textId="77777777" w:rsidTr="008D3BB2">
        <w:tc>
          <w:tcPr>
            <w:tcW w:w="8630" w:type="dxa"/>
            <w:gridSpan w:val="5"/>
          </w:tcPr>
          <w:p w14:paraId="7650FA8F" w14:textId="674C9408" w:rsidR="008D3BB2" w:rsidRPr="004D2FBC" w:rsidRDefault="00786A67" w:rsidP="008D3BB2">
            <w:pPr>
              <w:pStyle w:val="ACK-ChoreographyHeader"/>
            </w:pPr>
            <w:r w:rsidRPr="004D2FBC">
              <w:rPr>
                <w:noProof/>
              </w:rPr>
              <w:t>OMP^O09^OMP_O09</w:t>
            </w:r>
          </w:p>
        </w:tc>
      </w:tr>
      <w:tr w:rsidR="009D21C6" w:rsidRPr="004D2FBC" w14:paraId="2348F98C" w14:textId="77777777" w:rsidTr="008D3BB2">
        <w:tc>
          <w:tcPr>
            <w:tcW w:w="1433" w:type="dxa"/>
          </w:tcPr>
          <w:p w14:paraId="4321079B" w14:textId="77777777" w:rsidR="009D21C6" w:rsidRPr="004D2FBC" w:rsidRDefault="009D21C6" w:rsidP="000F1D2C">
            <w:pPr>
              <w:pStyle w:val="ACK-ChoreographyBody"/>
            </w:pPr>
            <w:r w:rsidRPr="004D2FBC">
              <w:t>Field name</w:t>
            </w:r>
          </w:p>
        </w:tc>
        <w:tc>
          <w:tcPr>
            <w:tcW w:w="2338" w:type="dxa"/>
          </w:tcPr>
          <w:p w14:paraId="652DAFB4" w14:textId="77777777" w:rsidR="009D21C6" w:rsidRPr="004D2FBC" w:rsidRDefault="009D21C6" w:rsidP="008B212C">
            <w:pPr>
              <w:pStyle w:val="ACK-ChoreographyBody"/>
            </w:pPr>
            <w:r w:rsidRPr="004D2FBC">
              <w:t>Field Value: Original mode</w:t>
            </w:r>
          </w:p>
        </w:tc>
        <w:tc>
          <w:tcPr>
            <w:tcW w:w="4859" w:type="dxa"/>
            <w:gridSpan w:val="3"/>
          </w:tcPr>
          <w:p w14:paraId="24BA89E6" w14:textId="77777777" w:rsidR="009D21C6" w:rsidRPr="004D2FBC" w:rsidRDefault="009D21C6">
            <w:pPr>
              <w:pStyle w:val="ACK-ChoreographyBody"/>
            </w:pPr>
            <w:r w:rsidRPr="004D2FBC">
              <w:t>Field value: Enhanced mode</w:t>
            </w:r>
          </w:p>
        </w:tc>
      </w:tr>
      <w:tr w:rsidR="009D21C6" w:rsidRPr="004D2FBC" w14:paraId="046C4CA6" w14:textId="77777777" w:rsidTr="008D3BB2">
        <w:tc>
          <w:tcPr>
            <w:tcW w:w="1433" w:type="dxa"/>
          </w:tcPr>
          <w:p w14:paraId="419A4427" w14:textId="0605E74C" w:rsidR="009D21C6" w:rsidRPr="004D2FBC" w:rsidRDefault="009D21C6" w:rsidP="000F1D2C">
            <w:pPr>
              <w:pStyle w:val="ACK-ChoreographyBody"/>
            </w:pPr>
            <w:r w:rsidRPr="004D2FBC">
              <w:t>MSH</w:t>
            </w:r>
            <w:r w:rsidR="008A3259" w:rsidRPr="004D2FBC">
              <w:t>-</w:t>
            </w:r>
            <w:r w:rsidRPr="004D2FBC">
              <w:t>15</w:t>
            </w:r>
          </w:p>
        </w:tc>
        <w:tc>
          <w:tcPr>
            <w:tcW w:w="2338" w:type="dxa"/>
          </w:tcPr>
          <w:p w14:paraId="56357345" w14:textId="77777777" w:rsidR="009D21C6" w:rsidRPr="004D2FBC" w:rsidRDefault="009D21C6" w:rsidP="008B212C">
            <w:pPr>
              <w:pStyle w:val="ACK-ChoreographyBody"/>
            </w:pPr>
            <w:r w:rsidRPr="004D2FBC">
              <w:t>Blank</w:t>
            </w:r>
          </w:p>
        </w:tc>
        <w:tc>
          <w:tcPr>
            <w:tcW w:w="867" w:type="dxa"/>
          </w:tcPr>
          <w:p w14:paraId="5B93F582" w14:textId="77777777" w:rsidR="009D21C6" w:rsidRPr="004D2FBC" w:rsidRDefault="009D21C6">
            <w:pPr>
              <w:pStyle w:val="ACK-ChoreographyBody"/>
            </w:pPr>
            <w:r w:rsidRPr="004D2FBC">
              <w:t>NE</w:t>
            </w:r>
          </w:p>
        </w:tc>
        <w:tc>
          <w:tcPr>
            <w:tcW w:w="1996" w:type="dxa"/>
          </w:tcPr>
          <w:p w14:paraId="563E5517" w14:textId="77777777" w:rsidR="009D21C6" w:rsidRPr="004D2FBC" w:rsidRDefault="009D21C6">
            <w:pPr>
              <w:pStyle w:val="ACK-ChoreographyBody"/>
            </w:pPr>
            <w:r w:rsidRPr="004D2FBC">
              <w:t>NE</w:t>
            </w:r>
          </w:p>
        </w:tc>
        <w:tc>
          <w:tcPr>
            <w:tcW w:w="1996" w:type="dxa"/>
          </w:tcPr>
          <w:p w14:paraId="30533D88" w14:textId="77777777" w:rsidR="009D21C6" w:rsidRPr="004D2FBC" w:rsidRDefault="009D21C6">
            <w:pPr>
              <w:pStyle w:val="ACK-ChoreographyBody"/>
            </w:pPr>
            <w:r w:rsidRPr="004D2FBC">
              <w:t>AL, SU, ER</w:t>
            </w:r>
          </w:p>
        </w:tc>
      </w:tr>
      <w:tr w:rsidR="009D21C6" w:rsidRPr="004D2FBC" w14:paraId="020E91BF" w14:textId="77777777" w:rsidTr="008D3BB2">
        <w:tc>
          <w:tcPr>
            <w:tcW w:w="1433" w:type="dxa"/>
          </w:tcPr>
          <w:p w14:paraId="49C51F4C" w14:textId="2B86F5CC" w:rsidR="009D21C6" w:rsidRPr="004D2FBC" w:rsidRDefault="009D21C6" w:rsidP="000F1D2C">
            <w:pPr>
              <w:pStyle w:val="ACK-ChoreographyBody"/>
            </w:pPr>
            <w:r w:rsidRPr="004D2FBC">
              <w:t>MSH</w:t>
            </w:r>
            <w:r w:rsidR="008A3259" w:rsidRPr="004D2FBC">
              <w:t>-</w:t>
            </w:r>
            <w:r w:rsidRPr="004D2FBC">
              <w:t>16</w:t>
            </w:r>
          </w:p>
        </w:tc>
        <w:tc>
          <w:tcPr>
            <w:tcW w:w="2338" w:type="dxa"/>
          </w:tcPr>
          <w:p w14:paraId="2A4E79C8" w14:textId="77777777" w:rsidR="009D21C6" w:rsidRPr="004D2FBC" w:rsidRDefault="009D21C6" w:rsidP="008B212C">
            <w:pPr>
              <w:pStyle w:val="ACK-ChoreographyBody"/>
            </w:pPr>
            <w:r w:rsidRPr="004D2FBC">
              <w:t>Blank</w:t>
            </w:r>
          </w:p>
        </w:tc>
        <w:tc>
          <w:tcPr>
            <w:tcW w:w="867" w:type="dxa"/>
          </w:tcPr>
          <w:p w14:paraId="1FA2B8F6" w14:textId="77777777" w:rsidR="009D21C6" w:rsidRPr="004D2FBC" w:rsidRDefault="009D21C6">
            <w:pPr>
              <w:pStyle w:val="ACK-ChoreographyBody"/>
            </w:pPr>
            <w:r w:rsidRPr="004D2FBC">
              <w:t>NE</w:t>
            </w:r>
          </w:p>
        </w:tc>
        <w:tc>
          <w:tcPr>
            <w:tcW w:w="1996" w:type="dxa"/>
          </w:tcPr>
          <w:p w14:paraId="409E7DE6" w14:textId="77777777" w:rsidR="009D21C6" w:rsidRPr="004D2FBC" w:rsidRDefault="009D21C6">
            <w:pPr>
              <w:pStyle w:val="ACK-ChoreographyBody"/>
            </w:pPr>
            <w:r w:rsidRPr="004D2FBC">
              <w:t>AL, SU, ER</w:t>
            </w:r>
          </w:p>
        </w:tc>
        <w:tc>
          <w:tcPr>
            <w:tcW w:w="1996" w:type="dxa"/>
          </w:tcPr>
          <w:p w14:paraId="1B50B3CD" w14:textId="77777777" w:rsidR="009D21C6" w:rsidRPr="004D2FBC" w:rsidRDefault="009D21C6">
            <w:pPr>
              <w:pStyle w:val="ACK-ChoreographyBody"/>
            </w:pPr>
            <w:r w:rsidRPr="004D2FBC">
              <w:t>AL, SU, ER</w:t>
            </w:r>
          </w:p>
        </w:tc>
      </w:tr>
      <w:tr w:rsidR="009D21C6" w:rsidRPr="004D2FBC" w14:paraId="4514A2F5" w14:textId="77777777" w:rsidTr="008D3BB2">
        <w:tc>
          <w:tcPr>
            <w:tcW w:w="1433" w:type="dxa"/>
          </w:tcPr>
          <w:p w14:paraId="03FA10CD" w14:textId="77777777" w:rsidR="009D21C6" w:rsidRPr="004D2FBC" w:rsidRDefault="009D21C6" w:rsidP="000F1D2C">
            <w:pPr>
              <w:pStyle w:val="ACK-ChoreographyBody"/>
            </w:pPr>
            <w:r w:rsidRPr="004D2FBC">
              <w:t>Immediate Ack</w:t>
            </w:r>
          </w:p>
        </w:tc>
        <w:tc>
          <w:tcPr>
            <w:tcW w:w="2338" w:type="dxa"/>
          </w:tcPr>
          <w:p w14:paraId="2B6335BC" w14:textId="77777777" w:rsidR="009D21C6" w:rsidRPr="004D2FBC" w:rsidRDefault="009D21C6" w:rsidP="000F1D2C">
            <w:pPr>
              <w:pStyle w:val="ACK-ChoreographyBody"/>
            </w:pPr>
            <w:r w:rsidRPr="004D2FBC">
              <w:t>-</w:t>
            </w:r>
          </w:p>
        </w:tc>
        <w:tc>
          <w:tcPr>
            <w:tcW w:w="867" w:type="dxa"/>
          </w:tcPr>
          <w:p w14:paraId="18112CAE" w14:textId="77777777" w:rsidR="009D21C6" w:rsidRPr="004D2FBC" w:rsidRDefault="009D21C6" w:rsidP="008B212C">
            <w:pPr>
              <w:pStyle w:val="ACK-ChoreographyBody"/>
            </w:pPr>
            <w:r w:rsidRPr="004D2FBC">
              <w:t>-</w:t>
            </w:r>
          </w:p>
        </w:tc>
        <w:tc>
          <w:tcPr>
            <w:tcW w:w="1996" w:type="dxa"/>
          </w:tcPr>
          <w:p w14:paraId="65EBCD10" w14:textId="77777777" w:rsidR="009D21C6" w:rsidRPr="004D2FBC" w:rsidRDefault="009D21C6">
            <w:pPr>
              <w:pStyle w:val="ACK-ChoreographyBody"/>
            </w:pPr>
            <w:r w:rsidRPr="004D2FBC">
              <w:t>-</w:t>
            </w:r>
          </w:p>
        </w:tc>
        <w:tc>
          <w:tcPr>
            <w:tcW w:w="1996" w:type="dxa"/>
          </w:tcPr>
          <w:p w14:paraId="2226C9B3" w14:textId="77777777" w:rsidR="009D21C6" w:rsidRPr="004D2FBC" w:rsidRDefault="009D21C6">
            <w:pPr>
              <w:pStyle w:val="ACK-ChoreographyBody"/>
            </w:pPr>
            <w:r w:rsidRPr="004D2FBC">
              <w:t>ACK^O09^ACK</w:t>
            </w:r>
          </w:p>
        </w:tc>
      </w:tr>
      <w:tr w:rsidR="009D21C6" w:rsidRPr="004D2FBC" w14:paraId="5E916830" w14:textId="77777777" w:rsidTr="008D3BB2">
        <w:tc>
          <w:tcPr>
            <w:tcW w:w="1433" w:type="dxa"/>
          </w:tcPr>
          <w:p w14:paraId="43BC5D0E" w14:textId="77777777" w:rsidR="009D21C6" w:rsidRPr="004D2FBC" w:rsidRDefault="009D21C6" w:rsidP="000F1D2C">
            <w:pPr>
              <w:pStyle w:val="ACK-ChoreographyBody"/>
            </w:pPr>
            <w:r w:rsidRPr="004D2FBC">
              <w:t>Application Ack</w:t>
            </w:r>
          </w:p>
        </w:tc>
        <w:tc>
          <w:tcPr>
            <w:tcW w:w="2338" w:type="dxa"/>
          </w:tcPr>
          <w:p w14:paraId="2C4AC9F0" w14:textId="77777777" w:rsidR="009D21C6" w:rsidRPr="004D2FBC" w:rsidRDefault="009D21C6" w:rsidP="000F1D2C">
            <w:pPr>
              <w:pStyle w:val="ACK-ChoreographyBody"/>
            </w:pPr>
            <w:r w:rsidRPr="004D2FBC">
              <w:t>ORP^O10^ORP_O10 or</w:t>
            </w:r>
            <w:r w:rsidRPr="004D2FBC">
              <w:br/>
              <w:t>OSU^O52^OSU_O52</w:t>
            </w:r>
          </w:p>
        </w:tc>
        <w:tc>
          <w:tcPr>
            <w:tcW w:w="867" w:type="dxa"/>
          </w:tcPr>
          <w:p w14:paraId="4C31CC96" w14:textId="77777777" w:rsidR="009D21C6" w:rsidRPr="004D2FBC" w:rsidRDefault="009D21C6" w:rsidP="008B212C">
            <w:pPr>
              <w:pStyle w:val="ACK-ChoreographyBody"/>
            </w:pPr>
            <w:r w:rsidRPr="004D2FBC">
              <w:t>-</w:t>
            </w:r>
          </w:p>
        </w:tc>
        <w:tc>
          <w:tcPr>
            <w:tcW w:w="1996" w:type="dxa"/>
          </w:tcPr>
          <w:p w14:paraId="2D826C83" w14:textId="77777777" w:rsidR="009D21C6" w:rsidRPr="004D2FBC" w:rsidRDefault="009D21C6">
            <w:pPr>
              <w:pStyle w:val="ACK-ChoreographyBody"/>
            </w:pPr>
            <w:r w:rsidRPr="004D2FBC">
              <w:t>ORP^O10^ORP_O10 or</w:t>
            </w:r>
            <w:r w:rsidRPr="004D2FBC">
              <w:br/>
              <w:t>OSU^O52^OSU_O52</w:t>
            </w:r>
          </w:p>
        </w:tc>
        <w:tc>
          <w:tcPr>
            <w:tcW w:w="1996" w:type="dxa"/>
          </w:tcPr>
          <w:p w14:paraId="7F89A525" w14:textId="77777777" w:rsidR="009D21C6" w:rsidRPr="004D2FBC" w:rsidRDefault="009D21C6">
            <w:pPr>
              <w:pStyle w:val="ACK-ChoreographyBody"/>
            </w:pPr>
            <w:r w:rsidRPr="004D2FBC">
              <w:t>ORP^O10^ORP_O10 or</w:t>
            </w:r>
            <w:r w:rsidRPr="004D2FBC">
              <w:br/>
              <w:t>OSU^O52^OSU_O52</w:t>
            </w:r>
          </w:p>
        </w:tc>
      </w:tr>
    </w:tbl>
    <w:p w14:paraId="0B56DB13" w14:textId="77777777" w:rsidR="00803C25" w:rsidRPr="004D2FBC" w:rsidRDefault="00803C25" w:rsidP="00425944">
      <w:pPr>
        <w:rPr>
          <w:lang w:eastAsia="de-DE"/>
        </w:rPr>
      </w:pPr>
    </w:p>
    <w:p w14:paraId="1E1F0F04" w14:textId="77777777" w:rsidR="00005FAA" w:rsidRPr="004D2FBC" w:rsidRDefault="00005FAA" w:rsidP="00956B53">
      <w:pPr>
        <w:pStyle w:val="Heading3"/>
        <w:rPr>
          <w:rFonts w:cs="Times New Roman"/>
        </w:rPr>
      </w:pPr>
      <w:r w:rsidRPr="004D2FBC">
        <w:rPr>
          <w:rFonts w:cs="Times New Roman"/>
        </w:rPr>
        <w:fldChar w:fldCharType="begin"/>
      </w:r>
      <w:r w:rsidRPr="004D2FBC">
        <w:rPr>
          <w:rFonts w:cs="Times New Roman"/>
        </w:rPr>
        <w:instrText>xe "</w:instrText>
      </w:r>
      <w:r w:rsidRPr="004D2FBC">
        <w:instrText>ORP: pharmacy</w:instrText>
      </w:r>
      <w:r w:rsidRPr="004D2FBC">
        <w:rPr>
          <w:rFonts w:cs="Times New Roman"/>
        </w:rPr>
        <w:instrText>"</w:instrText>
      </w:r>
      <w:r w:rsidRPr="004D2FBC">
        <w:rPr>
          <w:rFonts w:cs="Times New Roman"/>
        </w:rPr>
        <w:fldChar w:fldCharType="end"/>
      </w:r>
      <w:bookmarkStart w:id="42" w:name="_Toc496068792"/>
      <w:bookmarkStart w:id="43" w:name="_Toc498131203"/>
      <w:bookmarkStart w:id="44" w:name="_Toc538393"/>
      <w:bookmarkStart w:id="45" w:name="_Toc148091478"/>
      <w:r w:rsidRPr="004D2FBC">
        <w:t>ORP - Pharmacy/Treatment Order Acknowledgment (Event O10)</w:t>
      </w:r>
      <w:bookmarkEnd w:id="42"/>
      <w:bookmarkEnd w:id="43"/>
      <w:bookmarkEnd w:id="44"/>
      <w:bookmarkEnd w:id="45"/>
      <w:r w:rsidRPr="004D2FBC">
        <w:fldChar w:fldCharType="begin"/>
      </w:r>
      <w:r w:rsidRPr="004D2FBC">
        <w:rPr>
          <w:rFonts w:cs="Times New Roman"/>
        </w:rPr>
        <w:instrText>xe "</w:instrText>
      </w:r>
      <w:r w:rsidRPr="004D2FBC">
        <w:instrText>O10</w:instrText>
      </w:r>
      <w:r w:rsidRPr="004D2FBC">
        <w:rPr>
          <w:rFonts w:cs="Times New Roman"/>
        </w:rPr>
        <w:instrText>"</w:instrText>
      </w:r>
      <w:r w:rsidRPr="004D2FBC">
        <w:fldChar w:fldCharType="end"/>
      </w:r>
    </w:p>
    <w:p w14:paraId="288FDF40" w14:textId="77777777" w:rsidR="00005FAA" w:rsidRPr="004D2FBC" w:rsidRDefault="00005FAA" w:rsidP="00005FAA">
      <w:pPr>
        <w:pStyle w:val="MsgTableCaption"/>
      </w:pPr>
      <w:r w:rsidRPr="004D2FBC">
        <w:t>ORP^O10^ORP_O10: Description</w:t>
      </w:r>
      <w:r w:rsidRPr="004D2FBC">
        <w:fldChar w:fldCharType="begin"/>
      </w:r>
      <w:r w:rsidRPr="004D2FBC">
        <w:instrText>xe "ORP"</w:instrText>
      </w:r>
      <w:r w:rsidRPr="004D2FBC">
        <w:fldChar w:fldCharType="end"/>
      </w:r>
      <w:r w:rsidRPr="004D2FBC">
        <w:fldChar w:fldCharType="begin"/>
      </w:r>
      <w:r w:rsidRPr="004D2FBC">
        <w:instrText>xe "Messages: ORP"</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4D2FBC" w:rsidRDefault="00005FAA" w:rsidP="00EA7B6E">
            <w:pPr>
              <w:pStyle w:val="MsgTableHeader"/>
              <w:jc w:val="center"/>
              <w:rPr>
                <w:noProof/>
              </w:rPr>
            </w:pPr>
            <w:r w:rsidRPr="004D2FBC">
              <w:rPr>
                <w:noProof/>
              </w:rPr>
              <w:t>Chapter</w:t>
            </w:r>
          </w:p>
        </w:tc>
      </w:tr>
      <w:tr w:rsidR="00005FAA" w:rsidRPr="004D2FBC"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4D2FBC" w:rsidRDefault="00005FAA" w:rsidP="00EA7B6E">
            <w:pPr>
              <w:pStyle w:val="MsgTableBody"/>
              <w:jc w:val="center"/>
              <w:rPr>
                <w:noProof/>
              </w:rPr>
            </w:pPr>
            <w:r w:rsidRPr="004D2FBC">
              <w:rPr>
                <w:noProof/>
              </w:rPr>
              <w:t>2</w:t>
            </w:r>
          </w:p>
        </w:tc>
      </w:tr>
      <w:tr w:rsidR="00005FAA" w:rsidRPr="004D2FBC"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4D2FBC" w:rsidRDefault="00005FAA" w:rsidP="00EA7B6E">
            <w:pPr>
              <w:pStyle w:val="MsgTableBody"/>
              <w:jc w:val="center"/>
              <w:rPr>
                <w:noProof/>
              </w:rPr>
            </w:pPr>
            <w:r w:rsidRPr="004D2FBC">
              <w:rPr>
                <w:noProof/>
              </w:rPr>
              <w:t>2</w:t>
            </w:r>
          </w:p>
        </w:tc>
      </w:tr>
      <w:tr w:rsidR="00005FAA" w:rsidRPr="004D2FBC"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4D2FBC" w:rsidRDefault="00005FAA" w:rsidP="00EA7B6E">
            <w:pPr>
              <w:pStyle w:val="MsgTableBody"/>
              <w:jc w:val="center"/>
              <w:rPr>
                <w:noProof/>
              </w:rPr>
            </w:pPr>
            <w:r w:rsidRPr="004D2FBC">
              <w:rPr>
                <w:noProof/>
              </w:rPr>
              <w:t>2</w:t>
            </w:r>
          </w:p>
        </w:tc>
      </w:tr>
      <w:tr w:rsidR="00005FAA" w:rsidRPr="004D2FBC"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4D2FBC" w:rsidRDefault="00005FAA" w:rsidP="00EA7B6E">
            <w:pPr>
              <w:pStyle w:val="MsgTableBody"/>
              <w:jc w:val="center"/>
              <w:rPr>
                <w:noProof/>
              </w:rPr>
            </w:pPr>
            <w:r w:rsidRPr="004D2FBC">
              <w:rPr>
                <w:noProof/>
              </w:rPr>
              <w:t>2</w:t>
            </w:r>
          </w:p>
        </w:tc>
      </w:tr>
      <w:tr w:rsidR="00005FAA" w:rsidRPr="004D2FBC"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4D2FBC" w:rsidRDefault="00005FAA" w:rsidP="00EA7B6E">
            <w:pPr>
              <w:pStyle w:val="MsgTableBody"/>
              <w:jc w:val="center"/>
              <w:rPr>
                <w:noProof/>
              </w:rPr>
            </w:pPr>
            <w:r w:rsidRPr="004D2FBC">
              <w:rPr>
                <w:noProof/>
              </w:rPr>
              <w:t>2</w:t>
            </w:r>
          </w:p>
        </w:tc>
      </w:tr>
      <w:tr w:rsidR="00005FAA" w:rsidRPr="004D2FBC"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4D2FBC" w:rsidRDefault="00005FAA" w:rsidP="00005FAA">
            <w:pPr>
              <w:pStyle w:val="MsgTableBody"/>
              <w:rPr>
                <w:noProof/>
              </w:rPr>
            </w:pPr>
            <w:r w:rsidRPr="004D2FBC">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4D2FBC" w:rsidRDefault="00005FAA" w:rsidP="00EA7B6E">
            <w:pPr>
              <w:pStyle w:val="MsgTableBody"/>
              <w:jc w:val="center"/>
              <w:rPr>
                <w:noProof/>
              </w:rPr>
            </w:pPr>
            <w:r w:rsidRPr="004D2FBC">
              <w:rPr>
                <w:noProof/>
              </w:rPr>
              <w:t>2</w:t>
            </w:r>
          </w:p>
        </w:tc>
      </w:tr>
      <w:tr w:rsidR="00005FAA" w:rsidRPr="004D2FBC"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4D2FBC" w:rsidRDefault="00005FAA" w:rsidP="00EA7B6E">
            <w:pPr>
              <w:pStyle w:val="MsgTableBody"/>
              <w:jc w:val="center"/>
              <w:rPr>
                <w:noProof/>
              </w:rPr>
            </w:pPr>
          </w:p>
        </w:tc>
      </w:tr>
      <w:tr w:rsidR="00005FAA" w:rsidRPr="004D2FBC"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4D2FBC" w:rsidRDefault="00005FAA" w:rsidP="00EA7B6E">
            <w:pPr>
              <w:pStyle w:val="MsgTableBody"/>
              <w:jc w:val="center"/>
              <w:rPr>
                <w:noProof/>
              </w:rPr>
            </w:pPr>
          </w:p>
        </w:tc>
      </w:tr>
      <w:tr w:rsidR="00005FAA" w:rsidRPr="004D2FBC"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4D2FBC" w:rsidRDefault="00005FAA" w:rsidP="00EA7B6E">
            <w:pPr>
              <w:pStyle w:val="MsgTableBody"/>
              <w:jc w:val="center"/>
              <w:rPr>
                <w:noProof/>
              </w:rPr>
            </w:pPr>
            <w:r w:rsidRPr="004D2FBC">
              <w:rPr>
                <w:noProof/>
              </w:rPr>
              <w:t>3</w:t>
            </w:r>
          </w:p>
        </w:tc>
      </w:tr>
      <w:tr w:rsidR="006D1DEE" w:rsidRPr="004D2FBC"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4D2FBC" w:rsidRDefault="006D1DEE"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4D2FBC" w:rsidRDefault="006D1DEE"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4D2FBC"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4D2FBC" w:rsidRDefault="006D1DEE" w:rsidP="00EA7B6E">
            <w:pPr>
              <w:pStyle w:val="MsgTableBody"/>
              <w:jc w:val="center"/>
              <w:rPr>
                <w:noProof/>
              </w:rPr>
            </w:pPr>
            <w:r w:rsidRPr="004D2FBC">
              <w:rPr>
                <w:noProof/>
              </w:rPr>
              <w:t>7</w:t>
            </w:r>
          </w:p>
        </w:tc>
      </w:tr>
      <w:tr w:rsidR="00005FAA" w:rsidRPr="004D2FBC"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4D2FBC" w:rsidRDefault="00005FAA" w:rsidP="00EA7B6E">
            <w:pPr>
              <w:pStyle w:val="MsgTableBody"/>
              <w:jc w:val="center"/>
              <w:rPr>
                <w:noProof/>
              </w:rPr>
            </w:pPr>
            <w:r w:rsidRPr="004D2FBC">
              <w:rPr>
                <w:noProof/>
              </w:rPr>
              <w:t>2</w:t>
            </w:r>
          </w:p>
        </w:tc>
      </w:tr>
      <w:tr w:rsidR="00005FAA" w:rsidRPr="004D2FBC"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4D2FBC" w:rsidRDefault="00005FAA" w:rsidP="00EA7B6E">
            <w:pPr>
              <w:pStyle w:val="MsgTableBody"/>
              <w:jc w:val="center"/>
              <w:rPr>
                <w:noProof/>
              </w:rPr>
            </w:pPr>
          </w:p>
        </w:tc>
      </w:tr>
      <w:tr w:rsidR="00005FAA" w:rsidRPr="004D2FBC"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4D2FBC" w:rsidRDefault="00005FAA" w:rsidP="00EA7B6E">
            <w:pPr>
              <w:pStyle w:val="MsgTableBody"/>
              <w:jc w:val="center"/>
              <w:rPr>
                <w:noProof/>
              </w:rPr>
            </w:pPr>
          </w:p>
        </w:tc>
      </w:tr>
      <w:tr w:rsidR="00005FAA" w:rsidRPr="004D2FBC"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4D2FBC" w:rsidRDefault="00005FAA" w:rsidP="00EA7B6E">
            <w:pPr>
              <w:pStyle w:val="MsgTableBody"/>
              <w:jc w:val="center"/>
              <w:rPr>
                <w:noProof/>
              </w:rPr>
            </w:pPr>
            <w:r w:rsidRPr="004D2FBC">
              <w:rPr>
                <w:noProof/>
              </w:rPr>
              <w:t>4</w:t>
            </w:r>
          </w:p>
        </w:tc>
      </w:tr>
      <w:tr w:rsidR="00005FAA" w:rsidRPr="004D2FBC"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4D2FBC" w:rsidRDefault="00005FAA" w:rsidP="00EA7B6E">
            <w:pPr>
              <w:pStyle w:val="MsgTableBody"/>
              <w:jc w:val="center"/>
              <w:rPr>
                <w:noProof/>
              </w:rPr>
            </w:pPr>
            <w:r w:rsidRPr="004D2FBC">
              <w:rPr>
                <w:noProof/>
              </w:rPr>
              <w:t>7</w:t>
            </w:r>
          </w:p>
        </w:tc>
      </w:tr>
      <w:tr w:rsidR="00005FAA" w:rsidRPr="004D2FBC"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4D2FBC" w:rsidRDefault="00005FAA" w:rsidP="00EA7B6E">
            <w:pPr>
              <w:pStyle w:val="MsgTableBody"/>
              <w:jc w:val="center"/>
              <w:rPr>
                <w:noProof/>
              </w:rPr>
            </w:pPr>
          </w:p>
        </w:tc>
      </w:tr>
      <w:tr w:rsidR="00005FAA" w:rsidRPr="004D2FBC"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4D2FBC" w:rsidRDefault="00005FAA" w:rsidP="00EA7B6E">
            <w:pPr>
              <w:pStyle w:val="MsgTableBody"/>
              <w:jc w:val="center"/>
              <w:rPr>
                <w:noProof/>
              </w:rPr>
            </w:pPr>
            <w:r w:rsidRPr="004D2FBC">
              <w:rPr>
                <w:noProof/>
              </w:rPr>
              <w:t>4</w:t>
            </w:r>
          </w:p>
        </w:tc>
      </w:tr>
      <w:tr w:rsidR="00005FAA" w:rsidRPr="004D2FBC"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4D2FBC" w:rsidRDefault="00005FAA" w:rsidP="00EA7B6E">
            <w:pPr>
              <w:pStyle w:val="MsgTableBody"/>
              <w:jc w:val="center"/>
              <w:rPr>
                <w:noProof/>
              </w:rPr>
            </w:pPr>
            <w:r w:rsidRPr="004D2FBC">
              <w:rPr>
                <w:noProof/>
              </w:rPr>
              <w:t>4</w:t>
            </w:r>
          </w:p>
        </w:tc>
      </w:tr>
      <w:tr w:rsidR="00005FAA" w:rsidRPr="004D2FBC"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4D2FBC" w:rsidRDefault="00005FAA" w:rsidP="00EA7B6E">
            <w:pPr>
              <w:pStyle w:val="MsgTableBody"/>
              <w:jc w:val="center"/>
              <w:rPr>
                <w:noProof/>
              </w:rPr>
            </w:pPr>
          </w:p>
        </w:tc>
      </w:tr>
      <w:tr w:rsidR="00005FAA" w:rsidRPr="004D2FBC"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4D2FBC" w:rsidRDefault="00005FAA" w:rsidP="00EA7B6E">
            <w:pPr>
              <w:pStyle w:val="MsgTableBody"/>
              <w:jc w:val="center"/>
              <w:rPr>
                <w:noProof/>
              </w:rPr>
            </w:pPr>
          </w:p>
        </w:tc>
      </w:tr>
      <w:tr w:rsidR="00005FAA" w:rsidRPr="004D2FBC"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4D2FBC" w:rsidRDefault="00005FAA" w:rsidP="00005FAA">
            <w:pPr>
              <w:pStyle w:val="MsgTableBody"/>
              <w:rPr>
                <w:noProof/>
              </w:rPr>
            </w:pPr>
            <w:r w:rsidRPr="004D2FBC">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4D2FBC" w:rsidRDefault="00005FAA" w:rsidP="00EA7B6E">
            <w:pPr>
              <w:pStyle w:val="MsgTableBody"/>
              <w:jc w:val="center"/>
              <w:rPr>
                <w:noProof/>
              </w:rPr>
            </w:pPr>
            <w:r w:rsidRPr="004D2FBC">
              <w:rPr>
                <w:noProof/>
              </w:rPr>
              <w:t>7</w:t>
            </w:r>
          </w:p>
        </w:tc>
      </w:tr>
      <w:tr w:rsidR="00005FAA" w:rsidRPr="004D2FBC"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4D2FBC" w:rsidRDefault="00005FAA" w:rsidP="00EA7B6E">
            <w:pPr>
              <w:pStyle w:val="MsgTableBody"/>
              <w:jc w:val="center"/>
              <w:rPr>
                <w:noProof/>
              </w:rPr>
            </w:pPr>
            <w:r w:rsidRPr="004D2FBC">
              <w:rPr>
                <w:noProof/>
              </w:rPr>
              <w:t>2</w:t>
            </w:r>
          </w:p>
        </w:tc>
      </w:tr>
      <w:tr w:rsidR="00005FAA" w:rsidRPr="004D2FBC"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4D2FBC" w:rsidRDefault="00005FAA" w:rsidP="00EA7B6E">
            <w:pPr>
              <w:pStyle w:val="MsgTableBody"/>
              <w:jc w:val="center"/>
              <w:rPr>
                <w:noProof/>
              </w:rPr>
            </w:pPr>
          </w:p>
        </w:tc>
      </w:tr>
      <w:tr w:rsidR="00005FAA" w:rsidRPr="004D2FBC"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4D2FBC" w:rsidRDefault="00005FAA" w:rsidP="00005FAA">
            <w:pPr>
              <w:pStyle w:val="MsgTableBody"/>
              <w:rPr>
                <w:noProof/>
              </w:rPr>
            </w:pPr>
            <w:r w:rsidRPr="004D2FBC">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4D2FBC" w:rsidRDefault="00005FAA" w:rsidP="00EA7B6E">
            <w:pPr>
              <w:pStyle w:val="MsgTableBody"/>
              <w:jc w:val="center"/>
              <w:rPr>
                <w:noProof/>
              </w:rPr>
            </w:pPr>
            <w:r w:rsidRPr="004D2FBC">
              <w:rPr>
                <w:noProof/>
              </w:rPr>
              <w:t>2</w:t>
            </w:r>
          </w:p>
        </w:tc>
      </w:tr>
      <w:tr w:rsidR="00005FAA" w:rsidRPr="004D2FBC"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4D2FBC" w:rsidRDefault="00005FAA" w:rsidP="00EA7B6E">
            <w:pPr>
              <w:pStyle w:val="MsgTableBody"/>
              <w:jc w:val="center"/>
              <w:rPr>
                <w:noProof/>
              </w:rPr>
            </w:pPr>
          </w:p>
        </w:tc>
      </w:tr>
      <w:tr w:rsidR="00005FAA" w:rsidRPr="004D2FBC"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4D2FBC" w:rsidRDefault="00005FAA" w:rsidP="00EA7B6E">
            <w:pPr>
              <w:pStyle w:val="MsgTableBody"/>
              <w:jc w:val="center"/>
              <w:rPr>
                <w:noProof/>
              </w:rPr>
            </w:pPr>
          </w:p>
        </w:tc>
      </w:tr>
      <w:tr w:rsidR="00005FAA" w:rsidRPr="004D2FBC"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4D2FBC" w:rsidRDefault="00005FAA" w:rsidP="00EA7B6E">
            <w:pPr>
              <w:pStyle w:val="MsgTableBody"/>
              <w:jc w:val="center"/>
              <w:rPr>
                <w:noProof/>
              </w:rPr>
            </w:pPr>
          </w:p>
        </w:tc>
      </w:tr>
      <w:tr w:rsidR="00005FAA" w:rsidRPr="004D2FBC"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4D2FBC" w:rsidRDefault="00005FAA" w:rsidP="00EA7B6E">
            <w:pPr>
              <w:pStyle w:val="MsgTableBody"/>
              <w:jc w:val="center"/>
              <w:rPr>
                <w:noProof/>
              </w:rPr>
            </w:pPr>
          </w:p>
        </w:tc>
      </w:tr>
    </w:tbl>
    <w:p w14:paraId="30688B06" w14:textId="77777777" w:rsidR="008A3259" w:rsidRPr="004D2FBC" w:rsidRDefault="008A3259" w:rsidP="00425944">
      <w:pPr>
        <w:rPr>
          <w:lang w:eastAsia="de-DE"/>
        </w:rPr>
      </w:pPr>
      <w:bookmarkStart w:id="46" w:name="_Toc348245100"/>
      <w:bookmarkStart w:id="47" w:name="_Toc348258411"/>
      <w:bookmarkStart w:id="48" w:name="_Toc348263529"/>
      <w:bookmarkStart w:id="49" w:name="_Toc348336902"/>
      <w:bookmarkStart w:id="50" w:name="_Toc348773855"/>
      <w:bookmarkStart w:id="51" w:name="_Toc359236222"/>
      <w:bookmarkStart w:id="52" w:name="_Toc496068793"/>
      <w:bookmarkStart w:id="53" w:name="_Toc498131204"/>
      <w:bookmarkStart w:id="54"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4D2FBC" w14:paraId="6D89DE65" w14:textId="77777777" w:rsidTr="008D3BB2">
        <w:trPr>
          <w:jc w:val="center"/>
        </w:trPr>
        <w:tc>
          <w:tcPr>
            <w:tcW w:w="7196" w:type="dxa"/>
            <w:gridSpan w:val="4"/>
          </w:tcPr>
          <w:p w14:paraId="1BD24ABC" w14:textId="76DF51B5" w:rsidR="008D3BB2" w:rsidRPr="004D2FBC" w:rsidRDefault="008D3BB2" w:rsidP="008D3BB2">
            <w:pPr>
              <w:pStyle w:val="ACK-ChoreographyHeader"/>
            </w:pPr>
            <w:r w:rsidRPr="004D2FBC">
              <w:t>Acknowledgement Choreography</w:t>
            </w:r>
          </w:p>
        </w:tc>
      </w:tr>
      <w:tr w:rsidR="008D3BB2" w:rsidRPr="004D2FBC" w14:paraId="4AB174E6" w14:textId="77777777" w:rsidTr="008D3BB2">
        <w:trPr>
          <w:jc w:val="center"/>
        </w:trPr>
        <w:tc>
          <w:tcPr>
            <w:tcW w:w="7196" w:type="dxa"/>
            <w:gridSpan w:val="4"/>
          </w:tcPr>
          <w:p w14:paraId="0CB9B069" w14:textId="492A3B92" w:rsidR="008D3BB2" w:rsidRPr="004D2FBC" w:rsidRDefault="00786A67" w:rsidP="008D3BB2">
            <w:pPr>
              <w:pStyle w:val="ACK-ChoreographyHeader"/>
            </w:pPr>
            <w:r w:rsidRPr="004D2FBC">
              <w:t>ORP^O10^ORP_O10</w:t>
            </w:r>
          </w:p>
        </w:tc>
      </w:tr>
      <w:tr w:rsidR="00B326BE" w:rsidRPr="004D2FBC" w14:paraId="529C0955" w14:textId="77777777" w:rsidTr="00425944">
        <w:trPr>
          <w:jc w:val="center"/>
        </w:trPr>
        <w:tc>
          <w:tcPr>
            <w:tcW w:w="1794" w:type="dxa"/>
          </w:tcPr>
          <w:p w14:paraId="5DBF45D1" w14:textId="77777777" w:rsidR="00B326BE" w:rsidRPr="004D2FBC" w:rsidRDefault="00B326BE" w:rsidP="000F1D2C">
            <w:pPr>
              <w:pStyle w:val="ACK-ChoreographyBody"/>
            </w:pPr>
            <w:r w:rsidRPr="004D2FBC">
              <w:t>Field name</w:t>
            </w:r>
          </w:p>
        </w:tc>
        <w:tc>
          <w:tcPr>
            <w:tcW w:w="2425" w:type="dxa"/>
          </w:tcPr>
          <w:p w14:paraId="0DE64B74" w14:textId="77777777" w:rsidR="00B326BE" w:rsidRPr="004D2FBC" w:rsidRDefault="00B326BE" w:rsidP="008B212C">
            <w:pPr>
              <w:pStyle w:val="ACK-ChoreographyBody"/>
            </w:pPr>
            <w:r w:rsidRPr="004D2FBC">
              <w:t>Field Value: Original mode</w:t>
            </w:r>
          </w:p>
        </w:tc>
        <w:tc>
          <w:tcPr>
            <w:tcW w:w="2977" w:type="dxa"/>
            <w:gridSpan w:val="2"/>
          </w:tcPr>
          <w:p w14:paraId="56E96387" w14:textId="77777777" w:rsidR="00B326BE" w:rsidRPr="004D2FBC" w:rsidRDefault="00B326BE">
            <w:pPr>
              <w:pStyle w:val="ACK-ChoreographyBody"/>
            </w:pPr>
            <w:r w:rsidRPr="004D2FBC">
              <w:t>Field Value: Enhanced Mode</w:t>
            </w:r>
          </w:p>
        </w:tc>
      </w:tr>
      <w:tr w:rsidR="00B326BE" w:rsidRPr="004D2FBC" w14:paraId="48940A69" w14:textId="77777777" w:rsidTr="00425944">
        <w:trPr>
          <w:jc w:val="center"/>
        </w:trPr>
        <w:tc>
          <w:tcPr>
            <w:tcW w:w="1794" w:type="dxa"/>
          </w:tcPr>
          <w:p w14:paraId="471EF32C" w14:textId="73906CDF" w:rsidR="00B326BE" w:rsidRPr="004D2FBC" w:rsidRDefault="00B326BE" w:rsidP="000F1D2C">
            <w:pPr>
              <w:pStyle w:val="ACK-ChoreographyBody"/>
            </w:pPr>
            <w:r w:rsidRPr="004D2FBC">
              <w:t>MSH</w:t>
            </w:r>
            <w:r w:rsidR="008A3259" w:rsidRPr="004D2FBC">
              <w:t>-</w:t>
            </w:r>
            <w:r w:rsidRPr="004D2FBC">
              <w:t>15</w:t>
            </w:r>
          </w:p>
        </w:tc>
        <w:tc>
          <w:tcPr>
            <w:tcW w:w="2425" w:type="dxa"/>
          </w:tcPr>
          <w:p w14:paraId="0963AB0A" w14:textId="77777777" w:rsidR="00B326BE" w:rsidRPr="004D2FBC" w:rsidRDefault="00B326BE" w:rsidP="008B212C">
            <w:pPr>
              <w:pStyle w:val="ACK-ChoreographyBody"/>
            </w:pPr>
            <w:r w:rsidRPr="004D2FBC">
              <w:t>Blank</w:t>
            </w:r>
          </w:p>
        </w:tc>
        <w:tc>
          <w:tcPr>
            <w:tcW w:w="965" w:type="dxa"/>
          </w:tcPr>
          <w:p w14:paraId="4FA5601F" w14:textId="77777777" w:rsidR="00B326BE" w:rsidRPr="004D2FBC" w:rsidRDefault="00B326BE">
            <w:pPr>
              <w:pStyle w:val="ACK-ChoreographyBody"/>
            </w:pPr>
            <w:r w:rsidRPr="004D2FBC">
              <w:t>NE</w:t>
            </w:r>
          </w:p>
        </w:tc>
        <w:tc>
          <w:tcPr>
            <w:tcW w:w="2012" w:type="dxa"/>
          </w:tcPr>
          <w:p w14:paraId="166555AA" w14:textId="77777777" w:rsidR="00B326BE" w:rsidRPr="004D2FBC" w:rsidRDefault="00B326BE">
            <w:pPr>
              <w:pStyle w:val="ACK-ChoreographyBody"/>
            </w:pPr>
            <w:r w:rsidRPr="004D2FBC">
              <w:t>AL, ER, SU</w:t>
            </w:r>
          </w:p>
        </w:tc>
      </w:tr>
      <w:tr w:rsidR="00B326BE" w:rsidRPr="004D2FBC" w14:paraId="21D991FA" w14:textId="77777777" w:rsidTr="00425944">
        <w:trPr>
          <w:jc w:val="center"/>
        </w:trPr>
        <w:tc>
          <w:tcPr>
            <w:tcW w:w="1794" w:type="dxa"/>
          </w:tcPr>
          <w:p w14:paraId="72604C10" w14:textId="06AD9815" w:rsidR="00B326BE" w:rsidRPr="004D2FBC" w:rsidRDefault="00B326BE" w:rsidP="000F1D2C">
            <w:pPr>
              <w:pStyle w:val="ACK-ChoreographyBody"/>
            </w:pPr>
            <w:r w:rsidRPr="004D2FBC">
              <w:t>MSH</w:t>
            </w:r>
            <w:r w:rsidR="008A3259" w:rsidRPr="004D2FBC">
              <w:t>-</w:t>
            </w:r>
            <w:r w:rsidRPr="004D2FBC">
              <w:t>16</w:t>
            </w:r>
          </w:p>
        </w:tc>
        <w:tc>
          <w:tcPr>
            <w:tcW w:w="2425" w:type="dxa"/>
          </w:tcPr>
          <w:p w14:paraId="7352ED8E" w14:textId="77777777" w:rsidR="00B326BE" w:rsidRPr="004D2FBC" w:rsidRDefault="00B326BE" w:rsidP="008B212C">
            <w:pPr>
              <w:pStyle w:val="ACK-ChoreographyBody"/>
            </w:pPr>
            <w:r w:rsidRPr="004D2FBC">
              <w:t>Blank</w:t>
            </w:r>
          </w:p>
        </w:tc>
        <w:tc>
          <w:tcPr>
            <w:tcW w:w="965" w:type="dxa"/>
          </w:tcPr>
          <w:p w14:paraId="4F706895" w14:textId="77777777" w:rsidR="00B326BE" w:rsidRPr="004D2FBC" w:rsidRDefault="00B326BE">
            <w:pPr>
              <w:pStyle w:val="ACK-ChoreographyBody"/>
            </w:pPr>
            <w:r w:rsidRPr="004D2FBC">
              <w:t>NE</w:t>
            </w:r>
          </w:p>
        </w:tc>
        <w:tc>
          <w:tcPr>
            <w:tcW w:w="2012" w:type="dxa"/>
          </w:tcPr>
          <w:p w14:paraId="2668E9AE" w14:textId="77777777" w:rsidR="00B326BE" w:rsidRPr="004D2FBC" w:rsidRDefault="00B326BE">
            <w:pPr>
              <w:pStyle w:val="ACK-ChoreographyBody"/>
            </w:pPr>
            <w:r w:rsidRPr="004D2FBC">
              <w:t>NE</w:t>
            </w:r>
          </w:p>
        </w:tc>
      </w:tr>
      <w:tr w:rsidR="00B326BE" w:rsidRPr="004D2FBC" w14:paraId="44797449" w14:textId="77777777" w:rsidTr="00425944">
        <w:trPr>
          <w:jc w:val="center"/>
        </w:trPr>
        <w:tc>
          <w:tcPr>
            <w:tcW w:w="1794" w:type="dxa"/>
          </w:tcPr>
          <w:p w14:paraId="32C1EE86" w14:textId="77777777" w:rsidR="00B326BE" w:rsidRPr="004D2FBC" w:rsidRDefault="00B326BE" w:rsidP="000F1D2C">
            <w:pPr>
              <w:pStyle w:val="ACK-ChoreographyBody"/>
            </w:pPr>
            <w:r w:rsidRPr="004D2FBC">
              <w:t>Immediate Ack</w:t>
            </w:r>
          </w:p>
        </w:tc>
        <w:tc>
          <w:tcPr>
            <w:tcW w:w="2425" w:type="dxa"/>
          </w:tcPr>
          <w:p w14:paraId="54E86830" w14:textId="77777777" w:rsidR="00B326BE" w:rsidRPr="004D2FBC" w:rsidRDefault="00B326BE" w:rsidP="008B212C">
            <w:pPr>
              <w:pStyle w:val="ACK-ChoreographyBody"/>
            </w:pPr>
            <w:r w:rsidRPr="004D2FBC">
              <w:t>ACK^O10^ACK</w:t>
            </w:r>
          </w:p>
        </w:tc>
        <w:tc>
          <w:tcPr>
            <w:tcW w:w="965" w:type="dxa"/>
          </w:tcPr>
          <w:p w14:paraId="72F1EDA6" w14:textId="77777777" w:rsidR="00B326BE" w:rsidRPr="004D2FBC" w:rsidRDefault="00B326BE">
            <w:pPr>
              <w:pStyle w:val="ACK-ChoreographyBody"/>
            </w:pPr>
            <w:r w:rsidRPr="004D2FBC">
              <w:t>-</w:t>
            </w:r>
          </w:p>
        </w:tc>
        <w:tc>
          <w:tcPr>
            <w:tcW w:w="2012" w:type="dxa"/>
          </w:tcPr>
          <w:p w14:paraId="4636EEF1" w14:textId="77777777" w:rsidR="00B326BE" w:rsidRPr="004D2FBC" w:rsidRDefault="00B326BE">
            <w:pPr>
              <w:pStyle w:val="ACK-ChoreographyBody"/>
            </w:pPr>
            <w:r w:rsidRPr="004D2FBC">
              <w:t>ACK^O10^ACK</w:t>
            </w:r>
          </w:p>
        </w:tc>
      </w:tr>
      <w:tr w:rsidR="00B326BE" w:rsidRPr="004D2FBC" w14:paraId="34490E25" w14:textId="77777777" w:rsidTr="00425944">
        <w:trPr>
          <w:jc w:val="center"/>
        </w:trPr>
        <w:tc>
          <w:tcPr>
            <w:tcW w:w="1794" w:type="dxa"/>
          </w:tcPr>
          <w:p w14:paraId="026EDB1B" w14:textId="77777777" w:rsidR="00B326BE" w:rsidRPr="004D2FBC" w:rsidRDefault="00B326BE" w:rsidP="000F1D2C">
            <w:pPr>
              <w:pStyle w:val="ACK-ChoreographyBody"/>
            </w:pPr>
            <w:r w:rsidRPr="004D2FBC">
              <w:t>Application Ack</w:t>
            </w:r>
          </w:p>
        </w:tc>
        <w:tc>
          <w:tcPr>
            <w:tcW w:w="2425" w:type="dxa"/>
          </w:tcPr>
          <w:p w14:paraId="71D85254" w14:textId="77777777" w:rsidR="00B326BE" w:rsidRPr="004D2FBC" w:rsidRDefault="00B326BE" w:rsidP="008B212C">
            <w:pPr>
              <w:pStyle w:val="ACK-ChoreographyBody"/>
            </w:pPr>
            <w:r w:rsidRPr="004D2FBC">
              <w:t>-</w:t>
            </w:r>
          </w:p>
        </w:tc>
        <w:tc>
          <w:tcPr>
            <w:tcW w:w="965" w:type="dxa"/>
          </w:tcPr>
          <w:p w14:paraId="12DB5137" w14:textId="77777777" w:rsidR="00B326BE" w:rsidRPr="004D2FBC" w:rsidRDefault="00B326BE">
            <w:pPr>
              <w:pStyle w:val="ACK-ChoreographyBody"/>
            </w:pPr>
            <w:r w:rsidRPr="004D2FBC">
              <w:t>-</w:t>
            </w:r>
          </w:p>
        </w:tc>
        <w:tc>
          <w:tcPr>
            <w:tcW w:w="2012" w:type="dxa"/>
          </w:tcPr>
          <w:p w14:paraId="02C7565E" w14:textId="77777777" w:rsidR="00B326BE" w:rsidRPr="004D2FBC" w:rsidRDefault="00B326BE">
            <w:pPr>
              <w:pStyle w:val="ACK-ChoreographyBody"/>
            </w:pPr>
            <w:r w:rsidRPr="004D2FBC">
              <w:t>-</w:t>
            </w:r>
          </w:p>
        </w:tc>
      </w:tr>
    </w:tbl>
    <w:p w14:paraId="71B06B8C" w14:textId="77777777" w:rsidR="00B326BE" w:rsidRPr="004D2FBC" w:rsidRDefault="00B326BE" w:rsidP="00425944">
      <w:pPr>
        <w:rPr>
          <w:lang w:eastAsia="de-DE"/>
        </w:rPr>
      </w:pPr>
    </w:p>
    <w:p w14:paraId="181ABCFE" w14:textId="77777777" w:rsidR="00AF348A" w:rsidRPr="004D2FBC" w:rsidRDefault="00B326BE" w:rsidP="008D3BB2">
      <w:pPr>
        <w:pStyle w:val="NormalIndented"/>
      </w:pPr>
      <w:r w:rsidRPr="004D2FBC">
        <w:t xml:space="preserve">There is not supposed to be an Application Level acknowledgement to an Application Level Acknowledgement message. In Enhanced Mode, MSH-16 SHALL always be set to NE (Never). </w:t>
      </w:r>
    </w:p>
    <w:p w14:paraId="54D11BBD" w14:textId="77777777" w:rsidR="009E0033" w:rsidRPr="004D2FBC" w:rsidRDefault="009E0033" w:rsidP="00956B53">
      <w:pPr>
        <w:pStyle w:val="Heading3"/>
      </w:pPr>
      <w:bookmarkStart w:id="55" w:name="_Toc148091479"/>
      <w:r w:rsidRPr="004D2FBC">
        <w:t>RDE/RRE - pharmacy/treatment encoded order message</w:t>
      </w:r>
      <w:r w:rsidRPr="004D2FBC">
        <w:fldChar w:fldCharType="begin"/>
      </w:r>
      <w:r w:rsidRPr="004D2FBC">
        <w:instrText>xe “RDE”</w:instrText>
      </w:r>
      <w:r w:rsidRPr="004D2FBC">
        <w:fldChar w:fldCharType="end"/>
      </w:r>
      <w:r w:rsidRPr="004D2FBC">
        <w:fldChar w:fldCharType="begin"/>
      </w:r>
      <w:r w:rsidRPr="004D2FBC">
        <w:instrText>xe “Message: RDE”</w:instrText>
      </w:r>
      <w:r w:rsidRPr="004D2FBC">
        <w:fldChar w:fldCharType="end"/>
      </w:r>
      <w:r w:rsidRPr="004D2FBC">
        <w:fldChar w:fldCharType="begin"/>
      </w:r>
      <w:r w:rsidRPr="004D2FBC">
        <w:instrText xml:space="preserve"> XE “pharmacy/treatment: encoded order” </w:instrText>
      </w:r>
      <w:r w:rsidRPr="004D2FBC">
        <w:fldChar w:fldCharType="end"/>
      </w:r>
      <w:r w:rsidRPr="004D2FBC">
        <w:t xml:space="preserve"> (O01/O02)</w:t>
      </w:r>
      <w:bookmarkEnd w:id="55"/>
    </w:p>
    <w:p w14:paraId="7521F5BA" w14:textId="77777777" w:rsidR="003F1239" w:rsidRPr="004D2FBC" w:rsidRDefault="003F1239" w:rsidP="003F1239"/>
    <w:p w14:paraId="32DCD922" w14:textId="77777777" w:rsidR="009E0033" w:rsidRPr="004D2FBC" w:rsidRDefault="002014DE" w:rsidP="00CC2028">
      <w:r w:rsidRPr="004D2FBC">
        <w:rPr>
          <w:rStyle w:val="Strong"/>
          <w:i/>
          <w:iCs/>
        </w:rPr>
        <w:t>Attention:</w:t>
      </w:r>
      <w:r w:rsidRPr="004D2FBC">
        <w:rPr>
          <w:rStyle w:val="Strong"/>
          <w:i/>
        </w:rPr>
        <w:t xml:space="preserve"> The use of RDE with the trigger of O01 and RRE with the trigger O02 is maintained for backward compatibility as of v 2.4 and is withdrawn as of v 2.7.</w:t>
      </w:r>
      <w:r w:rsidRPr="004D2FBC">
        <w:rPr>
          <w:rStyle w:val="Strong"/>
        </w:rPr>
        <w:t xml:space="preserve"> </w:t>
      </w:r>
      <w:r w:rsidRPr="004D2FBC">
        <w:rPr>
          <w:rStyle w:val="Strong"/>
          <w:i/>
        </w:rPr>
        <w:t xml:space="preserve"> Refer to RDE with trigger O11 and RRE with trigger O12 instead.</w:t>
      </w:r>
    </w:p>
    <w:p w14:paraId="5D82AADE" w14:textId="77777777" w:rsidR="00005FAA" w:rsidRPr="004D2FBC" w:rsidRDefault="00005FAA" w:rsidP="00956B53">
      <w:pPr>
        <w:pStyle w:val="Heading3"/>
        <w:rPr>
          <w:rFonts w:cs="Times New Roman"/>
        </w:rPr>
      </w:pPr>
      <w:bookmarkStart w:id="56" w:name="_Toc148091480"/>
      <w:r w:rsidRPr="004D2FBC">
        <w:t>RDE - Pharmacy/Treatment Encoded Order</w:t>
      </w:r>
      <w:bookmarkEnd w:id="46"/>
      <w:bookmarkEnd w:id="47"/>
      <w:bookmarkEnd w:id="48"/>
      <w:bookmarkEnd w:id="49"/>
      <w:bookmarkEnd w:id="50"/>
      <w:bookmarkEnd w:id="51"/>
      <w:r w:rsidRPr="004D2FBC">
        <w:t xml:space="preserve"> Message</w:t>
      </w:r>
      <w:r w:rsidRPr="004D2FBC">
        <w:fldChar w:fldCharType="begin"/>
      </w:r>
      <w:r w:rsidRPr="004D2FBC">
        <w:rPr>
          <w:rFonts w:cs="Times New Roman"/>
        </w:rPr>
        <w:instrText>xe "</w:instrText>
      </w:r>
      <w:r w:rsidRPr="004D2FBC">
        <w:instrText>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 encoded order</w:instrText>
      </w:r>
      <w:r w:rsidRPr="004D2FBC">
        <w:rPr>
          <w:rFonts w:cs="Times New Roman"/>
        </w:rPr>
        <w:instrText>"</w:instrText>
      </w:r>
      <w:r w:rsidRPr="004D2FBC">
        <w:fldChar w:fldCharType="end"/>
      </w:r>
      <w:r w:rsidRPr="004D2FBC">
        <w:t xml:space="preserve"> (Event O11)</w:t>
      </w:r>
      <w:bookmarkEnd w:id="52"/>
      <w:bookmarkEnd w:id="53"/>
      <w:bookmarkEnd w:id="54"/>
      <w:bookmarkEnd w:id="56"/>
      <w:r w:rsidRPr="004D2FBC">
        <w:fldChar w:fldCharType="begin"/>
      </w:r>
      <w:r w:rsidRPr="004D2FBC">
        <w:rPr>
          <w:rFonts w:cs="Times New Roman"/>
        </w:rPr>
        <w:instrText>xe "</w:instrText>
      </w:r>
      <w:r w:rsidRPr="004D2FBC">
        <w:instrText>O11</w:instrText>
      </w:r>
      <w:r w:rsidRPr="004D2FBC">
        <w:rPr>
          <w:rFonts w:cs="Times New Roman"/>
        </w:rPr>
        <w:instrText>"</w:instrText>
      </w:r>
      <w:r w:rsidRPr="004D2FBC">
        <w:fldChar w:fldCharType="end"/>
      </w:r>
    </w:p>
    <w:p w14:paraId="78E1E55B" w14:textId="77777777" w:rsidR="00005FAA" w:rsidRPr="004D2FBC" w:rsidRDefault="00005FAA" w:rsidP="00005FAA">
      <w:pPr>
        <w:pStyle w:val="NormalIndented"/>
        <w:rPr>
          <w:noProof/>
        </w:rPr>
      </w:pPr>
      <w:r w:rsidRPr="004D2FBC">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3A78A990" w:rsidR="00005FAA" w:rsidRPr="004D2FBC" w:rsidRDefault="00005FAA" w:rsidP="00005FAA">
      <w:pPr>
        <w:pStyle w:val="NormalIndented"/>
        <w:rPr>
          <w:noProof/>
        </w:rPr>
      </w:pPr>
      <w:r w:rsidRPr="004D2FBC">
        <w:rPr>
          <w:noProof/>
        </w:rPr>
        <w:t xml:space="preserve"> The RDE/RRE message pair can also be used to communicate a refill authorization request; however, a specific trigger event has been assigned.  See section </w:t>
      </w:r>
      <w:r w:rsidRPr="004D2FBC">
        <w:fldChar w:fldCharType="begin"/>
      </w:r>
      <w:r w:rsidRPr="004D2FBC">
        <w:instrText xml:space="preserve"> REF _Ref45703054 \r \h  \* MERGEFORMAT </w:instrText>
      </w:r>
      <w:r w:rsidRPr="004D2FBC">
        <w:fldChar w:fldCharType="separate"/>
      </w:r>
      <w:r w:rsidR="00B2109C" w:rsidRPr="004D2FBC">
        <w:rPr>
          <w:rStyle w:val="HyperlinkText"/>
          <w:sz w:val="20"/>
          <w:szCs w:val="20"/>
        </w:rPr>
        <w:t>4A.3.16</w:t>
      </w:r>
      <w:r w:rsidRPr="004D2FBC">
        <w:fldChar w:fldCharType="end"/>
      </w:r>
      <w:r w:rsidRPr="004D2FBC">
        <w:rPr>
          <w:i/>
          <w:iCs/>
          <w:noProof/>
        </w:rPr>
        <w:t xml:space="preserve"> </w:t>
      </w:r>
      <w:r w:rsidRPr="004D2FBC">
        <w:rPr>
          <w:rStyle w:val="HyperlinkText"/>
          <w:noProof/>
          <w:sz w:val="20"/>
          <w:szCs w:val="20"/>
        </w:rPr>
        <w:t>"</w:t>
      </w:r>
      <w:r w:rsidRPr="004D2FBC">
        <w:fldChar w:fldCharType="begin"/>
      </w:r>
      <w:r w:rsidRPr="004D2FBC">
        <w:instrText xml:space="preserve"> REF _Ref45703107 \h  \* MERGEFORMAT </w:instrText>
      </w:r>
      <w:r w:rsidRPr="004D2FBC">
        <w:fldChar w:fldCharType="separate"/>
      </w:r>
      <w:r w:rsidR="00B2109C" w:rsidRPr="004D2FBC">
        <w:rPr>
          <w:rStyle w:val="HyperlinkText"/>
          <w:sz w:val="20"/>
          <w:szCs w:val="20"/>
        </w:rPr>
        <w:t>RDE - Pharmacy/Treatment Refill Authorization Request Message</w:t>
      </w:r>
      <w:r w:rsidR="00B2109C" w:rsidRPr="004D2FBC">
        <w:rPr>
          <w:rStyle w:val="HyperlinkText"/>
          <w:sz w:val="20"/>
          <w:szCs w:val="20"/>
        </w:rPr>
        <w:fldChar w:fldCharType="begin"/>
      </w:r>
      <w:r w:rsidR="00B2109C" w:rsidRPr="004D2FBC">
        <w:rPr>
          <w:rStyle w:val="HyperlinkText"/>
          <w:sz w:val="20"/>
          <w:szCs w:val="20"/>
        </w:rPr>
        <w:instrText>xe "RDE"</w:instrText>
      </w:r>
      <w:r w:rsidR="00B2109C" w:rsidRPr="004D2FBC">
        <w:rPr>
          <w:rStyle w:val="HyperlinkText"/>
          <w:sz w:val="20"/>
          <w:szCs w:val="20"/>
        </w:rPr>
        <w:fldChar w:fldCharType="end"/>
      </w:r>
      <w:r w:rsidR="00B2109C" w:rsidRPr="004D2FBC">
        <w:rPr>
          <w:noProof/>
        </w:rPr>
        <w:fldChar w:fldCharType="begin"/>
      </w:r>
      <w:r w:rsidR="00B2109C" w:rsidRPr="004D2FBC">
        <w:rPr>
          <w:noProof/>
        </w:rPr>
        <w:instrText>xe "Message: RDE"</w:instrText>
      </w:r>
      <w:r w:rsidR="00B2109C" w:rsidRPr="004D2FBC">
        <w:rPr>
          <w:noProof/>
        </w:rPr>
        <w:fldChar w:fldCharType="end"/>
      </w:r>
      <w:r w:rsidR="00B2109C" w:rsidRPr="004D2FBC">
        <w:rPr>
          <w:noProof/>
        </w:rPr>
        <w:fldChar w:fldCharType="begin"/>
      </w:r>
      <w:r w:rsidR="00B2109C" w:rsidRPr="004D2FBC">
        <w:rPr>
          <w:noProof/>
        </w:rPr>
        <w:instrText>xe "pharmacy/treatment: encoded order"</w:instrText>
      </w:r>
      <w:r w:rsidR="00B2109C" w:rsidRPr="004D2FBC">
        <w:rPr>
          <w:noProof/>
        </w:rPr>
        <w:fldChar w:fldCharType="end"/>
      </w:r>
      <w:r w:rsidR="00B2109C" w:rsidRPr="004D2FBC">
        <w:rPr>
          <w:noProof/>
        </w:rPr>
        <w:t xml:space="preserve"> (Event O25</w:t>
      </w:r>
      <w:r w:rsidR="00B2109C" w:rsidRPr="004D2FBC">
        <w:rPr>
          <w:noProof/>
        </w:rPr>
        <w:fldChar w:fldCharType="begin"/>
      </w:r>
      <w:r w:rsidR="00B2109C" w:rsidRPr="004D2FBC">
        <w:rPr>
          <w:noProof/>
        </w:rPr>
        <w:instrText>xe "O25"</w:instrText>
      </w:r>
      <w:r w:rsidR="00B2109C" w:rsidRPr="004D2FBC">
        <w:rPr>
          <w:noProof/>
        </w:rPr>
        <w:fldChar w:fldCharType="end"/>
      </w:r>
      <w:r w:rsidR="00B2109C" w:rsidRPr="004D2FBC">
        <w:rPr>
          <w:noProof/>
        </w:rPr>
        <w:t>)</w:t>
      </w:r>
      <w:r w:rsidRPr="004D2FBC">
        <w:fldChar w:fldCharType="end"/>
      </w:r>
      <w:r w:rsidRPr="004D2FBC">
        <w:rPr>
          <w:rStyle w:val="HyperlinkText"/>
          <w:noProof/>
          <w:sz w:val="20"/>
          <w:szCs w:val="20"/>
        </w:rPr>
        <w:t>.</w:t>
      </w:r>
      <w:r w:rsidRPr="004D2FBC">
        <w:rPr>
          <w:i/>
          <w:iCs/>
          <w:noProof/>
        </w:rPr>
        <w:t xml:space="preserve">" </w:t>
      </w:r>
      <w:r w:rsidRPr="004D2FBC">
        <w:rPr>
          <w:noProof/>
        </w:rPr>
        <w:t>As a site-specific variant, the original order segments (RXO, RXRs, associated RXCs, and any NTEs) may be sent optionally (for comparison).</w:t>
      </w:r>
    </w:p>
    <w:p w14:paraId="700DFAFC" w14:textId="53A75366" w:rsidR="0054712A" w:rsidRPr="004D2FBC" w:rsidRDefault="0054712A" w:rsidP="00CC2028">
      <w:pPr>
        <w:pStyle w:val="NormalIndented"/>
        <w:rPr>
          <w:noProof/>
        </w:rPr>
      </w:pPr>
      <w:r w:rsidRPr="004D2FBC">
        <w:rPr>
          <w:noProof/>
        </w:rPr>
        <w:t xml:space="preserve">The event O11 represents an encoding of an order. To communicate explicit dispense requests, which are different event types, the RDE^O11/RRE^O12 message pair is also used, but the event O49 is preferred. See section </w:t>
      </w:r>
      <w:r w:rsidR="00CB3144" w:rsidRPr="004D2FBC">
        <w:rPr>
          <w:noProof/>
        </w:rPr>
        <w:t xml:space="preserve">4A.3.23 </w:t>
      </w:r>
      <w:r w:rsidRPr="004D2FBC">
        <w:rPr>
          <w:rFonts w:eastAsia="Times New Roman"/>
        </w:rPr>
        <w:t>"</w:t>
      </w:r>
      <w:r w:rsidRPr="004D2FBC">
        <w:rPr>
          <w:rFonts w:eastAsia="Times New Roman"/>
        </w:rPr>
        <w:fldChar w:fldCharType="begin"/>
      </w:r>
      <w:r w:rsidRPr="004D2FBC">
        <w:rPr>
          <w:rFonts w:eastAsia="Times New Roman"/>
        </w:rPr>
        <w:instrText xml:space="preserve"> REF _Ref45703107 \h  \* MERGEFORMAT </w:instrText>
      </w:r>
      <w:r w:rsidRPr="004D2FBC">
        <w:rPr>
          <w:rFonts w:eastAsia="Times New Roman"/>
        </w:rPr>
      </w:r>
      <w:r w:rsidRPr="004D2FBC">
        <w:rPr>
          <w:rFonts w:eastAsia="Times New Roman"/>
        </w:rPr>
        <w:fldChar w:fldCharType="separate"/>
      </w:r>
      <w:r w:rsidR="00B2109C" w:rsidRPr="004D2FBC">
        <w:rPr>
          <w:rFonts w:eastAsia="Times New Roman"/>
        </w:rPr>
        <w:t>RDE - Pharmacy/Treatment Refill Authorization Request</w:t>
      </w:r>
      <w:r w:rsidR="00B2109C" w:rsidRPr="004D2FBC">
        <w:rPr>
          <w:rFonts w:eastAsia="Times New Roman"/>
          <w:noProof/>
        </w:rPr>
        <w:t xml:space="preserve"> </w:t>
      </w:r>
      <w:r w:rsidR="00B2109C" w:rsidRPr="004D2FBC">
        <w:rPr>
          <w:rFonts w:eastAsia="Times New Roman"/>
        </w:rPr>
        <w:t>Message</w:t>
      </w:r>
      <w:r w:rsidR="00B2109C" w:rsidRPr="004D2FBC">
        <w:rPr>
          <w:noProof/>
        </w:rPr>
        <w:fldChar w:fldCharType="begin"/>
      </w:r>
      <w:r w:rsidR="00B2109C" w:rsidRPr="004D2FBC">
        <w:rPr>
          <w:noProof/>
        </w:rPr>
        <w:instrText>xe "RDE"</w:instrText>
      </w:r>
      <w:r w:rsidR="00B2109C" w:rsidRPr="004D2FBC">
        <w:rPr>
          <w:noProof/>
        </w:rPr>
        <w:fldChar w:fldCharType="end"/>
      </w:r>
      <w:r w:rsidR="00B2109C" w:rsidRPr="004D2FBC">
        <w:rPr>
          <w:noProof/>
        </w:rPr>
        <w:fldChar w:fldCharType="begin"/>
      </w:r>
      <w:r w:rsidR="00B2109C" w:rsidRPr="004D2FBC">
        <w:rPr>
          <w:noProof/>
        </w:rPr>
        <w:instrText>xe "Message: RDE"</w:instrText>
      </w:r>
      <w:r w:rsidR="00B2109C" w:rsidRPr="004D2FBC">
        <w:rPr>
          <w:noProof/>
        </w:rPr>
        <w:fldChar w:fldCharType="end"/>
      </w:r>
      <w:r w:rsidR="00B2109C" w:rsidRPr="004D2FBC">
        <w:rPr>
          <w:noProof/>
        </w:rPr>
        <w:fldChar w:fldCharType="begin"/>
      </w:r>
      <w:r w:rsidR="00B2109C" w:rsidRPr="004D2FBC">
        <w:rPr>
          <w:noProof/>
        </w:rPr>
        <w:instrText>xe "pharmacy/treatment: encoded order"</w:instrText>
      </w:r>
      <w:r w:rsidR="00B2109C" w:rsidRPr="004D2FBC">
        <w:rPr>
          <w:noProof/>
        </w:rPr>
        <w:fldChar w:fldCharType="end"/>
      </w:r>
      <w:r w:rsidR="00B2109C" w:rsidRPr="004D2FBC">
        <w:rPr>
          <w:noProof/>
        </w:rPr>
        <w:t xml:space="preserve"> (Event O25</w:t>
      </w:r>
      <w:r w:rsidR="00B2109C" w:rsidRPr="004D2FBC">
        <w:rPr>
          <w:noProof/>
        </w:rPr>
        <w:fldChar w:fldCharType="begin"/>
      </w:r>
      <w:r w:rsidR="00B2109C" w:rsidRPr="004D2FBC">
        <w:rPr>
          <w:noProof/>
        </w:rPr>
        <w:instrText>xe "O25"</w:instrText>
      </w:r>
      <w:r w:rsidR="00B2109C" w:rsidRPr="004D2FBC">
        <w:rPr>
          <w:noProof/>
        </w:rPr>
        <w:fldChar w:fldCharType="end"/>
      </w:r>
      <w:r w:rsidR="00B2109C" w:rsidRPr="004D2FBC">
        <w:rPr>
          <w:noProof/>
        </w:rPr>
        <w:t>)</w:t>
      </w:r>
      <w:r w:rsidRPr="004D2FBC">
        <w:rPr>
          <w:rFonts w:eastAsia="Times New Roman"/>
        </w:rPr>
        <w:fldChar w:fldCharType="end"/>
      </w:r>
      <w:r w:rsidRPr="004D2FBC">
        <w:rPr>
          <w:rFonts w:eastAsia="Times New Roman"/>
        </w:rPr>
        <w:t>.</w:t>
      </w:r>
      <w:r w:rsidRPr="004D2FBC">
        <w:rPr>
          <w:noProof/>
        </w:rPr>
        <w:t>" As a site-specific variant, the original order segments (RXO, RXRs, associated RXCs, and any NTEs) may be sent optionally (for comparison).</w:t>
      </w:r>
    </w:p>
    <w:p w14:paraId="554BF8C6" w14:textId="77777777" w:rsidR="00005FAA" w:rsidRPr="004D2FBC" w:rsidRDefault="00005FAA" w:rsidP="00005FAA">
      <w:pPr>
        <w:pStyle w:val="MsgTableCaption"/>
        <w:rPr>
          <w:noProof/>
        </w:rPr>
      </w:pPr>
      <w:r w:rsidRPr="004D2FBC">
        <w:rPr>
          <w:noProof/>
        </w:rPr>
        <w:t>RDE^O11^RDE_O11: Pharmacy/Treatment Encoded Order Message</w:t>
      </w:r>
      <w:r w:rsidRPr="004D2FBC">
        <w:rPr>
          <w:noProof/>
        </w:rPr>
        <w:fldChar w:fldCharType="begin"/>
      </w:r>
      <w:r w:rsidRPr="004D2FBC">
        <w:rPr>
          <w:noProof/>
        </w:rPr>
        <w:instrText>xe "RDE"</w:instrText>
      </w:r>
      <w:r w:rsidRPr="004D2FBC">
        <w:rPr>
          <w:noProof/>
        </w:rPr>
        <w:fldChar w:fldCharType="end"/>
      </w:r>
      <w:r w:rsidRPr="004D2FBC">
        <w:rPr>
          <w:noProof/>
        </w:rPr>
        <w:fldChar w:fldCharType="begin"/>
      </w:r>
      <w:r w:rsidRPr="004D2FBC">
        <w:rPr>
          <w:noProof/>
        </w:rPr>
        <w:instrText>xe "Messages: RDE"</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207D475A" w14:textId="77777777" w:rsidTr="00D532A1">
        <w:trPr>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6FE432C9" w14:textId="77777777" w:rsidR="00005FAA" w:rsidRPr="004D2FBC" w:rsidRDefault="00005FAA" w:rsidP="00EA7B6E">
            <w:pPr>
              <w:pStyle w:val="MsgTableHeader"/>
              <w:jc w:val="center"/>
              <w:rPr>
                <w:noProof/>
              </w:rPr>
            </w:pPr>
            <w:r w:rsidRPr="004D2FBC">
              <w:rPr>
                <w:noProof/>
              </w:rPr>
              <w:t>Chapter</w:t>
            </w:r>
          </w:p>
        </w:tc>
      </w:tr>
      <w:tr w:rsidR="00005FAA" w:rsidRPr="004D2FBC" w14:paraId="2DD98D11" w14:textId="77777777" w:rsidTr="00D532A1">
        <w:trPr>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96A8E2" w14:textId="77777777" w:rsidR="00005FAA" w:rsidRPr="004D2FBC" w:rsidRDefault="00005FAA" w:rsidP="00EA7B6E">
            <w:pPr>
              <w:pStyle w:val="MsgTableBody"/>
              <w:jc w:val="center"/>
              <w:rPr>
                <w:noProof/>
              </w:rPr>
            </w:pPr>
            <w:r w:rsidRPr="004D2FBC">
              <w:rPr>
                <w:noProof/>
              </w:rPr>
              <w:t>2</w:t>
            </w:r>
          </w:p>
        </w:tc>
      </w:tr>
      <w:tr w:rsidR="003C62E7" w:rsidRPr="004D2FBC" w14:paraId="2938737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44E30" w14:textId="145DFC65" w:rsidR="003C62E7" w:rsidRPr="004D2FBC" w:rsidRDefault="003C62E7" w:rsidP="00EA7B6E">
            <w:pPr>
              <w:pStyle w:val="MsgTableBody"/>
              <w:jc w:val="center"/>
              <w:rPr>
                <w:noProof/>
              </w:rPr>
            </w:pPr>
            <w:r w:rsidRPr="004D2FBC">
              <w:rPr>
                <w:noProof/>
              </w:rPr>
              <w:t>3</w:t>
            </w:r>
          </w:p>
        </w:tc>
      </w:tr>
      <w:tr w:rsidR="00005FAA" w:rsidRPr="004D2FBC" w14:paraId="587A2DA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8BDE8" w14:textId="77777777" w:rsidR="00005FAA" w:rsidRPr="004D2FBC" w:rsidRDefault="00005FAA" w:rsidP="00EA7B6E">
            <w:pPr>
              <w:pStyle w:val="MsgTableBody"/>
              <w:jc w:val="center"/>
              <w:rPr>
                <w:noProof/>
              </w:rPr>
            </w:pPr>
            <w:r w:rsidRPr="004D2FBC">
              <w:rPr>
                <w:noProof/>
              </w:rPr>
              <w:t>2</w:t>
            </w:r>
          </w:p>
        </w:tc>
      </w:tr>
      <w:tr w:rsidR="00005FAA" w:rsidRPr="004D2FBC" w14:paraId="210BB48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7CE8D" w14:textId="77777777" w:rsidR="00005FAA" w:rsidRPr="004D2FBC" w:rsidRDefault="00005FAA" w:rsidP="00EA7B6E">
            <w:pPr>
              <w:pStyle w:val="MsgTableBody"/>
              <w:jc w:val="center"/>
              <w:rPr>
                <w:noProof/>
              </w:rPr>
            </w:pPr>
            <w:r w:rsidRPr="004D2FBC">
              <w:rPr>
                <w:noProof/>
              </w:rPr>
              <w:t>2</w:t>
            </w:r>
          </w:p>
        </w:tc>
      </w:tr>
      <w:tr w:rsidR="00005FAA" w:rsidRPr="004D2FBC" w14:paraId="0B82AD7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4D2FBC" w:rsidRDefault="00005FAA" w:rsidP="00005FAA">
            <w:pPr>
              <w:pStyle w:val="MsgTableBody"/>
              <w:rPr>
                <w:noProof/>
              </w:rPr>
            </w:pPr>
            <w:r w:rsidRPr="004D2FBC">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6E52D" w14:textId="77777777" w:rsidR="00005FAA" w:rsidRPr="004D2FBC" w:rsidRDefault="00005FAA" w:rsidP="00EA7B6E">
            <w:pPr>
              <w:pStyle w:val="MsgTableBody"/>
              <w:jc w:val="center"/>
              <w:rPr>
                <w:noProof/>
              </w:rPr>
            </w:pPr>
            <w:r w:rsidRPr="004D2FBC">
              <w:rPr>
                <w:noProof/>
              </w:rPr>
              <w:t>2</w:t>
            </w:r>
          </w:p>
        </w:tc>
      </w:tr>
      <w:tr w:rsidR="00005FAA" w:rsidRPr="004D2FBC" w14:paraId="5C02C30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95985B" w14:textId="77777777" w:rsidR="00005FAA" w:rsidRPr="004D2FBC" w:rsidRDefault="00005FAA" w:rsidP="00EA7B6E">
            <w:pPr>
              <w:pStyle w:val="MsgTableBody"/>
              <w:jc w:val="center"/>
              <w:rPr>
                <w:noProof/>
              </w:rPr>
            </w:pPr>
          </w:p>
        </w:tc>
      </w:tr>
      <w:tr w:rsidR="00005FAA" w:rsidRPr="004D2FBC" w14:paraId="33196EE8"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74907" w14:textId="77777777" w:rsidR="00005FAA" w:rsidRPr="004D2FBC" w:rsidRDefault="00005FAA" w:rsidP="00EA7B6E">
            <w:pPr>
              <w:pStyle w:val="MsgTableBody"/>
              <w:jc w:val="center"/>
              <w:rPr>
                <w:noProof/>
              </w:rPr>
            </w:pPr>
            <w:r w:rsidRPr="004D2FBC">
              <w:rPr>
                <w:noProof/>
              </w:rPr>
              <w:t xml:space="preserve">3 </w:t>
            </w:r>
          </w:p>
        </w:tc>
      </w:tr>
      <w:tr w:rsidR="00005FAA" w:rsidRPr="004D2FBC" w14:paraId="0022ADB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4D2FBC" w:rsidRDefault="00005FAA" w:rsidP="00005FAA">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0F20D" w14:textId="77777777" w:rsidR="00005FAA" w:rsidRPr="004D2FBC" w:rsidRDefault="00005FAA" w:rsidP="00EA7B6E">
            <w:pPr>
              <w:pStyle w:val="MsgTableBody"/>
              <w:jc w:val="center"/>
              <w:rPr>
                <w:noProof/>
              </w:rPr>
            </w:pPr>
            <w:r w:rsidRPr="004D2FBC">
              <w:rPr>
                <w:noProof/>
              </w:rPr>
              <w:t>3</w:t>
            </w:r>
          </w:p>
        </w:tc>
      </w:tr>
      <w:tr w:rsidR="00D532A1" w:rsidRPr="004D2FBC" w14:paraId="4804E383"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F6089A" w14:textId="35CB5C7A" w:rsidR="00D532A1" w:rsidRPr="004D2FBC" w:rsidRDefault="00D532A1"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31B4AD79" w14:textId="77777777" w:rsidR="00D532A1" w:rsidRPr="004D2FBC" w:rsidRDefault="00D532A1"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7B6FD744" w14:textId="77777777" w:rsidR="00D532A1" w:rsidRPr="004D2FBC"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CA24384" w14:textId="77777777" w:rsidR="00D532A1" w:rsidRPr="004D2FBC" w:rsidRDefault="00D532A1" w:rsidP="00CF4D6C">
            <w:pPr>
              <w:pStyle w:val="MsgTableBody"/>
              <w:jc w:val="center"/>
              <w:rPr>
                <w:noProof/>
              </w:rPr>
            </w:pPr>
            <w:r w:rsidRPr="004D2FBC">
              <w:rPr>
                <w:noProof/>
              </w:rPr>
              <w:t>3</w:t>
            </w:r>
          </w:p>
        </w:tc>
      </w:tr>
      <w:tr w:rsidR="00D532A1" w:rsidRPr="004D2FBC" w14:paraId="72798D66"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E98FA25" w14:textId="2E786F49" w:rsidR="00D532A1" w:rsidRPr="004D2FBC" w:rsidRDefault="00D532A1"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4DC14A50" w14:textId="41804031" w:rsidR="00D532A1" w:rsidRPr="004D2FBC" w:rsidRDefault="001A2290" w:rsidP="00CF4D6C">
            <w:pPr>
              <w:pStyle w:val="MsgTableBody"/>
              <w:rPr>
                <w:noProof/>
              </w:rPr>
            </w:pPr>
            <w:r w:rsidRPr="004D2FBC">
              <w:rPr>
                <w:noProof/>
              </w:rPr>
              <w:t>Recorded</w:t>
            </w:r>
            <w:r w:rsidR="00D532A1"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B4CB60F" w14:textId="77777777" w:rsidR="00D532A1" w:rsidRPr="004D2FBC"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8F10C82" w14:textId="77777777" w:rsidR="00D532A1" w:rsidRPr="004D2FBC" w:rsidRDefault="00D532A1" w:rsidP="00CF4D6C">
            <w:pPr>
              <w:pStyle w:val="MsgTableBody"/>
              <w:jc w:val="center"/>
              <w:rPr>
                <w:noProof/>
              </w:rPr>
            </w:pPr>
            <w:r w:rsidRPr="004D2FBC">
              <w:rPr>
                <w:noProof/>
              </w:rPr>
              <w:t>3</w:t>
            </w:r>
          </w:p>
        </w:tc>
      </w:tr>
      <w:tr w:rsidR="00D532A1" w:rsidRPr="004D2FBC" w14:paraId="4915566C"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C326868" w14:textId="08070300" w:rsidR="00D532A1" w:rsidRPr="004D2FBC" w:rsidRDefault="00D532A1" w:rsidP="00CF4D6C">
            <w:pPr>
              <w:pStyle w:val="MsgTableBody"/>
              <w:rPr>
                <w:noProof/>
              </w:rPr>
            </w:pPr>
            <w:r w:rsidRPr="004D2FBC">
              <w:rPr>
                <w:noProof/>
              </w:rPr>
              <w:t xml:space="preserve">    [{GSC}]</w:t>
            </w:r>
          </w:p>
        </w:tc>
        <w:tc>
          <w:tcPr>
            <w:tcW w:w="4320" w:type="dxa"/>
            <w:tcBorders>
              <w:top w:val="dotted" w:sz="4" w:space="0" w:color="auto"/>
              <w:left w:val="nil"/>
              <w:bottom w:val="dotted" w:sz="4" w:space="0" w:color="auto"/>
              <w:right w:val="nil"/>
            </w:tcBorders>
            <w:shd w:val="clear" w:color="auto" w:fill="FFFFFF"/>
          </w:tcPr>
          <w:p w14:paraId="74DC3C6A" w14:textId="4BC16512" w:rsidR="00D532A1" w:rsidRPr="004D2FBC" w:rsidRDefault="00102005" w:rsidP="00CF4D6C">
            <w:pPr>
              <w:pStyle w:val="MsgTableBody"/>
              <w:rPr>
                <w:noProof/>
              </w:rPr>
            </w:pPr>
            <w:r w:rsidRPr="004D2FBC">
              <w:rPr>
                <w:noProof/>
              </w:rPr>
              <w:t>Sex Parameter for Clinical UseSex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69828" w14:textId="77777777" w:rsidR="00D532A1" w:rsidRPr="004D2FBC"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80814DD" w14:textId="77777777" w:rsidR="00D532A1" w:rsidRPr="004D2FBC" w:rsidRDefault="00D532A1" w:rsidP="00CF4D6C">
            <w:pPr>
              <w:pStyle w:val="MsgTableBody"/>
              <w:jc w:val="center"/>
              <w:rPr>
                <w:noProof/>
              </w:rPr>
            </w:pPr>
            <w:r w:rsidRPr="004D2FBC">
              <w:rPr>
                <w:noProof/>
              </w:rPr>
              <w:t>3</w:t>
            </w:r>
          </w:p>
        </w:tc>
      </w:tr>
      <w:tr w:rsidR="00005FAA" w:rsidRPr="004D2FBC" w14:paraId="771D4C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4D2FBC" w:rsidRDefault="00005FAA" w:rsidP="00005FAA">
            <w:pPr>
              <w:pStyle w:val="MsgTableBody"/>
              <w:rPr>
                <w:noProof/>
              </w:rPr>
            </w:pPr>
            <w:r w:rsidRPr="004D2FBC">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3EBE3" w14:textId="77777777" w:rsidR="00005FAA" w:rsidRPr="004D2FBC" w:rsidRDefault="00005FAA" w:rsidP="00EA7B6E">
            <w:pPr>
              <w:pStyle w:val="MsgTableBody"/>
              <w:jc w:val="center"/>
              <w:rPr>
                <w:noProof/>
              </w:rPr>
            </w:pPr>
            <w:r w:rsidRPr="004D2FBC">
              <w:rPr>
                <w:noProof/>
              </w:rPr>
              <w:t>7</w:t>
            </w:r>
          </w:p>
        </w:tc>
      </w:tr>
      <w:tr w:rsidR="00005FAA" w:rsidRPr="004D2FBC" w14:paraId="710DD69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D406F" w14:textId="77777777" w:rsidR="00005FAA" w:rsidRPr="004D2FBC" w:rsidRDefault="00005FAA" w:rsidP="00EA7B6E">
            <w:pPr>
              <w:pStyle w:val="MsgTableBody"/>
              <w:jc w:val="center"/>
              <w:rPr>
                <w:noProof/>
              </w:rPr>
            </w:pPr>
            <w:r w:rsidRPr="004D2FBC">
              <w:rPr>
                <w:noProof/>
              </w:rPr>
              <w:t>2</w:t>
            </w:r>
          </w:p>
        </w:tc>
      </w:tr>
      <w:tr w:rsidR="00005FAA" w:rsidRPr="004D2FBC" w14:paraId="041CA91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F8F3623"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7C9E334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10C35" w14:textId="77777777" w:rsidR="00005FAA" w:rsidRPr="004D2FBC" w:rsidRDefault="00005FAA" w:rsidP="00EA7B6E">
            <w:pPr>
              <w:pStyle w:val="MsgTableBody"/>
              <w:jc w:val="center"/>
              <w:rPr>
                <w:noProof/>
              </w:rPr>
            </w:pPr>
          </w:p>
        </w:tc>
      </w:tr>
      <w:tr w:rsidR="00005FAA" w:rsidRPr="004D2FBC" w14:paraId="2734B02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C6C54" w14:textId="77777777" w:rsidR="00005FAA" w:rsidRPr="004D2FBC" w:rsidRDefault="00005FAA" w:rsidP="00EA7B6E">
            <w:pPr>
              <w:pStyle w:val="MsgTableBody"/>
              <w:jc w:val="center"/>
              <w:rPr>
                <w:noProof/>
              </w:rPr>
            </w:pPr>
            <w:r w:rsidRPr="004D2FBC">
              <w:rPr>
                <w:noProof/>
              </w:rPr>
              <w:t>3</w:t>
            </w:r>
          </w:p>
        </w:tc>
      </w:tr>
      <w:tr w:rsidR="00005FAA" w:rsidRPr="004D2FBC" w14:paraId="04EBAD7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889CF" w14:textId="77777777" w:rsidR="00005FAA" w:rsidRPr="004D2FBC" w:rsidRDefault="00005FAA" w:rsidP="00EA7B6E">
            <w:pPr>
              <w:pStyle w:val="MsgTableBody"/>
              <w:jc w:val="center"/>
              <w:rPr>
                <w:noProof/>
              </w:rPr>
            </w:pPr>
            <w:r w:rsidRPr="004D2FBC">
              <w:rPr>
                <w:noProof/>
              </w:rPr>
              <w:t>3</w:t>
            </w:r>
          </w:p>
        </w:tc>
      </w:tr>
      <w:tr w:rsidR="00005FAA" w:rsidRPr="004D2FBC" w14:paraId="231B187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F415B" w14:textId="77777777" w:rsidR="00005FAA" w:rsidRPr="004D2FBC" w:rsidRDefault="00005FAA" w:rsidP="00EA7B6E">
            <w:pPr>
              <w:pStyle w:val="MsgTableBody"/>
              <w:jc w:val="center"/>
              <w:rPr>
                <w:noProof/>
              </w:rPr>
            </w:pPr>
            <w:r w:rsidRPr="004D2FBC">
              <w:rPr>
                <w:noProof/>
              </w:rPr>
              <w:t>7</w:t>
            </w:r>
          </w:p>
        </w:tc>
      </w:tr>
      <w:tr w:rsidR="00005FAA" w:rsidRPr="004D2FBC" w14:paraId="6534DFB6"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72B00175"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64B7786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8AD28" w14:textId="77777777" w:rsidR="00005FAA" w:rsidRPr="004D2FBC" w:rsidRDefault="00005FAA" w:rsidP="00EA7B6E">
            <w:pPr>
              <w:pStyle w:val="MsgTableBody"/>
              <w:jc w:val="center"/>
              <w:rPr>
                <w:noProof/>
              </w:rPr>
            </w:pPr>
          </w:p>
        </w:tc>
      </w:tr>
      <w:tr w:rsidR="00005FAA" w:rsidRPr="004D2FBC" w14:paraId="342C7B4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AF242" w14:textId="77777777" w:rsidR="00005FAA" w:rsidRPr="004D2FBC" w:rsidRDefault="00005FAA" w:rsidP="00EA7B6E">
            <w:pPr>
              <w:pStyle w:val="MsgTableBody"/>
              <w:jc w:val="center"/>
              <w:rPr>
                <w:noProof/>
              </w:rPr>
            </w:pPr>
          </w:p>
        </w:tc>
      </w:tr>
      <w:tr w:rsidR="00005FAA" w:rsidRPr="004D2FBC" w14:paraId="19B78F1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4D2FBC" w:rsidRDefault="00005FAA" w:rsidP="00005FAA">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BAAE25" w14:textId="77777777" w:rsidR="00005FAA" w:rsidRPr="004D2FBC" w:rsidRDefault="00005FAA" w:rsidP="00EA7B6E">
            <w:pPr>
              <w:pStyle w:val="MsgTableBody"/>
              <w:jc w:val="center"/>
              <w:rPr>
                <w:noProof/>
              </w:rPr>
            </w:pPr>
          </w:p>
        </w:tc>
      </w:tr>
      <w:tr w:rsidR="00005FAA" w:rsidRPr="004D2FBC" w14:paraId="3C32FCE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4D2FBC" w:rsidRDefault="00005FAA" w:rsidP="00005FAA">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AEB56" w14:textId="77777777" w:rsidR="00005FAA" w:rsidRPr="004D2FBC" w:rsidRDefault="00005FAA" w:rsidP="00EA7B6E">
            <w:pPr>
              <w:pStyle w:val="MsgTableBody"/>
              <w:jc w:val="center"/>
              <w:rPr>
                <w:noProof/>
              </w:rPr>
            </w:pPr>
            <w:r w:rsidRPr="004D2FBC">
              <w:rPr>
                <w:noProof/>
              </w:rPr>
              <w:t>6</w:t>
            </w:r>
          </w:p>
        </w:tc>
      </w:tr>
      <w:tr w:rsidR="00005FAA" w:rsidRPr="004D2FBC" w14:paraId="6665A7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CB558" w14:textId="77777777" w:rsidR="00005FAA" w:rsidRPr="004D2FBC" w:rsidRDefault="00005FAA" w:rsidP="00EA7B6E">
            <w:pPr>
              <w:pStyle w:val="MsgTableBody"/>
              <w:jc w:val="center"/>
              <w:rPr>
                <w:noProof/>
              </w:rPr>
            </w:pPr>
            <w:r w:rsidRPr="004D2FBC">
              <w:rPr>
                <w:noProof/>
              </w:rPr>
              <w:t>6</w:t>
            </w:r>
          </w:p>
        </w:tc>
      </w:tr>
      <w:tr w:rsidR="00005FAA" w:rsidRPr="004D2FBC" w14:paraId="0D4BFBC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3A3D3D" w14:textId="77777777" w:rsidR="00005FAA" w:rsidRPr="004D2FBC" w:rsidRDefault="00005FAA" w:rsidP="00EA7B6E">
            <w:pPr>
              <w:pStyle w:val="MsgTableBody"/>
              <w:jc w:val="center"/>
              <w:rPr>
                <w:noProof/>
              </w:rPr>
            </w:pPr>
          </w:p>
        </w:tc>
      </w:tr>
      <w:tr w:rsidR="00005FAA" w:rsidRPr="004D2FBC" w14:paraId="6D0342F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4D2FBC" w:rsidRDefault="00005FAA" w:rsidP="00005FAA">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ABB9CA" w14:textId="77777777" w:rsidR="00005FAA" w:rsidRPr="004D2FBC" w:rsidRDefault="00005FAA" w:rsidP="00EA7B6E">
            <w:pPr>
              <w:pStyle w:val="MsgTableBody"/>
              <w:jc w:val="center"/>
              <w:rPr>
                <w:noProof/>
              </w:rPr>
            </w:pPr>
            <w:r w:rsidRPr="004D2FBC">
              <w:rPr>
                <w:noProof/>
              </w:rPr>
              <w:t>6</w:t>
            </w:r>
          </w:p>
        </w:tc>
      </w:tr>
      <w:tr w:rsidR="00005FAA" w:rsidRPr="004D2FBC" w14:paraId="6728AD4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D815C" w14:textId="77777777" w:rsidR="00005FAA" w:rsidRPr="004D2FBC" w:rsidRDefault="00005FAA" w:rsidP="00EA7B6E">
            <w:pPr>
              <w:pStyle w:val="MsgTableBody"/>
              <w:jc w:val="center"/>
              <w:rPr>
                <w:noProof/>
              </w:rPr>
            </w:pPr>
            <w:r w:rsidRPr="004D2FBC">
              <w:rPr>
                <w:noProof/>
              </w:rPr>
              <w:t>3</w:t>
            </w:r>
          </w:p>
        </w:tc>
      </w:tr>
      <w:tr w:rsidR="00005FAA" w:rsidRPr="004D2FBC" w14:paraId="44A8F9C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79972A" w14:textId="77777777" w:rsidR="00005FAA" w:rsidRPr="004D2FBC" w:rsidRDefault="00005FAA" w:rsidP="00EA7B6E">
            <w:pPr>
              <w:pStyle w:val="MsgTableBody"/>
              <w:jc w:val="center"/>
              <w:rPr>
                <w:noProof/>
              </w:rPr>
            </w:pPr>
          </w:p>
        </w:tc>
      </w:tr>
      <w:tr w:rsidR="00005FAA" w:rsidRPr="004D2FBC" w14:paraId="3253740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0C71C" w14:textId="77777777" w:rsidR="00005FAA" w:rsidRPr="004D2FBC" w:rsidRDefault="00005FAA" w:rsidP="00EA7B6E">
            <w:pPr>
              <w:pStyle w:val="MsgTableBody"/>
              <w:jc w:val="center"/>
              <w:rPr>
                <w:noProof/>
              </w:rPr>
            </w:pPr>
          </w:p>
        </w:tc>
      </w:tr>
      <w:tr w:rsidR="00005FAA" w:rsidRPr="004D2FBC" w14:paraId="020ADB9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6620F2" w14:textId="77777777" w:rsidR="00005FAA" w:rsidRPr="004D2FBC" w:rsidRDefault="00005FAA" w:rsidP="00EA7B6E">
            <w:pPr>
              <w:pStyle w:val="MsgTableBody"/>
              <w:jc w:val="center"/>
              <w:rPr>
                <w:noProof/>
              </w:rPr>
            </w:pPr>
            <w:r w:rsidRPr="004D2FBC">
              <w:rPr>
                <w:noProof/>
              </w:rPr>
              <w:t>4</w:t>
            </w:r>
          </w:p>
        </w:tc>
      </w:tr>
      <w:tr w:rsidR="00005FAA" w:rsidRPr="004D2FBC" w14:paraId="61299F23"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25D7F" w14:textId="77777777" w:rsidR="00005FAA" w:rsidRPr="004D2FBC" w:rsidRDefault="00005FAA" w:rsidP="00EA7B6E">
            <w:pPr>
              <w:pStyle w:val="MsgTableBody"/>
              <w:jc w:val="center"/>
              <w:rPr>
                <w:noProof/>
              </w:rPr>
            </w:pPr>
            <w:r w:rsidRPr="004D2FBC">
              <w:rPr>
                <w:noProof/>
              </w:rPr>
              <w:t>7</w:t>
            </w:r>
          </w:p>
        </w:tc>
      </w:tr>
      <w:tr w:rsidR="00005FAA" w:rsidRPr="004D2FBC" w14:paraId="6B4D8B3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1E8E7F" w14:textId="77777777" w:rsidR="00005FAA" w:rsidRPr="004D2FBC" w:rsidRDefault="00005FAA" w:rsidP="00EA7B6E">
            <w:pPr>
              <w:pStyle w:val="MsgTableBody"/>
              <w:jc w:val="center"/>
              <w:rPr>
                <w:noProof/>
              </w:rPr>
            </w:pPr>
          </w:p>
        </w:tc>
      </w:tr>
      <w:tr w:rsidR="00005FAA" w:rsidRPr="004D2FBC" w14:paraId="50111A9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77785" w14:textId="77777777" w:rsidR="00005FAA" w:rsidRPr="004D2FBC" w:rsidRDefault="00005FAA" w:rsidP="00EA7B6E">
            <w:pPr>
              <w:pStyle w:val="MsgTableBody"/>
              <w:jc w:val="center"/>
              <w:rPr>
                <w:noProof/>
              </w:rPr>
            </w:pPr>
            <w:r w:rsidRPr="004D2FBC">
              <w:rPr>
                <w:noProof/>
              </w:rPr>
              <w:t>4</w:t>
            </w:r>
          </w:p>
        </w:tc>
      </w:tr>
      <w:tr w:rsidR="00005FAA" w:rsidRPr="004D2FBC" w14:paraId="4DA50EC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244CDA" w14:textId="77777777" w:rsidR="00005FAA" w:rsidRPr="004D2FBC" w:rsidRDefault="00005FAA" w:rsidP="00EA7B6E">
            <w:pPr>
              <w:pStyle w:val="MsgTableBody"/>
              <w:jc w:val="center"/>
              <w:rPr>
                <w:noProof/>
              </w:rPr>
            </w:pPr>
            <w:r w:rsidRPr="004D2FBC">
              <w:rPr>
                <w:noProof/>
              </w:rPr>
              <w:t>4</w:t>
            </w:r>
          </w:p>
        </w:tc>
      </w:tr>
      <w:tr w:rsidR="00005FAA" w:rsidRPr="004D2FBC" w14:paraId="3F24612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A003" w14:textId="77777777" w:rsidR="00005FAA" w:rsidRPr="004D2FBC" w:rsidRDefault="00005FAA" w:rsidP="00EA7B6E">
            <w:pPr>
              <w:pStyle w:val="MsgTableBody"/>
              <w:jc w:val="center"/>
              <w:rPr>
                <w:noProof/>
              </w:rPr>
            </w:pPr>
          </w:p>
        </w:tc>
      </w:tr>
      <w:tr w:rsidR="00005FAA" w:rsidRPr="004D2FBC" w14:paraId="23208D2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00EA12" w14:textId="77777777" w:rsidR="00005FAA" w:rsidRPr="004D2FBC" w:rsidRDefault="00005FAA" w:rsidP="00EA7B6E">
            <w:pPr>
              <w:pStyle w:val="MsgTableBody"/>
              <w:jc w:val="center"/>
              <w:rPr>
                <w:noProof/>
              </w:rPr>
            </w:pPr>
          </w:p>
        </w:tc>
      </w:tr>
      <w:tr w:rsidR="00005FAA" w:rsidRPr="004D2FBC" w14:paraId="2B98D24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4D2FBC" w:rsidRDefault="00005FAA" w:rsidP="00005FAA">
            <w:pPr>
              <w:pStyle w:val="MsgTableBody"/>
              <w:rPr>
                <w:noProof/>
              </w:rPr>
            </w:pPr>
            <w:r w:rsidRPr="004D2FBC">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C41CF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986338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BAA6E" w14:textId="77777777" w:rsidR="00005FAA" w:rsidRPr="004D2FBC" w:rsidRDefault="00005FAA" w:rsidP="00EA7B6E">
            <w:pPr>
              <w:pStyle w:val="MsgTableBody"/>
              <w:jc w:val="center"/>
              <w:rPr>
                <w:noProof/>
              </w:rPr>
            </w:pPr>
            <w:r w:rsidRPr="004D2FBC">
              <w:rPr>
                <w:noProof/>
              </w:rPr>
              <w:t>7</w:t>
            </w:r>
          </w:p>
        </w:tc>
      </w:tr>
      <w:tr w:rsidR="00005FAA" w:rsidRPr="004D2FBC" w14:paraId="5CBE148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4CECB"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197731F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533078"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605ACD1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8EB60" w14:textId="77777777" w:rsidR="00005FAA" w:rsidRPr="004D2FBC" w:rsidRDefault="00005FAA" w:rsidP="00EA7B6E">
            <w:pPr>
              <w:pStyle w:val="MsgTableBody"/>
              <w:jc w:val="center"/>
              <w:rPr>
                <w:noProof/>
              </w:rPr>
            </w:pPr>
          </w:p>
        </w:tc>
      </w:tr>
      <w:tr w:rsidR="00005FAA" w:rsidRPr="004D2FBC" w14:paraId="557A828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4D2FBC" w:rsidRDefault="00005FAA" w:rsidP="00005FAA">
            <w:pPr>
              <w:pStyle w:val="MsgTableBody"/>
              <w:rPr>
                <w:noProof/>
              </w:rPr>
            </w:pPr>
            <w:r w:rsidRPr="004D2FBC">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718AD"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2CCBD22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4D2FBC" w:rsidRDefault="00005FAA" w:rsidP="00005FAA">
            <w:pPr>
              <w:pStyle w:val="MsgTableBody"/>
              <w:rPr>
                <w:noProof/>
              </w:rPr>
            </w:pPr>
            <w:r w:rsidRPr="004D2FBC">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97435"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09DD0C5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806CDB" w14:textId="77777777" w:rsidR="00005FAA" w:rsidRPr="004D2FBC" w:rsidRDefault="00005FAA" w:rsidP="00EA7B6E">
            <w:pPr>
              <w:pStyle w:val="MsgTableBody"/>
              <w:jc w:val="center"/>
              <w:rPr>
                <w:noProof/>
              </w:rPr>
            </w:pPr>
          </w:p>
        </w:tc>
      </w:tr>
      <w:tr w:rsidR="00005FAA" w:rsidRPr="004D2FBC" w14:paraId="5537D67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61247" w14:textId="77777777" w:rsidR="00005FAA" w:rsidRPr="004D2FBC" w:rsidRDefault="00005FAA" w:rsidP="00EA7B6E">
            <w:pPr>
              <w:pStyle w:val="MsgTableBody"/>
              <w:jc w:val="center"/>
              <w:rPr>
                <w:noProof/>
              </w:rPr>
            </w:pPr>
          </w:p>
        </w:tc>
      </w:tr>
      <w:tr w:rsidR="00005FAA" w:rsidRPr="004D2FBC" w14:paraId="286AB99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ADD253"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2081898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54F681" w14:textId="77777777" w:rsidR="00005FAA" w:rsidRPr="004D2FBC" w:rsidRDefault="00005FAA" w:rsidP="00EA7B6E">
            <w:pPr>
              <w:pStyle w:val="MsgTableBody"/>
              <w:jc w:val="center"/>
              <w:rPr>
                <w:noProof/>
              </w:rPr>
            </w:pPr>
            <w:r w:rsidRPr="004D2FBC">
              <w:rPr>
                <w:noProof/>
              </w:rPr>
              <w:t>7</w:t>
            </w:r>
          </w:p>
        </w:tc>
      </w:tr>
      <w:tr w:rsidR="00005FAA" w:rsidRPr="004D2FBC" w14:paraId="0E306D9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14428" w14:textId="77777777" w:rsidR="00005FAA" w:rsidRPr="004D2FBC" w:rsidRDefault="00005FAA" w:rsidP="00EA7B6E">
            <w:pPr>
              <w:pStyle w:val="MsgTableBody"/>
              <w:jc w:val="center"/>
              <w:rPr>
                <w:noProof/>
              </w:rPr>
            </w:pPr>
            <w:r w:rsidRPr="004D2FBC">
              <w:rPr>
                <w:noProof/>
              </w:rPr>
              <w:t>2</w:t>
            </w:r>
          </w:p>
        </w:tc>
      </w:tr>
      <w:tr w:rsidR="00005FAA" w:rsidRPr="004D2FBC" w14:paraId="4F55163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D1C57" w14:textId="77777777" w:rsidR="00005FAA" w:rsidRPr="004D2FBC" w:rsidRDefault="00005FAA" w:rsidP="00EA7B6E">
            <w:pPr>
              <w:pStyle w:val="MsgTableBody"/>
              <w:jc w:val="center"/>
              <w:rPr>
                <w:noProof/>
              </w:rPr>
            </w:pPr>
          </w:p>
        </w:tc>
      </w:tr>
      <w:tr w:rsidR="00005FAA" w:rsidRPr="004D2FBC" w14:paraId="2BE83ED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88021" w14:textId="77777777" w:rsidR="00005FAA" w:rsidRPr="004D2FBC" w:rsidRDefault="00005FAA" w:rsidP="00EA7B6E">
            <w:pPr>
              <w:pStyle w:val="MsgTableBody"/>
              <w:jc w:val="center"/>
              <w:rPr>
                <w:noProof/>
              </w:rPr>
            </w:pPr>
            <w:r w:rsidRPr="004D2FBC">
              <w:rPr>
                <w:noProof/>
              </w:rPr>
              <w:t>4</w:t>
            </w:r>
          </w:p>
        </w:tc>
      </w:tr>
      <w:tr w:rsidR="00005FAA" w:rsidRPr="004D2FBC" w14:paraId="0C16ACE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AF7F1" w14:textId="77777777" w:rsidR="00005FAA" w:rsidRPr="004D2FBC" w:rsidRDefault="00005FAA" w:rsidP="00EA7B6E">
            <w:pPr>
              <w:pStyle w:val="MsgTableBody"/>
              <w:jc w:val="center"/>
              <w:rPr>
                <w:noProof/>
              </w:rPr>
            </w:pPr>
            <w:r w:rsidRPr="004D2FBC">
              <w:rPr>
                <w:noProof/>
              </w:rPr>
              <w:t>4</w:t>
            </w:r>
          </w:p>
        </w:tc>
      </w:tr>
      <w:tr w:rsidR="00005FAA" w:rsidRPr="004D2FBC" w14:paraId="382F776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4C468" w14:textId="77777777" w:rsidR="00005FAA" w:rsidRPr="004D2FBC" w:rsidRDefault="00005FAA" w:rsidP="00EA7B6E">
            <w:pPr>
              <w:pStyle w:val="MsgTableBody"/>
              <w:jc w:val="center"/>
              <w:rPr>
                <w:noProof/>
              </w:rPr>
            </w:pPr>
          </w:p>
        </w:tc>
      </w:tr>
      <w:tr w:rsidR="00005FAA" w:rsidRPr="004D2FBC" w14:paraId="17030068"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4D2FBC" w:rsidRDefault="00CB2DD1" w:rsidP="00CC2028">
            <w:pPr>
              <w:pStyle w:val="MsgTableBody"/>
              <w:rPr>
                <w:noProof/>
                <w:lang w:eastAsia="de-DE"/>
              </w:rPr>
            </w:pPr>
            <w:r w:rsidRPr="004D2FBC">
              <w:rPr>
                <w:noProof/>
                <w:lang w:eastAsia="de-DE"/>
              </w:rPr>
              <w:t xml:space="preserve">--- </w:t>
            </w:r>
            <w:r w:rsidRPr="004D2FBC">
              <w:rPr>
                <w:lang w:eastAsia="de-DE"/>
              </w:rPr>
              <w:t xml:space="preserve">PHARMACY_TREATMENT_INFUSION_ORDER </w:t>
            </w:r>
            <w:r w:rsidRPr="004D2FBC">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BD80CD" w14:textId="77777777" w:rsidR="00005FAA" w:rsidRPr="004D2FBC" w:rsidRDefault="00005FAA" w:rsidP="00EA7B6E">
            <w:pPr>
              <w:pStyle w:val="MsgTableBody"/>
              <w:jc w:val="center"/>
              <w:rPr>
                <w:noProof/>
              </w:rPr>
            </w:pPr>
          </w:p>
        </w:tc>
      </w:tr>
      <w:tr w:rsidR="00005FAA" w:rsidRPr="004D2FBC" w14:paraId="1791126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4D2FBC" w:rsidRDefault="00005FAA" w:rsidP="00005FAA">
            <w:pPr>
              <w:pStyle w:val="MsgTableBody"/>
              <w:rPr>
                <w:rFonts w:cs="Times New Roman"/>
                <w:noProof/>
              </w:rPr>
            </w:pPr>
            <w:r w:rsidRPr="004D2FBC">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4D2FBC" w:rsidRDefault="00005FAA" w:rsidP="00005FAA">
            <w:pPr>
              <w:pStyle w:val="MsgTableBody"/>
              <w:rPr>
                <w:noProof/>
              </w:rPr>
            </w:pPr>
            <w:r w:rsidRPr="004D2FBC">
              <w:rPr>
                <w:noProof/>
              </w:rPr>
              <w:t>Pharmacy/Treatment Infusion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B60E5"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7152A83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4D2FBC" w:rsidRDefault="00005FAA" w:rsidP="00005FAA">
            <w:pPr>
              <w:pStyle w:val="MsgTableBody"/>
              <w:rPr>
                <w:noProof/>
              </w:rPr>
            </w:pPr>
            <w:r w:rsidRPr="004D2FBC">
              <w:rPr>
                <w:noProof/>
              </w:rPr>
              <w:t>Participation (for RXV)</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C0FA63" w14:textId="77777777" w:rsidR="00005FAA" w:rsidRPr="004D2FBC" w:rsidRDefault="00005FAA" w:rsidP="00EA7B6E">
            <w:pPr>
              <w:pStyle w:val="MsgTableBody"/>
              <w:jc w:val="center"/>
              <w:rPr>
                <w:noProof/>
              </w:rPr>
            </w:pPr>
            <w:r w:rsidRPr="004D2FBC">
              <w:rPr>
                <w:noProof/>
              </w:rPr>
              <w:t>7</w:t>
            </w:r>
          </w:p>
        </w:tc>
      </w:tr>
      <w:tr w:rsidR="00005FAA" w:rsidRPr="004D2FBC" w14:paraId="7E4DCBE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4D2FBC" w:rsidRDefault="00005FAA" w:rsidP="00005FAA">
            <w:pPr>
              <w:pStyle w:val="MsgTableBody"/>
              <w:rPr>
                <w:noProof/>
              </w:rPr>
            </w:pPr>
            <w:r w:rsidRPr="004D2FBC">
              <w:rPr>
                <w:noProof/>
              </w:rPr>
              <w:t>Notes and Comments (for RXV)</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0280F" w14:textId="77777777" w:rsidR="00005FAA" w:rsidRPr="004D2FBC" w:rsidRDefault="00005FAA" w:rsidP="00EA7B6E">
            <w:pPr>
              <w:pStyle w:val="MsgTableBody"/>
              <w:jc w:val="center"/>
              <w:rPr>
                <w:noProof/>
              </w:rPr>
            </w:pPr>
            <w:r w:rsidRPr="004D2FBC">
              <w:rPr>
                <w:noProof/>
              </w:rPr>
              <w:t>2</w:t>
            </w:r>
          </w:p>
        </w:tc>
      </w:tr>
      <w:tr w:rsidR="00005FAA" w:rsidRPr="004D2FBC" w14:paraId="268FA47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EDCF6" w14:textId="77777777" w:rsidR="00005FAA" w:rsidRPr="004D2FBC" w:rsidRDefault="00005FAA" w:rsidP="00EA7B6E">
            <w:pPr>
              <w:pStyle w:val="MsgTableBody"/>
              <w:jc w:val="center"/>
              <w:rPr>
                <w:noProof/>
              </w:rPr>
            </w:pPr>
          </w:p>
        </w:tc>
      </w:tr>
      <w:tr w:rsidR="00005FAA" w:rsidRPr="004D2FBC" w14:paraId="1A8E3E4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6ECFB" w14:textId="77777777" w:rsidR="00005FAA" w:rsidRPr="004D2FBC" w:rsidRDefault="00005FAA" w:rsidP="00EA7B6E">
            <w:pPr>
              <w:pStyle w:val="MsgTableBody"/>
              <w:jc w:val="center"/>
              <w:rPr>
                <w:noProof/>
              </w:rPr>
            </w:pPr>
            <w:r w:rsidRPr="004D2FBC">
              <w:rPr>
                <w:noProof/>
              </w:rPr>
              <w:t>4</w:t>
            </w:r>
          </w:p>
        </w:tc>
      </w:tr>
      <w:tr w:rsidR="00005FAA" w:rsidRPr="004D2FBC" w14:paraId="007E8D4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F19218" w14:textId="77777777" w:rsidR="00005FAA" w:rsidRPr="004D2FBC" w:rsidRDefault="00005FAA" w:rsidP="00EA7B6E">
            <w:pPr>
              <w:pStyle w:val="MsgTableBody"/>
              <w:jc w:val="center"/>
              <w:rPr>
                <w:noProof/>
              </w:rPr>
            </w:pPr>
            <w:r w:rsidRPr="004D2FBC">
              <w:rPr>
                <w:noProof/>
              </w:rPr>
              <w:t>4</w:t>
            </w:r>
          </w:p>
        </w:tc>
      </w:tr>
      <w:tr w:rsidR="00CB2DD1" w:rsidRPr="004D2FBC" w14:paraId="5E6E7FA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4D2FBC" w:rsidRDefault="00CB2DD1" w:rsidP="00005FAA">
            <w:pPr>
              <w:pStyle w:val="MsgTableBody"/>
              <w:rPr>
                <w:noProof/>
              </w:rPr>
            </w:pPr>
            <w:r w:rsidRPr="004D2FBC">
              <w:rPr>
                <w:noProof/>
              </w:rPr>
              <w:t xml:space="preserve">   </w:t>
            </w:r>
            <w:r w:rsidR="006E60A4"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4D2FBC" w:rsidRDefault="00CB2DD1" w:rsidP="00CB2DD1">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4D2FBC" w:rsidRDefault="00CB2DD1"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EA5FEA" w14:textId="77777777" w:rsidR="00CB2DD1" w:rsidRPr="004D2FBC" w:rsidRDefault="00CB2DD1" w:rsidP="00EA7B6E">
            <w:pPr>
              <w:pStyle w:val="MsgTableBody"/>
              <w:jc w:val="center"/>
              <w:rPr>
                <w:noProof/>
              </w:rPr>
            </w:pPr>
          </w:p>
        </w:tc>
      </w:tr>
      <w:tr w:rsidR="00005FAA" w:rsidRPr="004D2FBC" w14:paraId="7A740DF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4D2FBC" w:rsidRDefault="00CB2DD1" w:rsidP="00005FAA">
            <w:pPr>
              <w:pStyle w:val="MsgTableBody"/>
              <w:rPr>
                <w:noProof/>
              </w:rPr>
            </w:pPr>
            <w:r w:rsidRPr="004D2FBC">
              <w:rPr>
                <w:noProof/>
              </w:rPr>
              <w:t xml:space="preserve">--- </w:t>
            </w:r>
            <w:r w:rsidRPr="004D2FBC">
              <w:t xml:space="preserve">PHARMACY_TREATMENT_INFUSION_ORDER </w:t>
            </w:r>
            <w:r w:rsidRPr="004D2FBC">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2D5E2" w14:textId="77777777" w:rsidR="00005FAA" w:rsidRPr="004D2FBC" w:rsidRDefault="00005FAA" w:rsidP="00EA7B6E">
            <w:pPr>
              <w:pStyle w:val="MsgTableBody"/>
              <w:jc w:val="center"/>
              <w:rPr>
                <w:noProof/>
              </w:rPr>
            </w:pPr>
          </w:p>
        </w:tc>
      </w:tr>
      <w:tr w:rsidR="00005FAA" w:rsidRPr="004D2FBC" w14:paraId="57A3DFC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0ACE94"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04C065A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4D2FBC" w:rsidRDefault="00005FAA" w:rsidP="00005FAA">
            <w:pPr>
              <w:pStyle w:val="MsgTableBody"/>
              <w:rPr>
                <w:noProof/>
              </w:rPr>
            </w:pPr>
            <w:r w:rsidRPr="004D2FBC">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DFD04"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272125B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AFE0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74BECC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A3C4BA" w14:textId="77777777" w:rsidR="00005FAA" w:rsidRPr="004D2FBC" w:rsidRDefault="00005FAA" w:rsidP="00EA7B6E">
            <w:pPr>
              <w:pStyle w:val="MsgTableBody"/>
              <w:jc w:val="center"/>
              <w:rPr>
                <w:noProof/>
              </w:rPr>
            </w:pPr>
          </w:p>
        </w:tc>
      </w:tr>
      <w:tr w:rsidR="00005FAA" w:rsidRPr="004D2FBC" w14:paraId="79F7E9A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8CC895" w14:textId="77777777" w:rsidR="00005FAA" w:rsidRPr="004D2FBC" w:rsidRDefault="00005FAA" w:rsidP="00EA7B6E">
            <w:pPr>
              <w:pStyle w:val="MsgTableBody"/>
              <w:jc w:val="center"/>
              <w:rPr>
                <w:rFonts w:cs="Times New Roman"/>
                <w:noProof/>
              </w:rPr>
            </w:pPr>
            <w:r w:rsidRPr="004D2FBC">
              <w:rPr>
                <w:noProof/>
              </w:rPr>
              <w:t>7</w:t>
            </w:r>
          </w:p>
        </w:tc>
      </w:tr>
      <w:tr w:rsidR="00005FAA" w:rsidRPr="004D2FBC" w14:paraId="211BE6E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DD1283" w14:textId="77777777" w:rsidR="00005FAA" w:rsidRPr="004D2FBC" w:rsidRDefault="00005FAA" w:rsidP="00EA7B6E">
            <w:pPr>
              <w:pStyle w:val="MsgTableBody"/>
              <w:jc w:val="center"/>
              <w:rPr>
                <w:noProof/>
              </w:rPr>
            </w:pPr>
            <w:r w:rsidRPr="004D2FBC">
              <w:rPr>
                <w:noProof/>
              </w:rPr>
              <w:t>7</w:t>
            </w:r>
          </w:p>
        </w:tc>
      </w:tr>
      <w:tr w:rsidR="00005FAA" w:rsidRPr="004D2FBC" w14:paraId="1C7964E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D9853"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013CD75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D115C4" w14:textId="77777777" w:rsidR="00005FAA" w:rsidRPr="004D2FBC" w:rsidRDefault="00005FAA" w:rsidP="00EA7B6E">
            <w:pPr>
              <w:pStyle w:val="MsgTableBody"/>
              <w:jc w:val="center"/>
              <w:rPr>
                <w:noProof/>
              </w:rPr>
            </w:pPr>
          </w:p>
        </w:tc>
      </w:tr>
      <w:tr w:rsidR="00005FAA" w:rsidRPr="004D2FBC" w14:paraId="2222FAC6"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4D2FBC" w:rsidRDefault="00005FAA" w:rsidP="00005FAA">
            <w:pPr>
              <w:pStyle w:val="MsgTableBody"/>
              <w:rPr>
                <w:noProof/>
              </w:rPr>
            </w:pPr>
            <w:r w:rsidRPr="004D2FBC">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B7B18C" w14:textId="77777777" w:rsidR="00005FAA" w:rsidRPr="004D2FBC" w:rsidRDefault="00005FAA" w:rsidP="00EA7B6E">
            <w:pPr>
              <w:pStyle w:val="MsgTableBody"/>
              <w:jc w:val="center"/>
              <w:rPr>
                <w:noProof/>
              </w:rPr>
            </w:pPr>
            <w:r w:rsidRPr="004D2FBC">
              <w:rPr>
                <w:noProof/>
              </w:rPr>
              <w:t>6</w:t>
            </w:r>
          </w:p>
        </w:tc>
      </w:tr>
      <w:tr w:rsidR="00005FAA" w:rsidRPr="004D2FBC" w14:paraId="6E0EACB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4D2FBC" w:rsidRDefault="00005FAA" w:rsidP="00005FAA">
            <w:pPr>
              <w:pStyle w:val="MsgTableBody"/>
              <w:rPr>
                <w:noProof/>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4D2FBC" w:rsidRDefault="00005FAA" w:rsidP="00005FAA">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54903" w14:textId="77777777" w:rsidR="00005FAA" w:rsidRPr="004D2FBC" w:rsidRDefault="00005FAA" w:rsidP="00EA7B6E">
            <w:pPr>
              <w:pStyle w:val="MsgTableBody"/>
              <w:jc w:val="center"/>
              <w:rPr>
                <w:noProof/>
              </w:rPr>
            </w:pPr>
            <w:r w:rsidRPr="004D2FBC">
              <w:rPr>
                <w:noProof/>
              </w:rPr>
              <w:t>4</w:t>
            </w:r>
          </w:p>
        </w:tc>
      </w:tr>
      <w:tr w:rsidR="00005FAA" w:rsidRPr="004D2FBC" w14:paraId="35C7820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4D2FBC" w:rsidRDefault="00005FAA" w:rsidP="00005FAA">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4D2FBC" w:rsidRDefault="00005FAA" w:rsidP="00005FAA">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A8BF82" w14:textId="77777777" w:rsidR="00005FAA" w:rsidRPr="004D2FBC" w:rsidRDefault="00005FAA" w:rsidP="00EA7B6E">
            <w:pPr>
              <w:pStyle w:val="MsgTableBody"/>
              <w:jc w:val="center"/>
              <w:rPr>
                <w:noProof/>
              </w:rPr>
            </w:pPr>
            <w:r w:rsidRPr="004D2FBC">
              <w:rPr>
                <w:noProof/>
              </w:rPr>
              <w:t>7</w:t>
            </w:r>
          </w:p>
        </w:tc>
      </w:tr>
      <w:tr w:rsidR="00005FAA" w:rsidRPr="004D2FBC" w14:paraId="56F96933" w14:textId="77777777" w:rsidTr="00D532A1">
        <w:trPr>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B11DA88" w14:textId="77777777" w:rsidR="00005FAA" w:rsidRPr="004D2FBC" w:rsidRDefault="00005FAA" w:rsidP="00EA7B6E">
            <w:pPr>
              <w:pStyle w:val="MsgTableBody"/>
              <w:jc w:val="center"/>
              <w:rPr>
                <w:noProof/>
              </w:rPr>
            </w:pPr>
          </w:p>
        </w:tc>
      </w:tr>
    </w:tbl>
    <w:p w14:paraId="3945A28B" w14:textId="77777777" w:rsidR="00005FAA" w:rsidRPr="004D2FBC" w:rsidRDefault="00005FAA" w:rsidP="00005FAA">
      <w:pPr>
        <w:pStyle w:val="Note"/>
      </w:pPr>
      <w:r w:rsidRPr="004D2FBC">
        <w:rPr>
          <w:rStyle w:val="Strong"/>
          <w:rFonts w:ascii="Arial" w:hAnsi="Arial" w:cs="Arial"/>
          <w:b w:val="0"/>
          <w:bCs w:val="0"/>
          <w:kern w:val="16"/>
          <w:sz w:val="18"/>
          <w:szCs w:val="18"/>
        </w:rPr>
        <w:t>Note:</w:t>
      </w:r>
      <w:r w:rsidRPr="004D2FBC">
        <w:t xml:space="preserve"> </w:t>
      </w:r>
      <w:r w:rsidRPr="004D2FBC">
        <w:tab/>
        <w:t>The RXCs which follow the RXO may not be fully encoded, but those that follow the RXE must be fully encoded.</w:t>
      </w:r>
    </w:p>
    <w:p w14:paraId="3F79803E" w14:textId="77777777" w:rsidR="00005FAA" w:rsidRPr="004D2FBC" w:rsidRDefault="00005FAA" w:rsidP="00005FAA">
      <w:pPr>
        <w:pStyle w:val="Note"/>
      </w:pPr>
      <w:r w:rsidRPr="004D2FBC">
        <w:t>The NTE segment(s) following the PD1 segment are intended to communicate notes and comments relative to the patient.</w:t>
      </w:r>
    </w:p>
    <w:p w14:paraId="3339AAE2" w14:textId="77777777" w:rsidR="00005FAA" w:rsidRPr="004D2FBC" w:rsidRDefault="00005FAA" w:rsidP="00005FAA">
      <w:pPr>
        <w:pStyle w:val="Note"/>
      </w:pPr>
      <w:r w:rsidRPr="004D2FBC">
        <w:t>The NTE segment(s) following the RXO segment are intended to communicate notes and comments relative to the pharmacy/treatment order.</w:t>
      </w:r>
    </w:p>
    <w:p w14:paraId="465D6A35" w14:textId="77777777" w:rsidR="00005FAA" w:rsidRPr="004D2FBC" w:rsidRDefault="00005FAA" w:rsidP="00005FAA">
      <w:pPr>
        <w:pStyle w:val="Note"/>
      </w:pPr>
      <w:r w:rsidRPr="004D2FBC">
        <w:t>The NTE segment(s) following the RXE segment are intended to communicate notes and comments relative to the encoded order.</w:t>
      </w:r>
    </w:p>
    <w:p w14:paraId="08C03F62" w14:textId="77777777" w:rsidR="00005FAA" w:rsidRPr="004D2FBC" w:rsidRDefault="00005FAA" w:rsidP="00005FAA">
      <w:pPr>
        <w:pStyle w:val="Note"/>
        <w:rPr>
          <w:rFonts w:cs="Times New Roman"/>
        </w:rPr>
      </w:pPr>
      <w:r w:rsidRPr="004D2FBC">
        <w:t>The NTE segment(s) following the RXV segment are intended to communicate notes and comments relative to the encoded order.</w:t>
      </w:r>
    </w:p>
    <w:p w14:paraId="524C5B0E" w14:textId="77777777" w:rsidR="00005FAA" w:rsidRPr="004D2FBC" w:rsidRDefault="00005FAA" w:rsidP="00005FAA">
      <w:pPr>
        <w:pStyle w:val="Note"/>
      </w:pPr>
      <w:r w:rsidRPr="004D2FBC">
        <w:lastRenderedPageBreak/>
        <w:t xml:space="preserve">The NTE segment(s) </w:t>
      </w:r>
      <w:r w:rsidRPr="004D2FBC">
        <w:rPr>
          <w:rStyle w:val="Strong"/>
          <w:rFonts w:ascii="Arial" w:hAnsi="Arial" w:cs="Arial"/>
          <w:b w:val="0"/>
          <w:bCs w:val="0"/>
          <w:kern w:val="16"/>
          <w:sz w:val="18"/>
          <w:szCs w:val="18"/>
        </w:rPr>
        <w:t>following</w:t>
      </w:r>
      <w:r w:rsidRPr="004D2FBC">
        <w:t xml:space="preserve"> the RXC segment are intended to communicate notes and comments relative to the component(s).</w:t>
      </w:r>
    </w:p>
    <w:p w14:paraId="564E1ABA" w14:textId="77777777" w:rsidR="00005FAA" w:rsidRPr="004D2FBC" w:rsidRDefault="00005FAA" w:rsidP="00005FAA">
      <w:pPr>
        <w:pStyle w:val="Note"/>
      </w:pPr>
      <w:r w:rsidRPr="004D2FBC">
        <w:t>The NTE segment following the OBX segment is intended to communicate notes and comments relative to the results.</w:t>
      </w:r>
    </w:p>
    <w:p w14:paraId="0D6427F7" w14:textId="77777777" w:rsidR="008A3259" w:rsidRPr="004D2FB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4D2FBC" w14:paraId="6B561306" w14:textId="77777777" w:rsidTr="008D3BB2">
        <w:tc>
          <w:tcPr>
            <w:tcW w:w="8630" w:type="dxa"/>
            <w:gridSpan w:val="5"/>
          </w:tcPr>
          <w:p w14:paraId="74F80EA0" w14:textId="1B97CEE3" w:rsidR="008D3BB2" w:rsidRPr="004D2FBC" w:rsidRDefault="008D3BB2" w:rsidP="008D3BB2">
            <w:pPr>
              <w:pStyle w:val="ACK-ChoreographyHeader"/>
            </w:pPr>
            <w:r w:rsidRPr="004D2FBC">
              <w:t>Acknowledgement Choreography</w:t>
            </w:r>
          </w:p>
        </w:tc>
      </w:tr>
      <w:tr w:rsidR="008D3BB2" w:rsidRPr="004D2FBC" w14:paraId="3E971CE4" w14:textId="77777777" w:rsidTr="008D3BB2">
        <w:tc>
          <w:tcPr>
            <w:tcW w:w="8630" w:type="dxa"/>
            <w:gridSpan w:val="5"/>
          </w:tcPr>
          <w:p w14:paraId="5D37BE94" w14:textId="1215F329" w:rsidR="008D3BB2" w:rsidRPr="004D2FBC" w:rsidRDefault="00786A67" w:rsidP="008D3BB2">
            <w:pPr>
              <w:pStyle w:val="ACK-ChoreographyHeader"/>
            </w:pPr>
            <w:r w:rsidRPr="004D2FBC">
              <w:rPr>
                <w:noProof/>
              </w:rPr>
              <w:t>RDE^O11^RDE_O11</w:t>
            </w:r>
          </w:p>
        </w:tc>
      </w:tr>
      <w:tr w:rsidR="00B326BE" w:rsidRPr="004D2FBC" w14:paraId="7AFCFB54" w14:textId="77777777" w:rsidTr="008D3BB2">
        <w:tc>
          <w:tcPr>
            <w:tcW w:w="1433" w:type="dxa"/>
          </w:tcPr>
          <w:p w14:paraId="6D372058" w14:textId="77777777" w:rsidR="00B326BE" w:rsidRPr="004D2FBC" w:rsidRDefault="00B326BE" w:rsidP="000F1D2C">
            <w:pPr>
              <w:pStyle w:val="ACK-ChoreographyBody"/>
            </w:pPr>
            <w:r w:rsidRPr="004D2FBC">
              <w:t>Field name</w:t>
            </w:r>
          </w:p>
        </w:tc>
        <w:tc>
          <w:tcPr>
            <w:tcW w:w="2463" w:type="dxa"/>
          </w:tcPr>
          <w:p w14:paraId="76E0B352" w14:textId="77777777" w:rsidR="00B326BE" w:rsidRPr="004D2FBC" w:rsidRDefault="00B326BE" w:rsidP="008B212C">
            <w:pPr>
              <w:pStyle w:val="ACK-ChoreographyBody"/>
            </w:pPr>
            <w:r w:rsidRPr="004D2FBC">
              <w:t>Field Value: Original mode</w:t>
            </w:r>
          </w:p>
        </w:tc>
        <w:tc>
          <w:tcPr>
            <w:tcW w:w="4734" w:type="dxa"/>
            <w:gridSpan w:val="3"/>
          </w:tcPr>
          <w:p w14:paraId="254C4B99" w14:textId="77777777" w:rsidR="00B326BE" w:rsidRPr="004D2FBC" w:rsidRDefault="00B326BE">
            <w:pPr>
              <w:pStyle w:val="ACK-ChoreographyBody"/>
            </w:pPr>
            <w:r w:rsidRPr="004D2FBC">
              <w:t>Field value: Enhanced mode</w:t>
            </w:r>
          </w:p>
        </w:tc>
      </w:tr>
      <w:tr w:rsidR="00B326BE" w:rsidRPr="004D2FBC" w14:paraId="0F1F00AD" w14:textId="77777777" w:rsidTr="008D3BB2">
        <w:tc>
          <w:tcPr>
            <w:tcW w:w="1433" w:type="dxa"/>
          </w:tcPr>
          <w:p w14:paraId="5642C20C" w14:textId="4CB014DA" w:rsidR="00B326BE" w:rsidRPr="004D2FBC" w:rsidRDefault="00B326BE" w:rsidP="000F1D2C">
            <w:pPr>
              <w:pStyle w:val="ACK-ChoreographyBody"/>
            </w:pPr>
            <w:r w:rsidRPr="004D2FBC">
              <w:t>MSH</w:t>
            </w:r>
            <w:r w:rsidR="008A3259" w:rsidRPr="004D2FBC">
              <w:t>-</w:t>
            </w:r>
            <w:r w:rsidRPr="004D2FBC">
              <w:t>15</w:t>
            </w:r>
          </w:p>
        </w:tc>
        <w:tc>
          <w:tcPr>
            <w:tcW w:w="2463" w:type="dxa"/>
          </w:tcPr>
          <w:p w14:paraId="5A1B1C00" w14:textId="77777777" w:rsidR="00B326BE" w:rsidRPr="004D2FBC" w:rsidRDefault="00B326BE" w:rsidP="008B212C">
            <w:pPr>
              <w:pStyle w:val="ACK-ChoreographyBody"/>
            </w:pPr>
            <w:r w:rsidRPr="004D2FBC">
              <w:t>Blank</w:t>
            </w:r>
          </w:p>
        </w:tc>
        <w:tc>
          <w:tcPr>
            <w:tcW w:w="742" w:type="dxa"/>
          </w:tcPr>
          <w:p w14:paraId="5D0E1D71" w14:textId="77777777" w:rsidR="00B326BE" w:rsidRPr="004D2FBC" w:rsidRDefault="00B326BE">
            <w:pPr>
              <w:pStyle w:val="ACK-ChoreographyBody"/>
            </w:pPr>
            <w:r w:rsidRPr="004D2FBC">
              <w:t>NE</w:t>
            </w:r>
          </w:p>
        </w:tc>
        <w:tc>
          <w:tcPr>
            <w:tcW w:w="1996" w:type="dxa"/>
          </w:tcPr>
          <w:p w14:paraId="018C520B" w14:textId="77777777" w:rsidR="00B326BE" w:rsidRPr="004D2FBC" w:rsidRDefault="00B326BE">
            <w:pPr>
              <w:pStyle w:val="ACK-ChoreographyBody"/>
            </w:pPr>
            <w:r w:rsidRPr="004D2FBC">
              <w:t>NE</w:t>
            </w:r>
          </w:p>
        </w:tc>
        <w:tc>
          <w:tcPr>
            <w:tcW w:w="1996" w:type="dxa"/>
          </w:tcPr>
          <w:p w14:paraId="7F34293D" w14:textId="77777777" w:rsidR="00B326BE" w:rsidRPr="004D2FBC" w:rsidRDefault="00B326BE">
            <w:pPr>
              <w:pStyle w:val="ACK-ChoreographyBody"/>
            </w:pPr>
            <w:r w:rsidRPr="004D2FBC">
              <w:t>AL, SU, ER</w:t>
            </w:r>
          </w:p>
        </w:tc>
      </w:tr>
      <w:tr w:rsidR="00B326BE" w:rsidRPr="004D2FBC" w14:paraId="55915CCC" w14:textId="77777777" w:rsidTr="008D3BB2">
        <w:tc>
          <w:tcPr>
            <w:tcW w:w="1433" w:type="dxa"/>
          </w:tcPr>
          <w:p w14:paraId="3369A113" w14:textId="1A1CC404" w:rsidR="00B326BE" w:rsidRPr="004D2FBC" w:rsidRDefault="00B326BE" w:rsidP="000F1D2C">
            <w:pPr>
              <w:pStyle w:val="ACK-ChoreographyBody"/>
            </w:pPr>
            <w:r w:rsidRPr="004D2FBC">
              <w:t>MSH</w:t>
            </w:r>
            <w:r w:rsidR="008A3259" w:rsidRPr="004D2FBC">
              <w:t>-</w:t>
            </w:r>
            <w:r w:rsidRPr="004D2FBC">
              <w:t>16</w:t>
            </w:r>
          </w:p>
        </w:tc>
        <w:tc>
          <w:tcPr>
            <w:tcW w:w="2463" w:type="dxa"/>
          </w:tcPr>
          <w:p w14:paraId="76552087" w14:textId="77777777" w:rsidR="00B326BE" w:rsidRPr="004D2FBC" w:rsidRDefault="00B326BE" w:rsidP="008B212C">
            <w:pPr>
              <w:pStyle w:val="ACK-ChoreographyBody"/>
            </w:pPr>
            <w:r w:rsidRPr="004D2FBC">
              <w:t>Blank</w:t>
            </w:r>
          </w:p>
        </w:tc>
        <w:tc>
          <w:tcPr>
            <w:tcW w:w="742" w:type="dxa"/>
          </w:tcPr>
          <w:p w14:paraId="3ACDD7F3" w14:textId="77777777" w:rsidR="00B326BE" w:rsidRPr="004D2FBC" w:rsidRDefault="00B326BE">
            <w:pPr>
              <w:pStyle w:val="ACK-ChoreographyBody"/>
            </w:pPr>
            <w:r w:rsidRPr="004D2FBC">
              <w:t>NE</w:t>
            </w:r>
          </w:p>
        </w:tc>
        <w:tc>
          <w:tcPr>
            <w:tcW w:w="1996" w:type="dxa"/>
          </w:tcPr>
          <w:p w14:paraId="05E25754" w14:textId="77777777" w:rsidR="00B326BE" w:rsidRPr="004D2FBC" w:rsidRDefault="00B326BE">
            <w:pPr>
              <w:pStyle w:val="ACK-ChoreographyBody"/>
            </w:pPr>
            <w:r w:rsidRPr="004D2FBC">
              <w:t>AL, SU, ER</w:t>
            </w:r>
          </w:p>
        </w:tc>
        <w:tc>
          <w:tcPr>
            <w:tcW w:w="1996" w:type="dxa"/>
          </w:tcPr>
          <w:p w14:paraId="573CE105" w14:textId="77777777" w:rsidR="00B326BE" w:rsidRPr="004D2FBC" w:rsidRDefault="00B326BE">
            <w:pPr>
              <w:pStyle w:val="ACK-ChoreographyBody"/>
            </w:pPr>
            <w:r w:rsidRPr="004D2FBC">
              <w:t>AL, SU, ER</w:t>
            </w:r>
          </w:p>
        </w:tc>
      </w:tr>
      <w:tr w:rsidR="00B326BE" w:rsidRPr="004D2FBC" w14:paraId="6F5A8B51" w14:textId="77777777" w:rsidTr="008D3BB2">
        <w:tc>
          <w:tcPr>
            <w:tcW w:w="1433" w:type="dxa"/>
          </w:tcPr>
          <w:p w14:paraId="44A1F219" w14:textId="77777777" w:rsidR="00B326BE" w:rsidRPr="004D2FBC" w:rsidRDefault="00B326BE" w:rsidP="000F1D2C">
            <w:pPr>
              <w:pStyle w:val="ACK-ChoreographyBody"/>
            </w:pPr>
            <w:r w:rsidRPr="004D2FBC">
              <w:t>Immediate Ack</w:t>
            </w:r>
          </w:p>
        </w:tc>
        <w:tc>
          <w:tcPr>
            <w:tcW w:w="2463" w:type="dxa"/>
          </w:tcPr>
          <w:p w14:paraId="13D189D1" w14:textId="77777777" w:rsidR="00B326BE" w:rsidRPr="004D2FBC" w:rsidRDefault="00B326BE" w:rsidP="008B212C">
            <w:pPr>
              <w:pStyle w:val="ACK-ChoreographyBody"/>
            </w:pPr>
            <w:r w:rsidRPr="004D2FBC">
              <w:t>-</w:t>
            </w:r>
          </w:p>
        </w:tc>
        <w:tc>
          <w:tcPr>
            <w:tcW w:w="742" w:type="dxa"/>
          </w:tcPr>
          <w:p w14:paraId="68A0DD82" w14:textId="77777777" w:rsidR="00B326BE" w:rsidRPr="004D2FBC" w:rsidRDefault="00B326BE">
            <w:pPr>
              <w:pStyle w:val="ACK-ChoreographyBody"/>
            </w:pPr>
            <w:r w:rsidRPr="004D2FBC">
              <w:t>-</w:t>
            </w:r>
          </w:p>
        </w:tc>
        <w:tc>
          <w:tcPr>
            <w:tcW w:w="1996" w:type="dxa"/>
          </w:tcPr>
          <w:p w14:paraId="7E5EA21C" w14:textId="77777777" w:rsidR="00B326BE" w:rsidRPr="004D2FBC" w:rsidRDefault="00B326BE">
            <w:pPr>
              <w:pStyle w:val="ACK-ChoreographyBody"/>
            </w:pPr>
            <w:r w:rsidRPr="004D2FBC">
              <w:t>-</w:t>
            </w:r>
          </w:p>
        </w:tc>
        <w:tc>
          <w:tcPr>
            <w:tcW w:w="1996" w:type="dxa"/>
          </w:tcPr>
          <w:p w14:paraId="0F7DFCDE" w14:textId="77777777" w:rsidR="00B326BE" w:rsidRPr="004D2FBC" w:rsidRDefault="00B326BE">
            <w:pPr>
              <w:pStyle w:val="ACK-ChoreographyBody"/>
            </w:pPr>
            <w:r w:rsidRPr="004D2FBC">
              <w:t>ACK^O11^ACK</w:t>
            </w:r>
          </w:p>
        </w:tc>
      </w:tr>
      <w:tr w:rsidR="00B326BE" w:rsidRPr="004D2FBC" w14:paraId="73F9FD23" w14:textId="77777777" w:rsidTr="008D3BB2">
        <w:tc>
          <w:tcPr>
            <w:tcW w:w="1433" w:type="dxa"/>
          </w:tcPr>
          <w:p w14:paraId="7F9F84E1" w14:textId="77777777" w:rsidR="00B326BE" w:rsidRPr="004D2FBC" w:rsidRDefault="00B326BE" w:rsidP="000F1D2C">
            <w:pPr>
              <w:pStyle w:val="ACK-ChoreographyBody"/>
            </w:pPr>
            <w:r w:rsidRPr="004D2FBC">
              <w:t>Application Ack</w:t>
            </w:r>
          </w:p>
        </w:tc>
        <w:tc>
          <w:tcPr>
            <w:tcW w:w="2463" w:type="dxa"/>
          </w:tcPr>
          <w:p w14:paraId="25B99FA7" w14:textId="77777777" w:rsidR="00B326BE" w:rsidRPr="004D2FBC" w:rsidRDefault="00B326BE" w:rsidP="008B212C">
            <w:pPr>
              <w:pStyle w:val="ACK-ChoreographyBody"/>
            </w:pPr>
            <w:r w:rsidRPr="004D2FBC">
              <w:t>RRE^O12^RRE_O12 or</w:t>
            </w:r>
            <w:r w:rsidRPr="004D2FBC">
              <w:br/>
              <w:t>OSU^O52^OSU_O52</w:t>
            </w:r>
          </w:p>
        </w:tc>
        <w:tc>
          <w:tcPr>
            <w:tcW w:w="742" w:type="dxa"/>
          </w:tcPr>
          <w:p w14:paraId="5D2EA381" w14:textId="77777777" w:rsidR="00B326BE" w:rsidRPr="004D2FBC" w:rsidRDefault="00B326BE">
            <w:pPr>
              <w:pStyle w:val="ACK-ChoreographyBody"/>
            </w:pPr>
            <w:r w:rsidRPr="004D2FBC">
              <w:t>-</w:t>
            </w:r>
          </w:p>
        </w:tc>
        <w:tc>
          <w:tcPr>
            <w:tcW w:w="1996" w:type="dxa"/>
          </w:tcPr>
          <w:p w14:paraId="614383E6" w14:textId="77777777" w:rsidR="00B326BE" w:rsidRPr="004D2FBC" w:rsidRDefault="00B326BE">
            <w:pPr>
              <w:pStyle w:val="ACK-ChoreographyBody"/>
            </w:pPr>
            <w:r w:rsidRPr="004D2FBC">
              <w:t>RRE^O12^RRE_O12 or</w:t>
            </w:r>
            <w:r w:rsidRPr="004D2FBC">
              <w:br/>
              <w:t>OSU^O52^OSU_O52</w:t>
            </w:r>
          </w:p>
        </w:tc>
        <w:tc>
          <w:tcPr>
            <w:tcW w:w="1996" w:type="dxa"/>
          </w:tcPr>
          <w:p w14:paraId="7627E7F1" w14:textId="77777777" w:rsidR="00B326BE" w:rsidRPr="004D2FBC" w:rsidRDefault="00B326BE">
            <w:pPr>
              <w:pStyle w:val="ACK-ChoreographyBody"/>
            </w:pPr>
            <w:r w:rsidRPr="004D2FBC">
              <w:t>RRE^O12^RRE_O12 or</w:t>
            </w:r>
            <w:r w:rsidRPr="004D2FBC">
              <w:br/>
              <w:t>OSU^O52^OSU_O52</w:t>
            </w:r>
          </w:p>
        </w:tc>
      </w:tr>
    </w:tbl>
    <w:p w14:paraId="587119D4" w14:textId="77777777" w:rsidR="00803C25" w:rsidRPr="004D2FBC" w:rsidRDefault="00803C25" w:rsidP="00425944">
      <w:pPr>
        <w:rPr>
          <w:lang w:eastAsia="de-DE"/>
        </w:rPr>
      </w:pPr>
    </w:p>
    <w:p w14:paraId="05F8CC6F" w14:textId="77777777" w:rsidR="00005FAA" w:rsidRPr="004D2FBC" w:rsidRDefault="00005FAA" w:rsidP="00956B53">
      <w:pPr>
        <w:pStyle w:val="Heading3"/>
        <w:rPr>
          <w:rFonts w:cs="Times New Roman"/>
        </w:rPr>
      </w:pPr>
      <w:r w:rsidRPr="004D2FBC">
        <w:rPr>
          <w:rFonts w:cs="Times New Roman"/>
        </w:rPr>
        <w:fldChar w:fldCharType="begin"/>
      </w:r>
      <w:r w:rsidRPr="004D2FBC">
        <w:rPr>
          <w:rFonts w:cs="Times New Roman"/>
        </w:rPr>
        <w:instrText>xe "</w:instrText>
      </w:r>
      <w:r w:rsidRPr="004D2FBC">
        <w:instrText>RRE: pharmacy</w:instrText>
      </w:r>
      <w:r w:rsidRPr="004D2FBC">
        <w:rPr>
          <w:rFonts w:cs="Times New Roman"/>
        </w:rPr>
        <w:instrText>"</w:instrText>
      </w:r>
      <w:r w:rsidRPr="004D2FBC">
        <w:rPr>
          <w:rFonts w:cs="Times New Roman"/>
        </w:rPr>
        <w:fldChar w:fldCharType="end"/>
      </w:r>
      <w:bookmarkStart w:id="57" w:name="_Toc496068794"/>
      <w:bookmarkStart w:id="58" w:name="_Toc498131205"/>
      <w:bookmarkStart w:id="59" w:name="_Toc538395"/>
      <w:bookmarkStart w:id="60" w:name="_Toc148091481"/>
      <w:r w:rsidRPr="004D2FBC">
        <w:t>RRE - Pharmacy/Treatment Encoded Order Acknowledgment (Event O12)</w:t>
      </w:r>
      <w:bookmarkEnd w:id="57"/>
      <w:bookmarkEnd w:id="58"/>
      <w:bookmarkEnd w:id="59"/>
      <w:bookmarkEnd w:id="60"/>
      <w:r w:rsidRPr="004D2FBC">
        <w:fldChar w:fldCharType="begin"/>
      </w:r>
      <w:r w:rsidRPr="004D2FBC">
        <w:rPr>
          <w:rFonts w:cs="Times New Roman"/>
        </w:rPr>
        <w:instrText>xe "</w:instrText>
      </w:r>
      <w:r w:rsidRPr="004D2FBC">
        <w:instrText>O12</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Messages:RRE</w:instrText>
      </w:r>
      <w:r w:rsidRPr="004D2FBC">
        <w:rPr>
          <w:rFonts w:cs="Times New Roman"/>
        </w:rPr>
        <w:instrText>"</w:instrText>
      </w:r>
      <w:r w:rsidRPr="004D2FBC">
        <w:fldChar w:fldCharType="end"/>
      </w:r>
    </w:p>
    <w:p w14:paraId="34C77FD0" w14:textId="77777777" w:rsidR="00005FAA" w:rsidRPr="004D2FBC" w:rsidRDefault="00005FAA" w:rsidP="00005FAA">
      <w:pPr>
        <w:pStyle w:val="MsgTableCaption"/>
      </w:pPr>
      <w:r w:rsidRPr="004D2FBC">
        <w:t>RRE^O12^RRE_O12: Pharmacy/Treatment Encoded Order Acknowledgment Message</w:t>
      </w:r>
      <w:r w:rsidRPr="004D2FBC">
        <w:fldChar w:fldCharType="begin"/>
      </w:r>
      <w:r w:rsidRPr="004D2FBC">
        <w:instrText>xe "RRE"</w:instrText>
      </w:r>
      <w:r w:rsidRPr="004D2FBC">
        <w:fldChar w:fldCharType="end"/>
      </w:r>
      <w:r w:rsidRPr="004D2FBC">
        <w:fldChar w:fldCharType="begin"/>
      </w:r>
      <w:r w:rsidRPr="004D2FBC">
        <w:instrText>xe "Messages: RRE"</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4D2FBC" w:rsidRDefault="00005FAA" w:rsidP="00005FAA">
            <w:pPr>
              <w:pStyle w:val="MsgTableHeader"/>
              <w:rPr>
                <w:rFonts w:cs="Times New Roman"/>
                <w:strike/>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4D2FBC" w:rsidRDefault="00005FAA" w:rsidP="00EA7B6E">
            <w:pPr>
              <w:pStyle w:val="MsgTableHeader"/>
              <w:jc w:val="center"/>
              <w:rPr>
                <w:rFonts w:cs="Times New Roman"/>
                <w:strike/>
                <w:noProof/>
              </w:rPr>
            </w:pPr>
            <w:r w:rsidRPr="004D2FBC">
              <w:rPr>
                <w:noProof/>
              </w:rPr>
              <w:t>Chapter</w:t>
            </w:r>
          </w:p>
        </w:tc>
      </w:tr>
      <w:tr w:rsidR="00005FAA" w:rsidRPr="004D2FBC"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4D2FBC" w:rsidRDefault="00005FAA" w:rsidP="00EA7B6E">
            <w:pPr>
              <w:pStyle w:val="MsgTableBody"/>
              <w:jc w:val="center"/>
              <w:rPr>
                <w:noProof/>
              </w:rPr>
            </w:pPr>
            <w:r w:rsidRPr="004D2FBC">
              <w:rPr>
                <w:noProof/>
              </w:rPr>
              <w:t>2</w:t>
            </w:r>
          </w:p>
        </w:tc>
      </w:tr>
      <w:tr w:rsidR="00005FAA" w:rsidRPr="004D2FBC"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4D2FBC" w:rsidRDefault="00005FAA" w:rsidP="00EA7B6E">
            <w:pPr>
              <w:pStyle w:val="MsgTableBody"/>
              <w:jc w:val="center"/>
              <w:rPr>
                <w:noProof/>
              </w:rPr>
            </w:pPr>
            <w:r w:rsidRPr="004D2FBC">
              <w:rPr>
                <w:noProof/>
              </w:rPr>
              <w:t>2</w:t>
            </w:r>
          </w:p>
        </w:tc>
      </w:tr>
      <w:tr w:rsidR="00005FAA" w:rsidRPr="004D2FBC"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4D2FBC" w:rsidRDefault="00005FAA" w:rsidP="00EA7B6E">
            <w:pPr>
              <w:pStyle w:val="MsgTableBody"/>
              <w:jc w:val="center"/>
              <w:rPr>
                <w:noProof/>
              </w:rPr>
            </w:pPr>
          </w:p>
        </w:tc>
      </w:tr>
      <w:tr w:rsidR="00005FAA" w:rsidRPr="004D2FBC"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4D2FBC" w:rsidRDefault="00005FAA" w:rsidP="00EA7B6E">
            <w:pPr>
              <w:pStyle w:val="MsgTableBody"/>
              <w:jc w:val="center"/>
              <w:rPr>
                <w:noProof/>
              </w:rPr>
            </w:pPr>
          </w:p>
        </w:tc>
      </w:tr>
      <w:tr w:rsidR="00005FAA" w:rsidRPr="004D2FBC"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4D2FBC" w:rsidRDefault="00005FAA" w:rsidP="00EA7B6E">
            <w:pPr>
              <w:pStyle w:val="MsgTableBody"/>
              <w:jc w:val="center"/>
              <w:rPr>
                <w:rFonts w:cs="Times New Roman"/>
                <w:noProof/>
              </w:rPr>
            </w:pPr>
            <w:r w:rsidRPr="004D2FBC">
              <w:rPr>
                <w:noProof/>
              </w:rPr>
              <w:t>3</w:t>
            </w:r>
          </w:p>
        </w:tc>
      </w:tr>
      <w:tr w:rsidR="006D1DEE" w:rsidRPr="004D2FBC"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4D2FBC" w:rsidRDefault="006D1DEE"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4D2FBC" w:rsidRDefault="006D1DEE"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4D2FBC"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4D2FBC" w:rsidRDefault="006D1DEE" w:rsidP="00EA7B6E">
            <w:pPr>
              <w:pStyle w:val="MsgTableBody"/>
              <w:jc w:val="center"/>
              <w:rPr>
                <w:noProof/>
              </w:rPr>
            </w:pPr>
            <w:r w:rsidRPr="004D2FBC">
              <w:rPr>
                <w:noProof/>
              </w:rPr>
              <w:t>7</w:t>
            </w:r>
          </w:p>
        </w:tc>
      </w:tr>
      <w:tr w:rsidR="00005FAA" w:rsidRPr="004D2FBC"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4D2FBC" w:rsidRDefault="00005FAA" w:rsidP="00EA7B6E">
            <w:pPr>
              <w:pStyle w:val="MsgTableBody"/>
              <w:jc w:val="center"/>
              <w:rPr>
                <w:noProof/>
              </w:rPr>
            </w:pPr>
          </w:p>
        </w:tc>
      </w:tr>
      <w:tr w:rsidR="00005FAA" w:rsidRPr="004D2FBC"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4D2FBC" w:rsidRDefault="00005FAA" w:rsidP="00EA7B6E">
            <w:pPr>
              <w:pStyle w:val="MsgTableBody"/>
              <w:jc w:val="center"/>
              <w:rPr>
                <w:noProof/>
              </w:rPr>
            </w:pPr>
          </w:p>
        </w:tc>
      </w:tr>
      <w:tr w:rsidR="00005FAA" w:rsidRPr="004D2FBC"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4D2FBC" w:rsidRDefault="00005FAA" w:rsidP="00EA7B6E">
            <w:pPr>
              <w:pStyle w:val="MsgTableBody"/>
              <w:jc w:val="center"/>
              <w:rPr>
                <w:rFonts w:cs="Times New Roman"/>
                <w:noProof/>
              </w:rPr>
            </w:pPr>
            <w:r w:rsidRPr="004D2FBC">
              <w:rPr>
                <w:noProof/>
              </w:rPr>
              <w:t>4</w:t>
            </w:r>
          </w:p>
        </w:tc>
      </w:tr>
      <w:tr w:rsidR="00005FAA" w:rsidRPr="004D2FBC"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4D2FBC" w:rsidRDefault="00005FAA" w:rsidP="00EA7B6E">
            <w:pPr>
              <w:pStyle w:val="MsgTableBody"/>
              <w:jc w:val="center"/>
              <w:rPr>
                <w:noProof/>
              </w:rPr>
            </w:pPr>
            <w:r w:rsidRPr="004D2FBC">
              <w:rPr>
                <w:noProof/>
              </w:rPr>
              <w:t>7</w:t>
            </w:r>
          </w:p>
        </w:tc>
      </w:tr>
      <w:tr w:rsidR="00005FAA" w:rsidRPr="004D2FBC"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4D2FBC" w:rsidRDefault="00005FAA" w:rsidP="00EA7B6E">
            <w:pPr>
              <w:pStyle w:val="MsgTableBody"/>
              <w:jc w:val="center"/>
              <w:rPr>
                <w:noProof/>
              </w:rPr>
            </w:pPr>
          </w:p>
        </w:tc>
      </w:tr>
      <w:tr w:rsidR="00005FAA" w:rsidRPr="004D2FBC"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4D2FBC" w:rsidRDefault="00005FAA" w:rsidP="00EA7B6E">
            <w:pPr>
              <w:pStyle w:val="MsgTableBody"/>
              <w:jc w:val="center"/>
              <w:rPr>
                <w:noProof/>
              </w:rPr>
            </w:pPr>
            <w:r w:rsidRPr="004D2FBC">
              <w:rPr>
                <w:noProof/>
              </w:rPr>
              <w:t>4</w:t>
            </w:r>
          </w:p>
        </w:tc>
      </w:tr>
      <w:tr w:rsidR="00005FAA" w:rsidRPr="004D2FBC"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4D2FBC" w:rsidRDefault="00005FAA" w:rsidP="00EA7B6E">
            <w:pPr>
              <w:pStyle w:val="MsgTableBody"/>
              <w:jc w:val="center"/>
              <w:rPr>
                <w:noProof/>
              </w:rPr>
            </w:pPr>
            <w:r w:rsidRPr="004D2FBC">
              <w:rPr>
                <w:noProof/>
              </w:rPr>
              <w:t>4</w:t>
            </w:r>
          </w:p>
        </w:tc>
      </w:tr>
      <w:tr w:rsidR="00005FAA" w:rsidRPr="004D2FBC"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4D2FBC" w:rsidRDefault="00005FAA" w:rsidP="00EA7B6E">
            <w:pPr>
              <w:pStyle w:val="MsgTableBody"/>
              <w:jc w:val="center"/>
              <w:rPr>
                <w:noProof/>
              </w:rPr>
            </w:pPr>
          </w:p>
        </w:tc>
      </w:tr>
      <w:tr w:rsidR="00005FAA" w:rsidRPr="004D2FBC"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4D2FBC" w:rsidRDefault="00005FAA" w:rsidP="00EA7B6E">
            <w:pPr>
              <w:pStyle w:val="MsgTableBody"/>
              <w:jc w:val="center"/>
              <w:rPr>
                <w:noProof/>
              </w:rPr>
            </w:pPr>
          </w:p>
        </w:tc>
      </w:tr>
      <w:tr w:rsidR="00005FAA" w:rsidRPr="004D2FBC"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4D2FBC" w:rsidRDefault="00005FAA" w:rsidP="00EA7B6E">
            <w:pPr>
              <w:pStyle w:val="MsgTableBody"/>
              <w:jc w:val="center"/>
              <w:rPr>
                <w:noProof/>
              </w:rPr>
            </w:pPr>
            <w:r w:rsidRPr="004D2FBC">
              <w:rPr>
                <w:noProof/>
              </w:rPr>
              <w:t>7</w:t>
            </w:r>
          </w:p>
        </w:tc>
      </w:tr>
      <w:tr w:rsidR="00005FAA" w:rsidRPr="004D2FBC"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4D2FBC" w:rsidRDefault="00005FAA" w:rsidP="00005FAA">
            <w:pPr>
              <w:pStyle w:val="MsgTableBody"/>
              <w:rPr>
                <w:noProof/>
              </w:rPr>
            </w:pPr>
            <w:r w:rsidRPr="004D2FBC">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4D2FBC" w:rsidRDefault="00005FAA" w:rsidP="00EA7B6E">
            <w:pPr>
              <w:pStyle w:val="MsgTableBody"/>
              <w:jc w:val="center"/>
              <w:rPr>
                <w:noProof/>
              </w:rPr>
            </w:pPr>
            <w:r w:rsidRPr="004D2FBC">
              <w:rPr>
                <w:noProof/>
              </w:rPr>
              <w:t>2</w:t>
            </w:r>
          </w:p>
        </w:tc>
      </w:tr>
      <w:tr w:rsidR="00005FAA" w:rsidRPr="004D2FBC"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4D2FBC" w:rsidRDefault="00005FAA" w:rsidP="00EA7B6E">
            <w:pPr>
              <w:pStyle w:val="MsgTableBody"/>
              <w:jc w:val="center"/>
              <w:rPr>
                <w:noProof/>
              </w:rPr>
            </w:pPr>
          </w:p>
        </w:tc>
      </w:tr>
      <w:tr w:rsidR="00005FAA" w:rsidRPr="004D2FBC"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4D2FBC" w:rsidRDefault="00005FAA" w:rsidP="00EA7B6E">
            <w:pPr>
              <w:pStyle w:val="MsgTableBody"/>
              <w:jc w:val="center"/>
              <w:rPr>
                <w:noProof/>
              </w:rPr>
            </w:pPr>
            <w:r w:rsidRPr="004D2FBC">
              <w:rPr>
                <w:noProof/>
              </w:rPr>
              <w:t>4</w:t>
            </w:r>
          </w:p>
        </w:tc>
      </w:tr>
      <w:tr w:rsidR="00005FAA" w:rsidRPr="004D2FBC"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4D2FBC" w:rsidRDefault="00005FAA" w:rsidP="00EA7B6E">
            <w:pPr>
              <w:pStyle w:val="MsgTableBody"/>
              <w:jc w:val="center"/>
              <w:rPr>
                <w:noProof/>
              </w:rPr>
            </w:pPr>
            <w:r w:rsidRPr="004D2FBC">
              <w:rPr>
                <w:noProof/>
              </w:rPr>
              <w:t>4</w:t>
            </w:r>
          </w:p>
        </w:tc>
      </w:tr>
      <w:tr w:rsidR="00005FAA" w:rsidRPr="004D2FBC"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4D2FBC" w:rsidRDefault="00005FAA" w:rsidP="00EA7B6E">
            <w:pPr>
              <w:pStyle w:val="MsgTableBody"/>
              <w:jc w:val="center"/>
              <w:rPr>
                <w:noProof/>
              </w:rPr>
            </w:pPr>
          </w:p>
        </w:tc>
      </w:tr>
      <w:tr w:rsidR="00005FAA" w:rsidRPr="004D2FBC"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4D2FBC" w:rsidRDefault="00005FAA" w:rsidP="00EA7B6E">
            <w:pPr>
              <w:pStyle w:val="MsgTableBody"/>
              <w:jc w:val="center"/>
              <w:rPr>
                <w:noProof/>
              </w:rPr>
            </w:pPr>
          </w:p>
        </w:tc>
      </w:tr>
      <w:tr w:rsidR="00005FAA" w:rsidRPr="004D2FBC"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4D2FBC" w:rsidRDefault="00005FAA" w:rsidP="00EA7B6E">
            <w:pPr>
              <w:pStyle w:val="MsgTableBody"/>
              <w:jc w:val="center"/>
              <w:rPr>
                <w:noProof/>
              </w:rPr>
            </w:pPr>
          </w:p>
        </w:tc>
      </w:tr>
      <w:tr w:rsidR="00005FAA" w:rsidRPr="004D2FBC"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4D2FBC" w:rsidRDefault="00005FAA" w:rsidP="00005FAA">
            <w:pPr>
              <w:pStyle w:val="MsgTableBody"/>
              <w:rPr>
                <w:rFonts w:cs="Times New Roman"/>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4D2FBC" w:rsidRDefault="00005FAA" w:rsidP="00EA7B6E">
            <w:pPr>
              <w:pStyle w:val="MsgTableBody"/>
              <w:jc w:val="center"/>
              <w:rPr>
                <w:noProof/>
              </w:rPr>
            </w:pPr>
          </w:p>
        </w:tc>
      </w:tr>
    </w:tbl>
    <w:p w14:paraId="3E0D672E" w14:textId="77777777" w:rsidR="008A3259" w:rsidRPr="004D2FBC" w:rsidRDefault="008A3259" w:rsidP="00425944">
      <w:pPr>
        <w:rPr>
          <w:lang w:eastAsia="de-DE"/>
        </w:rPr>
      </w:pPr>
      <w:bookmarkStart w:id="61" w:name="_Toc464004347"/>
      <w:bookmarkStart w:id="62" w:name="_Toc464005105"/>
      <w:bookmarkStart w:id="63"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4D2FBC" w14:paraId="4E03F258" w14:textId="77777777" w:rsidTr="008D3BB2">
        <w:trPr>
          <w:jc w:val="center"/>
        </w:trPr>
        <w:tc>
          <w:tcPr>
            <w:tcW w:w="6879" w:type="dxa"/>
            <w:gridSpan w:val="4"/>
          </w:tcPr>
          <w:p w14:paraId="286F39AA" w14:textId="13CC2E73" w:rsidR="008D3BB2" w:rsidRPr="004D2FBC" w:rsidRDefault="008D3BB2" w:rsidP="008D3BB2">
            <w:pPr>
              <w:pStyle w:val="ACK-ChoreographyHeader"/>
            </w:pPr>
            <w:r w:rsidRPr="004D2FBC">
              <w:t>Acknowledgement Choreography</w:t>
            </w:r>
          </w:p>
        </w:tc>
      </w:tr>
      <w:tr w:rsidR="008D3BB2" w:rsidRPr="004D2FBC" w14:paraId="472726F3" w14:textId="77777777" w:rsidTr="008D3BB2">
        <w:trPr>
          <w:jc w:val="center"/>
        </w:trPr>
        <w:tc>
          <w:tcPr>
            <w:tcW w:w="6879" w:type="dxa"/>
            <w:gridSpan w:val="4"/>
          </w:tcPr>
          <w:p w14:paraId="04122521" w14:textId="729BB20F" w:rsidR="008D3BB2" w:rsidRPr="004D2FBC" w:rsidRDefault="00786A67" w:rsidP="008D3BB2">
            <w:pPr>
              <w:pStyle w:val="ACK-ChoreographyHeader"/>
            </w:pPr>
            <w:r w:rsidRPr="004D2FBC">
              <w:t>RRE^O12^RRE_O12</w:t>
            </w:r>
          </w:p>
        </w:tc>
      </w:tr>
      <w:tr w:rsidR="00B326BE" w:rsidRPr="004D2FBC" w14:paraId="061FF552" w14:textId="77777777" w:rsidTr="00425944">
        <w:trPr>
          <w:jc w:val="center"/>
        </w:trPr>
        <w:tc>
          <w:tcPr>
            <w:tcW w:w="1951" w:type="dxa"/>
          </w:tcPr>
          <w:p w14:paraId="54A8A830" w14:textId="77777777" w:rsidR="00B326BE" w:rsidRPr="004D2FBC" w:rsidRDefault="00B326BE" w:rsidP="000F1D2C">
            <w:pPr>
              <w:pStyle w:val="ACK-ChoreographyBody"/>
            </w:pPr>
            <w:r w:rsidRPr="004D2FBC">
              <w:t>Field name</w:t>
            </w:r>
          </w:p>
        </w:tc>
        <w:tc>
          <w:tcPr>
            <w:tcW w:w="2268" w:type="dxa"/>
          </w:tcPr>
          <w:p w14:paraId="6549275B" w14:textId="77777777" w:rsidR="00B326BE" w:rsidRPr="004D2FBC" w:rsidRDefault="00B326BE" w:rsidP="008B212C">
            <w:pPr>
              <w:pStyle w:val="ACK-ChoreographyBody"/>
            </w:pPr>
            <w:r w:rsidRPr="004D2FBC">
              <w:t>Field Value: Original mode</w:t>
            </w:r>
          </w:p>
        </w:tc>
        <w:tc>
          <w:tcPr>
            <w:tcW w:w="2660" w:type="dxa"/>
            <w:gridSpan w:val="2"/>
          </w:tcPr>
          <w:p w14:paraId="4277B9CE" w14:textId="77777777" w:rsidR="00B326BE" w:rsidRPr="004D2FBC" w:rsidRDefault="00B326BE">
            <w:pPr>
              <w:pStyle w:val="ACK-ChoreographyBody"/>
            </w:pPr>
            <w:r w:rsidRPr="004D2FBC">
              <w:t>Field Value: Enhanced Mode</w:t>
            </w:r>
          </w:p>
        </w:tc>
      </w:tr>
      <w:tr w:rsidR="00B326BE" w:rsidRPr="004D2FBC" w14:paraId="4CCAB29F" w14:textId="77777777" w:rsidTr="00425944">
        <w:trPr>
          <w:jc w:val="center"/>
        </w:trPr>
        <w:tc>
          <w:tcPr>
            <w:tcW w:w="1951" w:type="dxa"/>
          </w:tcPr>
          <w:p w14:paraId="13130A55" w14:textId="5C98989B" w:rsidR="00B326BE" w:rsidRPr="004D2FBC" w:rsidRDefault="00B326BE" w:rsidP="000F1D2C">
            <w:pPr>
              <w:pStyle w:val="ACK-ChoreographyBody"/>
            </w:pPr>
            <w:r w:rsidRPr="004D2FBC">
              <w:t>MSH</w:t>
            </w:r>
            <w:r w:rsidR="008A3259" w:rsidRPr="004D2FBC">
              <w:t>-</w:t>
            </w:r>
            <w:r w:rsidRPr="004D2FBC">
              <w:t>15</w:t>
            </w:r>
          </w:p>
        </w:tc>
        <w:tc>
          <w:tcPr>
            <w:tcW w:w="2268" w:type="dxa"/>
          </w:tcPr>
          <w:p w14:paraId="5C80138D" w14:textId="77777777" w:rsidR="00B326BE" w:rsidRPr="004D2FBC" w:rsidRDefault="00B326BE" w:rsidP="008B212C">
            <w:pPr>
              <w:pStyle w:val="ACK-ChoreographyBody"/>
            </w:pPr>
            <w:r w:rsidRPr="004D2FBC">
              <w:t>Blank</w:t>
            </w:r>
          </w:p>
        </w:tc>
        <w:tc>
          <w:tcPr>
            <w:tcW w:w="965" w:type="dxa"/>
          </w:tcPr>
          <w:p w14:paraId="387AFCA9" w14:textId="77777777" w:rsidR="00B326BE" w:rsidRPr="004D2FBC" w:rsidRDefault="00B326BE">
            <w:pPr>
              <w:pStyle w:val="ACK-ChoreographyBody"/>
            </w:pPr>
            <w:r w:rsidRPr="004D2FBC">
              <w:t>NE</w:t>
            </w:r>
          </w:p>
        </w:tc>
        <w:tc>
          <w:tcPr>
            <w:tcW w:w="1695" w:type="dxa"/>
          </w:tcPr>
          <w:p w14:paraId="613BC392" w14:textId="77777777" w:rsidR="00B326BE" w:rsidRPr="004D2FBC" w:rsidRDefault="00B326BE">
            <w:pPr>
              <w:pStyle w:val="ACK-ChoreographyBody"/>
            </w:pPr>
            <w:r w:rsidRPr="004D2FBC">
              <w:t>AL, ER, SU</w:t>
            </w:r>
          </w:p>
        </w:tc>
      </w:tr>
      <w:tr w:rsidR="00B326BE" w:rsidRPr="004D2FBC" w14:paraId="1684746D" w14:textId="77777777" w:rsidTr="00425944">
        <w:trPr>
          <w:jc w:val="center"/>
        </w:trPr>
        <w:tc>
          <w:tcPr>
            <w:tcW w:w="1951" w:type="dxa"/>
          </w:tcPr>
          <w:p w14:paraId="17335DE6" w14:textId="65235344" w:rsidR="00B326BE" w:rsidRPr="004D2FBC" w:rsidRDefault="00B326BE" w:rsidP="000F1D2C">
            <w:pPr>
              <w:pStyle w:val="ACK-ChoreographyBody"/>
            </w:pPr>
            <w:r w:rsidRPr="004D2FBC">
              <w:t>MSH</w:t>
            </w:r>
            <w:r w:rsidR="008A3259" w:rsidRPr="004D2FBC">
              <w:t>-</w:t>
            </w:r>
            <w:r w:rsidRPr="004D2FBC">
              <w:t>16</w:t>
            </w:r>
          </w:p>
        </w:tc>
        <w:tc>
          <w:tcPr>
            <w:tcW w:w="2268" w:type="dxa"/>
          </w:tcPr>
          <w:p w14:paraId="28A5F5C1" w14:textId="77777777" w:rsidR="00B326BE" w:rsidRPr="004D2FBC" w:rsidRDefault="00B326BE" w:rsidP="008B212C">
            <w:pPr>
              <w:pStyle w:val="ACK-ChoreographyBody"/>
            </w:pPr>
            <w:r w:rsidRPr="004D2FBC">
              <w:t>Blank</w:t>
            </w:r>
          </w:p>
        </w:tc>
        <w:tc>
          <w:tcPr>
            <w:tcW w:w="965" w:type="dxa"/>
          </w:tcPr>
          <w:p w14:paraId="01D1C59C" w14:textId="77777777" w:rsidR="00B326BE" w:rsidRPr="004D2FBC" w:rsidRDefault="00B326BE">
            <w:pPr>
              <w:pStyle w:val="ACK-ChoreographyBody"/>
            </w:pPr>
            <w:r w:rsidRPr="004D2FBC">
              <w:t>NE</w:t>
            </w:r>
          </w:p>
        </w:tc>
        <w:tc>
          <w:tcPr>
            <w:tcW w:w="1695" w:type="dxa"/>
          </w:tcPr>
          <w:p w14:paraId="679692A3" w14:textId="77777777" w:rsidR="00B326BE" w:rsidRPr="004D2FBC" w:rsidRDefault="00B326BE">
            <w:pPr>
              <w:pStyle w:val="ACK-ChoreographyBody"/>
            </w:pPr>
            <w:r w:rsidRPr="004D2FBC">
              <w:t>NE</w:t>
            </w:r>
          </w:p>
        </w:tc>
      </w:tr>
      <w:tr w:rsidR="00B326BE" w:rsidRPr="004D2FBC" w14:paraId="7652E93C" w14:textId="77777777" w:rsidTr="00425944">
        <w:trPr>
          <w:jc w:val="center"/>
        </w:trPr>
        <w:tc>
          <w:tcPr>
            <w:tcW w:w="1951" w:type="dxa"/>
          </w:tcPr>
          <w:p w14:paraId="727331B7" w14:textId="77777777" w:rsidR="00B326BE" w:rsidRPr="004D2FBC" w:rsidRDefault="00B326BE" w:rsidP="000F1D2C">
            <w:pPr>
              <w:pStyle w:val="ACK-ChoreographyBody"/>
            </w:pPr>
            <w:r w:rsidRPr="004D2FBC">
              <w:t>Immediate Ack</w:t>
            </w:r>
          </w:p>
        </w:tc>
        <w:tc>
          <w:tcPr>
            <w:tcW w:w="2268" w:type="dxa"/>
          </w:tcPr>
          <w:p w14:paraId="48473B8E" w14:textId="77777777" w:rsidR="00B326BE" w:rsidRPr="004D2FBC" w:rsidRDefault="00B326BE" w:rsidP="008B212C">
            <w:pPr>
              <w:pStyle w:val="ACK-ChoreographyBody"/>
            </w:pPr>
            <w:r w:rsidRPr="004D2FBC">
              <w:t>ACK^O12^ACK</w:t>
            </w:r>
          </w:p>
        </w:tc>
        <w:tc>
          <w:tcPr>
            <w:tcW w:w="965" w:type="dxa"/>
          </w:tcPr>
          <w:p w14:paraId="6FC49D03" w14:textId="77777777" w:rsidR="00B326BE" w:rsidRPr="004D2FBC" w:rsidRDefault="00B326BE">
            <w:pPr>
              <w:pStyle w:val="ACK-ChoreographyBody"/>
            </w:pPr>
            <w:r w:rsidRPr="004D2FBC">
              <w:t>-</w:t>
            </w:r>
          </w:p>
        </w:tc>
        <w:tc>
          <w:tcPr>
            <w:tcW w:w="1695" w:type="dxa"/>
          </w:tcPr>
          <w:p w14:paraId="64C8618A" w14:textId="77777777" w:rsidR="00B326BE" w:rsidRPr="004D2FBC" w:rsidRDefault="00B326BE">
            <w:pPr>
              <w:pStyle w:val="ACK-ChoreographyBody"/>
            </w:pPr>
            <w:r w:rsidRPr="004D2FBC">
              <w:t>ACK^O12^ACK</w:t>
            </w:r>
          </w:p>
        </w:tc>
      </w:tr>
      <w:tr w:rsidR="00B326BE" w:rsidRPr="004D2FBC" w14:paraId="32D04AA6" w14:textId="77777777" w:rsidTr="00425944">
        <w:trPr>
          <w:jc w:val="center"/>
        </w:trPr>
        <w:tc>
          <w:tcPr>
            <w:tcW w:w="1951" w:type="dxa"/>
          </w:tcPr>
          <w:p w14:paraId="65CA9788" w14:textId="77777777" w:rsidR="00B326BE" w:rsidRPr="004D2FBC" w:rsidRDefault="00B326BE" w:rsidP="000F1D2C">
            <w:pPr>
              <w:pStyle w:val="ACK-ChoreographyBody"/>
            </w:pPr>
            <w:r w:rsidRPr="004D2FBC">
              <w:t>Application Ack</w:t>
            </w:r>
          </w:p>
        </w:tc>
        <w:tc>
          <w:tcPr>
            <w:tcW w:w="2268" w:type="dxa"/>
          </w:tcPr>
          <w:p w14:paraId="28243C9C" w14:textId="77777777" w:rsidR="00B326BE" w:rsidRPr="004D2FBC" w:rsidRDefault="00B326BE" w:rsidP="008B212C">
            <w:pPr>
              <w:pStyle w:val="ACK-ChoreographyBody"/>
            </w:pPr>
            <w:r w:rsidRPr="004D2FBC">
              <w:t>-</w:t>
            </w:r>
          </w:p>
        </w:tc>
        <w:tc>
          <w:tcPr>
            <w:tcW w:w="965" w:type="dxa"/>
          </w:tcPr>
          <w:p w14:paraId="1135FE59" w14:textId="77777777" w:rsidR="00B326BE" w:rsidRPr="004D2FBC" w:rsidRDefault="00B326BE">
            <w:pPr>
              <w:pStyle w:val="ACK-ChoreographyBody"/>
            </w:pPr>
            <w:r w:rsidRPr="004D2FBC">
              <w:t>-</w:t>
            </w:r>
          </w:p>
        </w:tc>
        <w:tc>
          <w:tcPr>
            <w:tcW w:w="1695" w:type="dxa"/>
          </w:tcPr>
          <w:p w14:paraId="5F6B4F5B" w14:textId="77777777" w:rsidR="00B326BE" w:rsidRPr="004D2FBC" w:rsidRDefault="00B326BE">
            <w:pPr>
              <w:pStyle w:val="ACK-ChoreographyBody"/>
            </w:pPr>
            <w:r w:rsidRPr="004D2FBC">
              <w:t>-</w:t>
            </w:r>
          </w:p>
        </w:tc>
      </w:tr>
    </w:tbl>
    <w:p w14:paraId="7BCC8E0E" w14:textId="77777777" w:rsidR="00B326BE" w:rsidRPr="004D2FBC" w:rsidRDefault="00B326BE" w:rsidP="00425944">
      <w:pPr>
        <w:rPr>
          <w:lang w:eastAsia="de-DE"/>
        </w:rPr>
      </w:pPr>
    </w:p>
    <w:p w14:paraId="7172A16D" w14:textId="77777777" w:rsidR="009E0033" w:rsidRPr="004D2FBC" w:rsidRDefault="00B326BE" w:rsidP="008D3BB2">
      <w:pPr>
        <w:pStyle w:val="NormalIndented"/>
        <w:rPr>
          <w:rStyle w:val="Strong"/>
          <w:iCs/>
          <w:noProof/>
        </w:rPr>
      </w:pPr>
      <w:r w:rsidRPr="004D2FBC">
        <w:rPr>
          <w:lang w:eastAsia="de-DE"/>
        </w:rPr>
        <w:t>There is not supposed to be an Application Level acknowledgement to an Application Level Acknowledgement message. In Enhanced Mode, MSH-16 SHALL always be set to NE (Never).</w:t>
      </w:r>
    </w:p>
    <w:p w14:paraId="1DA30A05" w14:textId="77777777" w:rsidR="00005FAA" w:rsidRPr="004D2FBC" w:rsidRDefault="00005FAA" w:rsidP="00956B53">
      <w:pPr>
        <w:pStyle w:val="Heading3"/>
        <w:rPr>
          <w:rFonts w:cs="Times New Roman"/>
        </w:rPr>
      </w:pPr>
      <w:bookmarkStart w:id="64" w:name="_Toc496068795"/>
      <w:bookmarkStart w:id="65" w:name="_Toc498131206"/>
      <w:bookmarkStart w:id="66" w:name="_Toc538396"/>
      <w:bookmarkStart w:id="67" w:name="_Toc148091482"/>
      <w:bookmarkEnd w:id="61"/>
      <w:bookmarkEnd w:id="62"/>
      <w:bookmarkEnd w:id="63"/>
      <w:r w:rsidRPr="004D2FBC">
        <w:t>RDS - Pharmacy/Treatment Dispense Message (Event O13)</w:t>
      </w:r>
      <w:bookmarkEnd w:id="64"/>
      <w:bookmarkEnd w:id="65"/>
      <w:bookmarkEnd w:id="66"/>
      <w:bookmarkEnd w:id="67"/>
      <w:r w:rsidRPr="004D2FBC">
        <w:fldChar w:fldCharType="begin"/>
      </w:r>
      <w:r w:rsidRPr="004D2FBC">
        <w:rPr>
          <w:rFonts w:cs="Times New Roman"/>
        </w:rPr>
        <w:instrText>xe "</w:instrText>
      </w:r>
      <w:r w:rsidRPr="004D2FBC">
        <w:instrText>O13</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RDS</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Messages:RDS</w:instrText>
      </w:r>
      <w:r w:rsidRPr="004D2FBC">
        <w:rPr>
          <w:rFonts w:cs="Times New Roman"/>
        </w:rPr>
        <w:instrText>"</w:instrText>
      </w:r>
      <w:r w:rsidRPr="004D2FBC">
        <w:fldChar w:fldCharType="end"/>
      </w:r>
    </w:p>
    <w:p w14:paraId="12C43630" w14:textId="77777777" w:rsidR="00005FAA" w:rsidRPr="004D2FBC" w:rsidRDefault="00005FAA" w:rsidP="00005FAA">
      <w:pPr>
        <w:pStyle w:val="NormalIndented"/>
        <w:rPr>
          <w:noProof/>
        </w:rPr>
      </w:pPr>
      <w:r w:rsidRPr="004D2FBC">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4D2FBC" w:rsidRDefault="00005FAA" w:rsidP="00005FAA">
      <w:pPr>
        <w:pStyle w:val="NormalIndented"/>
        <w:rPr>
          <w:noProof/>
        </w:rPr>
      </w:pPr>
      <w:r w:rsidRPr="004D2FBC">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4D2FBC" w:rsidRDefault="00005FAA" w:rsidP="00005FAA">
      <w:pPr>
        <w:pStyle w:val="NormalIndented"/>
        <w:rPr>
          <w:noProof/>
        </w:rPr>
      </w:pPr>
      <w:r w:rsidRPr="004D2FBC">
        <w:rPr>
          <w:noProof/>
        </w:rPr>
        <w:t>The FT1 segment is optional and repeating in order to accommodate multiple charge, benefit and pricing situations.  Example use cases demonstrating zero, one and two FT1 segments follow:</w:t>
      </w:r>
    </w:p>
    <w:p w14:paraId="1D52C715" w14:textId="77777777" w:rsidR="00005FAA" w:rsidRPr="004D2FBC" w:rsidRDefault="00005FAA" w:rsidP="00005FAA">
      <w:pPr>
        <w:pStyle w:val="NormalIndented"/>
        <w:rPr>
          <w:noProof/>
        </w:rPr>
      </w:pPr>
      <w:r w:rsidRPr="004D2FBC">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4D2FBC" w:rsidRDefault="00005FAA" w:rsidP="00005FAA">
      <w:pPr>
        <w:pStyle w:val="NormalIndented"/>
        <w:rPr>
          <w:noProof/>
        </w:rPr>
      </w:pPr>
      <w:r w:rsidRPr="004D2FBC">
        <w:rPr>
          <w:noProof/>
        </w:rPr>
        <w:lastRenderedPageBreak/>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4D2FBC" w:rsidRDefault="00005FAA" w:rsidP="00005FAA">
      <w:pPr>
        <w:pStyle w:val="NormalIndented"/>
        <w:rPr>
          <w:noProof/>
        </w:rPr>
      </w:pPr>
      <w:r w:rsidRPr="004D2FBC">
        <w:rPr>
          <w:noProof/>
        </w:rPr>
        <w:t>Payment for the dispense event completed by a single payor:</w:t>
      </w:r>
    </w:p>
    <w:p w14:paraId="36D29061" w14:textId="77777777" w:rsidR="00005FAA" w:rsidRPr="004D2FBC" w:rsidRDefault="00005FAA" w:rsidP="00005FAA">
      <w:pPr>
        <w:pStyle w:val="Example"/>
      </w:pPr>
      <w:r w:rsidRPr="004D2FBC">
        <w:t>MSH|^&amp;~\|Pharm|GenHosp|CIS|GenHosp|2006082911150700||RDS^O13^RDS_O13|...&lt;cr&gt;</w:t>
      </w:r>
    </w:p>
    <w:p w14:paraId="46F99ACD" w14:textId="77777777" w:rsidR="00005FAA" w:rsidRPr="004D2FBC" w:rsidRDefault="00005FAA" w:rsidP="00005FAA">
      <w:pPr>
        <w:pStyle w:val="Example"/>
      </w:pPr>
      <w:r w:rsidRPr="004D2FBC">
        <w:t>PID|...&lt;cr&gt;</w:t>
      </w:r>
    </w:p>
    <w:p w14:paraId="70B481D6" w14:textId="77777777" w:rsidR="009E0033" w:rsidRPr="004D2FBC" w:rsidRDefault="009E0033" w:rsidP="00005FAA">
      <w:pPr>
        <w:pStyle w:val="Example"/>
      </w:pPr>
    </w:p>
    <w:p w14:paraId="57E5E700" w14:textId="77777777" w:rsidR="009E0033" w:rsidRPr="004D2FBC" w:rsidRDefault="009E0033" w:rsidP="00005FAA">
      <w:pPr>
        <w:pStyle w:val="Example"/>
      </w:pPr>
    </w:p>
    <w:p w14:paraId="29DBD95F" w14:textId="77777777" w:rsidR="00005FAA" w:rsidRPr="004D2FBC" w:rsidRDefault="00005FAA" w:rsidP="00005FAA">
      <w:pPr>
        <w:pStyle w:val="Example"/>
      </w:pPr>
      <w:r w:rsidRPr="004D2FBC">
        <w:t>ORC|RE|...&lt;cr&gt;</w:t>
      </w:r>
    </w:p>
    <w:p w14:paraId="722EDA57" w14:textId="77777777" w:rsidR="00005FAA" w:rsidRPr="004D2FBC" w:rsidRDefault="00005FAA" w:rsidP="00005FAA">
      <w:pPr>
        <w:pStyle w:val="Example"/>
      </w:pPr>
      <w:r w:rsidRPr="004D2FBC">
        <w:t>RXD|1|00310-0131-10^LISINOPRIL 10MG TABLET^NDC|200607150830|100|TAB|...&lt;cr&gt;</w:t>
      </w:r>
    </w:p>
    <w:p w14:paraId="0A7B2ABA" w14:textId="77777777" w:rsidR="00005FAA" w:rsidRPr="004D2FBC" w:rsidRDefault="00005FAA" w:rsidP="00005FAA">
      <w:pPr>
        <w:pStyle w:val="Example"/>
      </w:pPr>
      <w:r w:rsidRPr="004D2FBC">
        <w:t>FT1|1|||200607151035||PY|00310-0131-10^LISINOPRIL 10MG TABLET^NDC|||100|125.43&amp;USD|...&lt;cr&gt;</w:t>
      </w:r>
    </w:p>
    <w:p w14:paraId="3222E36F" w14:textId="77777777" w:rsidR="00005FAA" w:rsidRPr="004D2FBC" w:rsidRDefault="00005FAA" w:rsidP="00005FAA">
      <w:pPr>
        <w:pStyle w:val="NormalIndented"/>
        <w:rPr>
          <w:noProof/>
        </w:rPr>
      </w:pPr>
      <w:r w:rsidRPr="004D2FBC">
        <w:rPr>
          <w:noProof/>
        </w:rPr>
        <w:t>Payment for the dispense event involves multiple payment sources:</w:t>
      </w:r>
    </w:p>
    <w:p w14:paraId="7F7BE632" w14:textId="77777777" w:rsidR="00005FAA" w:rsidRPr="004D2FBC" w:rsidRDefault="00005FAA" w:rsidP="00005FAA">
      <w:pPr>
        <w:pStyle w:val="Example"/>
      </w:pPr>
      <w:r w:rsidRPr="004D2FBC">
        <w:t>MSH|^&amp;~\|Pharm|GenHosp|CIS|GenHosp|2006082213000700||RDS^O13^RDS_O13|...&lt;cr&gt;</w:t>
      </w:r>
    </w:p>
    <w:p w14:paraId="4F3B1A4D" w14:textId="77777777" w:rsidR="00005FAA" w:rsidRPr="004D2FBC" w:rsidRDefault="00005FAA" w:rsidP="00005FAA">
      <w:pPr>
        <w:pStyle w:val="Example"/>
      </w:pPr>
      <w:r w:rsidRPr="004D2FBC">
        <w:t>PID|...&lt;cr&gt;</w:t>
      </w:r>
    </w:p>
    <w:p w14:paraId="296CEBD8" w14:textId="77777777" w:rsidR="00005FAA" w:rsidRPr="004D2FBC" w:rsidRDefault="00005FAA" w:rsidP="00005FAA">
      <w:pPr>
        <w:pStyle w:val="Example"/>
      </w:pPr>
      <w:r w:rsidRPr="004D2FBC">
        <w:t>ORC|RE|...&lt;cr&gt;</w:t>
      </w:r>
    </w:p>
    <w:p w14:paraId="52A07836" w14:textId="77777777" w:rsidR="00005FAA" w:rsidRPr="004D2FBC" w:rsidRDefault="00005FAA" w:rsidP="00005FAA">
      <w:pPr>
        <w:pStyle w:val="Example"/>
      </w:pPr>
      <w:r w:rsidRPr="004D2FBC">
        <w:t>RXD|1|00340-0241-10^VERAPAMIL 120MG TABLET^NDC|200607200940|100|TAB|...&lt;cr&gt;</w:t>
      </w:r>
    </w:p>
    <w:p w14:paraId="7130990A" w14:textId="77777777" w:rsidR="00005FAA" w:rsidRPr="004D2FBC" w:rsidRDefault="00005FAA" w:rsidP="00005FAA">
      <w:pPr>
        <w:pStyle w:val="Example"/>
      </w:pPr>
      <w:r w:rsidRPr="004D2FBC">
        <w:t>FT1|1|||200607211055||CD|00340024110^VERAPAMIL 120MG TABLET ^NDC|||100|55.43&amp;USD|...&lt;cr&gt;   (amount paid by insurance)</w:t>
      </w:r>
    </w:p>
    <w:p w14:paraId="706C0446" w14:textId="77777777" w:rsidR="00005FAA" w:rsidRPr="004D2FBC" w:rsidRDefault="00005FAA" w:rsidP="00005FAA">
      <w:pPr>
        <w:pStyle w:val="Example"/>
      </w:pPr>
      <w:r w:rsidRPr="004D2FBC">
        <w:t>FT1|2|||200607211055||CP|00340024110^VERAPAMIL 120MG TABLET ^NDC|||100|5.00&amp;USD|...&lt;cr&gt;        (copay paid by patient)</w:t>
      </w:r>
    </w:p>
    <w:p w14:paraId="7AECE424" w14:textId="437BE7D2" w:rsidR="00005FAA" w:rsidRPr="004D2FBC" w:rsidRDefault="00005FAA" w:rsidP="00005FAA">
      <w:pPr>
        <w:pStyle w:val="NormalIndented"/>
        <w:rPr>
          <w:noProof/>
        </w:rPr>
      </w:pPr>
      <w:r w:rsidRPr="004D2FBC">
        <w:rPr>
          <w:noProof/>
        </w:rPr>
        <w:t xml:space="preserve">Note: The use of RDS with the trigger of O01 and RRD with the trigger O02 is maintained for backward compatibility as of v 2.4 </w:t>
      </w:r>
      <w:r w:rsidRPr="004D2FBC">
        <w:rPr>
          <w:rStyle w:val="Strong"/>
          <w:i/>
          <w:noProof/>
        </w:rPr>
        <w:t>and is withdrawn as of v 2.7</w:t>
      </w:r>
      <w:r w:rsidRPr="004D2FBC">
        <w:rPr>
          <w:noProof/>
        </w:rPr>
        <w:t>.</w:t>
      </w:r>
    </w:p>
    <w:p w14:paraId="6CF93CE0" w14:textId="77777777" w:rsidR="00005FAA" w:rsidRPr="004D2FBC" w:rsidRDefault="00005FAA" w:rsidP="00005FAA">
      <w:pPr>
        <w:pStyle w:val="MsgTableCaption"/>
        <w:rPr>
          <w:noProof/>
        </w:rPr>
      </w:pPr>
      <w:r w:rsidRPr="004D2FBC">
        <w:rPr>
          <w:noProof/>
        </w:rPr>
        <w:t>RDS^O13^RDS_O13: Pharmacy/Treatment Dispense Message</w:t>
      </w:r>
      <w:r w:rsidRPr="004D2FBC">
        <w:rPr>
          <w:noProof/>
        </w:rPr>
        <w:fldChar w:fldCharType="begin"/>
      </w:r>
      <w:r w:rsidRPr="004D2FBC">
        <w:rPr>
          <w:noProof/>
        </w:rPr>
        <w:instrText>xe "RDS"</w:instrText>
      </w:r>
      <w:r w:rsidRPr="004D2FBC">
        <w:rPr>
          <w:noProof/>
        </w:rPr>
        <w:fldChar w:fldCharType="end"/>
      </w:r>
      <w:r w:rsidRPr="004D2FBC">
        <w:rPr>
          <w:noProof/>
        </w:rPr>
        <w:fldChar w:fldCharType="begin"/>
      </w:r>
      <w:r w:rsidRPr="004D2FBC">
        <w:rPr>
          <w:noProof/>
        </w:rPr>
        <w:instrText>xe "Messages: RDS"</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1A308FBF" w14:textId="77777777" w:rsidTr="00CF20AD">
        <w:trPr>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1A932649" w14:textId="77777777" w:rsidR="00005FAA" w:rsidRPr="004D2FBC" w:rsidRDefault="00005FAA" w:rsidP="00EA7B6E">
            <w:pPr>
              <w:pStyle w:val="MsgTableHeader"/>
              <w:jc w:val="center"/>
              <w:rPr>
                <w:noProof/>
              </w:rPr>
            </w:pPr>
            <w:r w:rsidRPr="004D2FBC">
              <w:rPr>
                <w:noProof/>
              </w:rPr>
              <w:t>Chapter</w:t>
            </w:r>
          </w:p>
        </w:tc>
      </w:tr>
      <w:tr w:rsidR="00005FAA" w:rsidRPr="004D2FBC" w14:paraId="30D483F0" w14:textId="77777777" w:rsidTr="00CF20AD">
        <w:trPr>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E8CF65F" w14:textId="77777777" w:rsidR="00005FAA" w:rsidRPr="004D2FBC" w:rsidRDefault="00005FAA" w:rsidP="00EA7B6E">
            <w:pPr>
              <w:pStyle w:val="MsgTableBody"/>
              <w:jc w:val="center"/>
              <w:rPr>
                <w:noProof/>
              </w:rPr>
            </w:pPr>
            <w:r w:rsidRPr="004D2FBC">
              <w:rPr>
                <w:noProof/>
              </w:rPr>
              <w:t>2</w:t>
            </w:r>
          </w:p>
        </w:tc>
      </w:tr>
      <w:tr w:rsidR="003C62E7" w:rsidRPr="004D2FBC" w14:paraId="61DDEB6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E555F" w14:textId="792540BF" w:rsidR="003C62E7" w:rsidRPr="004D2FBC" w:rsidRDefault="003C62E7" w:rsidP="00EA7B6E">
            <w:pPr>
              <w:pStyle w:val="MsgTableBody"/>
              <w:jc w:val="center"/>
              <w:rPr>
                <w:noProof/>
              </w:rPr>
            </w:pPr>
            <w:r w:rsidRPr="004D2FBC">
              <w:rPr>
                <w:noProof/>
              </w:rPr>
              <w:t>3</w:t>
            </w:r>
          </w:p>
        </w:tc>
      </w:tr>
      <w:tr w:rsidR="00005FAA" w:rsidRPr="004D2FBC" w14:paraId="6060F83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2CF22" w14:textId="77777777" w:rsidR="00005FAA" w:rsidRPr="004D2FBC" w:rsidRDefault="00005FAA" w:rsidP="00EA7B6E">
            <w:pPr>
              <w:pStyle w:val="MsgTableBody"/>
              <w:jc w:val="center"/>
              <w:rPr>
                <w:noProof/>
              </w:rPr>
            </w:pPr>
            <w:r w:rsidRPr="004D2FBC">
              <w:rPr>
                <w:noProof/>
              </w:rPr>
              <w:t>2</w:t>
            </w:r>
          </w:p>
        </w:tc>
      </w:tr>
      <w:tr w:rsidR="00005FAA" w:rsidRPr="004D2FBC" w14:paraId="7AB1E7A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1B462" w14:textId="77777777" w:rsidR="00005FAA" w:rsidRPr="004D2FBC" w:rsidRDefault="00005FAA" w:rsidP="00EA7B6E">
            <w:pPr>
              <w:pStyle w:val="MsgTableBody"/>
              <w:jc w:val="center"/>
              <w:rPr>
                <w:noProof/>
              </w:rPr>
            </w:pPr>
            <w:r w:rsidRPr="004D2FBC">
              <w:rPr>
                <w:noProof/>
              </w:rPr>
              <w:t>2</w:t>
            </w:r>
          </w:p>
        </w:tc>
      </w:tr>
      <w:tr w:rsidR="00005FAA" w:rsidRPr="004D2FBC" w14:paraId="6ECBF30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5416E" w14:textId="77777777" w:rsidR="00005FAA" w:rsidRPr="004D2FBC" w:rsidRDefault="00005FAA" w:rsidP="00EA7B6E">
            <w:pPr>
              <w:pStyle w:val="MsgTableBody"/>
              <w:jc w:val="center"/>
              <w:rPr>
                <w:noProof/>
              </w:rPr>
            </w:pPr>
            <w:r w:rsidRPr="004D2FBC">
              <w:rPr>
                <w:noProof/>
              </w:rPr>
              <w:t>2</w:t>
            </w:r>
          </w:p>
        </w:tc>
      </w:tr>
      <w:tr w:rsidR="00005FAA" w:rsidRPr="004D2FBC" w14:paraId="274F61B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EF310" w14:textId="77777777" w:rsidR="00005FAA" w:rsidRPr="004D2FBC" w:rsidRDefault="00005FAA" w:rsidP="00EA7B6E">
            <w:pPr>
              <w:pStyle w:val="MsgTableBody"/>
              <w:jc w:val="center"/>
              <w:rPr>
                <w:noProof/>
              </w:rPr>
            </w:pPr>
          </w:p>
        </w:tc>
      </w:tr>
      <w:tr w:rsidR="00005FAA" w:rsidRPr="004D2FBC" w14:paraId="287168B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FAD1F" w14:textId="77777777" w:rsidR="00005FAA" w:rsidRPr="004D2FBC" w:rsidRDefault="00005FAA" w:rsidP="00EA7B6E">
            <w:pPr>
              <w:pStyle w:val="MsgTableBody"/>
              <w:jc w:val="center"/>
              <w:rPr>
                <w:noProof/>
              </w:rPr>
            </w:pPr>
            <w:r w:rsidRPr="004D2FBC">
              <w:rPr>
                <w:noProof/>
              </w:rPr>
              <w:t>3</w:t>
            </w:r>
          </w:p>
        </w:tc>
      </w:tr>
      <w:tr w:rsidR="00005FAA" w:rsidRPr="004D2FBC" w14:paraId="4A47FE8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4D2FBC" w:rsidRDefault="00005FAA" w:rsidP="00005FAA">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4DABA" w14:textId="77777777" w:rsidR="00005FAA" w:rsidRPr="004D2FBC" w:rsidRDefault="00005FAA" w:rsidP="00EA7B6E">
            <w:pPr>
              <w:pStyle w:val="MsgTableBody"/>
              <w:jc w:val="center"/>
              <w:rPr>
                <w:noProof/>
              </w:rPr>
            </w:pPr>
            <w:r w:rsidRPr="004D2FBC">
              <w:rPr>
                <w:noProof/>
              </w:rPr>
              <w:t>3</w:t>
            </w:r>
          </w:p>
        </w:tc>
      </w:tr>
      <w:tr w:rsidR="00CF20AD" w:rsidRPr="004D2FBC" w14:paraId="3D876194"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703D458" w14:textId="235F28D9" w:rsidR="00CF20AD" w:rsidRPr="004D2FBC" w:rsidRDefault="00CF20AD"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78F60C6B" w14:textId="77777777" w:rsidR="00CF20AD" w:rsidRPr="004D2FBC" w:rsidRDefault="00CF20AD"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247624E" w14:textId="77777777" w:rsidR="00CF20AD" w:rsidRPr="004D2FBC"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930082" w14:textId="77777777" w:rsidR="00CF20AD" w:rsidRPr="004D2FBC" w:rsidRDefault="00CF20AD" w:rsidP="00CF4D6C">
            <w:pPr>
              <w:pStyle w:val="MsgTableBody"/>
              <w:jc w:val="center"/>
              <w:rPr>
                <w:noProof/>
              </w:rPr>
            </w:pPr>
            <w:r w:rsidRPr="004D2FBC">
              <w:rPr>
                <w:noProof/>
              </w:rPr>
              <w:t>3</w:t>
            </w:r>
          </w:p>
        </w:tc>
      </w:tr>
      <w:tr w:rsidR="00CF20AD" w:rsidRPr="004D2FBC" w14:paraId="1361D71F"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B74941" w14:textId="42A5A078" w:rsidR="00CF20AD" w:rsidRPr="004D2FBC" w:rsidRDefault="00CF20AD"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4B81F7F6" w14:textId="4DF86F25" w:rsidR="00CF20AD" w:rsidRPr="004D2FBC" w:rsidRDefault="001A2290" w:rsidP="00CF4D6C">
            <w:pPr>
              <w:pStyle w:val="MsgTableBody"/>
              <w:rPr>
                <w:noProof/>
              </w:rPr>
            </w:pPr>
            <w:r w:rsidRPr="004D2FBC">
              <w:rPr>
                <w:noProof/>
              </w:rPr>
              <w:t>Recorded</w:t>
            </w:r>
            <w:r w:rsidR="00CF20AD"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4127ECB" w14:textId="77777777" w:rsidR="00CF20AD" w:rsidRPr="004D2FBC"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4971732" w14:textId="77777777" w:rsidR="00CF20AD" w:rsidRPr="004D2FBC" w:rsidRDefault="00CF20AD" w:rsidP="00CF4D6C">
            <w:pPr>
              <w:pStyle w:val="MsgTableBody"/>
              <w:jc w:val="center"/>
              <w:rPr>
                <w:noProof/>
              </w:rPr>
            </w:pPr>
            <w:r w:rsidRPr="004D2FBC">
              <w:rPr>
                <w:noProof/>
              </w:rPr>
              <w:t>3</w:t>
            </w:r>
          </w:p>
        </w:tc>
      </w:tr>
      <w:tr w:rsidR="00CF20AD" w:rsidRPr="004D2FBC" w14:paraId="4A7B61D6"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B8680B4" w14:textId="671A7199" w:rsidR="00CF20AD" w:rsidRPr="004D2FBC" w:rsidRDefault="00CF20AD" w:rsidP="00CF4D6C">
            <w:pPr>
              <w:pStyle w:val="MsgTableBody"/>
              <w:rPr>
                <w:noProof/>
              </w:rPr>
            </w:pPr>
            <w:r w:rsidRPr="004D2FBC">
              <w:rPr>
                <w:noProof/>
              </w:rPr>
              <w:t xml:space="preserve">    [{GSC}]</w:t>
            </w:r>
          </w:p>
        </w:tc>
        <w:tc>
          <w:tcPr>
            <w:tcW w:w="4320" w:type="dxa"/>
            <w:tcBorders>
              <w:top w:val="dotted" w:sz="4" w:space="0" w:color="auto"/>
              <w:left w:val="nil"/>
              <w:bottom w:val="dotted" w:sz="4" w:space="0" w:color="auto"/>
              <w:right w:val="nil"/>
            </w:tcBorders>
            <w:shd w:val="clear" w:color="auto" w:fill="FFFFFF"/>
          </w:tcPr>
          <w:p w14:paraId="620434F5" w14:textId="554F42A4" w:rsidR="00CF20AD"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670845A" w14:textId="77777777" w:rsidR="00CF20AD" w:rsidRPr="004D2FBC"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592595F" w14:textId="77777777" w:rsidR="00CF20AD" w:rsidRPr="004D2FBC" w:rsidRDefault="00CF20AD" w:rsidP="00CF4D6C">
            <w:pPr>
              <w:pStyle w:val="MsgTableBody"/>
              <w:jc w:val="center"/>
              <w:rPr>
                <w:noProof/>
              </w:rPr>
            </w:pPr>
            <w:r w:rsidRPr="004D2FBC">
              <w:rPr>
                <w:noProof/>
              </w:rPr>
              <w:t>3</w:t>
            </w:r>
          </w:p>
        </w:tc>
      </w:tr>
      <w:tr w:rsidR="00005FAA" w:rsidRPr="004D2FBC" w14:paraId="484E551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31E5EB" w14:textId="77777777" w:rsidR="00005FAA" w:rsidRPr="004D2FBC" w:rsidRDefault="00005FAA" w:rsidP="00EA7B6E">
            <w:pPr>
              <w:pStyle w:val="MsgTableBody"/>
              <w:jc w:val="center"/>
              <w:rPr>
                <w:noProof/>
              </w:rPr>
            </w:pPr>
            <w:r w:rsidRPr="004D2FBC">
              <w:rPr>
                <w:noProof/>
              </w:rPr>
              <w:t>7</w:t>
            </w:r>
          </w:p>
        </w:tc>
      </w:tr>
      <w:tr w:rsidR="00005FAA" w:rsidRPr="004D2FBC" w14:paraId="43F4AC9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1CF02629"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6DC2161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5F342" w14:textId="77777777" w:rsidR="00005FAA" w:rsidRPr="004D2FBC" w:rsidRDefault="00005FAA" w:rsidP="00EA7B6E">
            <w:pPr>
              <w:pStyle w:val="MsgTableBody"/>
              <w:jc w:val="center"/>
              <w:rPr>
                <w:noProof/>
              </w:rPr>
            </w:pPr>
            <w:r w:rsidRPr="004D2FBC">
              <w:rPr>
                <w:noProof/>
              </w:rPr>
              <w:t>2</w:t>
            </w:r>
          </w:p>
        </w:tc>
      </w:tr>
      <w:tr w:rsidR="00005FAA" w:rsidRPr="004D2FBC" w14:paraId="2424961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4D2FBC" w:rsidRDefault="00005FAA" w:rsidP="00005FAA">
            <w:pPr>
              <w:pStyle w:val="MsgTableBody"/>
              <w:rPr>
                <w:noProof/>
              </w:rPr>
            </w:pPr>
            <w:r w:rsidRPr="004D2FBC">
              <w:rPr>
                <w:noProof/>
              </w:rPr>
              <w:lastRenderedPageBreak/>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B31474" w14:textId="77777777" w:rsidR="00005FAA" w:rsidRPr="004D2FBC" w:rsidRDefault="00005FAA" w:rsidP="00EA7B6E">
            <w:pPr>
              <w:pStyle w:val="MsgTableBody"/>
              <w:jc w:val="center"/>
              <w:rPr>
                <w:noProof/>
              </w:rPr>
            </w:pPr>
            <w:r w:rsidRPr="004D2FBC">
              <w:rPr>
                <w:noProof/>
              </w:rPr>
              <w:t>2</w:t>
            </w:r>
          </w:p>
        </w:tc>
      </w:tr>
      <w:tr w:rsidR="00005FAA" w:rsidRPr="004D2FBC" w14:paraId="4693DDC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6F577" w14:textId="77777777" w:rsidR="00005FAA" w:rsidRPr="004D2FBC" w:rsidRDefault="00005FAA" w:rsidP="00EA7B6E">
            <w:pPr>
              <w:pStyle w:val="MsgTableBody"/>
              <w:jc w:val="center"/>
              <w:rPr>
                <w:noProof/>
              </w:rPr>
            </w:pPr>
          </w:p>
        </w:tc>
      </w:tr>
      <w:tr w:rsidR="00005FAA" w:rsidRPr="004D2FBC" w14:paraId="71EB71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8BCAAF" w14:textId="77777777" w:rsidR="00005FAA" w:rsidRPr="004D2FBC" w:rsidRDefault="00005FAA" w:rsidP="00EA7B6E">
            <w:pPr>
              <w:pStyle w:val="MsgTableBody"/>
              <w:jc w:val="center"/>
              <w:rPr>
                <w:noProof/>
              </w:rPr>
            </w:pPr>
            <w:r w:rsidRPr="004D2FBC">
              <w:rPr>
                <w:noProof/>
              </w:rPr>
              <w:t>3</w:t>
            </w:r>
          </w:p>
        </w:tc>
      </w:tr>
      <w:tr w:rsidR="00005FAA" w:rsidRPr="004D2FBC" w14:paraId="6286C43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28FD35" w14:textId="77777777" w:rsidR="00005FAA" w:rsidRPr="004D2FBC" w:rsidRDefault="00005FAA" w:rsidP="00EA7B6E">
            <w:pPr>
              <w:pStyle w:val="MsgTableBody"/>
              <w:jc w:val="center"/>
              <w:rPr>
                <w:noProof/>
              </w:rPr>
            </w:pPr>
            <w:r w:rsidRPr="004D2FBC">
              <w:rPr>
                <w:noProof/>
              </w:rPr>
              <w:t>3</w:t>
            </w:r>
          </w:p>
        </w:tc>
      </w:tr>
      <w:tr w:rsidR="00005FAA" w:rsidRPr="004D2FBC" w14:paraId="5BC62ED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707F08" w14:textId="77777777" w:rsidR="00005FAA" w:rsidRPr="004D2FBC" w:rsidRDefault="00005FAA" w:rsidP="00EA7B6E">
            <w:pPr>
              <w:pStyle w:val="MsgTableBody"/>
              <w:jc w:val="center"/>
              <w:rPr>
                <w:noProof/>
              </w:rPr>
            </w:pPr>
            <w:r w:rsidRPr="004D2FBC">
              <w:rPr>
                <w:noProof/>
              </w:rPr>
              <w:t>7</w:t>
            </w:r>
          </w:p>
        </w:tc>
      </w:tr>
      <w:tr w:rsidR="00005FAA" w:rsidRPr="004D2FBC" w14:paraId="6CED49F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3A2D0A34"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2F8B516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AE11F" w14:textId="77777777" w:rsidR="00005FAA" w:rsidRPr="004D2FBC" w:rsidRDefault="00005FAA" w:rsidP="00EA7B6E">
            <w:pPr>
              <w:pStyle w:val="MsgTableBody"/>
              <w:jc w:val="center"/>
              <w:rPr>
                <w:noProof/>
              </w:rPr>
            </w:pPr>
          </w:p>
        </w:tc>
      </w:tr>
      <w:tr w:rsidR="00005FAA" w:rsidRPr="004D2FBC" w14:paraId="6683EA9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DDC2B8" w14:textId="77777777" w:rsidR="00005FAA" w:rsidRPr="004D2FBC" w:rsidRDefault="00005FAA" w:rsidP="00EA7B6E">
            <w:pPr>
              <w:pStyle w:val="MsgTableBody"/>
              <w:jc w:val="center"/>
              <w:rPr>
                <w:noProof/>
              </w:rPr>
            </w:pPr>
          </w:p>
        </w:tc>
      </w:tr>
      <w:tr w:rsidR="00005FAA" w:rsidRPr="004D2FBC" w14:paraId="7FDF0A0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E2ABA0" w14:textId="77777777" w:rsidR="00005FAA" w:rsidRPr="004D2FBC" w:rsidRDefault="00005FAA" w:rsidP="00EA7B6E">
            <w:pPr>
              <w:pStyle w:val="MsgTableBody"/>
              <w:jc w:val="center"/>
              <w:rPr>
                <w:noProof/>
              </w:rPr>
            </w:pPr>
          </w:p>
        </w:tc>
      </w:tr>
      <w:tr w:rsidR="00005FAA" w:rsidRPr="004D2FBC" w14:paraId="75B3674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9FCC9" w14:textId="77777777" w:rsidR="00005FAA" w:rsidRPr="004D2FBC" w:rsidRDefault="00005FAA" w:rsidP="00EA7B6E">
            <w:pPr>
              <w:pStyle w:val="MsgTableBody"/>
              <w:jc w:val="center"/>
              <w:rPr>
                <w:noProof/>
              </w:rPr>
            </w:pPr>
            <w:r w:rsidRPr="004D2FBC">
              <w:rPr>
                <w:noProof/>
              </w:rPr>
              <w:t>4</w:t>
            </w:r>
          </w:p>
        </w:tc>
      </w:tr>
      <w:tr w:rsidR="00005FAA" w:rsidRPr="004D2FBC" w14:paraId="0F7102B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54551" w14:textId="77777777" w:rsidR="00005FAA" w:rsidRPr="004D2FBC" w:rsidRDefault="00005FAA" w:rsidP="00EA7B6E">
            <w:pPr>
              <w:pStyle w:val="MsgTableBody"/>
              <w:jc w:val="center"/>
              <w:rPr>
                <w:noProof/>
              </w:rPr>
            </w:pPr>
            <w:r w:rsidRPr="004D2FBC">
              <w:rPr>
                <w:noProof/>
              </w:rPr>
              <w:t>7</w:t>
            </w:r>
          </w:p>
        </w:tc>
      </w:tr>
      <w:tr w:rsidR="00005FAA" w:rsidRPr="004D2FBC" w14:paraId="067A446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A143" w14:textId="77777777" w:rsidR="00005FAA" w:rsidRPr="004D2FBC" w:rsidRDefault="00005FAA" w:rsidP="00EA7B6E">
            <w:pPr>
              <w:pStyle w:val="MsgTableBody"/>
              <w:jc w:val="center"/>
              <w:rPr>
                <w:noProof/>
              </w:rPr>
            </w:pPr>
          </w:p>
        </w:tc>
      </w:tr>
      <w:tr w:rsidR="00005FAA" w:rsidRPr="004D2FBC" w14:paraId="5DE5588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4198F" w14:textId="77777777" w:rsidR="00005FAA" w:rsidRPr="004D2FBC" w:rsidRDefault="00005FAA" w:rsidP="00EA7B6E">
            <w:pPr>
              <w:pStyle w:val="MsgTableBody"/>
              <w:jc w:val="center"/>
              <w:rPr>
                <w:noProof/>
              </w:rPr>
            </w:pPr>
            <w:r w:rsidRPr="004D2FBC">
              <w:rPr>
                <w:noProof/>
              </w:rPr>
              <w:t>4</w:t>
            </w:r>
          </w:p>
        </w:tc>
      </w:tr>
      <w:tr w:rsidR="00005FAA" w:rsidRPr="004D2FBC" w14:paraId="775E4E5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A6195" w14:textId="77777777" w:rsidR="00005FAA" w:rsidRPr="004D2FBC" w:rsidRDefault="00005FAA" w:rsidP="00EA7B6E">
            <w:pPr>
              <w:pStyle w:val="MsgTableBody"/>
              <w:jc w:val="center"/>
              <w:rPr>
                <w:noProof/>
              </w:rPr>
            </w:pPr>
            <w:r w:rsidRPr="004D2FBC">
              <w:rPr>
                <w:noProof/>
              </w:rPr>
              <w:t>4</w:t>
            </w:r>
          </w:p>
        </w:tc>
      </w:tr>
      <w:tr w:rsidR="00005FAA" w:rsidRPr="004D2FBC" w14:paraId="4891B03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EC15" w14:textId="77777777" w:rsidR="00005FAA" w:rsidRPr="004D2FBC" w:rsidRDefault="00005FAA" w:rsidP="00EA7B6E">
            <w:pPr>
              <w:pStyle w:val="MsgTableBody"/>
              <w:jc w:val="center"/>
              <w:rPr>
                <w:noProof/>
              </w:rPr>
            </w:pPr>
          </w:p>
        </w:tc>
      </w:tr>
      <w:tr w:rsidR="00005FAA" w:rsidRPr="004D2FBC" w14:paraId="09977A9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7D7252" w14:textId="77777777" w:rsidR="00005FAA" w:rsidRPr="004D2FBC" w:rsidRDefault="00005FAA" w:rsidP="00EA7B6E">
            <w:pPr>
              <w:pStyle w:val="MsgTableBody"/>
              <w:jc w:val="center"/>
              <w:rPr>
                <w:noProof/>
              </w:rPr>
            </w:pPr>
          </w:p>
        </w:tc>
      </w:tr>
      <w:tr w:rsidR="00005FAA" w:rsidRPr="004D2FBC" w14:paraId="59A3ECE5"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4D2FBC" w:rsidRDefault="00005FAA" w:rsidP="00005FAA">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50669"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1A68B8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966B8" w14:textId="77777777" w:rsidR="00005FAA" w:rsidRPr="004D2FBC" w:rsidRDefault="00005FAA" w:rsidP="00EA7B6E">
            <w:pPr>
              <w:pStyle w:val="MsgTableBody"/>
              <w:jc w:val="center"/>
              <w:rPr>
                <w:noProof/>
              </w:rPr>
            </w:pPr>
            <w:r w:rsidRPr="004D2FBC">
              <w:rPr>
                <w:noProof/>
              </w:rPr>
              <w:t>7</w:t>
            </w:r>
          </w:p>
        </w:tc>
      </w:tr>
      <w:tr w:rsidR="00005FAA" w:rsidRPr="004D2FBC" w14:paraId="5A66DA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4D2FBC" w:rsidRDefault="00005FAA" w:rsidP="00005FAA">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82A98" w14:textId="77777777" w:rsidR="00005FAA" w:rsidRPr="004D2FBC" w:rsidRDefault="00005FAA" w:rsidP="00EA7B6E">
            <w:pPr>
              <w:pStyle w:val="MsgTableBody"/>
              <w:jc w:val="center"/>
              <w:rPr>
                <w:noProof/>
              </w:rPr>
            </w:pPr>
          </w:p>
        </w:tc>
      </w:tr>
      <w:tr w:rsidR="00005FAA" w:rsidRPr="004D2FBC" w14:paraId="3568F41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33DB17" w14:textId="77777777" w:rsidR="00005FAA" w:rsidRPr="004D2FBC" w:rsidRDefault="00005FAA" w:rsidP="00EA7B6E">
            <w:pPr>
              <w:pStyle w:val="MsgTableBody"/>
              <w:jc w:val="center"/>
              <w:rPr>
                <w:noProof/>
              </w:rPr>
            </w:pPr>
            <w:r w:rsidRPr="004D2FBC">
              <w:rPr>
                <w:noProof/>
              </w:rPr>
              <w:t>2</w:t>
            </w:r>
          </w:p>
        </w:tc>
      </w:tr>
      <w:tr w:rsidR="00005FAA" w:rsidRPr="004D2FBC" w14:paraId="63025F3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F7AF0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6FD166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A39EC" w14:textId="77777777" w:rsidR="00005FAA" w:rsidRPr="004D2FBC" w:rsidRDefault="00005FAA" w:rsidP="00EA7B6E">
            <w:pPr>
              <w:pStyle w:val="MsgTableBody"/>
              <w:jc w:val="center"/>
              <w:rPr>
                <w:noProof/>
              </w:rPr>
            </w:pPr>
          </w:p>
        </w:tc>
      </w:tr>
      <w:tr w:rsidR="00005FAA" w:rsidRPr="004D2FBC" w14:paraId="07AF9A4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257D0"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F4613E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D9766" w14:textId="77777777" w:rsidR="00005FAA" w:rsidRPr="004D2FBC" w:rsidRDefault="00005FAA" w:rsidP="00EA7B6E">
            <w:pPr>
              <w:pStyle w:val="MsgTableBody"/>
              <w:jc w:val="center"/>
              <w:rPr>
                <w:noProof/>
              </w:rPr>
            </w:pPr>
            <w:r w:rsidRPr="004D2FBC">
              <w:rPr>
                <w:noProof/>
              </w:rPr>
              <w:t>2</w:t>
            </w:r>
          </w:p>
        </w:tc>
      </w:tr>
      <w:tr w:rsidR="00005FAA" w:rsidRPr="004D2FBC" w14:paraId="53B30480"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71023" w14:textId="77777777" w:rsidR="00005FAA" w:rsidRPr="004D2FBC" w:rsidRDefault="00005FAA" w:rsidP="00EA7B6E">
            <w:pPr>
              <w:pStyle w:val="MsgTableBody"/>
              <w:jc w:val="center"/>
              <w:rPr>
                <w:noProof/>
              </w:rPr>
            </w:pPr>
          </w:p>
        </w:tc>
      </w:tr>
      <w:tr w:rsidR="00005FAA" w:rsidRPr="004D2FBC" w14:paraId="58490491"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4D2FBC" w:rsidRDefault="00005FAA" w:rsidP="00005FAA">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F1943" w14:textId="77777777" w:rsidR="00005FAA" w:rsidRPr="004D2FBC" w:rsidRDefault="00005FAA" w:rsidP="00EA7B6E">
            <w:pPr>
              <w:pStyle w:val="MsgTableBody"/>
              <w:jc w:val="center"/>
              <w:rPr>
                <w:noProof/>
              </w:rPr>
            </w:pPr>
          </w:p>
        </w:tc>
      </w:tr>
      <w:tr w:rsidR="00005FAA" w:rsidRPr="004D2FBC" w14:paraId="37E4265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91F58" w14:textId="77777777" w:rsidR="00005FAA" w:rsidRPr="004D2FBC" w:rsidRDefault="00005FAA" w:rsidP="00EA7B6E">
            <w:pPr>
              <w:pStyle w:val="MsgTableBody"/>
              <w:jc w:val="center"/>
              <w:rPr>
                <w:noProof/>
              </w:rPr>
            </w:pPr>
          </w:p>
        </w:tc>
      </w:tr>
      <w:tr w:rsidR="00005FAA" w:rsidRPr="004D2FBC" w14:paraId="72E501A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AEB866" w14:textId="77777777" w:rsidR="00005FAA" w:rsidRPr="004D2FBC" w:rsidRDefault="00005FAA" w:rsidP="00EA7B6E">
            <w:pPr>
              <w:pStyle w:val="MsgTableBody"/>
              <w:jc w:val="center"/>
              <w:rPr>
                <w:noProof/>
              </w:rPr>
            </w:pPr>
          </w:p>
        </w:tc>
      </w:tr>
      <w:tr w:rsidR="00005FAA" w:rsidRPr="004D2FBC" w14:paraId="0431EC9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E2FDD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9BDBC2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C1B15B" w14:textId="77777777" w:rsidR="00005FAA" w:rsidRPr="004D2FBC" w:rsidRDefault="00005FAA" w:rsidP="00EA7B6E">
            <w:pPr>
              <w:pStyle w:val="MsgTableBody"/>
              <w:jc w:val="center"/>
              <w:rPr>
                <w:noProof/>
              </w:rPr>
            </w:pPr>
            <w:r w:rsidRPr="004D2FBC">
              <w:rPr>
                <w:noProof/>
              </w:rPr>
              <w:t>7</w:t>
            </w:r>
          </w:p>
        </w:tc>
      </w:tr>
      <w:tr w:rsidR="00005FAA" w:rsidRPr="004D2FBC" w14:paraId="618EF30E"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7B8F2" w14:textId="77777777" w:rsidR="00005FAA" w:rsidRPr="004D2FBC" w:rsidRDefault="00005FAA" w:rsidP="00EA7B6E">
            <w:pPr>
              <w:pStyle w:val="MsgTableBody"/>
              <w:jc w:val="center"/>
              <w:rPr>
                <w:noProof/>
              </w:rPr>
            </w:pPr>
            <w:r w:rsidRPr="004D2FBC">
              <w:rPr>
                <w:noProof/>
              </w:rPr>
              <w:t>2</w:t>
            </w:r>
          </w:p>
        </w:tc>
      </w:tr>
      <w:tr w:rsidR="00005FAA" w:rsidRPr="004D2FBC" w14:paraId="06FBCC0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4EFC" w14:textId="77777777" w:rsidR="00005FAA" w:rsidRPr="004D2FBC" w:rsidRDefault="00005FAA" w:rsidP="00EA7B6E">
            <w:pPr>
              <w:pStyle w:val="MsgTableBody"/>
              <w:jc w:val="center"/>
              <w:rPr>
                <w:noProof/>
              </w:rPr>
            </w:pPr>
          </w:p>
        </w:tc>
      </w:tr>
      <w:tr w:rsidR="00005FAA" w:rsidRPr="004D2FBC" w14:paraId="71EBC5C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F92ACE" w14:textId="77777777" w:rsidR="00005FAA" w:rsidRPr="004D2FBC" w:rsidRDefault="00005FAA" w:rsidP="00EA7B6E">
            <w:pPr>
              <w:pStyle w:val="MsgTableBody"/>
              <w:jc w:val="center"/>
              <w:rPr>
                <w:noProof/>
              </w:rPr>
            </w:pPr>
            <w:r w:rsidRPr="004D2FBC">
              <w:rPr>
                <w:noProof/>
              </w:rPr>
              <w:t>4</w:t>
            </w:r>
          </w:p>
        </w:tc>
      </w:tr>
      <w:tr w:rsidR="00005FAA" w:rsidRPr="004D2FBC" w14:paraId="2FAA385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C43176" w14:textId="77777777" w:rsidR="00005FAA" w:rsidRPr="004D2FBC" w:rsidRDefault="00005FAA" w:rsidP="00EA7B6E">
            <w:pPr>
              <w:pStyle w:val="MsgTableBody"/>
              <w:jc w:val="center"/>
              <w:rPr>
                <w:noProof/>
              </w:rPr>
            </w:pPr>
            <w:r w:rsidRPr="004D2FBC">
              <w:rPr>
                <w:noProof/>
              </w:rPr>
              <w:t>4</w:t>
            </w:r>
          </w:p>
        </w:tc>
      </w:tr>
      <w:tr w:rsidR="00005FAA" w:rsidRPr="004D2FBC" w14:paraId="6E6DC65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651D1" w14:textId="77777777" w:rsidR="00005FAA" w:rsidRPr="004D2FBC" w:rsidRDefault="00005FAA" w:rsidP="00EA7B6E">
            <w:pPr>
              <w:pStyle w:val="MsgTableBody"/>
              <w:jc w:val="center"/>
              <w:rPr>
                <w:noProof/>
              </w:rPr>
            </w:pPr>
          </w:p>
        </w:tc>
      </w:tr>
      <w:tr w:rsidR="00005FAA" w:rsidRPr="004D2FBC" w14:paraId="2B06613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71D2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E9117E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57AC"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71D9361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634ED" w14:textId="77777777" w:rsidR="00005FAA" w:rsidRPr="004D2FBC" w:rsidRDefault="00005FAA" w:rsidP="00EA7B6E">
            <w:pPr>
              <w:pStyle w:val="MsgTableBody"/>
              <w:jc w:val="center"/>
              <w:rPr>
                <w:noProof/>
              </w:rPr>
            </w:pPr>
          </w:p>
        </w:tc>
      </w:tr>
      <w:tr w:rsidR="00005FAA" w:rsidRPr="004D2FBC" w14:paraId="61F2B4B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4D2FBC" w:rsidRDefault="00005FAA" w:rsidP="00005FAA">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4D2FBC" w:rsidRDefault="00005FAA" w:rsidP="00005FAA">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5C77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34EB79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4D2FBC" w:rsidRDefault="00005FAA" w:rsidP="00005FAA">
            <w:pPr>
              <w:pStyle w:val="MsgTableBody"/>
              <w:rPr>
                <w:noProof/>
              </w:rPr>
            </w:pPr>
            <w:r w:rsidRPr="004D2FBC">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E598F" w14:textId="77777777" w:rsidR="00005FAA" w:rsidRPr="004D2FBC" w:rsidRDefault="00005FAA" w:rsidP="00EA7B6E">
            <w:pPr>
              <w:pStyle w:val="MsgTableBody"/>
              <w:jc w:val="center"/>
              <w:rPr>
                <w:noProof/>
              </w:rPr>
            </w:pPr>
            <w:r w:rsidRPr="004D2FBC">
              <w:rPr>
                <w:noProof/>
              </w:rPr>
              <w:t>7</w:t>
            </w:r>
          </w:p>
        </w:tc>
      </w:tr>
      <w:tr w:rsidR="00005FAA" w:rsidRPr="004D2FBC" w14:paraId="0935DBE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4D2FBC" w:rsidRDefault="00005FAA" w:rsidP="00005FAA">
            <w:pPr>
              <w:pStyle w:val="MsgTableBody"/>
              <w:rPr>
                <w:noProof/>
              </w:rPr>
            </w:pPr>
            <w:r w:rsidRPr="004D2FBC">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4D2FBC" w:rsidRDefault="00005FAA" w:rsidP="00005FAA">
            <w:pPr>
              <w:pStyle w:val="MsgTableBody"/>
              <w:rPr>
                <w:noProof/>
              </w:rPr>
            </w:pPr>
            <w:r w:rsidRPr="004D2FBC">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1113EA" w14:textId="77777777" w:rsidR="00005FAA" w:rsidRPr="004D2FBC" w:rsidRDefault="00005FAA" w:rsidP="00EA7B6E">
            <w:pPr>
              <w:pStyle w:val="MsgTableBody"/>
              <w:jc w:val="center"/>
              <w:rPr>
                <w:noProof/>
              </w:rPr>
            </w:pPr>
            <w:r w:rsidRPr="004D2FBC">
              <w:rPr>
                <w:noProof/>
              </w:rPr>
              <w:t>2</w:t>
            </w:r>
          </w:p>
        </w:tc>
      </w:tr>
      <w:tr w:rsidR="00005FAA" w:rsidRPr="004D2FBC" w14:paraId="10F073B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FFB8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8C2250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7E710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7137A65"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C897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B6BA11E"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9A63F" w14:textId="77777777" w:rsidR="00005FAA" w:rsidRPr="004D2FBC" w:rsidRDefault="00005FAA" w:rsidP="00EA7B6E">
            <w:pPr>
              <w:pStyle w:val="MsgTableBody"/>
              <w:jc w:val="center"/>
              <w:rPr>
                <w:noProof/>
              </w:rPr>
            </w:pPr>
          </w:p>
        </w:tc>
      </w:tr>
      <w:tr w:rsidR="00005FAA" w:rsidRPr="004D2FBC" w14:paraId="394A36B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0DE0" w14:textId="77777777" w:rsidR="00005FAA" w:rsidRPr="004D2FBC" w:rsidRDefault="00005FAA" w:rsidP="00EA7B6E">
            <w:pPr>
              <w:pStyle w:val="MsgTableBody"/>
              <w:jc w:val="center"/>
              <w:rPr>
                <w:noProof/>
              </w:rPr>
            </w:pPr>
            <w:r w:rsidRPr="004D2FBC">
              <w:rPr>
                <w:noProof/>
              </w:rPr>
              <w:t>7</w:t>
            </w:r>
          </w:p>
        </w:tc>
      </w:tr>
      <w:tr w:rsidR="00005FAA" w:rsidRPr="004D2FBC" w14:paraId="48A46D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4D2FBC" w:rsidRDefault="00005FAA" w:rsidP="00005FAA">
            <w:pPr>
              <w:pStyle w:val="MsgTableBody"/>
              <w:rPr>
                <w:noProof/>
              </w:rPr>
            </w:pPr>
            <w:r w:rsidRPr="004D2FBC">
              <w:rPr>
                <w:noProof/>
              </w:rPr>
              <w:t>Participation (for OBX)</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DCCBD" w14:textId="77777777" w:rsidR="00005FAA" w:rsidRPr="004D2FBC" w:rsidRDefault="00005FAA" w:rsidP="00EA7B6E">
            <w:pPr>
              <w:pStyle w:val="MsgTableBody"/>
              <w:jc w:val="center"/>
              <w:rPr>
                <w:noProof/>
              </w:rPr>
            </w:pPr>
            <w:r w:rsidRPr="004D2FBC">
              <w:rPr>
                <w:noProof/>
              </w:rPr>
              <w:t>7</w:t>
            </w:r>
          </w:p>
        </w:tc>
      </w:tr>
      <w:tr w:rsidR="00005FAA" w:rsidRPr="004D2FBC" w14:paraId="716BC0B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3A3B2" w14:textId="77777777" w:rsidR="00005FAA" w:rsidRPr="004D2FBC" w:rsidRDefault="00005FAA" w:rsidP="00EA7B6E">
            <w:pPr>
              <w:pStyle w:val="MsgTableBody"/>
              <w:jc w:val="center"/>
              <w:rPr>
                <w:noProof/>
              </w:rPr>
            </w:pPr>
            <w:r w:rsidRPr="004D2FBC">
              <w:rPr>
                <w:noProof/>
              </w:rPr>
              <w:t>2</w:t>
            </w:r>
          </w:p>
        </w:tc>
      </w:tr>
      <w:tr w:rsidR="00005FAA" w:rsidRPr="004D2FBC" w14:paraId="386CAE9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382C6" w14:textId="77777777" w:rsidR="00005FAA" w:rsidRPr="004D2FBC" w:rsidRDefault="00005FAA" w:rsidP="00EA7B6E">
            <w:pPr>
              <w:pStyle w:val="MsgTableBody"/>
              <w:jc w:val="center"/>
              <w:rPr>
                <w:noProof/>
              </w:rPr>
            </w:pPr>
          </w:p>
        </w:tc>
      </w:tr>
      <w:tr w:rsidR="00005FAA" w:rsidRPr="004D2FBC" w14:paraId="104A50D0"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4D2FBC" w:rsidRDefault="00005FAA" w:rsidP="00005FAA">
            <w:pPr>
              <w:pStyle w:val="MsgTableBody"/>
              <w:rPr>
                <w:noProof/>
              </w:rPr>
            </w:pPr>
            <w:r w:rsidRPr="004D2FBC">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847A07" w14:textId="77777777" w:rsidR="00005FAA" w:rsidRPr="004D2FBC" w:rsidRDefault="00005FAA" w:rsidP="00EA7B6E">
            <w:pPr>
              <w:pStyle w:val="MsgTableBody"/>
              <w:jc w:val="center"/>
              <w:rPr>
                <w:noProof/>
              </w:rPr>
            </w:pPr>
            <w:r w:rsidRPr="004D2FBC">
              <w:rPr>
                <w:noProof/>
              </w:rPr>
              <w:t>6</w:t>
            </w:r>
          </w:p>
        </w:tc>
      </w:tr>
      <w:tr w:rsidR="00005FAA" w:rsidRPr="004D2FBC" w14:paraId="5A4F533B" w14:textId="77777777" w:rsidTr="00CF20AD">
        <w:trPr>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7AE0700" w14:textId="77777777" w:rsidR="00005FAA" w:rsidRPr="004D2FBC" w:rsidRDefault="00005FAA" w:rsidP="00EA7B6E">
            <w:pPr>
              <w:pStyle w:val="MsgTableBody"/>
              <w:jc w:val="center"/>
              <w:rPr>
                <w:noProof/>
              </w:rPr>
            </w:pPr>
          </w:p>
        </w:tc>
      </w:tr>
    </w:tbl>
    <w:p w14:paraId="3038DC2C" w14:textId="77777777" w:rsidR="00005FAA" w:rsidRPr="004D2FBC" w:rsidRDefault="00005FAA" w:rsidP="00005FAA">
      <w:pPr>
        <w:pStyle w:val="Note"/>
        <w:rPr>
          <w:noProof/>
        </w:rPr>
      </w:pPr>
      <w:bookmarkStart w:id="68" w:name="_Toc496068796"/>
      <w:bookmarkStart w:id="69" w:name="_Toc498131207"/>
      <w:r w:rsidRPr="004D2FBC">
        <w:rPr>
          <w:rStyle w:val="Strong"/>
          <w:noProof/>
        </w:rPr>
        <w:t>Note:</w:t>
      </w:r>
      <w:r w:rsidRPr="004D2FBC">
        <w:rPr>
          <w:rFonts w:cs="Times New Roman"/>
          <w:noProof/>
        </w:rPr>
        <w:tab/>
      </w:r>
      <w:r w:rsidRPr="004D2FBC">
        <w:rPr>
          <w:noProof/>
        </w:rPr>
        <w:t>The NTE segment(s) following the PD1 segment are intended to communicate notes and comments relative to the patient.</w:t>
      </w:r>
    </w:p>
    <w:p w14:paraId="10634061" w14:textId="77777777" w:rsidR="00005FAA" w:rsidRPr="004D2FBC" w:rsidRDefault="00005FAA" w:rsidP="00005FAA">
      <w:pPr>
        <w:pStyle w:val="Note"/>
        <w:rPr>
          <w:noProof/>
        </w:rPr>
      </w:pPr>
      <w:r w:rsidRPr="004D2FBC">
        <w:rPr>
          <w:noProof/>
        </w:rPr>
        <w:t>The NTE segment(s) following the RXO segment are intended to communicate notes and comments relative to the pharmacy/treatment order.</w:t>
      </w:r>
    </w:p>
    <w:p w14:paraId="4AA98C26" w14:textId="77777777" w:rsidR="00005FAA" w:rsidRPr="004D2FBC" w:rsidRDefault="00005FAA" w:rsidP="00005FAA">
      <w:pPr>
        <w:pStyle w:val="Note"/>
        <w:rPr>
          <w:noProof/>
        </w:rPr>
      </w:pPr>
      <w:r w:rsidRPr="004D2FBC">
        <w:rPr>
          <w:noProof/>
        </w:rPr>
        <w:t>The NTE segment(s) following the RXE segment are intended to communicate notes and comments relative to the encoded order.</w:t>
      </w:r>
    </w:p>
    <w:p w14:paraId="65726F82" w14:textId="77777777" w:rsidR="00005FAA" w:rsidRPr="004D2FBC" w:rsidRDefault="00005FAA" w:rsidP="00005FAA">
      <w:pPr>
        <w:pStyle w:val="Note"/>
        <w:rPr>
          <w:noProof/>
        </w:rPr>
      </w:pPr>
      <w:r w:rsidRPr="004D2FBC">
        <w:rPr>
          <w:noProof/>
        </w:rPr>
        <w:t>The NTE segment(s) following the RXD segment are intended to communicate notes and comments relative to the dispense event.</w:t>
      </w:r>
    </w:p>
    <w:p w14:paraId="722CC908" w14:textId="77777777" w:rsidR="00005FAA" w:rsidRPr="004D2FBC" w:rsidRDefault="00005FAA" w:rsidP="00005FAA">
      <w:pPr>
        <w:pStyle w:val="Note"/>
        <w:rPr>
          <w:noProof/>
        </w:rPr>
      </w:pPr>
      <w:r w:rsidRPr="004D2FBC">
        <w:rPr>
          <w:noProof/>
        </w:rPr>
        <w:t>The NTE segment(s) following the RXC segment are intended to communicate notes and comments relative to the component(s).</w:t>
      </w:r>
    </w:p>
    <w:p w14:paraId="3B292CF2" w14:textId="77777777" w:rsidR="00005FAA" w:rsidRPr="004D2FBC" w:rsidRDefault="00005FAA" w:rsidP="00005FAA">
      <w:pPr>
        <w:pStyle w:val="Note"/>
        <w:rPr>
          <w:noProof/>
        </w:rPr>
      </w:pPr>
      <w:r w:rsidRPr="004D2FBC">
        <w:rPr>
          <w:noProof/>
        </w:rPr>
        <w:t>The NTE segment following the OBX segment is intended to communicate notes and comments relative to the results.</w:t>
      </w:r>
    </w:p>
    <w:p w14:paraId="35AE0F44" w14:textId="77777777" w:rsidR="008A3259" w:rsidRPr="004D2FBC" w:rsidRDefault="008A3259" w:rsidP="00425944">
      <w:pPr>
        <w:rPr>
          <w:lang w:eastAsia="de-DE"/>
        </w:rPr>
      </w:pPr>
      <w:bookmarkStart w:id="70"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4D2FBC" w14:paraId="383DD786" w14:textId="77777777" w:rsidTr="008D3BB2">
        <w:tc>
          <w:tcPr>
            <w:tcW w:w="8856" w:type="dxa"/>
            <w:gridSpan w:val="5"/>
          </w:tcPr>
          <w:p w14:paraId="3D3F160D" w14:textId="1A1EF6DD" w:rsidR="008D3BB2" w:rsidRPr="004D2FBC" w:rsidRDefault="008D3BB2" w:rsidP="008D3BB2">
            <w:pPr>
              <w:pStyle w:val="ACK-ChoreographyHeader"/>
            </w:pPr>
            <w:r w:rsidRPr="004D2FBC">
              <w:t>Acknowledgement Choreography</w:t>
            </w:r>
          </w:p>
        </w:tc>
      </w:tr>
      <w:tr w:rsidR="008D3BB2" w:rsidRPr="004D2FBC" w14:paraId="52625D88" w14:textId="77777777" w:rsidTr="008D3BB2">
        <w:tc>
          <w:tcPr>
            <w:tcW w:w="8856" w:type="dxa"/>
            <w:gridSpan w:val="5"/>
          </w:tcPr>
          <w:p w14:paraId="31DBA554" w14:textId="2383431F" w:rsidR="008D3BB2" w:rsidRPr="004D2FBC" w:rsidRDefault="00786A67" w:rsidP="008D3BB2">
            <w:pPr>
              <w:pStyle w:val="ACK-ChoreographyHeader"/>
            </w:pPr>
            <w:r w:rsidRPr="004D2FBC">
              <w:rPr>
                <w:noProof/>
              </w:rPr>
              <w:t>RDS^O13^RDS_O13</w:t>
            </w:r>
          </w:p>
        </w:tc>
      </w:tr>
      <w:tr w:rsidR="00B326BE" w:rsidRPr="004D2FBC" w14:paraId="42FB5BAB" w14:textId="77777777" w:rsidTr="008D3BB2">
        <w:tc>
          <w:tcPr>
            <w:tcW w:w="1668" w:type="dxa"/>
          </w:tcPr>
          <w:p w14:paraId="320759B8" w14:textId="77777777" w:rsidR="00B326BE" w:rsidRPr="004D2FBC" w:rsidRDefault="00B326BE" w:rsidP="000F1D2C">
            <w:pPr>
              <w:pStyle w:val="ACK-ChoreographyBody"/>
            </w:pPr>
            <w:r w:rsidRPr="004D2FBC">
              <w:t>Field name</w:t>
            </w:r>
          </w:p>
        </w:tc>
        <w:tc>
          <w:tcPr>
            <w:tcW w:w="2551" w:type="dxa"/>
          </w:tcPr>
          <w:p w14:paraId="5F09A80E" w14:textId="77777777" w:rsidR="00B326BE" w:rsidRPr="004D2FBC" w:rsidRDefault="00B326BE" w:rsidP="008B212C">
            <w:pPr>
              <w:pStyle w:val="ACK-ChoreographyBody"/>
            </w:pPr>
            <w:r w:rsidRPr="004D2FBC">
              <w:t>Field Value: Original mode</w:t>
            </w:r>
          </w:p>
        </w:tc>
        <w:tc>
          <w:tcPr>
            <w:tcW w:w="4637" w:type="dxa"/>
            <w:gridSpan w:val="3"/>
          </w:tcPr>
          <w:p w14:paraId="1081147B" w14:textId="77777777" w:rsidR="00B326BE" w:rsidRPr="004D2FBC" w:rsidRDefault="00B326BE">
            <w:pPr>
              <w:pStyle w:val="ACK-ChoreographyBody"/>
            </w:pPr>
            <w:r w:rsidRPr="004D2FBC">
              <w:t>Field value: Enhanced mode</w:t>
            </w:r>
          </w:p>
        </w:tc>
      </w:tr>
      <w:tr w:rsidR="00B326BE" w:rsidRPr="004D2FBC" w14:paraId="69553CA0" w14:textId="77777777" w:rsidTr="008D3BB2">
        <w:tc>
          <w:tcPr>
            <w:tcW w:w="1668" w:type="dxa"/>
          </w:tcPr>
          <w:p w14:paraId="3FF896AC" w14:textId="30BC304C" w:rsidR="00B326BE" w:rsidRPr="004D2FBC" w:rsidRDefault="00B326BE" w:rsidP="000F1D2C">
            <w:pPr>
              <w:pStyle w:val="ACK-ChoreographyBody"/>
            </w:pPr>
            <w:r w:rsidRPr="004D2FBC">
              <w:t>MSH</w:t>
            </w:r>
            <w:r w:rsidR="008A3259" w:rsidRPr="004D2FBC">
              <w:t>-</w:t>
            </w:r>
            <w:r w:rsidRPr="004D2FBC">
              <w:t>15</w:t>
            </w:r>
          </w:p>
        </w:tc>
        <w:tc>
          <w:tcPr>
            <w:tcW w:w="2551" w:type="dxa"/>
          </w:tcPr>
          <w:p w14:paraId="3EB91F5F" w14:textId="77777777" w:rsidR="00B326BE" w:rsidRPr="004D2FBC" w:rsidRDefault="00B326BE" w:rsidP="000F1D2C">
            <w:pPr>
              <w:pStyle w:val="ACK-ChoreographyBody"/>
            </w:pPr>
            <w:r w:rsidRPr="004D2FBC">
              <w:t>Blank</w:t>
            </w:r>
          </w:p>
        </w:tc>
        <w:tc>
          <w:tcPr>
            <w:tcW w:w="597" w:type="dxa"/>
          </w:tcPr>
          <w:p w14:paraId="5EF56603" w14:textId="77777777" w:rsidR="00B326BE" w:rsidRPr="004D2FBC" w:rsidRDefault="00B326BE" w:rsidP="008B212C">
            <w:pPr>
              <w:pStyle w:val="ACK-ChoreographyBody"/>
            </w:pPr>
            <w:r w:rsidRPr="004D2FBC">
              <w:t>NE</w:t>
            </w:r>
          </w:p>
        </w:tc>
        <w:tc>
          <w:tcPr>
            <w:tcW w:w="2020" w:type="dxa"/>
          </w:tcPr>
          <w:p w14:paraId="07576D84" w14:textId="77777777" w:rsidR="00B326BE" w:rsidRPr="004D2FBC" w:rsidRDefault="00B326BE">
            <w:pPr>
              <w:pStyle w:val="ACK-ChoreographyBody"/>
            </w:pPr>
            <w:r w:rsidRPr="004D2FBC">
              <w:t>NE</w:t>
            </w:r>
          </w:p>
        </w:tc>
        <w:tc>
          <w:tcPr>
            <w:tcW w:w="2020" w:type="dxa"/>
          </w:tcPr>
          <w:p w14:paraId="40110E0F" w14:textId="77777777" w:rsidR="00B326BE" w:rsidRPr="004D2FBC" w:rsidRDefault="00B326BE">
            <w:pPr>
              <w:pStyle w:val="ACK-ChoreographyBody"/>
            </w:pPr>
            <w:r w:rsidRPr="004D2FBC">
              <w:t>AL, SU, ER</w:t>
            </w:r>
          </w:p>
        </w:tc>
      </w:tr>
      <w:tr w:rsidR="00B326BE" w:rsidRPr="004D2FBC" w14:paraId="497061F7" w14:textId="77777777" w:rsidTr="008D3BB2">
        <w:tc>
          <w:tcPr>
            <w:tcW w:w="1668" w:type="dxa"/>
          </w:tcPr>
          <w:p w14:paraId="0603A48A" w14:textId="3E95A6A2" w:rsidR="00B326BE" w:rsidRPr="004D2FBC" w:rsidRDefault="00B326BE" w:rsidP="000F1D2C">
            <w:pPr>
              <w:pStyle w:val="ACK-ChoreographyBody"/>
            </w:pPr>
            <w:r w:rsidRPr="004D2FBC">
              <w:t>MSH</w:t>
            </w:r>
            <w:r w:rsidR="008A3259" w:rsidRPr="004D2FBC">
              <w:t>-</w:t>
            </w:r>
            <w:r w:rsidRPr="004D2FBC">
              <w:t>16</w:t>
            </w:r>
          </w:p>
        </w:tc>
        <w:tc>
          <w:tcPr>
            <w:tcW w:w="2551" w:type="dxa"/>
          </w:tcPr>
          <w:p w14:paraId="54CBF083" w14:textId="77777777" w:rsidR="00B326BE" w:rsidRPr="004D2FBC" w:rsidRDefault="00B326BE" w:rsidP="000F1D2C">
            <w:pPr>
              <w:pStyle w:val="ACK-ChoreographyBody"/>
            </w:pPr>
            <w:r w:rsidRPr="004D2FBC">
              <w:t>Blank</w:t>
            </w:r>
          </w:p>
        </w:tc>
        <w:tc>
          <w:tcPr>
            <w:tcW w:w="597" w:type="dxa"/>
          </w:tcPr>
          <w:p w14:paraId="2ED6BC24" w14:textId="77777777" w:rsidR="00B326BE" w:rsidRPr="004D2FBC" w:rsidRDefault="00B326BE" w:rsidP="008B212C">
            <w:pPr>
              <w:pStyle w:val="ACK-ChoreographyBody"/>
            </w:pPr>
            <w:r w:rsidRPr="004D2FBC">
              <w:t>NE</w:t>
            </w:r>
          </w:p>
        </w:tc>
        <w:tc>
          <w:tcPr>
            <w:tcW w:w="2020" w:type="dxa"/>
          </w:tcPr>
          <w:p w14:paraId="7EFC6FCA" w14:textId="77777777" w:rsidR="00B326BE" w:rsidRPr="004D2FBC" w:rsidRDefault="00B326BE">
            <w:pPr>
              <w:pStyle w:val="ACK-ChoreographyBody"/>
            </w:pPr>
            <w:r w:rsidRPr="004D2FBC">
              <w:t>AL, SU, ER</w:t>
            </w:r>
          </w:p>
        </w:tc>
        <w:tc>
          <w:tcPr>
            <w:tcW w:w="2020" w:type="dxa"/>
          </w:tcPr>
          <w:p w14:paraId="355999DC" w14:textId="77777777" w:rsidR="00B326BE" w:rsidRPr="004D2FBC" w:rsidRDefault="00B326BE">
            <w:pPr>
              <w:pStyle w:val="ACK-ChoreographyBody"/>
            </w:pPr>
            <w:r w:rsidRPr="004D2FBC">
              <w:t>AL, SU, ER</w:t>
            </w:r>
          </w:p>
        </w:tc>
      </w:tr>
      <w:tr w:rsidR="00B326BE" w:rsidRPr="004D2FBC" w14:paraId="30B6C79B" w14:textId="77777777" w:rsidTr="008D3BB2">
        <w:tc>
          <w:tcPr>
            <w:tcW w:w="1668" w:type="dxa"/>
          </w:tcPr>
          <w:p w14:paraId="776B20C9" w14:textId="77777777" w:rsidR="00B326BE" w:rsidRPr="004D2FBC" w:rsidRDefault="00B326BE" w:rsidP="000F1D2C">
            <w:pPr>
              <w:pStyle w:val="ACK-ChoreographyBody"/>
            </w:pPr>
            <w:r w:rsidRPr="004D2FBC">
              <w:t>Immediate Ack</w:t>
            </w:r>
          </w:p>
        </w:tc>
        <w:tc>
          <w:tcPr>
            <w:tcW w:w="2551" w:type="dxa"/>
          </w:tcPr>
          <w:p w14:paraId="63D5B9FA" w14:textId="77777777" w:rsidR="00B326BE" w:rsidRPr="004D2FBC" w:rsidRDefault="00B326BE" w:rsidP="000F1D2C">
            <w:pPr>
              <w:pStyle w:val="ACK-ChoreographyBody"/>
            </w:pPr>
            <w:r w:rsidRPr="004D2FBC">
              <w:t>-</w:t>
            </w:r>
          </w:p>
        </w:tc>
        <w:tc>
          <w:tcPr>
            <w:tcW w:w="597" w:type="dxa"/>
          </w:tcPr>
          <w:p w14:paraId="194C8882" w14:textId="77777777" w:rsidR="00B326BE" w:rsidRPr="004D2FBC" w:rsidRDefault="00B326BE" w:rsidP="008B212C">
            <w:pPr>
              <w:pStyle w:val="ACK-ChoreographyBody"/>
            </w:pPr>
            <w:r w:rsidRPr="004D2FBC">
              <w:t>-</w:t>
            </w:r>
          </w:p>
        </w:tc>
        <w:tc>
          <w:tcPr>
            <w:tcW w:w="2020" w:type="dxa"/>
          </w:tcPr>
          <w:p w14:paraId="281DB127" w14:textId="77777777" w:rsidR="00B326BE" w:rsidRPr="004D2FBC" w:rsidRDefault="00B326BE">
            <w:pPr>
              <w:pStyle w:val="ACK-ChoreographyBody"/>
            </w:pPr>
            <w:r w:rsidRPr="004D2FBC">
              <w:t>-</w:t>
            </w:r>
          </w:p>
        </w:tc>
        <w:tc>
          <w:tcPr>
            <w:tcW w:w="2020" w:type="dxa"/>
          </w:tcPr>
          <w:p w14:paraId="1621FB6A" w14:textId="77777777" w:rsidR="00B326BE" w:rsidRPr="004D2FBC" w:rsidRDefault="00B326BE">
            <w:pPr>
              <w:pStyle w:val="ACK-ChoreographyBody"/>
            </w:pPr>
            <w:r w:rsidRPr="004D2FBC">
              <w:t>ACK^O13^ACK</w:t>
            </w:r>
          </w:p>
        </w:tc>
      </w:tr>
      <w:tr w:rsidR="00B326BE" w:rsidRPr="004D2FBC" w14:paraId="56C1B427" w14:textId="77777777" w:rsidTr="008D3BB2">
        <w:tc>
          <w:tcPr>
            <w:tcW w:w="1668" w:type="dxa"/>
          </w:tcPr>
          <w:p w14:paraId="6F1464B1" w14:textId="77777777" w:rsidR="00B326BE" w:rsidRPr="004D2FBC" w:rsidRDefault="00B326BE" w:rsidP="000F1D2C">
            <w:pPr>
              <w:pStyle w:val="ACK-ChoreographyBody"/>
            </w:pPr>
            <w:r w:rsidRPr="004D2FBC">
              <w:t>Application Ack</w:t>
            </w:r>
          </w:p>
        </w:tc>
        <w:tc>
          <w:tcPr>
            <w:tcW w:w="2551" w:type="dxa"/>
          </w:tcPr>
          <w:p w14:paraId="7C67BCE7" w14:textId="77777777" w:rsidR="00B326BE" w:rsidRPr="004D2FBC" w:rsidRDefault="00B326BE" w:rsidP="000F1D2C">
            <w:pPr>
              <w:pStyle w:val="ACK-ChoreographyBody"/>
            </w:pPr>
            <w:r w:rsidRPr="004D2FBC">
              <w:t>RRD^O14^RRD_O14</w:t>
            </w:r>
          </w:p>
        </w:tc>
        <w:tc>
          <w:tcPr>
            <w:tcW w:w="597" w:type="dxa"/>
          </w:tcPr>
          <w:p w14:paraId="32C6EB9F" w14:textId="77777777" w:rsidR="00B326BE" w:rsidRPr="004D2FBC" w:rsidRDefault="00B326BE" w:rsidP="008B212C">
            <w:pPr>
              <w:pStyle w:val="ACK-ChoreographyBody"/>
            </w:pPr>
            <w:r w:rsidRPr="004D2FBC">
              <w:t>-</w:t>
            </w:r>
          </w:p>
        </w:tc>
        <w:tc>
          <w:tcPr>
            <w:tcW w:w="2020" w:type="dxa"/>
          </w:tcPr>
          <w:p w14:paraId="1449F66D" w14:textId="77777777" w:rsidR="00B326BE" w:rsidRPr="004D2FBC" w:rsidRDefault="00B326BE">
            <w:pPr>
              <w:pStyle w:val="ACK-ChoreographyBody"/>
            </w:pPr>
            <w:r w:rsidRPr="004D2FBC">
              <w:t>RRD^O14^RRD_O14</w:t>
            </w:r>
          </w:p>
        </w:tc>
        <w:tc>
          <w:tcPr>
            <w:tcW w:w="2020" w:type="dxa"/>
          </w:tcPr>
          <w:p w14:paraId="747F67E5" w14:textId="77777777" w:rsidR="00B326BE" w:rsidRPr="004D2FBC" w:rsidRDefault="00B326BE">
            <w:pPr>
              <w:pStyle w:val="ACK-ChoreographyBody"/>
            </w:pPr>
            <w:r w:rsidRPr="004D2FBC">
              <w:t>RRD^O14^RRD_O14</w:t>
            </w:r>
          </w:p>
        </w:tc>
      </w:tr>
    </w:tbl>
    <w:p w14:paraId="60290EAA" w14:textId="77777777" w:rsidR="00803C25" w:rsidRPr="004D2FBC" w:rsidRDefault="00803C25" w:rsidP="00803C25">
      <w:pPr>
        <w:pStyle w:val="NormalIndented"/>
        <w:rPr>
          <w:lang w:eastAsia="de-DE"/>
        </w:rPr>
      </w:pPr>
    </w:p>
    <w:p w14:paraId="22246913" w14:textId="77777777" w:rsidR="00005FAA" w:rsidRPr="004D2FBC" w:rsidRDefault="00005FAA" w:rsidP="00956B53">
      <w:pPr>
        <w:pStyle w:val="Heading3"/>
        <w:rPr>
          <w:rFonts w:cs="Times New Roman"/>
        </w:rPr>
      </w:pPr>
      <w:bookmarkStart w:id="71" w:name="_Toc148091483"/>
      <w:r w:rsidRPr="004D2FBC">
        <w:t>RRD - Pharmacy/Treatment Dispense Acknowledgement Message (Event O14)</w:t>
      </w:r>
      <w:bookmarkEnd w:id="68"/>
      <w:bookmarkEnd w:id="69"/>
      <w:bookmarkEnd w:id="70"/>
      <w:bookmarkEnd w:id="71"/>
      <w:r w:rsidRPr="004D2FBC">
        <w:fldChar w:fldCharType="begin"/>
      </w:r>
      <w:r w:rsidRPr="004D2FBC">
        <w:rPr>
          <w:rFonts w:cs="Times New Roman"/>
        </w:rPr>
        <w:instrText>xe "</w:instrText>
      </w:r>
      <w:r w:rsidRPr="004D2FBC">
        <w:instrText>O14</w:instrText>
      </w:r>
      <w:r w:rsidRPr="004D2FBC">
        <w:rPr>
          <w:rFonts w:cs="Times New Roman"/>
        </w:rPr>
        <w:instrText>"</w:instrText>
      </w:r>
      <w:r w:rsidRPr="004D2FBC">
        <w:fldChar w:fldCharType="end"/>
      </w:r>
      <w:r w:rsidRPr="004D2FBC">
        <w:t xml:space="preserve"> </w:t>
      </w:r>
      <w:r w:rsidRPr="004D2FBC">
        <w:fldChar w:fldCharType="begin"/>
      </w:r>
      <w:r w:rsidRPr="004D2FBC">
        <w:rPr>
          <w:rFonts w:cs="Times New Roman"/>
        </w:rPr>
        <w:instrText>xe "</w:instrText>
      </w:r>
      <w:r w:rsidRPr="004D2FBC">
        <w:instrText>RRD</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Messages:RRD</w:instrText>
      </w:r>
      <w:r w:rsidRPr="004D2FBC">
        <w:rPr>
          <w:rFonts w:cs="Times New Roman"/>
        </w:rPr>
        <w:instrText>"</w:instrText>
      </w:r>
      <w:r w:rsidRPr="004D2FBC">
        <w:fldChar w:fldCharType="end"/>
      </w:r>
    </w:p>
    <w:p w14:paraId="69DFC528" w14:textId="77777777" w:rsidR="00005FAA" w:rsidRPr="004D2FBC" w:rsidRDefault="00005FAA" w:rsidP="00005FAA">
      <w:pPr>
        <w:pStyle w:val="MsgTableCaption"/>
      </w:pPr>
      <w:r w:rsidRPr="004D2FBC">
        <w:t>RRD^O14^RRD_O14: Pharmacy/Treatment Dispense Acknowledgment Message</w:t>
      </w:r>
      <w:r w:rsidRPr="004D2FBC">
        <w:fldChar w:fldCharType="begin"/>
      </w:r>
      <w:r w:rsidRPr="004D2FBC">
        <w:instrText>xe "RRD"</w:instrText>
      </w:r>
      <w:r w:rsidRPr="004D2FBC">
        <w:fldChar w:fldCharType="end"/>
      </w:r>
      <w:r w:rsidRPr="004D2FBC">
        <w:fldChar w:fldCharType="begin"/>
      </w:r>
      <w:r w:rsidRPr="004D2FBC">
        <w:instrText>xe "Messages: RRD"</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4D2FBC" w:rsidRDefault="00005FAA" w:rsidP="00EA7B6E">
            <w:pPr>
              <w:pStyle w:val="MsgTableHeader"/>
              <w:jc w:val="center"/>
              <w:rPr>
                <w:noProof/>
              </w:rPr>
            </w:pPr>
            <w:r w:rsidRPr="004D2FBC">
              <w:rPr>
                <w:noProof/>
              </w:rPr>
              <w:t>Chapter</w:t>
            </w:r>
          </w:p>
        </w:tc>
      </w:tr>
      <w:tr w:rsidR="00005FAA" w:rsidRPr="004D2FBC"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4D2FBC" w:rsidRDefault="00005FAA" w:rsidP="00EA7B6E">
            <w:pPr>
              <w:pStyle w:val="MsgTableBody"/>
              <w:jc w:val="center"/>
              <w:rPr>
                <w:noProof/>
              </w:rPr>
            </w:pPr>
            <w:r w:rsidRPr="004D2FBC">
              <w:rPr>
                <w:noProof/>
              </w:rPr>
              <w:t>2</w:t>
            </w:r>
          </w:p>
        </w:tc>
      </w:tr>
      <w:tr w:rsidR="00005FAA" w:rsidRPr="004D2FBC"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4D2FBC" w:rsidRDefault="00005FAA" w:rsidP="00EA7B6E">
            <w:pPr>
              <w:pStyle w:val="MsgTableBody"/>
              <w:jc w:val="center"/>
              <w:rPr>
                <w:noProof/>
              </w:rPr>
            </w:pPr>
            <w:r w:rsidRPr="004D2FBC">
              <w:rPr>
                <w:noProof/>
              </w:rPr>
              <w:t>2</w:t>
            </w:r>
          </w:p>
        </w:tc>
      </w:tr>
      <w:tr w:rsidR="00005FAA" w:rsidRPr="004D2FBC"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4D2FBC" w:rsidRDefault="00005FAA" w:rsidP="00EA7B6E">
            <w:pPr>
              <w:pStyle w:val="MsgTableBody"/>
              <w:jc w:val="center"/>
              <w:rPr>
                <w:noProof/>
              </w:rPr>
            </w:pPr>
            <w:r w:rsidRPr="004D2FBC">
              <w:rPr>
                <w:noProof/>
              </w:rPr>
              <w:t>2</w:t>
            </w:r>
          </w:p>
        </w:tc>
      </w:tr>
      <w:tr w:rsidR="00005FAA" w:rsidRPr="004D2FBC"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4D2FBC" w:rsidRDefault="00005FAA" w:rsidP="00EA7B6E">
            <w:pPr>
              <w:pStyle w:val="MsgTableBody"/>
              <w:jc w:val="center"/>
              <w:rPr>
                <w:noProof/>
              </w:rPr>
            </w:pPr>
            <w:r w:rsidRPr="004D2FBC">
              <w:rPr>
                <w:noProof/>
              </w:rPr>
              <w:t>2</w:t>
            </w:r>
          </w:p>
        </w:tc>
      </w:tr>
      <w:tr w:rsidR="00005FAA" w:rsidRPr="004D2FBC"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4D2FBC" w:rsidRDefault="00005FAA" w:rsidP="00005FAA">
            <w:pPr>
              <w:pStyle w:val="MsgTableBody"/>
              <w:rPr>
                <w:noProof/>
              </w:rPr>
            </w:pPr>
            <w:r w:rsidRPr="004D2FBC">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4D2FBC" w:rsidRDefault="00005FAA" w:rsidP="00EA7B6E">
            <w:pPr>
              <w:pStyle w:val="MsgTableBody"/>
              <w:jc w:val="center"/>
              <w:rPr>
                <w:noProof/>
              </w:rPr>
            </w:pPr>
            <w:r w:rsidRPr="004D2FBC">
              <w:rPr>
                <w:noProof/>
              </w:rPr>
              <w:t>2</w:t>
            </w:r>
          </w:p>
        </w:tc>
      </w:tr>
      <w:tr w:rsidR="00005FAA" w:rsidRPr="004D2FBC"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4D2FBC" w:rsidRDefault="00005FAA" w:rsidP="00EA7B6E">
            <w:pPr>
              <w:pStyle w:val="MsgTableBody"/>
              <w:jc w:val="center"/>
              <w:rPr>
                <w:noProof/>
              </w:rPr>
            </w:pPr>
            <w:r w:rsidRPr="004D2FBC">
              <w:rPr>
                <w:noProof/>
              </w:rPr>
              <w:t>2</w:t>
            </w:r>
          </w:p>
        </w:tc>
      </w:tr>
      <w:tr w:rsidR="00005FAA" w:rsidRPr="004D2FBC"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4D2FBC" w:rsidRDefault="00005FAA" w:rsidP="00EA7B6E">
            <w:pPr>
              <w:pStyle w:val="MsgTableBody"/>
              <w:jc w:val="center"/>
              <w:rPr>
                <w:noProof/>
              </w:rPr>
            </w:pPr>
          </w:p>
        </w:tc>
      </w:tr>
      <w:tr w:rsidR="00005FAA" w:rsidRPr="004D2FBC"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4D2FBC" w:rsidRDefault="00005FAA" w:rsidP="00EA7B6E">
            <w:pPr>
              <w:pStyle w:val="MsgTableBody"/>
              <w:jc w:val="center"/>
              <w:rPr>
                <w:noProof/>
              </w:rPr>
            </w:pPr>
          </w:p>
        </w:tc>
      </w:tr>
      <w:tr w:rsidR="00005FAA" w:rsidRPr="004D2FBC"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4D2FBC" w:rsidRDefault="00005FAA" w:rsidP="00EA7B6E">
            <w:pPr>
              <w:pStyle w:val="MsgTableBody"/>
              <w:jc w:val="center"/>
              <w:rPr>
                <w:noProof/>
              </w:rPr>
            </w:pPr>
            <w:r w:rsidRPr="004D2FBC">
              <w:rPr>
                <w:noProof/>
              </w:rPr>
              <w:t>3</w:t>
            </w:r>
          </w:p>
        </w:tc>
      </w:tr>
      <w:tr w:rsidR="00482D62" w:rsidRPr="004D2FBC"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4D2FBC" w:rsidRDefault="00482D62" w:rsidP="00EA7B6E">
            <w:pPr>
              <w:pStyle w:val="MsgTableBody"/>
              <w:jc w:val="center"/>
              <w:rPr>
                <w:noProof/>
              </w:rPr>
            </w:pPr>
            <w:r w:rsidRPr="004D2FBC">
              <w:rPr>
                <w:noProof/>
              </w:rPr>
              <w:t>7</w:t>
            </w:r>
          </w:p>
        </w:tc>
      </w:tr>
      <w:tr w:rsidR="00005FAA" w:rsidRPr="004D2FBC"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4D2FBC" w:rsidRDefault="00005FAA" w:rsidP="00EA7B6E">
            <w:pPr>
              <w:pStyle w:val="MsgTableBody"/>
              <w:jc w:val="center"/>
              <w:rPr>
                <w:noProof/>
              </w:rPr>
            </w:pPr>
            <w:r w:rsidRPr="004D2FBC">
              <w:rPr>
                <w:noProof/>
              </w:rPr>
              <w:t>2</w:t>
            </w:r>
          </w:p>
        </w:tc>
      </w:tr>
      <w:tr w:rsidR="00005FAA" w:rsidRPr="004D2FBC"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4D2FBC" w:rsidRDefault="00005FAA" w:rsidP="00EA7B6E">
            <w:pPr>
              <w:pStyle w:val="MsgTableBody"/>
              <w:jc w:val="center"/>
              <w:rPr>
                <w:noProof/>
              </w:rPr>
            </w:pPr>
          </w:p>
        </w:tc>
      </w:tr>
      <w:tr w:rsidR="00005FAA" w:rsidRPr="004D2FBC"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4D2FBC" w:rsidRDefault="00005FAA" w:rsidP="00EA7B6E">
            <w:pPr>
              <w:pStyle w:val="MsgTableBody"/>
              <w:jc w:val="center"/>
              <w:rPr>
                <w:noProof/>
              </w:rPr>
            </w:pPr>
          </w:p>
        </w:tc>
      </w:tr>
      <w:tr w:rsidR="00005FAA" w:rsidRPr="004D2FBC"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4D2FBC" w:rsidRDefault="00005FAA" w:rsidP="00EA7B6E">
            <w:pPr>
              <w:pStyle w:val="MsgTableBody"/>
              <w:jc w:val="center"/>
              <w:rPr>
                <w:noProof/>
              </w:rPr>
            </w:pPr>
            <w:r w:rsidRPr="004D2FBC">
              <w:rPr>
                <w:noProof/>
              </w:rPr>
              <w:t>4</w:t>
            </w:r>
          </w:p>
        </w:tc>
      </w:tr>
      <w:tr w:rsidR="00005FAA" w:rsidRPr="004D2FBC"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4D2FBC" w:rsidRDefault="00005FAA" w:rsidP="00EA7B6E">
            <w:pPr>
              <w:pStyle w:val="MsgTableBody"/>
              <w:jc w:val="center"/>
              <w:rPr>
                <w:noProof/>
              </w:rPr>
            </w:pPr>
            <w:r w:rsidRPr="004D2FBC">
              <w:rPr>
                <w:noProof/>
              </w:rPr>
              <w:t>7</w:t>
            </w:r>
          </w:p>
        </w:tc>
      </w:tr>
      <w:tr w:rsidR="00005FAA" w:rsidRPr="004D2FBC"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4D2FBC" w:rsidRDefault="00005FAA" w:rsidP="00EA7B6E">
            <w:pPr>
              <w:pStyle w:val="MsgTableBody"/>
              <w:jc w:val="center"/>
              <w:rPr>
                <w:noProof/>
              </w:rPr>
            </w:pPr>
          </w:p>
        </w:tc>
      </w:tr>
      <w:tr w:rsidR="00005FAA" w:rsidRPr="004D2FBC"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4D2FBC" w:rsidRDefault="00005FAA" w:rsidP="00EA7B6E">
            <w:pPr>
              <w:pStyle w:val="MsgTableBody"/>
              <w:jc w:val="center"/>
              <w:rPr>
                <w:noProof/>
              </w:rPr>
            </w:pPr>
            <w:r w:rsidRPr="004D2FBC">
              <w:rPr>
                <w:noProof/>
              </w:rPr>
              <w:t>4</w:t>
            </w:r>
          </w:p>
        </w:tc>
      </w:tr>
      <w:tr w:rsidR="00005FAA" w:rsidRPr="004D2FBC"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4D2FBC" w:rsidRDefault="00005FAA" w:rsidP="00EA7B6E">
            <w:pPr>
              <w:pStyle w:val="MsgTableBody"/>
              <w:jc w:val="center"/>
              <w:rPr>
                <w:noProof/>
              </w:rPr>
            </w:pPr>
            <w:r w:rsidRPr="004D2FBC">
              <w:rPr>
                <w:noProof/>
              </w:rPr>
              <w:t>4</w:t>
            </w:r>
          </w:p>
        </w:tc>
      </w:tr>
      <w:tr w:rsidR="00005FAA" w:rsidRPr="004D2FBC"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4D2FBC" w:rsidRDefault="00005FAA" w:rsidP="00EA7B6E">
            <w:pPr>
              <w:pStyle w:val="MsgTableBody"/>
              <w:jc w:val="center"/>
              <w:rPr>
                <w:noProof/>
              </w:rPr>
            </w:pPr>
          </w:p>
        </w:tc>
      </w:tr>
      <w:tr w:rsidR="00005FAA" w:rsidRPr="004D2FBC"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4D2FBC" w:rsidRDefault="00005FAA" w:rsidP="00005FAA">
            <w:pPr>
              <w:pStyle w:val="MsgTableBody"/>
              <w:rPr>
                <w:noProof/>
              </w:rPr>
            </w:pPr>
            <w:r w:rsidRPr="004D2FBC">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4D2FBC" w:rsidRDefault="00005FAA" w:rsidP="00EA7B6E">
            <w:pPr>
              <w:pStyle w:val="MsgTableBody"/>
              <w:jc w:val="center"/>
              <w:rPr>
                <w:noProof/>
              </w:rPr>
            </w:pPr>
          </w:p>
        </w:tc>
      </w:tr>
      <w:tr w:rsidR="00005FAA" w:rsidRPr="004D2FBC"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4D2FBC" w:rsidRDefault="00005FAA" w:rsidP="00005FAA">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4D2FBC" w:rsidRDefault="00005FAA" w:rsidP="00005FAA">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4D2FBC" w:rsidRDefault="00482D62" w:rsidP="00EA7B6E">
            <w:pPr>
              <w:pStyle w:val="MsgTableBody"/>
              <w:jc w:val="center"/>
              <w:rPr>
                <w:noProof/>
              </w:rPr>
            </w:pPr>
            <w:r w:rsidRPr="004D2FBC">
              <w:rPr>
                <w:noProof/>
              </w:rPr>
              <w:t>7</w:t>
            </w:r>
          </w:p>
        </w:tc>
      </w:tr>
      <w:tr w:rsidR="00005FAA" w:rsidRPr="004D2FBC"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4D2FBC" w:rsidRDefault="00005FAA" w:rsidP="00005FAA">
            <w:pPr>
              <w:pStyle w:val="MsgTableBody"/>
              <w:rPr>
                <w:noProof/>
              </w:rPr>
            </w:pPr>
            <w:r w:rsidRPr="004D2FBC">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4D2FBC" w:rsidRDefault="00005FAA" w:rsidP="00EA7B6E">
            <w:pPr>
              <w:pStyle w:val="MsgTableBody"/>
              <w:jc w:val="center"/>
              <w:rPr>
                <w:noProof/>
              </w:rPr>
            </w:pPr>
            <w:r w:rsidRPr="004D2FBC">
              <w:rPr>
                <w:noProof/>
              </w:rPr>
              <w:t>2</w:t>
            </w:r>
          </w:p>
        </w:tc>
      </w:tr>
      <w:tr w:rsidR="00005FAA" w:rsidRPr="004D2FBC"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4D2FBC" w:rsidRDefault="00005FAA" w:rsidP="00005FAA">
            <w:pPr>
              <w:pStyle w:val="MsgTableBody"/>
              <w:rPr>
                <w:noProof/>
              </w:rPr>
            </w:pPr>
            <w:r w:rsidRPr="004D2FBC">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4D2FBC" w:rsidRDefault="00005FAA" w:rsidP="00EA7B6E">
            <w:pPr>
              <w:pStyle w:val="MsgTableBody"/>
              <w:jc w:val="center"/>
              <w:rPr>
                <w:noProof/>
              </w:rPr>
            </w:pPr>
          </w:p>
        </w:tc>
      </w:tr>
      <w:tr w:rsidR="00005FAA" w:rsidRPr="004D2FBC"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4D2FBC" w:rsidRDefault="00005FAA" w:rsidP="00EA7B6E">
            <w:pPr>
              <w:pStyle w:val="MsgTableBody"/>
              <w:jc w:val="center"/>
              <w:rPr>
                <w:noProof/>
              </w:rPr>
            </w:pPr>
          </w:p>
        </w:tc>
      </w:tr>
      <w:tr w:rsidR="00005FAA" w:rsidRPr="004D2FBC"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4D2FBC" w:rsidRDefault="00005FAA" w:rsidP="00EA7B6E">
            <w:pPr>
              <w:pStyle w:val="MsgTableBody"/>
              <w:jc w:val="center"/>
              <w:rPr>
                <w:noProof/>
              </w:rPr>
            </w:pPr>
          </w:p>
        </w:tc>
      </w:tr>
    </w:tbl>
    <w:p w14:paraId="4F25A604" w14:textId="77777777" w:rsidR="008A3259" w:rsidRPr="004D2FBC" w:rsidRDefault="008A3259" w:rsidP="008A3259">
      <w:pPr>
        <w:pStyle w:val="NormalIndented"/>
        <w:rPr>
          <w:lang w:eastAsia="de-DE"/>
        </w:rPr>
      </w:pPr>
      <w:bookmarkStart w:id="72" w:name="_Toc496068797"/>
      <w:bookmarkStart w:id="73" w:name="_Toc498131208"/>
      <w:bookmarkStart w:id="74"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4D2FBC" w14:paraId="235529DE" w14:textId="77777777" w:rsidTr="008D3BB2">
        <w:trPr>
          <w:jc w:val="center"/>
        </w:trPr>
        <w:tc>
          <w:tcPr>
            <w:tcW w:w="6879" w:type="dxa"/>
            <w:gridSpan w:val="4"/>
          </w:tcPr>
          <w:p w14:paraId="432FFEF7" w14:textId="107BE05C" w:rsidR="008D3BB2" w:rsidRPr="004D2FBC" w:rsidRDefault="008D3BB2" w:rsidP="008D3BB2">
            <w:pPr>
              <w:pStyle w:val="ACK-ChoreographyHeader"/>
            </w:pPr>
            <w:r w:rsidRPr="004D2FBC">
              <w:t>Acknowledgement Choreography</w:t>
            </w:r>
          </w:p>
        </w:tc>
      </w:tr>
      <w:tr w:rsidR="008D3BB2" w:rsidRPr="004D2FBC" w14:paraId="577DE896" w14:textId="77777777" w:rsidTr="008D3BB2">
        <w:trPr>
          <w:jc w:val="center"/>
        </w:trPr>
        <w:tc>
          <w:tcPr>
            <w:tcW w:w="6879" w:type="dxa"/>
            <w:gridSpan w:val="4"/>
          </w:tcPr>
          <w:p w14:paraId="6996C12E" w14:textId="76B17C6C" w:rsidR="008D3BB2" w:rsidRPr="004D2FBC" w:rsidRDefault="00786A67" w:rsidP="008D3BB2">
            <w:pPr>
              <w:pStyle w:val="ACK-ChoreographyHeader"/>
            </w:pPr>
            <w:r w:rsidRPr="004D2FBC">
              <w:t>RRD^O14^RRD_O14</w:t>
            </w:r>
          </w:p>
        </w:tc>
      </w:tr>
      <w:tr w:rsidR="00B326BE" w:rsidRPr="004D2FBC" w14:paraId="194A8F61" w14:textId="77777777" w:rsidTr="00425944">
        <w:trPr>
          <w:jc w:val="center"/>
        </w:trPr>
        <w:tc>
          <w:tcPr>
            <w:tcW w:w="1794" w:type="dxa"/>
          </w:tcPr>
          <w:p w14:paraId="37D9AF8A" w14:textId="77777777" w:rsidR="00B326BE" w:rsidRPr="004D2FBC" w:rsidRDefault="00B326BE" w:rsidP="000F1D2C">
            <w:pPr>
              <w:pStyle w:val="ACK-ChoreographyBody"/>
            </w:pPr>
            <w:r w:rsidRPr="004D2FBC">
              <w:t>Field name</w:t>
            </w:r>
          </w:p>
        </w:tc>
        <w:tc>
          <w:tcPr>
            <w:tcW w:w="2241" w:type="dxa"/>
          </w:tcPr>
          <w:p w14:paraId="35301AF9" w14:textId="77777777" w:rsidR="00B326BE" w:rsidRPr="004D2FBC" w:rsidRDefault="00B326BE" w:rsidP="000F1D2C">
            <w:pPr>
              <w:pStyle w:val="ACK-ChoreographyBody"/>
            </w:pPr>
            <w:r w:rsidRPr="004D2FBC">
              <w:t>Field Value: Original mode</w:t>
            </w:r>
          </w:p>
        </w:tc>
        <w:tc>
          <w:tcPr>
            <w:tcW w:w="2844" w:type="dxa"/>
            <w:gridSpan w:val="2"/>
          </w:tcPr>
          <w:p w14:paraId="11879422" w14:textId="77777777" w:rsidR="00B326BE" w:rsidRPr="004D2FBC" w:rsidRDefault="00B326BE" w:rsidP="000F1D2C">
            <w:pPr>
              <w:pStyle w:val="ACK-ChoreographyBody"/>
            </w:pPr>
            <w:r w:rsidRPr="004D2FBC">
              <w:t>Field Value: Enhanced Mode</w:t>
            </w:r>
          </w:p>
        </w:tc>
      </w:tr>
      <w:tr w:rsidR="00B326BE" w:rsidRPr="004D2FBC" w14:paraId="6CB53AE7" w14:textId="77777777" w:rsidTr="00425944">
        <w:trPr>
          <w:jc w:val="center"/>
        </w:trPr>
        <w:tc>
          <w:tcPr>
            <w:tcW w:w="1794" w:type="dxa"/>
          </w:tcPr>
          <w:p w14:paraId="5C6B4A76" w14:textId="0E266939" w:rsidR="00B326BE" w:rsidRPr="004D2FBC" w:rsidRDefault="00B326BE" w:rsidP="000F1D2C">
            <w:pPr>
              <w:pStyle w:val="ACK-ChoreographyBody"/>
            </w:pPr>
            <w:r w:rsidRPr="004D2FBC">
              <w:t>MSH</w:t>
            </w:r>
            <w:r w:rsidR="008A3259" w:rsidRPr="004D2FBC">
              <w:t>-</w:t>
            </w:r>
            <w:r w:rsidRPr="004D2FBC">
              <w:t>15</w:t>
            </w:r>
          </w:p>
        </w:tc>
        <w:tc>
          <w:tcPr>
            <w:tcW w:w="2241" w:type="dxa"/>
          </w:tcPr>
          <w:p w14:paraId="1B1482FC" w14:textId="77777777" w:rsidR="00B326BE" w:rsidRPr="004D2FBC" w:rsidRDefault="00B326BE" w:rsidP="000F1D2C">
            <w:pPr>
              <w:pStyle w:val="ACK-ChoreographyBody"/>
            </w:pPr>
            <w:r w:rsidRPr="004D2FBC">
              <w:t>Blank</w:t>
            </w:r>
          </w:p>
        </w:tc>
        <w:tc>
          <w:tcPr>
            <w:tcW w:w="1149" w:type="dxa"/>
          </w:tcPr>
          <w:p w14:paraId="7CF1C985" w14:textId="77777777" w:rsidR="00B326BE" w:rsidRPr="004D2FBC" w:rsidRDefault="00B326BE" w:rsidP="000F1D2C">
            <w:pPr>
              <w:pStyle w:val="ACK-ChoreographyBody"/>
            </w:pPr>
            <w:r w:rsidRPr="004D2FBC">
              <w:t>NE</w:t>
            </w:r>
          </w:p>
        </w:tc>
        <w:tc>
          <w:tcPr>
            <w:tcW w:w="1695" w:type="dxa"/>
          </w:tcPr>
          <w:p w14:paraId="62CCFA8F" w14:textId="77777777" w:rsidR="00B326BE" w:rsidRPr="004D2FBC" w:rsidRDefault="00B326BE" w:rsidP="000F1D2C">
            <w:pPr>
              <w:pStyle w:val="ACK-ChoreographyBody"/>
            </w:pPr>
            <w:r w:rsidRPr="004D2FBC">
              <w:t>AL, ER, SU</w:t>
            </w:r>
          </w:p>
        </w:tc>
      </w:tr>
      <w:tr w:rsidR="00B326BE" w:rsidRPr="004D2FBC" w14:paraId="4019FB6C" w14:textId="77777777" w:rsidTr="00425944">
        <w:trPr>
          <w:jc w:val="center"/>
        </w:trPr>
        <w:tc>
          <w:tcPr>
            <w:tcW w:w="1794" w:type="dxa"/>
          </w:tcPr>
          <w:p w14:paraId="7FA1B2E4" w14:textId="729F7769" w:rsidR="00B326BE" w:rsidRPr="004D2FBC" w:rsidRDefault="00B326BE" w:rsidP="000F1D2C">
            <w:pPr>
              <w:pStyle w:val="ACK-ChoreographyBody"/>
              <w:rPr>
                <w:kern w:val="0"/>
                <w:sz w:val="24"/>
                <w:lang w:eastAsia="en-US"/>
              </w:rPr>
            </w:pPr>
            <w:r w:rsidRPr="004D2FBC">
              <w:t>MSH</w:t>
            </w:r>
            <w:r w:rsidR="008A3259" w:rsidRPr="004D2FBC">
              <w:t>-</w:t>
            </w:r>
            <w:r w:rsidRPr="004D2FBC">
              <w:t>16</w:t>
            </w:r>
          </w:p>
        </w:tc>
        <w:tc>
          <w:tcPr>
            <w:tcW w:w="2241" w:type="dxa"/>
          </w:tcPr>
          <w:p w14:paraId="7958C225" w14:textId="77777777" w:rsidR="00B326BE" w:rsidRPr="004D2FBC" w:rsidRDefault="00B326BE" w:rsidP="000F1D2C">
            <w:pPr>
              <w:pStyle w:val="ACK-ChoreographyBody"/>
              <w:rPr>
                <w:kern w:val="0"/>
                <w:sz w:val="24"/>
                <w:lang w:eastAsia="en-US"/>
              </w:rPr>
            </w:pPr>
            <w:r w:rsidRPr="004D2FBC">
              <w:t>Blank</w:t>
            </w:r>
          </w:p>
        </w:tc>
        <w:tc>
          <w:tcPr>
            <w:tcW w:w="1149" w:type="dxa"/>
          </w:tcPr>
          <w:p w14:paraId="5D1D063E" w14:textId="77777777" w:rsidR="00B326BE" w:rsidRPr="004D2FBC" w:rsidRDefault="00B326BE" w:rsidP="000F1D2C">
            <w:pPr>
              <w:pStyle w:val="ACK-ChoreographyBody"/>
              <w:rPr>
                <w:kern w:val="0"/>
                <w:sz w:val="24"/>
                <w:lang w:eastAsia="en-US"/>
              </w:rPr>
            </w:pPr>
            <w:r w:rsidRPr="004D2FBC">
              <w:t>NE</w:t>
            </w:r>
          </w:p>
        </w:tc>
        <w:tc>
          <w:tcPr>
            <w:tcW w:w="1695" w:type="dxa"/>
          </w:tcPr>
          <w:p w14:paraId="3D855BA7" w14:textId="77777777" w:rsidR="00B326BE" w:rsidRPr="004D2FBC" w:rsidRDefault="00B326BE" w:rsidP="000F1D2C">
            <w:pPr>
              <w:pStyle w:val="ACK-ChoreographyBody"/>
              <w:rPr>
                <w:kern w:val="0"/>
                <w:sz w:val="24"/>
                <w:lang w:eastAsia="en-US"/>
              </w:rPr>
            </w:pPr>
            <w:r w:rsidRPr="004D2FBC">
              <w:t>NE</w:t>
            </w:r>
          </w:p>
        </w:tc>
      </w:tr>
      <w:tr w:rsidR="00B326BE" w:rsidRPr="004D2FBC" w14:paraId="0521B67C" w14:textId="77777777" w:rsidTr="00425944">
        <w:trPr>
          <w:jc w:val="center"/>
        </w:trPr>
        <w:tc>
          <w:tcPr>
            <w:tcW w:w="1794" w:type="dxa"/>
          </w:tcPr>
          <w:p w14:paraId="3FCF2B56" w14:textId="77777777" w:rsidR="00B326BE" w:rsidRPr="004D2FBC" w:rsidRDefault="00B326BE" w:rsidP="000F1D2C">
            <w:pPr>
              <w:pStyle w:val="ACK-ChoreographyBody"/>
              <w:rPr>
                <w:kern w:val="0"/>
                <w:sz w:val="24"/>
                <w:lang w:eastAsia="en-US"/>
              </w:rPr>
            </w:pPr>
            <w:r w:rsidRPr="004D2FBC">
              <w:t>Immediate Ack</w:t>
            </w:r>
          </w:p>
        </w:tc>
        <w:tc>
          <w:tcPr>
            <w:tcW w:w="2241" w:type="dxa"/>
          </w:tcPr>
          <w:p w14:paraId="09BE5890" w14:textId="77777777" w:rsidR="00B326BE" w:rsidRPr="004D2FBC" w:rsidRDefault="00B326BE" w:rsidP="000F1D2C">
            <w:pPr>
              <w:pStyle w:val="ACK-ChoreographyBody"/>
              <w:rPr>
                <w:kern w:val="0"/>
                <w:sz w:val="24"/>
                <w:lang w:eastAsia="en-US"/>
              </w:rPr>
            </w:pPr>
            <w:r w:rsidRPr="004D2FBC">
              <w:t>ACK^O14^ACK</w:t>
            </w:r>
          </w:p>
        </w:tc>
        <w:tc>
          <w:tcPr>
            <w:tcW w:w="1149" w:type="dxa"/>
          </w:tcPr>
          <w:p w14:paraId="66584961" w14:textId="77777777" w:rsidR="00B326BE" w:rsidRPr="004D2FBC" w:rsidRDefault="00B326BE" w:rsidP="000F1D2C">
            <w:pPr>
              <w:pStyle w:val="ACK-ChoreographyBody"/>
              <w:rPr>
                <w:kern w:val="0"/>
                <w:sz w:val="24"/>
                <w:lang w:eastAsia="en-US"/>
              </w:rPr>
            </w:pPr>
            <w:r w:rsidRPr="004D2FBC">
              <w:t>-</w:t>
            </w:r>
          </w:p>
        </w:tc>
        <w:tc>
          <w:tcPr>
            <w:tcW w:w="1695" w:type="dxa"/>
          </w:tcPr>
          <w:p w14:paraId="6403E980" w14:textId="77777777" w:rsidR="00B326BE" w:rsidRPr="004D2FBC" w:rsidRDefault="00B326BE" w:rsidP="000F1D2C">
            <w:pPr>
              <w:pStyle w:val="ACK-ChoreographyBody"/>
              <w:rPr>
                <w:kern w:val="0"/>
                <w:sz w:val="24"/>
                <w:lang w:eastAsia="en-US"/>
              </w:rPr>
            </w:pPr>
            <w:r w:rsidRPr="004D2FBC">
              <w:t>ACK^O14^ACK</w:t>
            </w:r>
          </w:p>
        </w:tc>
      </w:tr>
      <w:tr w:rsidR="00B326BE" w:rsidRPr="004D2FBC" w14:paraId="2FF99F06" w14:textId="77777777" w:rsidTr="00425944">
        <w:trPr>
          <w:jc w:val="center"/>
        </w:trPr>
        <w:tc>
          <w:tcPr>
            <w:tcW w:w="1794" w:type="dxa"/>
          </w:tcPr>
          <w:p w14:paraId="7962647F" w14:textId="77777777" w:rsidR="00B326BE" w:rsidRPr="004D2FBC" w:rsidRDefault="00B326BE" w:rsidP="000F1D2C">
            <w:pPr>
              <w:pStyle w:val="ACK-ChoreographyBody"/>
            </w:pPr>
            <w:r w:rsidRPr="004D2FBC">
              <w:t>Application Ack</w:t>
            </w:r>
          </w:p>
        </w:tc>
        <w:tc>
          <w:tcPr>
            <w:tcW w:w="2241" w:type="dxa"/>
          </w:tcPr>
          <w:p w14:paraId="4EB657D8" w14:textId="77777777" w:rsidR="00B326BE" w:rsidRPr="004D2FBC" w:rsidRDefault="00B326BE" w:rsidP="000F1D2C">
            <w:pPr>
              <w:pStyle w:val="ACK-ChoreographyBody"/>
            </w:pPr>
            <w:r w:rsidRPr="004D2FBC">
              <w:t>-</w:t>
            </w:r>
          </w:p>
        </w:tc>
        <w:tc>
          <w:tcPr>
            <w:tcW w:w="1149" w:type="dxa"/>
          </w:tcPr>
          <w:p w14:paraId="4454CF1D" w14:textId="77777777" w:rsidR="00B326BE" w:rsidRPr="004D2FBC" w:rsidRDefault="00B326BE" w:rsidP="000F1D2C">
            <w:pPr>
              <w:pStyle w:val="ACK-ChoreographyBody"/>
            </w:pPr>
            <w:r w:rsidRPr="004D2FBC">
              <w:t>-</w:t>
            </w:r>
          </w:p>
        </w:tc>
        <w:tc>
          <w:tcPr>
            <w:tcW w:w="1695" w:type="dxa"/>
          </w:tcPr>
          <w:p w14:paraId="049A569E" w14:textId="77777777" w:rsidR="00B326BE" w:rsidRPr="004D2FBC" w:rsidRDefault="00B326BE" w:rsidP="000F1D2C">
            <w:pPr>
              <w:pStyle w:val="ACK-ChoreographyBody"/>
            </w:pPr>
            <w:r w:rsidRPr="004D2FBC">
              <w:t>-</w:t>
            </w:r>
          </w:p>
        </w:tc>
      </w:tr>
    </w:tbl>
    <w:p w14:paraId="165688CB" w14:textId="77777777" w:rsidR="00B326BE" w:rsidRPr="004D2FBC" w:rsidRDefault="00B326BE" w:rsidP="000F1D2C">
      <w:pPr>
        <w:pStyle w:val="NormalIndented"/>
        <w:rPr>
          <w:rFonts w:eastAsia="Times New Roman"/>
          <w:kern w:val="0"/>
          <w:lang w:eastAsia="de-DE"/>
        </w:rPr>
      </w:pPr>
    </w:p>
    <w:p w14:paraId="10CA7E89" w14:textId="77777777" w:rsidR="00B326BE" w:rsidRPr="004D2FBC" w:rsidRDefault="00B326BE" w:rsidP="000F1D2C">
      <w:pPr>
        <w:pStyle w:val="NormalIndented"/>
        <w:rPr>
          <w:rFonts w:eastAsia="Times New Roman"/>
          <w:b/>
          <w:kern w:val="0"/>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4364F661" w14:textId="77777777" w:rsidR="00424126" w:rsidRPr="004D2FBC" w:rsidRDefault="00424126" w:rsidP="00424126">
      <w:pPr>
        <w:pStyle w:val="NormalIndented"/>
        <w:rPr>
          <w:noProof/>
        </w:rPr>
      </w:pPr>
    </w:p>
    <w:p w14:paraId="134CD250" w14:textId="77777777" w:rsidR="008009B0" w:rsidRPr="004D2FBC" w:rsidRDefault="008009B0" w:rsidP="00956B53">
      <w:pPr>
        <w:pStyle w:val="Heading3"/>
      </w:pPr>
      <w:bookmarkStart w:id="75" w:name="_Toc148091484"/>
      <w:r w:rsidRPr="004D2FBC">
        <w:lastRenderedPageBreak/>
        <w:t>RGV/RRG - pharmacy/treatment give message</w:t>
      </w:r>
      <w:r w:rsidRPr="004D2FBC">
        <w:fldChar w:fldCharType="begin"/>
      </w:r>
      <w:r w:rsidRPr="004D2FBC">
        <w:instrText>xe “RGV”</w:instrText>
      </w:r>
      <w:r w:rsidRPr="004D2FBC">
        <w:fldChar w:fldCharType="end"/>
      </w:r>
      <w:r w:rsidRPr="004D2FBC">
        <w:fldChar w:fldCharType="begin"/>
      </w:r>
      <w:r w:rsidRPr="004D2FBC">
        <w:instrText>xe “Message: RGV”</w:instrText>
      </w:r>
      <w:r w:rsidRPr="004D2FBC">
        <w:fldChar w:fldCharType="end"/>
      </w:r>
      <w:r w:rsidRPr="004D2FBC">
        <w:fldChar w:fldCharType="begin"/>
      </w:r>
      <w:r w:rsidRPr="004D2FBC">
        <w:instrText xml:space="preserve"> XE “pharmacy/treatment:give message” </w:instrText>
      </w:r>
      <w:r w:rsidRPr="004D2FBC">
        <w:fldChar w:fldCharType="end"/>
      </w:r>
      <w:r w:rsidRPr="004D2FBC">
        <w:t xml:space="preserve"> (O01/O02)</w:t>
      </w:r>
      <w:bookmarkEnd w:id="75"/>
    </w:p>
    <w:p w14:paraId="052D1032" w14:textId="77777777" w:rsidR="008009B0" w:rsidRPr="004D2FBC" w:rsidRDefault="008009B0" w:rsidP="008009B0">
      <w:pPr>
        <w:pStyle w:val="NormalIndented"/>
        <w:rPr>
          <w:b/>
          <w:i/>
          <w:noProof/>
        </w:rPr>
      </w:pPr>
      <w:r w:rsidRPr="004D2FBC">
        <w:rPr>
          <w:b/>
          <w:i/>
          <w:iCs/>
          <w:noProof/>
        </w:rPr>
        <w:t>Attention:</w:t>
      </w:r>
      <w:r w:rsidRPr="004D2FBC">
        <w:rPr>
          <w:b/>
          <w:i/>
          <w:noProof/>
        </w:rPr>
        <w:t xml:space="preserve"> The use of RGV with the trigger of O01 and RRG with the trigger O02 is maintained for backward compatibility as of v 2.4 </w:t>
      </w:r>
      <w:r w:rsidRPr="004D2FBC">
        <w:rPr>
          <w:rStyle w:val="Strong"/>
          <w:i/>
          <w:noProof/>
        </w:rPr>
        <w:t>and is withdrawn as of v 2.7</w:t>
      </w:r>
      <w:r w:rsidRPr="004D2FBC">
        <w:rPr>
          <w:b/>
          <w:i/>
          <w:noProof/>
        </w:rPr>
        <w:t xml:space="preserve">.  </w:t>
      </w:r>
      <w:r w:rsidRPr="004D2FBC">
        <w:rPr>
          <w:rStyle w:val="Strong"/>
          <w:i/>
        </w:rPr>
        <w:t>Refer to RGV with trigger O15 and RRG with trigger O16 instead.</w:t>
      </w:r>
    </w:p>
    <w:p w14:paraId="2CD30C6E" w14:textId="77777777" w:rsidR="00005FAA" w:rsidRPr="004D2FBC" w:rsidRDefault="00005FAA" w:rsidP="00956B53">
      <w:pPr>
        <w:pStyle w:val="Heading3"/>
        <w:rPr>
          <w:rFonts w:cs="Times New Roman"/>
        </w:rPr>
      </w:pPr>
      <w:bookmarkStart w:id="76" w:name="_Toc148091485"/>
      <w:r w:rsidRPr="004D2FBC">
        <w:t>RGV - Pharmacy/Treatment Give Message</w:t>
      </w:r>
      <w:r w:rsidRPr="004D2FBC">
        <w:fldChar w:fldCharType="begin"/>
      </w:r>
      <w:r w:rsidRPr="004D2FBC">
        <w:rPr>
          <w:rFonts w:cs="Times New Roman"/>
        </w:rPr>
        <w:instrText>xe "</w:instrText>
      </w:r>
      <w:r w:rsidRPr="004D2FBC">
        <w:instrText>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pharmacy/treatment:give message</w:instrText>
      </w:r>
      <w:r w:rsidRPr="004D2FBC">
        <w:rPr>
          <w:rFonts w:cs="Times New Roman"/>
        </w:rPr>
        <w:instrText>"</w:instrText>
      </w:r>
      <w:r w:rsidRPr="004D2FBC">
        <w:fldChar w:fldCharType="end"/>
      </w:r>
      <w:r w:rsidRPr="004D2FBC">
        <w:t xml:space="preserve"> (Event O15)</w:t>
      </w:r>
      <w:bookmarkEnd w:id="72"/>
      <w:bookmarkEnd w:id="73"/>
      <w:bookmarkEnd w:id="74"/>
      <w:bookmarkEnd w:id="76"/>
      <w:r w:rsidRPr="004D2FBC">
        <w:t xml:space="preserve"> </w:t>
      </w:r>
      <w:r w:rsidRPr="004D2FBC">
        <w:fldChar w:fldCharType="begin"/>
      </w:r>
      <w:r w:rsidRPr="004D2FBC">
        <w:rPr>
          <w:rFonts w:cs="Times New Roman"/>
        </w:rPr>
        <w:instrText>xe "</w:instrText>
      </w:r>
      <w:r w:rsidRPr="004D2FBC">
        <w:instrText>O15</w:instrText>
      </w:r>
      <w:r w:rsidRPr="004D2FBC">
        <w:rPr>
          <w:rFonts w:cs="Times New Roman"/>
        </w:rPr>
        <w:instrText>"</w:instrText>
      </w:r>
      <w:r w:rsidRPr="004D2FBC">
        <w:fldChar w:fldCharType="end"/>
      </w:r>
    </w:p>
    <w:p w14:paraId="44AE7AE5" w14:textId="3A2F1185" w:rsidR="00005FAA" w:rsidRPr="004D2FBC" w:rsidRDefault="00005FAA" w:rsidP="00005FAA">
      <w:pPr>
        <w:pStyle w:val="NormalIndented"/>
        <w:rPr>
          <w:noProof/>
        </w:rPr>
      </w:pPr>
      <w:r w:rsidRPr="004D2FBC">
        <w:rPr>
          <w:noProof/>
        </w:rPr>
        <w:t>When th</w:t>
      </w:r>
      <w:r w:rsidR="0033701B" w:rsidRPr="004D2FBC">
        <w:rPr>
          <w:noProof/>
        </w:rPr>
        <w:t>e</w:t>
      </w:r>
      <w:r w:rsidRPr="004D2FBC">
        <w:rPr>
          <w:noProof/>
        </w:rPr>
        <w:t xml:space="preserve"> "give" (i.e., administration) information needs to be transmitted from the pharmacy or treatment application to another application, it is done with the RGV message.</w:t>
      </w:r>
      <w:r w:rsidR="0033701B" w:rsidRPr="004D2FBC">
        <w:rPr>
          <w:noProof/>
        </w:rPr>
        <w:t xml:space="preserve">  </w:t>
      </w:r>
      <w:r w:rsidRPr="004D2FBC">
        <w:rPr>
          <w:noProof/>
        </w:rPr>
        <w:t>The RGV message uses the RXG segment to record drug or treatment administration instructions</w:t>
      </w:r>
      <w:r w:rsidR="00CF4A02" w:rsidRPr="004D2FBC">
        <w:rPr>
          <w:noProof/>
        </w:rPr>
        <w:t>, which is not contained in an RDS, dispense message</w:t>
      </w:r>
      <w:r w:rsidRPr="004D2FBC">
        <w:rPr>
          <w:noProof/>
        </w:rPr>
        <w:t xml:space="preserve">.  </w:t>
      </w:r>
      <w:r w:rsidR="0033701B" w:rsidRPr="004D2FBC">
        <w:rPr>
          <w:noProof/>
        </w:rPr>
        <w:t>The RGV message</w:t>
      </w:r>
      <w:r w:rsidRPr="004D2FBC">
        <w:rPr>
          <w:noProof/>
        </w:rPr>
        <w:t xml:space="preserve"> may carry information about a single scheduled administration on a drug or treatment, or it may carry information about multiple 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4D2FBC" w:rsidRDefault="00005FAA" w:rsidP="00005FAA">
      <w:pPr>
        <w:pStyle w:val="NormalIndented"/>
        <w:rPr>
          <w:noProof/>
        </w:rPr>
      </w:pPr>
      <w:r w:rsidRPr="004D2FBC">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4D2FBC" w:rsidRDefault="00AF3600" w:rsidP="00CC2028">
      <w:pPr>
        <w:pStyle w:val="NormalIndented"/>
        <w:rPr>
          <w:noProof/>
        </w:rPr>
      </w:pPr>
      <w:r w:rsidRPr="004D2FBC">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4D2FBC" w:rsidRDefault="00AF3600" w:rsidP="00CC2028">
      <w:pPr>
        <w:pStyle w:val="NormalIndented"/>
        <w:rPr>
          <w:noProof/>
        </w:rPr>
      </w:pPr>
    </w:p>
    <w:p w14:paraId="43A66760" w14:textId="77777777" w:rsidR="00AF3600" w:rsidRPr="004D2FBC" w:rsidRDefault="00AF3600" w:rsidP="00CC2028">
      <w:pPr>
        <w:pStyle w:val="NormalIndented"/>
        <w:rPr>
          <w:noProof/>
        </w:rPr>
      </w:pPr>
      <w:r w:rsidRPr="004D2FBC">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Pr="004D2FBC" w:rsidRDefault="00AF3600" w:rsidP="00005FAA">
      <w:pPr>
        <w:pStyle w:val="NormalIndented"/>
        <w:rPr>
          <w:noProof/>
        </w:rPr>
      </w:pPr>
    </w:p>
    <w:p w14:paraId="4DB2BFA8" w14:textId="6D6055B2" w:rsidR="00005FAA" w:rsidRPr="004D2FBC" w:rsidRDefault="00005FAA" w:rsidP="00005FAA">
      <w:pPr>
        <w:pStyle w:val="NormalIndented"/>
        <w:rPr>
          <w:noProof/>
        </w:rPr>
      </w:pPr>
      <w:r w:rsidRPr="004D2FBC">
        <w:rPr>
          <w:noProof/>
        </w:rPr>
        <w:t>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pharmacy or treatment application to the Nursing application (or other) with drug/treatment administration instructions.</w:t>
      </w:r>
    </w:p>
    <w:p w14:paraId="5D6F5D95" w14:textId="77777777" w:rsidR="00005FAA" w:rsidRPr="004D2FBC" w:rsidRDefault="00005FAA" w:rsidP="00005FAA">
      <w:pPr>
        <w:pStyle w:val="MsgTableCaption"/>
        <w:rPr>
          <w:noProof/>
        </w:rPr>
      </w:pPr>
      <w:r w:rsidRPr="004D2FBC">
        <w:rPr>
          <w:noProof/>
        </w:rPr>
        <w:t>RGV^O15^RGV_O15: Pharmacy/Treatment Give</w:t>
      </w:r>
      <w:r w:rsidRPr="004D2FBC">
        <w:rPr>
          <w:noProof/>
        </w:rPr>
        <w:fldChar w:fldCharType="begin"/>
      </w:r>
      <w:r w:rsidRPr="004D2FBC">
        <w:rPr>
          <w:noProof/>
        </w:rPr>
        <w:instrText>xe "RGV"</w:instrText>
      </w:r>
      <w:r w:rsidRPr="004D2FBC">
        <w:rPr>
          <w:noProof/>
        </w:rPr>
        <w:fldChar w:fldCharType="end"/>
      </w:r>
      <w:r w:rsidRPr="004D2FBC">
        <w:rPr>
          <w:noProof/>
        </w:rPr>
        <w:fldChar w:fldCharType="begin"/>
      </w:r>
      <w:r w:rsidRPr="004D2FBC">
        <w:rPr>
          <w:noProof/>
        </w:rPr>
        <w:instrText>xe "Messages: RGV"</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624FDFCC" w14:textId="77777777" w:rsidTr="00F62424">
        <w:trPr>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10387E3F" w14:textId="77777777" w:rsidR="00005FAA" w:rsidRPr="004D2FBC" w:rsidRDefault="00005FAA" w:rsidP="00EA7B6E">
            <w:pPr>
              <w:pStyle w:val="MsgTableHeader"/>
              <w:jc w:val="center"/>
              <w:rPr>
                <w:noProof/>
              </w:rPr>
            </w:pPr>
            <w:r w:rsidRPr="004D2FBC">
              <w:rPr>
                <w:noProof/>
              </w:rPr>
              <w:t>Chapter</w:t>
            </w:r>
          </w:p>
        </w:tc>
      </w:tr>
      <w:tr w:rsidR="00005FAA" w:rsidRPr="004D2FBC" w14:paraId="195A3F2B" w14:textId="77777777" w:rsidTr="00F62424">
        <w:trPr>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66770AC" w14:textId="77777777" w:rsidR="00005FAA" w:rsidRPr="004D2FBC" w:rsidRDefault="00005FAA" w:rsidP="00EA7B6E">
            <w:pPr>
              <w:pStyle w:val="MsgTableBody"/>
              <w:jc w:val="center"/>
              <w:rPr>
                <w:noProof/>
              </w:rPr>
            </w:pPr>
            <w:r w:rsidRPr="004D2FBC">
              <w:rPr>
                <w:noProof/>
              </w:rPr>
              <w:t>2</w:t>
            </w:r>
          </w:p>
        </w:tc>
      </w:tr>
      <w:tr w:rsidR="003C62E7" w:rsidRPr="004D2FBC" w14:paraId="6A5DE04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0E77F" w14:textId="4EF323BD" w:rsidR="003C62E7" w:rsidRPr="004D2FBC" w:rsidRDefault="003C62E7" w:rsidP="00EA7B6E">
            <w:pPr>
              <w:pStyle w:val="MsgTableBody"/>
              <w:jc w:val="center"/>
              <w:rPr>
                <w:noProof/>
              </w:rPr>
            </w:pPr>
            <w:r w:rsidRPr="004D2FBC">
              <w:rPr>
                <w:noProof/>
              </w:rPr>
              <w:t>3</w:t>
            </w:r>
          </w:p>
        </w:tc>
      </w:tr>
      <w:tr w:rsidR="00005FAA" w:rsidRPr="004D2FBC" w14:paraId="10E56C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09FF6" w14:textId="77777777" w:rsidR="00005FAA" w:rsidRPr="004D2FBC" w:rsidRDefault="00005FAA" w:rsidP="00EA7B6E">
            <w:pPr>
              <w:pStyle w:val="MsgTableBody"/>
              <w:jc w:val="center"/>
              <w:rPr>
                <w:noProof/>
              </w:rPr>
            </w:pPr>
            <w:r w:rsidRPr="004D2FBC">
              <w:rPr>
                <w:noProof/>
              </w:rPr>
              <w:t>2</w:t>
            </w:r>
          </w:p>
        </w:tc>
      </w:tr>
      <w:tr w:rsidR="00005FAA" w:rsidRPr="004D2FBC" w14:paraId="72466778"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1BEC56" w14:textId="77777777" w:rsidR="00005FAA" w:rsidRPr="004D2FBC" w:rsidRDefault="00005FAA" w:rsidP="00EA7B6E">
            <w:pPr>
              <w:pStyle w:val="MsgTableBody"/>
              <w:jc w:val="center"/>
              <w:rPr>
                <w:noProof/>
              </w:rPr>
            </w:pPr>
            <w:r w:rsidRPr="004D2FBC">
              <w:rPr>
                <w:noProof/>
              </w:rPr>
              <w:t>2</w:t>
            </w:r>
          </w:p>
        </w:tc>
      </w:tr>
      <w:tr w:rsidR="00005FAA" w:rsidRPr="004D2FBC" w14:paraId="18385E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55205" w14:textId="77777777" w:rsidR="00005FAA" w:rsidRPr="004D2FBC" w:rsidRDefault="00005FAA" w:rsidP="00EA7B6E">
            <w:pPr>
              <w:pStyle w:val="MsgTableBody"/>
              <w:jc w:val="center"/>
              <w:rPr>
                <w:noProof/>
              </w:rPr>
            </w:pPr>
            <w:r w:rsidRPr="004D2FBC">
              <w:rPr>
                <w:noProof/>
              </w:rPr>
              <w:t>2</w:t>
            </w:r>
          </w:p>
        </w:tc>
      </w:tr>
      <w:tr w:rsidR="00005FAA" w:rsidRPr="004D2FBC" w14:paraId="242C14C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DE521" w14:textId="77777777" w:rsidR="00005FAA" w:rsidRPr="004D2FBC" w:rsidRDefault="00005FAA" w:rsidP="00EA7B6E">
            <w:pPr>
              <w:pStyle w:val="MsgTableBody"/>
              <w:jc w:val="center"/>
              <w:rPr>
                <w:noProof/>
              </w:rPr>
            </w:pPr>
          </w:p>
        </w:tc>
      </w:tr>
      <w:tr w:rsidR="00005FAA" w:rsidRPr="004D2FBC" w14:paraId="53AC575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439DC" w14:textId="77777777" w:rsidR="00005FAA" w:rsidRPr="004D2FBC" w:rsidRDefault="00005FAA" w:rsidP="00EA7B6E">
            <w:pPr>
              <w:pStyle w:val="MsgTableBody"/>
              <w:jc w:val="center"/>
              <w:rPr>
                <w:noProof/>
              </w:rPr>
            </w:pPr>
            <w:r w:rsidRPr="004D2FBC">
              <w:rPr>
                <w:noProof/>
              </w:rPr>
              <w:t>3</w:t>
            </w:r>
          </w:p>
        </w:tc>
      </w:tr>
      <w:tr w:rsidR="00F62424" w:rsidRPr="004D2FBC" w14:paraId="6E5FDBE1"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FA8A213" w14:textId="5BD60111" w:rsidR="00F62424" w:rsidRPr="004D2FBC" w:rsidRDefault="00F62424" w:rsidP="00CF4D6C">
            <w:pPr>
              <w:pStyle w:val="MsgTableBody"/>
              <w:rPr>
                <w:noProof/>
              </w:rPr>
            </w:pPr>
            <w:r w:rsidRPr="004D2FBC">
              <w:rPr>
                <w:noProof/>
              </w:rPr>
              <w:t xml:space="preserve">   [{</w:t>
            </w:r>
            <w:r w:rsidR="00943F9B" w:rsidRPr="004D2FBC">
              <w:rPr>
                <w:noProof/>
              </w:rPr>
              <w:t xml:space="preserve"> </w:t>
            </w:r>
            <w:r w:rsidRPr="004D2FBC">
              <w:rPr>
                <w:noProof/>
              </w:rPr>
              <w:t>GSP</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435E8121" w14:textId="77777777" w:rsidR="00F62424" w:rsidRPr="004D2FBC" w:rsidRDefault="00F62424"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B8C9ABE" w14:textId="77777777" w:rsidR="00F62424" w:rsidRPr="004D2FBC"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C1936FF" w14:textId="77777777" w:rsidR="00F62424" w:rsidRPr="004D2FBC" w:rsidRDefault="00F62424" w:rsidP="00CF4D6C">
            <w:pPr>
              <w:pStyle w:val="MsgTableBody"/>
              <w:jc w:val="center"/>
              <w:rPr>
                <w:noProof/>
              </w:rPr>
            </w:pPr>
            <w:r w:rsidRPr="004D2FBC">
              <w:rPr>
                <w:noProof/>
              </w:rPr>
              <w:t>3</w:t>
            </w:r>
          </w:p>
        </w:tc>
      </w:tr>
      <w:tr w:rsidR="00F62424" w:rsidRPr="004D2FBC" w14:paraId="3B4406B8"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E8341B1" w14:textId="35666581" w:rsidR="00F62424" w:rsidRPr="004D2FBC" w:rsidRDefault="00F62424" w:rsidP="00CF4D6C">
            <w:pPr>
              <w:pStyle w:val="MsgTableBody"/>
              <w:rPr>
                <w:noProof/>
              </w:rPr>
            </w:pPr>
            <w:r w:rsidRPr="004D2FBC">
              <w:rPr>
                <w:noProof/>
              </w:rPr>
              <w:t xml:space="preserve">   [{</w:t>
            </w:r>
            <w:r w:rsidR="00943F9B" w:rsidRPr="004D2FBC">
              <w:rPr>
                <w:noProof/>
              </w:rPr>
              <w:t xml:space="preserve"> </w:t>
            </w:r>
            <w:r w:rsidRPr="004D2FBC">
              <w:rPr>
                <w:noProof/>
              </w:rPr>
              <w:t>GSR</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C7C265A" w14:textId="2127D86A" w:rsidR="00F62424" w:rsidRPr="004D2FBC" w:rsidRDefault="001A2290" w:rsidP="00CF4D6C">
            <w:pPr>
              <w:pStyle w:val="MsgTableBody"/>
              <w:rPr>
                <w:noProof/>
              </w:rPr>
            </w:pPr>
            <w:r w:rsidRPr="004D2FBC">
              <w:rPr>
                <w:noProof/>
              </w:rPr>
              <w:t>Recorded</w:t>
            </w:r>
            <w:r w:rsidR="00F62424"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1D818B3" w14:textId="77777777" w:rsidR="00F62424" w:rsidRPr="004D2FBC"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A3841E0" w14:textId="77777777" w:rsidR="00F62424" w:rsidRPr="004D2FBC" w:rsidRDefault="00F62424" w:rsidP="00CF4D6C">
            <w:pPr>
              <w:pStyle w:val="MsgTableBody"/>
              <w:jc w:val="center"/>
              <w:rPr>
                <w:noProof/>
              </w:rPr>
            </w:pPr>
            <w:r w:rsidRPr="004D2FBC">
              <w:rPr>
                <w:noProof/>
              </w:rPr>
              <w:t>3</w:t>
            </w:r>
          </w:p>
        </w:tc>
      </w:tr>
      <w:tr w:rsidR="00F62424" w:rsidRPr="004D2FBC" w14:paraId="08A7003B"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C2913E" w14:textId="4E895817" w:rsidR="00F62424" w:rsidRPr="004D2FBC" w:rsidRDefault="00F62424" w:rsidP="00CF4D6C">
            <w:pPr>
              <w:pStyle w:val="MsgTableBody"/>
              <w:rPr>
                <w:noProof/>
              </w:rPr>
            </w:pPr>
            <w:r w:rsidRPr="004D2FBC">
              <w:rPr>
                <w:noProof/>
              </w:rPr>
              <w:lastRenderedPageBreak/>
              <w:t xml:space="preserve">   [{</w:t>
            </w:r>
            <w:r w:rsidR="00943F9B" w:rsidRPr="004D2FBC">
              <w:rPr>
                <w:noProof/>
              </w:rPr>
              <w:t xml:space="preserve"> </w:t>
            </w:r>
            <w:r w:rsidRPr="004D2FBC">
              <w:rPr>
                <w:noProof/>
              </w:rPr>
              <w:t>GSC</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24ACD8B" w14:textId="5CBC72CE" w:rsidR="00F62424"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BC150D" w14:textId="77777777" w:rsidR="00F62424" w:rsidRPr="004D2FBC"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C807F79" w14:textId="77777777" w:rsidR="00F62424" w:rsidRPr="004D2FBC" w:rsidRDefault="00F62424" w:rsidP="00CF4D6C">
            <w:pPr>
              <w:pStyle w:val="MsgTableBody"/>
              <w:jc w:val="center"/>
              <w:rPr>
                <w:noProof/>
              </w:rPr>
            </w:pPr>
            <w:r w:rsidRPr="004D2FBC">
              <w:rPr>
                <w:noProof/>
              </w:rPr>
              <w:t>3</w:t>
            </w:r>
          </w:p>
        </w:tc>
      </w:tr>
      <w:tr w:rsidR="00482D62" w:rsidRPr="004D2FBC" w14:paraId="1DBA7BC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4D2FBC"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924052" w14:textId="77777777" w:rsidR="00482D62" w:rsidRPr="004D2FBC" w:rsidRDefault="00482D62" w:rsidP="00EA7B6E">
            <w:pPr>
              <w:pStyle w:val="MsgTableBody"/>
              <w:jc w:val="center"/>
              <w:rPr>
                <w:noProof/>
              </w:rPr>
            </w:pPr>
            <w:r w:rsidRPr="004D2FBC">
              <w:rPr>
                <w:noProof/>
              </w:rPr>
              <w:t>7</w:t>
            </w:r>
          </w:p>
        </w:tc>
      </w:tr>
      <w:tr w:rsidR="00005FAA" w:rsidRPr="004D2FBC" w14:paraId="73C64C2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D0A13C" w14:textId="77777777" w:rsidR="00005FAA" w:rsidRPr="004D2FBC" w:rsidRDefault="00005FAA" w:rsidP="00EA7B6E">
            <w:pPr>
              <w:pStyle w:val="MsgTableBody"/>
              <w:jc w:val="center"/>
              <w:rPr>
                <w:noProof/>
              </w:rPr>
            </w:pPr>
            <w:r w:rsidRPr="004D2FBC">
              <w:rPr>
                <w:noProof/>
              </w:rPr>
              <w:t>2</w:t>
            </w:r>
          </w:p>
        </w:tc>
      </w:tr>
      <w:tr w:rsidR="00005FAA" w:rsidRPr="004D2FBC" w14:paraId="2A12CBC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455F8" w14:textId="77777777" w:rsidR="00005FAA" w:rsidRPr="004D2FBC" w:rsidRDefault="00005FAA" w:rsidP="00EA7B6E">
            <w:pPr>
              <w:pStyle w:val="MsgTableBody"/>
              <w:jc w:val="center"/>
              <w:rPr>
                <w:noProof/>
              </w:rPr>
            </w:pPr>
            <w:r w:rsidRPr="004D2FBC">
              <w:rPr>
                <w:noProof/>
              </w:rPr>
              <w:t>2</w:t>
            </w:r>
          </w:p>
        </w:tc>
      </w:tr>
      <w:tr w:rsidR="00005FAA" w:rsidRPr="004D2FBC" w14:paraId="743399C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5E22B2D6"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1E7A890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F30A9" w14:textId="77777777" w:rsidR="00005FAA" w:rsidRPr="004D2FBC" w:rsidRDefault="00005FAA" w:rsidP="00EA7B6E">
            <w:pPr>
              <w:pStyle w:val="MsgTableBody"/>
              <w:jc w:val="center"/>
              <w:rPr>
                <w:noProof/>
              </w:rPr>
            </w:pPr>
          </w:p>
        </w:tc>
      </w:tr>
      <w:tr w:rsidR="00005FAA" w:rsidRPr="004D2FBC" w14:paraId="5F4AC48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8EAB34" w14:textId="77777777" w:rsidR="00005FAA" w:rsidRPr="004D2FBC" w:rsidRDefault="00005FAA" w:rsidP="00EA7B6E">
            <w:pPr>
              <w:pStyle w:val="MsgTableBody"/>
              <w:jc w:val="center"/>
              <w:rPr>
                <w:noProof/>
              </w:rPr>
            </w:pPr>
            <w:r w:rsidRPr="004D2FBC">
              <w:rPr>
                <w:noProof/>
              </w:rPr>
              <w:t>3</w:t>
            </w:r>
          </w:p>
        </w:tc>
      </w:tr>
      <w:tr w:rsidR="00005FAA" w:rsidRPr="004D2FBC" w14:paraId="1DCF5D19"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7986D" w14:textId="77777777" w:rsidR="00005FAA" w:rsidRPr="004D2FBC" w:rsidRDefault="00005FAA" w:rsidP="00EA7B6E">
            <w:pPr>
              <w:pStyle w:val="MsgTableBody"/>
              <w:jc w:val="center"/>
              <w:rPr>
                <w:noProof/>
              </w:rPr>
            </w:pPr>
            <w:r w:rsidRPr="004D2FBC">
              <w:rPr>
                <w:noProof/>
              </w:rPr>
              <w:t>3</w:t>
            </w:r>
          </w:p>
        </w:tc>
      </w:tr>
      <w:tr w:rsidR="00005FAA" w:rsidRPr="004D2FBC" w14:paraId="7D54E69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91B836" w14:textId="77777777" w:rsidR="00005FAA" w:rsidRPr="004D2FBC" w:rsidRDefault="00005FAA" w:rsidP="00EA7B6E">
            <w:pPr>
              <w:pStyle w:val="MsgTableBody"/>
              <w:jc w:val="center"/>
              <w:rPr>
                <w:noProof/>
              </w:rPr>
            </w:pPr>
            <w:r w:rsidRPr="004D2FBC">
              <w:rPr>
                <w:noProof/>
              </w:rPr>
              <w:t>7</w:t>
            </w:r>
          </w:p>
        </w:tc>
      </w:tr>
      <w:tr w:rsidR="00005FAA" w:rsidRPr="004D2FBC" w14:paraId="52081CD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716886CB"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2CEA4F0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BB2E1" w14:textId="77777777" w:rsidR="00005FAA" w:rsidRPr="004D2FBC" w:rsidRDefault="00005FAA" w:rsidP="00EA7B6E">
            <w:pPr>
              <w:pStyle w:val="MsgTableBody"/>
              <w:jc w:val="center"/>
              <w:rPr>
                <w:noProof/>
              </w:rPr>
            </w:pPr>
          </w:p>
        </w:tc>
      </w:tr>
      <w:tr w:rsidR="00005FAA" w:rsidRPr="004D2FBC" w14:paraId="1069C0B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23A77" w14:textId="77777777" w:rsidR="00005FAA" w:rsidRPr="004D2FBC" w:rsidRDefault="00005FAA" w:rsidP="00EA7B6E">
            <w:pPr>
              <w:pStyle w:val="MsgTableBody"/>
              <w:jc w:val="center"/>
              <w:rPr>
                <w:noProof/>
              </w:rPr>
            </w:pPr>
          </w:p>
        </w:tc>
      </w:tr>
      <w:tr w:rsidR="00005FAA" w:rsidRPr="004D2FBC" w14:paraId="1B499C2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74F78C" w14:textId="77777777" w:rsidR="00005FAA" w:rsidRPr="004D2FBC" w:rsidRDefault="00005FAA" w:rsidP="00EA7B6E">
            <w:pPr>
              <w:pStyle w:val="MsgTableBody"/>
              <w:jc w:val="center"/>
              <w:rPr>
                <w:noProof/>
              </w:rPr>
            </w:pPr>
          </w:p>
        </w:tc>
      </w:tr>
      <w:tr w:rsidR="00005FAA" w:rsidRPr="004D2FBC" w14:paraId="253D3E1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622BF5" w14:textId="77777777" w:rsidR="00005FAA" w:rsidRPr="004D2FBC" w:rsidRDefault="00005FAA" w:rsidP="00EA7B6E">
            <w:pPr>
              <w:pStyle w:val="MsgTableBody"/>
              <w:jc w:val="center"/>
              <w:rPr>
                <w:noProof/>
              </w:rPr>
            </w:pPr>
            <w:r w:rsidRPr="004D2FBC">
              <w:rPr>
                <w:noProof/>
              </w:rPr>
              <w:t>4</w:t>
            </w:r>
          </w:p>
        </w:tc>
      </w:tr>
      <w:tr w:rsidR="00005FAA" w:rsidRPr="004D2FBC" w14:paraId="5ED993A9"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81E27" w14:textId="77777777" w:rsidR="00005FAA" w:rsidRPr="004D2FBC" w:rsidRDefault="00005FAA" w:rsidP="00EA7B6E">
            <w:pPr>
              <w:pStyle w:val="MsgTableBody"/>
              <w:jc w:val="center"/>
              <w:rPr>
                <w:noProof/>
              </w:rPr>
            </w:pPr>
            <w:r w:rsidRPr="004D2FBC">
              <w:rPr>
                <w:noProof/>
              </w:rPr>
              <w:t>7</w:t>
            </w:r>
          </w:p>
        </w:tc>
      </w:tr>
      <w:tr w:rsidR="00005FAA" w:rsidRPr="004D2FBC" w14:paraId="64A5BE0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F16B14" w14:textId="77777777" w:rsidR="00005FAA" w:rsidRPr="004D2FBC" w:rsidRDefault="00005FAA" w:rsidP="00EA7B6E">
            <w:pPr>
              <w:pStyle w:val="MsgTableBody"/>
              <w:jc w:val="center"/>
              <w:rPr>
                <w:noProof/>
              </w:rPr>
            </w:pPr>
          </w:p>
        </w:tc>
      </w:tr>
      <w:tr w:rsidR="00005FAA" w:rsidRPr="004D2FBC" w14:paraId="12E3DF9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34EFE5" w14:textId="77777777" w:rsidR="00005FAA" w:rsidRPr="004D2FBC" w:rsidRDefault="00005FAA" w:rsidP="00EA7B6E">
            <w:pPr>
              <w:pStyle w:val="MsgTableBody"/>
              <w:jc w:val="center"/>
              <w:rPr>
                <w:noProof/>
              </w:rPr>
            </w:pPr>
            <w:r w:rsidRPr="004D2FBC">
              <w:rPr>
                <w:noProof/>
              </w:rPr>
              <w:t>4</w:t>
            </w:r>
          </w:p>
        </w:tc>
      </w:tr>
      <w:tr w:rsidR="00005FAA" w:rsidRPr="004D2FBC" w14:paraId="283DE66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965B6B" w14:textId="77777777" w:rsidR="00005FAA" w:rsidRPr="004D2FBC" w:rsidRDefault="00005FAA" w:rsidP="00EA7B6E">
            <w:pPr>
              <w:pStyle w:val="MsgTableBody"/>
              <w:jc w:val="center"/>
              <w:rPr>
                <w:noProof/>
              </w:rPr>
            </w:pPr>
            <w:r w:rsidRPr="004D2FBC">
              <w:rPr>
                <w:noProof/>
              </w:rPr>
              <w:t>4</w:t>
            </w:r>
          </w:p>
        </w:tc>
      </w:tr>
      <w:tr w:rsidR="00005FAA" w:rsidRPr="004D2FBC" w14:paraId="679902A0"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7D592" w14:textId="77777777" w:rsidR="00005FAA" w:rsidRPr="004D2FBC" w:rsidRDefault="00005FAA" w:rsidP="00EA7B6E">
            <w:pPr>
              <w:pStyle w:val="MsgTableBody"/>
              <w:jc w:val="center"/>
              <w:rPr>
                <w:noProof/>
              </w:rPr>
            </w:pPr>
          </w:p>
        </w:tc>
      </w:tr>
      <w:tr w:rsidR="00005FAA" w:rsidRPr="004D2FBC" w14:paraId="7BE3ECD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0150A" w14:textId="77777777" w:rsidR="00005FAA" w:rsidRPr="004D2FBC" w:rsidRDefault="00005FAA" w:rsidP="00EA7B6E">
            <w:pPr>
              <w:pStyle w:val="MsgTableBody"/>
              <w:jc w:val="center"/>
              <w:rPr>
                <w:noProof/>
              </w:rPr>
            </w:pPr>
          </w:p>
        </w:tc>
      </w:tr>
      <w:tr w:rsidR="00005FAA" w:rsidRPr="004D2FBC" w14:paraId="682C8BF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4D2FBC" w:rsidRDefault="00005FAA" w:rsidP="00005FAA">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43D33"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74C47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EBDB64" w14:textId="77777777" w:rsidR="00005FAA" w:rsidRPr="004D2FBC" w:rsidRDefault="00005FAA" w:rsidP="00EA7B6E">
            <w:pPr>
              <w:pStyle w:val="MsgTableBody"/>
              <w:jc w:val="center"/>
              <w:rPr>
                <w:noProof/>
              </w:rPr>
            </w:pPr>
            <w:r w:rsidRPr="004D2FBC">
              <w:rPr>
                <w:noProof/>
              </w:rPr>
              <w:t>7</w:t>
            </w:r>
          </w:p>
        </w:tc>
      </w:tr>
      <w:tr w:rsidR="00005FAA" w:rsidRPr="004D2FBC" w14:paraId="0038EA2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4D2FBC" w:rsidRDefault="00005FAA" w:rsidP="00005FAA">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78792" w14:textId="77777777" w:rsidR="00005FAA" w:rsidRPr="004D2FBC" w:rsidRDefault="00005FAA" w:rsidP="00EA7B6E">
            <w:pPr>
              <w:pStyle w:val="MsgTableBody"/>
              <w:jc w:val="center"/>
              <w:rPr>
                <w:noProof/>
              </w:rPr>
            </w:pPr>
          </w:p>
        </w:tc>
      </w:tr>
      <w:tr w:rsidR="00005FAA" w:rsidRPr="004D2FBC" w14:paraId="7FF4034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6C86D" w14:textId="77777777" w:rsidR="00005FAA" w:rsidRPr="004D2FBC" w:rsidRDefault="00005FAA" w:rsidP="00EA7B6E">
            <w:pPr>
              <w:pStyle w:val="MsgTableBody"/>
              <w:jc w:val="center"/>
              <w:rPr>
                <w:noProof/>
              </w:rPr>
            </w:pPr>
            <w:r w:rsidRPr="004D2FBC">
              <w:rPr>
                <w:noProof/>
              </w:rPr>
              <w:t>2</w:t>
            </w:r>
          </w:p>
        </w:tc>
      </w:tr>
      <w:tr w:rsidR="00005FAA" w:rsidRPr="004D2FBC" w14:paraId="342D6AF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0111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692436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213245" w14:textId="77777777" w:rsidR="00005FAA" w:rsidRPr="004D2FBC" w:rsidRDefault="00005FAA" w:rsidP="00EA7B6E">
            <w:pPr>
              <w:pStyle w:val="MsgTableBody"/>
              <w:jc w:val="center"/>
              <w:rPr>
                <w:noProof/>
              </w:rPr>
            </w:pPr>
          </w:p>
        </w:tc>
      </w:tr>
      <w:tr w:rsidR="00005FAA" w:rsidRPr="004D2FBC" w14:paraId="51DE6D2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BB43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7B9A01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DAAAF" w14:textId="77777777" w:rsidR="00005FAA" w:rsidRPr="004D2FBC" w:rsidRDefault="00005FAA" w:rsidP="00EA7B6E">
            <w:pPr>
              <w:pStyle w:val="MsgTableBody"/>
              <w:jc w:val="center"/>
              <w:rPr>
                <w:noProof/>
              </w:rPr>
            </w:pPr>
            <w:r w:rsidRPr="004D2FBC">
              <w:rPr>
                <w:noProof/>
              </w:rPr>
              <w:t>2</w:t>
            </w:r>
          </w:p>
        </w:tc>
      </w:tr>
      <w:tr w:rsidR="00005FAA" w:rsidRPr="004D2FBC" w14:paraId="08C24AC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D23183" w14:textId="77777777" w:rsidR="00005FAA" w:rsidRPr="004D2FBC" w:rsidRDefault="00005FAA" w:rsidP="00EA7B6E">
            <w:pPr>
              <w:pStyle w:val="MsgTableBody"/>
              <w:jc w:val="center"/>
              <w:rPr>
                <w:noProof/>
              </w:rPr>
            </w:pPr>
          </w:p>
        </w:tc>
      </w:tr>
      <w:tr w:rsidR="00005FAA" w:rsidRPr="004D2FBC" w14:paraId="138FE4F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4D2FBC" w:rsidRDefault="00005FAA" w:rsidP="00005FAA">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FC6F1" w14:textId="77777777" w:rsidR="00005FAA" w:rsidRPr="004D2FBC" w:rsidRDefault="00005FAA" w:rsidP="00EA7B6E">
            <w:pPr>
              <w:pStyle w:val="MsgTableBody"/>
              <w:jc w:val="center"/>
              <w:rPr>
                <w:noProof/>
              </w:rPr>
            </w:pPr>
          </w:p>
        </w:tc>
      </w:tr>
      <w:tr w:rsidR="00005FAA" w:rsidRPr="004D2FBC" w14:paraId="41A0F0E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D4C547" w14:textId="77777777" w:rsidR="00005FAA" w:rsidRPr="004D2FBC" w:rsidRDefault="00005FAA" w:rsidP="00EA7B6E">
            <w:pPr>
              <w:pStyle w:val="MsgTableBody"/>
              <w:jc w:val="center"/>
              <w:rPr>
                <w:noProof/>
              </w:rPr>
            </w:pPr>
          </w:p>
        </w:tc>
      </w:tr>
      <w:tr w:rsidR="00005FAA" w:rsidRPr="004D2FBC" w14:paraId="33BBB7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867178" w14:textId="77777777" w:rsidR="00005FAA" w:rsidRPr="004D2FBC" w:rsidRDefault="00005FAA" w:rsidP="00EA7B6E">
            <w:pPr>
              <w:pStyle w:val="MsgTableBody"/>
              <w:jc w:val="center"/>
              <w:rPr>
                <w:noProof/>
              </w:rPr>
            </w:pPr>
          </w:p>
        </w:tc>
      </w:tr>
      <w:tr w:rsidR="00005FAA" w:rsidRPr="004D2FBC" w14:paraId="6CF18FA7"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4D2FBC" w:rsidRDefault="00005FAA" w:rsidP="00005FAA">
            <w:pPr>
              <w:pStyle w:val="MsgTableBody"/>
              <w:rPr>
                <w:noProof/>
              </w:rPr>
            </w:pPr>
            <w:r w:rsidRPr="004D2FBC">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4E3FC6"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49042C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4D2FBC" w:rsidRDefault="00005FAA" w:rsidP="00005FAA">
            <w:pPr>
              <w:pStyle w:val="MsgTableBody"/>
              <w:rPr>
                <w:noProof/>
              </w:rPr>
            </w:pPr>
            <w:r w:rsidRPr="004D2FBC">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A5C557" w14:textId="77777777" w:rsidR="00005FAA" w:rsidRPr="004D2FBC" w:rsidRDefault="00005FAA" w:rsidP="00EA7B6E">
            <w:pPr>
              <w:pStyle w:val="MsgTableBody"/>
              <w:jc w:val="center"/>
              <w:rPr>
                <w:noProof/>
              </w:rPr>
            </w:pPr>
            <w:r w:rsidRPr="004D2FBC">
              <w:rPr>
                <w:noProof/>
              </w:rPr>
              <w:t>7</w:t>
            </w:r>
          </w:p>
        </w:tc>
      </w:tr>
      <w:tr w:rsidR="00005FAA" w:rsidRPr="004D2FBC" w14:paraId="6FCD075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D537DD" w14:textId="77777777" w:rsidR="00005FAA" w:rsidRPr="004D2FBC" w:rsidRDefault="00005FAA" w:rsidP="00EA7B6E">
            <w:pPr>
              <w:pStyle w:val="MsgTableBody"/>
              <w:jc w:val="center"/>
              <w:rPr>
                <w:noProof/>
              </w:rPr>
            </w:pPr>
            <w:r w:rsidRPr="004D2FBC">
              <w:rPr>
                <w:noProof/>
              </w:rPr>
              <w:t>2</w:t>
            </w:r>
          </w:p>
        </w:tc>
      </w:tr>
      <w:tr w:rsidR="00005FAA" w:rsidRPr="004D2FBC" w14:paraId="1C3F1A5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BD173" w14:textId="77777777" w:rsidR="00005FAA" w:rsidRPr="004D2FBC" w:rsidRDefault="00005FAA" w:rsidP="00EA7B6E">
            <w:pPr>
              <w:pStyle w:val="MsgTableBody"/>
              <w:jc w:val="center"/>
              <w:rPr>
                <w:noProof/>
              </w:rPr>
            </w:pPr>
          </w:p>
        </w:tc>
      </w:tr>
      <w:tr w:rsidR="00005FAA" w:rsidRPr="004D2FBC" w14:paraId="4BC2FA1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59A2B0" w14:textId="77777777" w:rsidR="00005FAA" w:rsidRPr="004D2FBC" w:rsidRDefault="00005FAA" w:rsidP="00EA7B6E">
            <w:pPr>
              <w:pStyle w:val="MsgTableBody"/>
              <w:jc w:val="center"/>
              <w:rPr>
                <w:noProof/>
              </w:rPr>
            </w:pPr>
            <w:r w:rsidRPr="004D2FBC">
              <w:rPr>
                <w:noProof/>
              </w:rPr>
              <w:t>4</w:t>
            </w:r>
          </w:p>
        </w:tc>
      </w:tr>
      <w:tr w:rsidR="00005FAA" w:rsidRPr="004D2FBC" w14:paraId="3AB9C35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6BF59A" w14:textId="77777777" w:rsidR="00005FAA" w:rsidRPr="004D2FBC" w:rsidRDefault="00005FAA" w:rsidP="00EA7B6E">
            <w:pPr>
              <w:pStyle w:val="MsgTableBody"/>
              <w:jc w:val="center"/>
              <w:rPr>
                <w:noProof/>
              </w:rPr>
            </w:pPr>
            <w:r w:rsidRPr="004D2FBC">
              <w:rPr>
                <w:noProof/>
              </w:rPr>
              <w:t>4</w:t>
            </w:r>
          </w:p>
        </w:tc>
      </w:tr>
      <w:tr w:rsidR="00005FAA" w:rsidRPr="004D2FBC" w14:paraId="14C80B5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B2DC6" w14:textId="77777777" w:rsidR="00005FAA" w:rsidRPr="004D2FBC" w:rsidRDefault="00005FAA" w:rsidP="00EA7B6E">
            <w:pPr>
              <w:pStyle w:val="MsgTableBody"/>
              <w:jc w:val="center"/>
              <w:rPr>
                <w:noProof/>
              </w:rPr>
            </w:pPr>
          </w:p>
        </w:tc>
      </w:tr>
      <w:tr w:rsidR="00005FAA" w:rsidRPr="004D2FBC" w14:paraId="1352ED8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4D2FBC" w:rsidRDefault="00005FAA" w:rsidP="00005FAA">
            <w:pPr>
              <w:pStyle w:val="MsgTableBody"/>
              <w:rPr>
                <w:noProof/>
              </w:rPr>
            </w:pPr>
            <w:r w:rsidRPr="004D2FBC">
              <w:rPr>
                <w:noProof/>
              </w:rPr>
              <w:lastRenderedPageBreak/>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F4050"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FE1F26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36E7A"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B78E45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B81A1" w14:textId="77777777" w:rsidR="00005FAA" w:rsidRPr="004D2FBC" w:rsidRDefault="00005FAA" w:rsidP="00EA7B6E">
            <w:pPr>
              <w:pStyle w:val="MsgTableBody"/>
              <w:jc w:val="center"/>
              <w:rPr>
                <w:noProof/>
              </w:rPr>
            </w:pPr>
          </w:p>
        </w:tc>
      </w:tr>
      <w:tr w:rsidR="00005FAA" w:rsidRPr="004D2FBC" w14:paraId="75974ED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4D2FBC" w:rsidRDefault="00005FAA" w:rsidP="00005FAA">
            <w:pPr>
              <w:pStyle w:val="MsgTableBody"/>
              <w:rPr>
                <w:noProof/>
              </w:rPr>
            </w:pPr>
            <w:r w:rsidRPr="004D2FBC">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D98B0" w14:textId="77777777" w:rsidR="00005FAA" w:rsidRPr="004D2FBC" w:rsidRDefault="00005FAA" w:rsidP="00EA7B6E">
            <w:pPr>
              <w:pStyle w:val="MsgTableBody"/>
              <w:jc w:val="center"/>
              <w:rPr>
                <w:noProof/>
              </w:rPr>
            </w:pPr>
          </w:p>
        </w:tc>
      </w:tr>
      <w:tr w:rsidR="00005FAA" w:rsidRPr="004D2FBC" w14:paraId="043ABAD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4D2FBC" w:rsidRDefault="00005FAA" w:rsidP="00005FAA">
            <w:pPr>
              <w:pStyle w:val="MsgTableBody"/>
              <w:rPr>
                <w:noProof/>
              </w:rPr>
            </w:pPr>
            <w:r w:rsidRPr="004D2FBC">
              <w:rPr>
                <w:noProof/>
              </w:rPr>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4D2FBC" w:rsidRDefault="00005FAA" w:rsidP="00005FAA">
            <w:pPr>
              <w:pStyle w:val="MsgTableBody"/>
              <w:rPr>
                <w:noProof/>
              </w:rPr>
            </w:pPr>
            <w:r w:rsidRPr="004D2FBC">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73937"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5389F8D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4D2FBC"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36296" w14:textId="77777777" w:rsidR="00482D62" w:rsidRPr="004D2FBC" w:rsidRDefault="00482D62" w:rsidP="00EA7B6E">
            <w:pPr>
              <w:pStyle w:val="MsgTableBody"/>
              <w:jc w:val="center"/>
              <w:rPr>
                <w:noProof/>
              </w:rPr>
            </w:pPr>
            <w:r w:rsidRPr="004D2FBC">
              <w:rPr>
                <w:noProof/>
              </w:rPr>
              <w:t>7</w:t>
            </w:r>
          </w:p>
        </w:tc>
      </w:tr>
      <w:tr w:rsidR="00005FAA" w:rsidRPr="004D2FBC" w14:paraId="180D067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4D2FBC" w:rsidRDefault="00005FAA" w:rsidP="00005FAA">
            <w:pPr>
              <w:pStyle w:val="MsgTableBody"/>
              <w:rPr>
                <w:noProof/>
              </w:rPr>
            </w:pPr>
            <w:r w:rsidRPr="004D2FBC">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ECBC9F" w14:textId="77777777" w:rsidR="00005FAA" w:rsidRPr="004D2FBC" w:rsidRDefault="00005FAA" w:rsidP="00EA7B6E">
            <w:pPr>
              <w:pStyle w:val="MsgTableBody"/>
              <w:jc w:val="center"/>
              <w:rPr>
                <w:noProof/>
              </w:rPr>
            </w:pPr>
          </w:p>
        </w:tc>
      </w:tr>
      <w:tr w:rsidR="00005FAA" w:rsidRPr="004D2FBC" w14:paraId="0E0D147C"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9BEE4" w14:textId="77777777" w:rsidR="00005FAA" w:rsidRPr="004D2FBC" w:rsidRDefault="00005FAA" w:rsidP="00EA7B6E">
            <w:pPr>
              <w:pStyle w:val="MsgTableBody"/>
              <w:jc w:val="center"/>
              <w:rPr>
                <w:noProof/>
              </w:rPr>
            </w:pPr>
            <w:r w:rsidRPr="004D2FBC">
              <w:rPr>
                <w:noProof/>
              </w:rPr>
              <w:t>4</w:t>
            </w:r>
          </w:p>
        </w:tc>
      </w:tr>
      <w:tr w:rsidR="00005FAA" w:rsidRPr="004D2FBC" w14:paraId="2AD2A60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7306A4" w14:textId="77777777" w:rsidR="00005FAA" w:rsidRPr="004D2FBC" w:rsidRDefault="00005FAA" w:rsidP="00EA7B6E">
            <w:pPr>
              <w:pStyle w:val="MsgTableBody"/>
              <w:jc w:val="center"/>
              <w:rPr>
                <w:noProof/>
              </w:rPr>
            </w:pPr>
            <w:r w:rsidRPr="004D2FBC">
              <w:rPr>
                <w:noProof/>
              </w:rPr>
              <w:t>4</w:t>
            </w:r>
          </w:p>
        </w:tc>
      </w:tr>
      <w:tr w:rsidR="00005FAA" w:rsidRPr="004D2FBC" w14:paraId="298C5F2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4D2FBC" w:rsidRDefault="00005FAA" w:rsidP="00005FAA">
            <w:pPr>
              <w:pStyle w:val="MsgTableBody"/>
              <w:rPr>
                <w:noProof/>
              </w:rPr>
            </w:pPr>
            <w:r w:rsidRPr="004D2FBC">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104A8" w14:textId="77777777" w:rsidR="00005FAA" w:rsidRPr="004D2FBC" w:rsidRDefault="00005FAA" w:rsidP="00EA7B6E">
            <w:pPr>
              <w:pStyle w:val="MsgTableBody"/>
              <w:jc w:val="center"/>
              <w:rPr>
                <w:noProof/>
              </w:rPr>
            </w:pPr>
          </w:p>
        </w:tc>
      </w:tr>
      <w:tr w:rsidR="00005FAA" w:rsidRPr="004D2FBC" w14:paraId="7D6AC61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5D113B"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7861093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9D8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67E4D0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B861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E634B88"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857195" w14:textId="77777777" w:rsidR="00005FAA" w:rsidRPr="004D2FBC" w:rsidRDefault="00005FAA" w:rsidP="00EA7B6E">
            <w:pPr>
              <w:pStyle w:val="MsgTableBody"/>
              <w:jc w:val="center"/>
              <w:rPr>
                <w:noProof/>
              </w:rPr>
            </w:pPr>
          </w:p>
        </w:tc>
      </w:tr>
      <w:tr w:rsidR="00005FAA" w:rsidRPr="004D2FBC" w14:paraId="6B624EC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4D2FBC" w:rsidRDefault="00005FAA" w:rsidP="00005FAA">
            <w:pPr>
              <w:pStyle w:val="MsgTableBody"/>
              <w:rPr>
                <w:noProof/>
              </w:rPr>
            </w:pPr>
            <w:r w:rsidRPr="004D2FBC">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B27CA" w14:textId="77777777" w:rsidR="00005FAA" w:rsidRPr="004D2FBC" w:rsidRDefault="00005FAA" w:rsidP="00EA7B6E">
            <w:pPr>
              <w:pStyle w:val="MsgTableBody"/>
              <w:jc w:val="center"/>
              <w:rPr>
                <w:noProof/>
              </w:rPr>
            </w:pPr>
            <w:r w:rsidRPr="004D2FBC">
              <w:rPr>
                <w:noProof/>
              </w:rPr>
              <w:t>7</w:t>
            </w:r>
          </w:p>
        </w:tc>
      </w:tr>
      <w:tr w:rsidR="00005FAA" w:rsidRPr="004D2FBC" w14:paraId="254A890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A991C9" w14:textId="77777777" w:rsidR="00005FAA" w:rsidRPr="004D2FBC" w:rsidRDefault="00005FAA" w:rsidP="00EA7B6E">
            <w:pPr>
              <w:pStyle w:val="MsgTableBody"/>
              <w:jc w:val="center"/>
              <w:rPr>
                <w:noProof/>
              </w:rPr>
            </w:pPr>
            <w:r w:rsidRPr="004D2FBC">
              <w:rPr>
                <w:noProof/>
              </w:rPr>
              <w:t>7</w:t>
            </w:r>
          </w:p>
        </w:tc>
      </w:tr>
      <w:tr w:rsidR="00005FAA" w:rsidRPr="004D2FBC" w14:paraId="6B0552A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9D5651" w14:textId="77777777" w:rsidR="00005FAA" w:rsidRPr="004D2FBC" w:rsidRDefault="00005FAA" w:rsidP="00EA7B6E">
            <w:pPr>
              <w:pStyle w:val="MsgTableBody"/>
              <w:jc w:val="center"/>
              <w:rPr>
                <w:noProof/>
              </w:rPr>
            </w:pPr>
            <w:r w:rsidRPr="004D2FBC">
              <w:rPr>
                <w:noProof/>
              </w:rPr>
              <w:t>2</w:t>
            </w:r>
          </w:p>
        </w:tc>
      </w:tr>
      <w:tr w:rsidR="00005FAA" w:rsidRPr="004D2FBC" w14:paraId="1B80756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B4270" w14:textId="77777777" w:rsidR="00005FAA" w:rsidRPr="004D2FBC" w:rsidRDefault="00005FAA" w:rsidP="00EA7B6E">
            <w:pPr>
              <w:pStyle w:val="MsgTableBody"/>
              <w:jc w:val="center"/>
              <w:rPr>
                <w:noProof/>
              </w:rPr>
            </w:pPr>
          </w:p>
        </w:tc>
      </w:tr>
      <w:tr w:rsidR="00005FAA" w:rsidRPr="004D2FBC" w14:paraId="50A354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4D2FBC" w:rsidRDefault="00005FAA" w:rsidP="00005FAA">
            <w:pPr>
              <w:pStyle w:val="MsgTableBody"/>
              <w:rPr>
                <w:noProof/>
              </w:rPr>
            </w:pPr>
            <w:r w:rsidRPr="004D2FBC">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74372" w14:textId="77777777" w:rsidR="00005FAA" w:rsidRPr="004D2FBC" w:rsidRDefault="00005FAA" w:rsidP="00EA7B6E">
            <w:pPr>
              <w:pStyle w:val="MsgTableBody"/>
              <w:jc w:val="center"/>
              <w:rPr>
                <w:noProof/>
              </w:rPr>
            </w:pPr>
          </w:p>
        </w:tc>
      </w:tr>
      <w:tr w:rsidR="00005FAA" w:rsidRPr="004D2FBC" w14:paraId="79FBE937" w14:textId="77777777" w:rsidTr="00F62424">
        <w:trPr>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026579D" w14:textId="77777777" w:rsidR="00005FAA" w:rsidRPr="004D2FBC" w:rsidRDefault="00005FAA" w:rsidP="00EA7B6E">
            <w:pPr>
              <w:pStyle w:val="MsgTableBody"/>
              <w:jc w:val="center"/>
              <w:rPr>
                <w:noProof/>
              </w:rPr>
            </w:pPr>
          </w:p>
        </w:tc>
      </w:tr>
    </w:tbl>
    <w:p w14:paraId="502ED240" w14:textId="77777777" w:rsidR="008A3259" w:rsidRPr="004D2FBC" w:rsidRDefault="008A3259" w:rsidP="000F1D2C">
      <w:pPr>
        <w:rPr>
          <w:lang w:eastAsia="de-DE"/>
        </w:rPr>
      </w:pPr>
      <w:bookmarkStart w:id="77" w:name="_Toc496068798"/>
      <w:bookmarkStart w:id="78" w:name="_Toc498131209"/>
      <w:bookmarkStart w:id="79"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4D2FBC" w14:paraId="6F00A4BD" w14:textId="77777777" w:rsidTr="00485D77">
        <w:tc>
          <w:tcPr>
            <w:tcW w:w="8630" w:type="dxa"/>
            <w:gridSpan w:val="5"/>
          </w:tcPr>
          <w:p w14:paraId="0CC14F02" w14:textId="4BE0D16B" w:rsidR="00786A67" w:rsidRPr="004D2FBC" w:rsidRDefault="00786A67" w:rsidP="00786A67">
            <w:pPr>
              <w:pStyle w:val="ACK-ChoreographyHeader"/>
            </w:pPr>
            <w:r w:rsidRPr="004D2FBC">
              <w:t>Acknowledgement Choreography</w:t>
            </w:r>
          </w:p>
        </w:tc>
      </w:tr>
      <w:tr w:rsidR="00786A67" w:rsidRPr="004D2FBC" w14:paraId="2B8DF2C7" w14:textId="77777777" w:rsidTr="00485D77">
        <w:tc>
          <w:tcPr>
            <w:tcW w:w="8630" w:type="dxa"/>
            <w:gridSpan w:val="5"/>
          </w:tcPr>
          <w:p w14:paraId="3C733A3C" w14:textId="379E0129" w:rsidR="00786A67" w:rsidRPr="004D2FBC" w:rsidRDefault="00786A67" w:rsidP="00786A67">
            <w:pPr>
              <w:pStyle w:val="ACK-ChoreographyHeader"/>
            </w:pPr>
            <w:r w:rsidRPr="004D2FBC">
              <w:rPr>
                <w:noProof/>
              </w:rPr>
              <w:t>RGV^O15^RGV_O15</w:t>
            </w:r>
          </w:p>
        </w:tc>
      </w:tr>
      <w:tr w:rsidR="00B326BE" w:rsidRPr="004D2FBC" w14:paraId="7CE971E6" w14:textId="77777777" w:rsidTr="00786A67">
        <w:tc>
          <w:tcPr>
            <w:tcW w:w="1717" w:type="dxa"/>
          </w:tcPr>
          <w:p w14:paraId="7949045B" w14:textId="77777777" w:rsidR="00B326BE" w:rsidRPr="004D2FBC" w:rsidRDefault="00B326BE" w:rsidP="000F1D2C">
            <w:pPr>
              <w:pStyle w:val="ACK-ChoreographyBody"/>
              <w:rPr>
                <w:kern w:val="0"/>
                <w:sz w:val="24"/>
                <w:lang w:eastAsia="en-US"/>
              </w:rPr>
            </w:pPr>
            <w:r w:rsidRPr="004D2FBC">
              <w:t>Field name</w:t>
            </w:r>
          </w:p>
        </w:tc>
        <w:tc>
          <w:tcPr>
            <w:tcW w:w="2339" w:type="dxa"/>
          </w:tcPr>
          <w:p w14:paraId="0138FF96" w14:textId="77777777" w:rsidR="00B326BE" w:rsidRPr="004D2FBC" w:rsidRDefault="00B326BE" w:rsidP="000F1D2C">
            <w:pPr>
              <w:pStyle w:val="ACK-ChoreographyBody"/>
              <w:rPr>
                <w:kern w:val="0"/>
                <w:sz w:val="24"/>
                <w:lang w:eastAsia="en-US"/>
              </w:rPr>
            </w:pPr>
            <w:r w:rsidRPr="004D2FBC">
              <w:t>Field Value: Original mode</w:t>
            </w:r>
          </w:p>
        </w:tc>
        <w:tc>
          <w:tcPr>
            <w:tcW w:w="4574" w:type="dxa"/>
            <w:gridSpan w:val="3"/>
          </w:tcPr>
          <w:p w14:paraId="02B1DFF5" w14:textId="77777777" w:rsidR="00B326BE" w:rsidRPr="004D2FBC" w:rsidRDefault="00B326BE" w:rsidP="000F1D2C">
            <w:pPr>
              <w:pStyle w:val="ACK-ChoreographyBody"/>
              <w:rPr>
                <w:kern w:val="0"/>
                <w:sz w:val="24"/>
                <w:lang w:eastAsia="en-US"/>
              </w:rPr>
            </w:pPr>
            <w:r w:rsidRPr="004D2FBC">
              <w:t>Field value: Enhanced mode</w:t>
            </w:r>
          </w:p>
        </w:tc>
      </w:tr>
      <w:tr w:rsidR="00B326BE" w:rsidRPr="004D2FBC" w14:paraId="44014CEA" w14:textId="77777777" w:rsidTr="00786A67">
        <w:tc>
          <w:tcPr>
            <w:tcW w:w="1717" w:type="dxa"/>
          </w:tcPr>
          <w:p w14:paraId="22C37D3A" w14:textId="3A87CE42" w:rsidR="00B326BE" w:rsidRPr="004D2FBC" w:rsidRDefault="00B326BE" w:rsidP="000F1D2C">
            <w:pPr>
              <w:pStyle w:val="ACK-ChoreographyBody"/>
              <w:rPr>
                <w:kern w:val="0"/>
                <w:sz w:val="24"/>
                <w:lang w:eastAsia="en-US"/>
              </w:rPr>
            </w:pPr>
            <w:r w:rsidRPr="004D2FBC">
              <w:t>MSH</w:t>
            </w:r>
            <w:r w:rsidR="008A3259" w:rsidRPr="004D2FBC">
              <w:t>-</w:t>
            </w:r>
            <w:r w:rsidRPr="004D2FBC">
              <w:t>15</w:t>
            </w:r>
          </w:p>
        </w:tc>
        <w:tc>
          <w:tcPr>
            <w:tcW w:w="2339" w:type="dxa"/>
          </w:tcPr>
          <w:p w14:paraId="40A7DE2E" w14:textId="77777777" w:rsidR="00B326BE" w:rsidRPr="004D2FBC" w:rsidRDefault="00B326BE" w:rsidP="000F1D2C">
            <w:pPr>
              <w:pStyle w:val="ACK-ChoreographyBody"/>
              <w:rPr>
                <w:kern w:val="0"/>
                <w:sz w:val="24"/>
                <w:lang w:eastAsia="en-US"/>
              </w:rPr>
            </w:pPr>
            <w:r w:rsidRPr="004D2FBC">
              <w:t>Blank</w:t>
            </w:r>
          </w:p>
        </w:tc>
        <w:tc>
          <w:tcPr>
            <w:tcW w:w="580" w:type="dxa"/>
          </w:tcPr>
          <w:p w14:paraId="030368D3" w14:textId="77777777" w:rsidR="00B326BE" w:rsidRPr="004D2FBC" w:rsidRDefault="00B326BE" w:rsidP="000F1D2C">
            <w:pPr>
              <w:pStyle w:val="ACK-ChoreographyBody"/>
              <w:rPr>
                <w:kern w:val="0"/>
                <w:sz w:val="24"/>
                <w:lang w:eastAsia="en-US"/>
              </w:rPr>
            </w:pPr>
            <w:r w:rsidRPr="004D2FBC">
              <w:t>NE</w:t>
            </w:r>
          </w:p>
        </w:tc>
        <w:tc>
          <w:tcPr>
            <w:tcW w:w="1997" w:type="dxa"/>
          </w:tcPr>
          <w:p w14:paraId="34D91F86" w14:textId="77777777" w:rsidR="00B326BE" w:rsidRPr="004D2FBC" w:rsidRDefault="00B326BE" w:rsidP="000F1D2C">
            <w:pPr>
              <w:pStyle w:val="ACK-ChoreographyBody"/>
              <w:rPr>
                <w:kern w:val="0"/>
                <w:sz w:val="24"/>
                <w:szCs w:val="16"/>
                <w:lang w:eastAsia="en-US"/>
              </w:rPr>
            </w:pPr>
            <w:r w:rsidRPr="004D2FBC">
              <w:rPr>
                <w:szCs w:val="16"/>
              </w:rPr>
              <w:t>NE</w:t>
            </w:r>
          </w:p>
        </w:tc>
        <w:tc>
          <w:tcPr>
            <w:tcW w:w="1997" w:type="dxa"/>
          </w:tcPr>
          <w:p w14:paraId="089B2C5B" w14:textId="77777777" w:rsidR="00B326BE" w:rsidRPr="004D2FBC" w:rsidRDefault="00B326BE" w:rsidP="000F1D2C">
            <w:pPr>
              <w:pStyle w:val="ACK-ChoreographyBody"/>
              <w:rPr>
                <w:kern w:val="0"/>
                <w:sz w:val="24"/>
                <w:szCs w:val="16"/>
                <w:lang w:eastAsia="en-US"/>
              </w:rPr>
            </w:pPr>
            <w:r w:rsidRPr="004D2FBC">
              <w:rPr>
                <w:szCs w:val="16"/>
              </w:rPr>
              <w:t>AL, SU, ER</w:t>
            </w:r>
          </w:p>
        </w:tc>
      </w:tr>
      <w:tr w:rsidR="00B326BE" w:rsidRPr="004D2FBC" w14:paraId="00549A43" w14:textId="77777777" w:rsidTr="00786A67">
        <w:tc>
          <w:tcPr>
            <w:tcW w:w="1717" w:type="dxa"/>
          </w:tcPr>
          <w:p w14:paraId="00F08D25" w14:textId="07007A45" w:rsidR="00B326BE" w:rsidRPr="004D2FBC" w:rsidRDefault="00B326BE" w:rsidP="000F1D2C">
            <w:pPr>
              <w:pStyle w:val="ACK-ChoreographyBody"/>
            </w:pPr>
            <w:r w:rsidRPr="004D2FBC">
              <w:t>MSH</w:t>
            </w:r>
            <w:r w:rsidR="008A3259" w:rsidRPr="004D2FBC">
              <w:t>-</w:t>
            </w:r>
            <w:r w:rsidRPr="004D2FBC">
              <w:t>16</w:t>
            </w:r>
          </w:p>
        </w:tc>
        <w:tc>
          <w:tcPr>
            <w:tcW w:w="2339" w:type="dxa"/>
          </w:tcPr>
          <w:p w14:paraId="276379A4" w14:textId="77777777" w:rsidR="00B326BE" w:rsidRPr="004D2FBC" w:rsidRDefault="00B326BE" w:rsidP="000F1D2C">
            <w:pPr>
              <w:pStyle w:val="ACK-ChoreographyBody"/>
            </w:pPr>
            <w:r w:rsidRPr="004D2FBC">
              <w:t>Blank</w:t>
            </w:r>
          </w:p>
        </w:tc>
        <w:tc>
          <w:tcPr>
            <w:tcW w:w="580" w:type="dxa"/>
          </w:tcPr>
          <w:p w14:paraId="2E3E6112" w14:textId="77777777" w:rsidR="00B326BE" w:rsidRPr="004D2FBC" w:rsidRDefault="00B326BE" w:rsidP="000F1D2C">
            <w:pPr>
              <w:pStyle w:val="ACK-ChoreographyBody"/>
            </w:pPr>
            <w:r w:rsidRPr="004D2FBC">
              <w:t>NE</w:t>
            </w:r>
          </w:p>
        </w:tc>
        <w:tc>
          <w:tcPr>
            <w:tcW w:w="1997" w:type="dxa"/>
          </w:tcPr>
          <w:p w14:paraId="2A1EC260" w14:textId="77777777" w:rsidR="00B326BE" w:rsidRPr="004D2FBC" w:rsidRDefault="00B326BE" w:rsidP="000F1D2C">
            <w:pPr>
              <w:pStyle w:val="ACK-ChoreographyBody"/>
              <w:rPr>
                <w:szCs w:val="16"/>
              </w:rPr>
            </w:pPr>
            <w:r w:rsidRPr="004D2FBC">
              <w:rPr>
                <w:szCs w:val="16"/>
              </w:rPr>
              <w:t>AL, SU, ER</w:t>
            </w:r>
          </w:p>
        </w:tc>
        <w:tc>
          <w:tcPr>
            <w:tcW w:w="1997" w:type="dxa"/>
          </w:tcPr>
          <w:p w14:paraId="79139C00" w14:textId="77777777" w:rsidR="00B326BE" w:rsidRPr="004D2FBC" w:rsidRDefault="00B326BE" w:rsidP="000F1D2C">
            <w:pPr>
              <w:pStyle w:val="ACK-ChoreographyBody"/>
              <w:rPr>
                <w:szCs w:val="16"/>
              </w:rPr>
            </w:pPr>
            <w:r w:rsidRPr="004D2FBC">
              <w:rPr>
                <w:szCs w:val="16"/>
              </w:rPr>
              <w:t>AL, SU, ER</w:t>
            </w:r>
          </w:p>
        </w:tc>
      </w:tr>
      <w:tr w:rsidR="00B326BE" w:rsidRPr="004D2FBC" w14:paraId="4CD2069B" w14:textId="77777777" w:rsidTr="00786A67">
        <w:tc>
          <w:tcPr>
            <w:tcW w:w="1717" w:type="dxa"/>
          </w:tcPr>
          <w:p w14:paraId="48AEA793" w14:textId="77777777" w:rsidR="00B326BE" w:rsidRPr="004D2FBC" w:rsidRDefault="00B326BE" w:rsidP="000F1D2C">
            <w:pPr>
              <w:pStyle w:val="ACK-ChoreographyBody"/>
              <w:rPr>
                <w:kern w:val="0"/>
                <w:sz w:val="24"/>
                <w:lang w:eastAsia="en-US"/>
              </w:rPr>
            </w:pPr>
            <w:r w:rsidRPr="004D2FBC">
              <w:t>Immediate Ack</w:t>
            </w:r>
          </w:p>
        </w:tc>
        <w:tc>
          <w:tcPr>
            <w:tcW w:w="2339" w:type="dxa"/>
          </w:tcPr>
          <w:p w14:paraId="6F5F84D3" w14:textId="77777777" w:rsidR="00B326BE" w:rsidRPr="004D2FBC" w:rsidRDefault="00B326BE" w:rsidP="000F1D2C">
            <w:pPr>
              <w:pStyle w:val="ACK-ChoreographyBody"/>
              <w:rPr>
                <w:kern w:val="0"/>
                <w:sz w:val="24"/>
                <w:lang w:eastAsia="en-US"/>
              </w:rPr>
            </w:pPr>
            <w:r w:rsidRPr="004D2FBC">
              <w:t>-</w:t>
            </w:r>
          </w:p>
        </w:tc>
        <w:tc>
          <w:tcPr>
            <w:tcW w:w="580" w:type="dxa"/>
          </w:tcPr>
          <w:p w14:paraId="3E777363" w14:textId="77777777" w:rsidR="00B326BE" w:rsidRPr="004D2FBC" w:rsidRDefault="00B326BE" w:rsidP="000F1D2C">
            <w:pPr>
              <w:pStyle w:val="ACK-ChoreographyBody"/>
              <w:rPr>
                <w:kern w:val="0"/>
                <w:sz w:val="24"/>
                <w:lang w:eastAsia="en-US"/>
              </w:rPr>
            </w:pPr>
            <w:r w:rsidRPr="004D2FBC">
              <w:t>-</w:t>
            </w:r>
          </w:p>
        </w:tc>
        <w:tc>
          <w:tcPr>
            <w:tcW w:w="1997" w:type="dxa"/>
          </w:tcPr>
          <w:p w14:paraId="079263A0" w14:textId="77777777" w:rsidR="00B326BE" w:rsidRPr="004D2FBC" w:rsidRDefault="00B326BE" w:rsidP="000F1D2C">
            <w:pPr>
              <w:pStyle w:val="ACK-ChoreographyBody"/>
              <w:rPr>
                <w:kern w:val="0"/>
                <w:sz w:val="24"/>
                <w:szCs w:val="16"/>
                <w:lang w:eastAsia="en-US"/>
              </w:rPr>
            </w:pPr>
            <w:r w:rsidRPr="004D2FBC">
              <w:rPr>
                <w:szCs w:val="16"/>
              </w:rPr>
              <w:t>-</w:t>
            </w:r>
          </w:p>
        </w:tc>
        <w:tc>
          <w:tcPr>
            <w:tcW w:w="1997" w:type="dxa"/>
          </w:tcPr>
          <w:p w14:paraId="1604AF9E" w14:textId="77777777" w:rsidR="00B326BE" w:rsidRPr="004D2FBC" w:rsidRDefault="00B326BE" w:rsidP="000F1D2C">
            <w:pPr>
              <w:pStyle w:val="ACK-ChoreographyBody"/>
              <w:rPr>
                <w:kern w:val="0"/>
                <w:sz w:val="24"/>
                <w:szCs w:val="16"/>
                <w:lang w:eastAsia="en-US"/>
              </w:rPr>
            </w:pPr>
            <w:r w:rsidRPr="004D2FBC">
              <w:rPr>
                <w:szCs w:val="16"/>
              </w:rPr>
              <w:t>ACK^O15^ACK</w:t>
            </w:r>
          </w:p>
        </w:tc>
      </w:tr>
      <w:tr w:rsidR="00B326BE" w:rsidRPr="004D2FBC" w14:paraId="281D7FBD" w14:textId="77777777" w:rsidTr="00786A67">
        <w:tc>
          <w:tcPr>
            <w:tcW w:w="1717" w:type="dxa"/>
          </w:tcPr>
          <w:p w14:paraId="305449B7" w14:textId="77777777" w:rsidR="00B326BE" w:rsidRPr="004D2FBC" w:rsidRDefault="00B326BE" w:rsidP="000F1D2C">
            <w:pPr>
              <w:pStyle w:val="ACK-ChoreographyBody"/>
              <w:rPr>
                <w:kern w:val="0"/>
                <w:sz w:val="24"/>
                <w:lang w:eastAsia="en-US"/>
              </w:rPr>
            </w:pPr>
            <w:r w:rsidRPr="004D2FBC">
              <w:t>Application Ack</w:t>
            </w:r>
          </w:p>
        </w:tc>
        <w:tc>
          <w:tcPr>
            <w:tcW w:w="2339" w:type="dxa"/>
          </w:tcPr>
          <w:p w14:paraId="2C9CD06B" w14:textId="77777777" w:rsidR="00B326BE" w:rsidRPr="004D2FBC" w:rsidRDefault="00B326BE" w:rsidP="000F1D2C">
            <w:pPr>
              <w:pStyle w:val="ACK-ChoreographyBody"/>
              <w:rPr>
                <w:kern w:val="0"/>
                <w:sz w:val="24"/>
                <w:lang w:eastAsia="en-US"/>
              </w:rPr>
            </w:pPr>
            <w:r w:rsidRPr="004D2FBC">
              <w:t>RRG^O16^RRG_O16</w:t>
            </w:r>
          </w:p>
        </w:tc>
        <w:tc>
          <w:tcPr>
            <w:tcW w:w="580" w:type="dxa"/>
          </w:tcPr>
          <w:p w14:paraId="16F451AB" w14:textId="77777777" w:rsidR="00B326BE" w:rsidRPr="004D2FBC" w:rsidRDefault="00B326BE" w:rsidP="000F1D2C">
            <w:pPr>
              <w:pStyle w:val="ACK-ChoreographyBody"/>
              <w:rPr>
                <w:kern w:val="0"/>
                <w:sz w:val="24"/>
                <w:lang w:eastAsia="en-US"/>
              </w:rPr>
            </w:pPr>
            <w:r w:rsidRPr="004D2FBC">
              <w:t>-</w:t>
            </w:r>
          </w:p>
        </w:tc>
        <w:tc>
          <w:tcPr>
            <w:tcW w:w="1997" w:type="dxa"/>
          </w:tcPr>
          <w:p w14:paraId="35EDDAD3" w14:textId="77777777" w:rsidR="00B326BE" w:rsidRPr="004D2FBC" w:rsidRDefault="00B326BE" w:rsidP="000F1D2C">
            <w:pPr>
              <w:pStyle w:val="ACK-ChoreographyBody"/>
              <w:rPr>
                <w:kern w:val="0"/>
                <w:sz w:val="24"/>
                <w:szCs w:val="16"/>
                <w:lang w:eastAsia="en-US"/>
              </w:rPr>
            </w:pPr>
            <w:r w:rsidRPr="004D2FBC">
              <w:t>RRG^O16^RRG_O16</w:t>
            </w:r>
          </w:p>
        </w:tc>
        <w:tc>
          <w:tcPr>
            <w:tcW w:w="1997" w:type="dxa"/>
          </w:tcPr>
          <w:p w14:paraId="00F091FE" w14:textId="77777777" w:rsidR="00B326BE" w:rsidRPr="004D2FBC" w:rsidRDefault="00B326BE" w:rsidP="000F1D2C">
            <w:pPr>
              <w:pStyle w:val="ACK-ChoreographyBody"/>
              <w:rPr>
                <w:kern w:val="0"/>
                <w:sz w:val="24"/>
                <w:szCs w:val="16"/>
                <w:lang w:eastAsia="en-US"/>
              </w:rPr>
            </w:pPr>
            <w:r w:rsidRPr="004D2FBC">
              <w:t>RRG^O16^RRG_O16</w:t>
            </w:r>
          </w:p>
        </w:tc>
      </w:tr>
    </w:tbl>
    <w:p w14:paraId="0EBA2D90" w14:textId="77777777" w:rsidR="00005FAA" w:rsidRPr="004D2FBC" w:rsidRDefault="00005FAA" w:rsidP="00956B53">
      <w:pPr>
        <w:pStyle w:val="Heading3"/>
        <w:rPr>
          <w:rFonts w:cs="Times New Roman"/>
        </w:rPr>
      </w:pPr>
      <w:bookmarkStart w:id="80" w:name="_Toc148091486"/>
      <w:r w:rsidRPr="004D2FBC">
        <w:t>RRG - Pharmacy/Treatment Give Acknowledgment Message</w:t>
      </w:r>
      <w:r w:rsidRPr="004D2FBC">
        <w:fldChar w:fldCharType="begin"/>
      </w:r>
      <w:r w:rsidRPr="004D2FBC">
        <w:rPr>
          <w:rFonts w:cs="Times New Roman"/>
        </w:rPr>
        <w:instrText>xe "</w:instrText>
      </w:r>
      <w:r w:rsidRPr="004D2FBC">
        <w:instrText>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pharmacy/treatment:give message</w:instrText>
      </w:r>
      <w:r w:rsidRPr="004D2FBC">
        <w:rPr>
          <w:rFonts w:cs="Times New Roman"/>
        </w:rPr>
        <w:instrText>"</w:instrText>
      </w:r>
      <w:r w:rsidRPr="004D2FBC">
        <w:fldChar w:fldCharType="end"/>
      </w:r>
      <w:r w:rsidRPr="004D2FBC">
        <w:t xml:space="preserve"> (Event O16)</w:t>
      </w:r>
      <w:bookmarkEnd w:id="77"/>
      <w:bookmarkEnd w:id="78"/>
      <w:bookmarkEnd w:id="79"/>
      <w:bookmarkEnd w:id="80"/>
      <w:r w:rsidRPr="004D2FBC">
        <w:t xml:space="preserve"> </w:t>
      </w:r>
      <w:r w:rsidRPr="004D2FBC">
        <w:fldChar w:fldCharType="begin"/>
      </w:r>
      <w:r w:rsidRPr="004D2FBC">
        <w:rPr>
          <w:rFonts w:cs="Times New Roman"/>
        </w:rPr>
        <w:instrText>xe "</w:instrText>
      </w:r>
      <w:r w:rsidRPr="004D2FBC">
        <w:instrText>O16</w:instrText>
      </w:r>
      <w:r w:rsidRPr="004D2FBC">
        <w:rPr>
          <w:rFonts w:cs="Times New Roman"/>
        </w:rPr>
        <w:instrText>"</w:instrText>
      </w:r>
      <w:r w:rsidRPr="004D2FBC">
        <w:fldChar w:fldCharType="end"/>
      </w:r>
    </w:p>
    <w:p w14:paraId="17729943" w14:textId="77777777" w:rsidR="00005FAA" w:rsidRPr="004D2FBC" w:rsidRDefault="00005FAA" w:rsidP="00005FAA">
      <w:pPr>
        <w:pStyle w:val="MsgTableCaption"/>
      </w:pPr>
      <w:r w:rsidRPr="004D2FBC">
        <w:t>RRG^O16^RRG_O16: Pharmacy/Treatment Give Acknowledgment Message</w:t>
      </w:r>
      <w:r w:rsidRPr="004D2FBC">
        <w:fldChar w:fldCharType="begin"/>
      </w:r>
      <w:r w:rsidRPr="004D2FBC">
        <w:instrText>xe "RRG"</w:instrText>
      </w:r>
      <w:r w:rsidRPr="004D2FBC">
        <w:fldChar w:fldCharType="end"/>
      </w:r>
      <w:r w:rsidRPr="004D2FBC">
        <w:fldChar w:fldCharType="begin"/>
      </w:r>
      <w:r w:rsidRPr="004D2FBC">
        <w:instrText>xe "Messages: RRG"</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4D2FBC" w:rsidRDefault="00005FAA" w:rsidP="00EA7B6E">
            <w:pPr>
              <w:pStyle w:val="MsgTableHeader"/>
              <w:jc w:val="center"/>
              <w:rPr>
                <w:noProof/>
              </w:rPr>
            </w:pPr>
            <w:r w:rsidRPr="004D2FBC">
              <w:rPr>
                <w:noProof/>
              </w:rPr>
              <w:t>Chapter</w:t>
            </w:r>
          </w:p>
        </w:tc>
      </w:tr>
      <w:tr w:rsidR="00005FAA" w:rsidRPr="004D2FBC"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4D2FBC" w:rsidRDefault="00005FAA" w:rsidP="00EA7B6E">
            <w:pPr>
              <w:pStyle w:val="MsgTableBody"/>
              <w:jc w:val="center"/>
              <w:rPr>
                <w:noProof/>
              </w:rPr>
            </w:pPr>
            <w:r w:rsidRPr="004D2FBC">
              <w:rPr>
                <w:noProof/>
              </w:rPr>
              <w:t>2</w:t>
            </w:r>
          </w:p>
        </w:tc>
      </w:tr>
      <w:tr w:rsidR="00005FAA" w:rsidRPr="004D2FBC"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4D2FBC" w:rsidRDefault="00005FAA" w:rsidP="00EA7B6E">
            <w:pPr>
              <w:pStyle w:val="MsgTableBody"/>
              <w:jc w:val="center"/>
              <w:rPr>
                <w:noProof/>
              </w:rPr>
            </w:pPr>
            <w:r w:rsidRPr="004D2FBC">
              <w:rPr>
                <w:noProof/>
              </w:rPr>
              <w:t>2</w:t>
            </w:r>
          </w:p>
        </w:tc>
      </w:tr>
      <w:tr w:rsidR="00005FAA" w:rsidRPr="004D2FBC"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4D2FBC" w:rsidRDefault="00005FAA" w:rsidP="00EA7B6E">
            <w:pPr>
              <w:pStyle w:val="MsgTableBody"/>
              <w:jc w:val="center"/>
              <w:rPr>
                <w:noProof/>
              </w:rPr>
            </w:pPr>
            <w:r w:rsidRPr="004D2FBC">
              <w:rPr>
                <w:noProof/>
              </w:rPr>
              <w:t>2</w:t>
            </w:r>
          </w:p>
        </w:tc>
      </w:tr>
      <w:tr w:rsidR="00005FAA" w:rsidRPr="004D2FBC"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4D2FBC" w:rsidRDefault="00005FAA" w:rsidP="00EA7B6E">
            <w:pPr>
              <w:pStyle w:val="MsgTableBody"/>
              <w:jc w:val="center"/>
              <w:rPr>
                <w:noProof/>
              </w:rPr>
            </w:pPr>
            <w:r w:rsidRPr="004D2FBC">
              <w:rPr>
                <w:noProof/>
              </w:rPr>
              <w:t>2</w:t>
            </w:r>
          </w:p>
        </w:tc>
      </w:tr>
      <w:tr w:rsidR="00005FAA" w:rsidRPr="004D2FBC"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4D2FBC" w:rsidRDefault="00005FAA" w:rsidP="00EA7B6E">
            <w:pPr>
              <w:pStyle w:val="MsgTableBody"/>
              <w:jc w:val="center"/>
              <w:rPr>
                <w:noProof/>
              </w:rPr>
            </w:pPr>
            <w:r w:rsidRPr="004D2FBC">
              <w:rPr>
                <w:noProof/>
              </w:rPr>
              <w:t>2</w:t>
            </w:r>
          </w:p>
        </w:tc>
      </w:tr>
      <w:tr w:rsidR="00005FAA" w:rsidRPr="004D2FBC"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4D2FBC" w:rsidRDefault="00005FAA" w:rsidP="00EA7B6E">
            <w:pPr>
              <w:pStyle w:val="MsgTableBody"/>
              <w:jc w:val="center"/>
              <w:rPr>
                <w:noProof/>
              </w:rPr>
            </w:pPr>
            <w:r w:rsidRPr="004D2FBC">
              <w:rPr>
                <w:noProof/>
              </w:rPr>
              <w:t>2</w:t>
            </w:r>
          </w:p>
        </w:tc>
      </w:tr>
      <w:tr w:rsidR="00005FAA" w:rsidRPr="004D2FBC"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4D2FBC" w:rsidRDefault="00005FAA" w:rsidP="00005FAA">
            <w:pPr>
              <w:pStyle w:val="MsgTableBody"/>
              <w:rPr>
                <w:noProof/>
              </w:rPr>
            </w:pPr>
            <w:r w:rsidRPr="004D2FB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4D2FBC" w:rsidRDefault="00005FAA" w:rsidP="00EA7B6E">
            <w:pPr>
              <w:pStyle w:val="MsgTableBody"/>
              <w:jc w:val="center"/>
              <w:rPr>
                <w:noProof/>
              </w:rPr>
            </w:pPr>
          </w:p>
        </w:tc>
      </w:tr>
      <w:tr w:rsidR="00005FAA" w:rsidRPr="004D2FBC"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4D2FBC" w:rsidRDefault="00005FAA" w:rsidP="00EA7B6E">
            <w:pPr>
              <w:pStyle w:val="MsgTableBody"/>
              <w:jc w:val="center"/>
              <w:rPr>
                <w:noProof/>
              </w:rPr>
            </w:pPr>
          </w:p>
        </w:tc>
      </w:tr>
      <w:tr w:rsidR="00005FAA" w:rsidRPr="004D2FBC"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4D2FBC" w:rsidRDefault="00005FAA" w:rsidP="00EA7B6E">
            <w:pPr>
              <w:pStyle w:val="MsgTableBody"/>
              <w:jc w:val="center"/>
              <w:rPr>
                <w:noProof/>
              </w:rPr>
            </w:pPr>
            <w:r w:rsidRPr="004D2FBC">
              <w:rPr>
                <w:noProof/>
              </w:rPr>
              <w:t>3</w:t>
            </w:r>
          </w:p>
        </w:tc>
      </w:tr>
      <w:tr w:rsidR="00482D62" w:rsidRPr="004D2FBC"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4D2FBC" w:rsidRDefault="00482D62" w:rsidP="00EA7B6E">
            <w:pPr>
              <w:pStyle w:val="MsgTableBody"/>
              <w:jc w:val="center"/>
              <w:rPr>
                <w:noProof/>
              </w:rPr>
            </w:pPr>
            <w:r w:rsidRPr="004D2FBC">
              <w:rPr>
                <w:noProof/>
              </w:rPr>
              <w:t>7</w:t>
            </w:r>
          </w:p>
        </w:tc>
      </w:tr>
      <w:tr w:rsidR="00005FAA" w:rsidRPr="004D2FBC"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4D2FBC" w:rsidRDefault="00005FAA" w:rsidP="00EA7B6E">
            <w:pPr>
              <w:pStyle w:val="MsgTableBody"/>
              <w:jc w:val="center"/>
              <w:rPr>
                <w:noProof/>
              </w:rPr>
            </w:pPr>
            <w:r w:rsidRPr="004D2FBC">
              <w:rPr>
                <w:noProof/>
              </w:rPr>
              <w:t>2</w:t>
            </w:r>
          </w:p>
        </w:tc>
      </w:tr>
      <w:tr w:rsidR="00005FAA" w:rsidRPr="004D2FBC"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4D2FBC" w:rsidRDefault="00005FAA" w:rsidP="00EA7B6E">
            <w:pPr>
              <w:pStyle w:val="MsgTableBody"/>
              <w:jc w:val="center"/>
              <w:rPr>
                <w:noProof/>
              </w:rPr>
            </w:pPr>
          </w:p>
        </w:tc>
      </w:tr>
      <w:tr w:rsidR="00005FAA" w:rsidRPr="004D2FBC"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4D2FBC" w:rsidRDefault="00005FAA" w:rsidP="00EA7B6E">
            <w:pPr>
              <w:pStyle w:val="MsgTableBody"/>
              <w:jc w:val="center"/>
              <w:rPr>
                <w:noProof/>
              </w:rPr>
            </w:pPr>
          </w:p>
        </w:tc>
      </w:tr>
      <w:tr w:rsidR="00005FAA" w:rsidRPr="004D2FBC"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4D2FBC" w:rsidRDefault="00005FAA" w:rsidP="00EA7B6E">
            <w:pPr>
              <w:pStyle w:val="MsgTableBody"/>
              <w:jc w:val="center"/>
              <w:rPr>
                <w:noProof/>
              </w:rPr>
            </w:pPr>
            <w:r w:rsidRPr="004D2FBC">
              <w:rPr>
                <w:noProof/>
              </w:rPr>
              <w:t>4</w:t>
            </w:r>
          </w:p>
        </w:tc>
      </w:tr>
      <w:tr w:rsidR="00005FAA" w:rsidRPr="004D2FBC"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4D2FBC" w:rsidRDefault="00005FAA" w:rsidP="00EA7B6E">
            <w:pPr>
              <w:pStyle w:val="MsgTableBody"/>
              <w:jc w:val="center"/>
              <w:rPr>
                <w:noProof/>
              </w:rPr>
            </w:pPr>
            <w:r w:rsidRPr="004D2FBC">
              <w:rPr>
                <w:noProof/>
              </w:rPr>
              <w:t>7</w:t>
            </w:r>
          </w:p>
        </w:tc>
      </w:tr>
      <w:tr w:rsidR="00005FAA" w:rsidRPr="004D2FBC"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4D2FBC" w:rsidRDefault="00005FAA" w:rsidP="00EA7B6E">
            <w:pPr>
              <w:pStyle w:val="MsgTableBody"/>
              <w:jc w:val="center"/>
              <w:rPr>
                <w:noProof/>
              </w:rPr>
            </w:pPr>
          </w:p>
        </w:tc>
      </w:tr>
      <w:tr w:rsidR="00005FAA" w:rsidRPr="004D2FBC"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4D2FBC" w:rsidRDefault="00005FAA" w:rsidP="00EA7B6E">
            <w:pPr>
              <w:pStyle w:val="MsgTableBody"/>
              <w:jc w:val="center"/>
              <w:rPr>
                <w:noProof/>
              </w:rPr>
            </w:pPr>
            <w:r w:rsidRPr="004D2FBC">
              <w:rPr>
                <w:noProof/>
              </w:rPr>
              <w:t>4</w:t>
            </w:r>
          </w:p>
        </w:tc>
      </w:tr>
      <w:tr w:rsidR="00005FAA" w:rsidRPr="004D2FBC"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4D2FBC" w:rsidRDefault="00005FAA" w:rsidP="00EA7B6E">
            <w:pPr>
              <w:pStyle w:val="MsgTableBody"/>
              <w:jc w:val="center"/>
              <w:rPr>
                <w:noProof/>
              </w:rPr>
            </w:pPr>
            <w:r w:rsidRPr="004D2FBC">
              <w:rPr>
                <w:noProof/>
              </w:rPr>
              <w:t>4</w:t>
            </w:r>
          </w:p>
        </w:tc>
      </w:tr>
      <w:tr w:rsidR="00005FAA" w:rsidRPr="004D2FBC"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4D2FBC" w:rsidRDefault="00005FAA" w:rsidP="00EA7B6E">
            <w:pPr>
              <w:pStyle w:val="MsgTableBody"/>
              <w:jc w:val="center"/>
              <w:rPr>
                <w:noProof/>
              </w:rPr>
            </w:pPr>
          </w:p>
        </w:tc>
      </w:tr>
      <w:tr w:rsidR="00005FAA" w:rsidRPr="004D2FBC"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4D2FBC" w:rsidRDefault="00005FAA" w:rsidP="00005FAA">
            <w:pPr>
              <w:pStyle w:val="MsgTableBody"/>
              <w:rPr>
                <w:noProof/>
              </w:rPr>
            </w:pPr>
            <w:r w:rsidRPr="004D2FBC">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4D2FBC" w:rsidRDefault="00005FAA" w:rsidP="00EA7B6E">
            <w:pPr>
              <w:pStyle w:val="MsgTableBody"/>
              <w:jc w:val="center"/>
              <w:rPr>
                <w:noProof/>
              </w:rPr>
            </w:pPr>
          </w:p>
        </w:tc>
      </w:tr>
      <w:tr w:rsidR="00005FAA" w:rsidRPr="004D2FBC"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4D2FBC" w:rsidRDefault="00005FAA" w:rsidP="00005FAA">
            <w:pPr>
              <w:pStyle w:val="MsgTableBody"/>
              <w:rPr>
                <w:noProof/>
              </w:rPr>
            </w:pPr>
            <w:r w:rsidRPr="004D2FBC">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4D2FBC" w:rsidRDefault="00005FAA" w:rsidP="00005FAA">
            <w:pPr>
              <w:pStyle w:val="MsgTableBody"/>
              <w:rPr>
                <w:noProof/>
              </w:rPr>
            </w:pPr>
            <w:r w:rsidRPr="004D2FBC">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4D2FBC" w:rsidRDefault="00482D62" w:rsidP="00EA7B6E">
            <w:pPr>
              <w:pStyle w:val="MsgTableBody"/>
              <w:jc w:val="center"/>
              <w:rPr>
                <w:noProof/>
              </w:rPr>
            </w:pPr>
            <w:r w:rsidRPr="004D2FBC">
              <w:rPr>
                <w:noProof/>
              </w:rPr>
              <w:t>7</w:t>
            </w:r>
          </w:p>
        </w:tc>
      </w:tr>
      <w:tr w:rsidR="00005FAA" w:rsidRPr="004D2FBC"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4D2FBC" w:rsidRDefault="00005FAA" w:rsidP="00005FAA">
            <w:pPr>
              <w:pStyle w:val="MsgTableBody"/>
              <w:rPr>
                <w:noProof/>
              </w:rPr>
            </w:pPr>
            <w:r w:rsidRPr="004D2FBC">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4D2FBC" w:rsidRDefault="00005FAA" w:rsidP="00EA7B6E">
            <w:pPr>
              <w:pStyle w:val="MsgTableBody"/>
              <w:jc w:val="center"/>
              <w:rPr>
                <w:noProof/>
              </w:rPr>
            </w:pPr>
          </w:p>
        </w:tc>
      </w:tr>
      <w:tr w:rsidR="00005FAA" w:rsidRPr="004D2FBC"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4D2FBC" w:rsidRDefault="00005FAA" w:rsidP="00EA7B6E">
            <w:pPr>
              <w:pStyle w:val="MsgTableBody"/>
              <w:jc w:val="center"/>
              <w:rPr>
                <w:noProof/>
              </w:rPr>
            </w:pPr>
            <w:r w:rsidRPr="004D2FBC">
              <w:rPr>
                <w:noProof/>
              </w:rPr>
              <w:t>4</w:t>
            </w:r>
          </w:p>
        </w:tc>
      </w:tr>
      <w:tr w:rsidR="00005FAA" w:rsidRPr="004D2FBC"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4D2FBC" w:rsidRDefault="00005FAA" w:rsidP="00EA7B6E">
            <w:pPr>
              <w:pStyle w:val="MsgTableBody"/>
              <w:jc w:val="center"/>
              <w:rPr>
                <w:noProof/>
              </w:rPr>
            </w:pPr>
            <w:r w:rsidRPr="004D2FBC">
              <w:rPr>
                <w:noProof/>
              </w:rPr>
              <w:t>4</w:t>
            </w:r>
          </w:p>
        </w:tc>
      </w:tr>
      <w:tr w:rsidR="00005FAA" w:rsidRPr="004D2FBC"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4D2FBC" w:rsidRDefault="00005FAA" w:rsidP="00005FAA">
            <w:pPr>
              <w:pStyle w:val="MsgTableBody"/>
              <w:rPr>
                <w:noProof/>
              </w:rPr>
            </w:pPr>
            <w:r w:rsidRPr="004D2FBC">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4D2FBC" w:rsidRDefault="00005FAA" w:rsidP="00EA7B6E">
            <w:pPr>
              <w:pStyle w:val="MsgTableBody"/>
              <w:jc w:val="center"/>
              <w:rPr>
                <w:noProof/>
              </w:rPr>
            </w:pPr>
          </w:p>
        </w:tc>
      </w:tr>
      <w:tr w:rsidR="00005FAA" w:rsidRPr="004D2FBC"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4D2FBC" w:rsidRDefault="00005FAA" w:rsidP="00005FAA">
            <w:pPr>
              <w:pStyle w:val="MsgTableBody"/>
              <w:rPr>
                <w:noProof/>
              </w:rPr>
            </w:pPr>
            <w:r w:rsidRPr="004D2FBC">
              <w:rPr>
                <w:noProof/>
              </w:rPr>
              <w:t>Pharmacy</w:t>
            </w:r>
            <w:r w:rsidRPr="004D2FBC">
              <w:t>/</w:t>
            </w:r>
            <w:r w:rsidRPr="004D2FBC">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4D2FBC" w:rsidRDefault="00005FAA" w:rsidP="00005FAA">
            <w:pPr>
              <w:pStyle w:val="MsgTableBody"/>
              <w:rPr>
                <w:noProof/>
              </w:rPr>
            </w:pPr>
            <w:r w:rsidRPr="004D2FBC">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4D2FBC" w:rsidRDefault="00005FAA" w:rsidP="00EA7B6E">
            <w:pPr>
              <w:pStyle w:val="MsgTableBody"/>
              <w:jc w:val="center"/>
              <w:rPr>
                <w:noProof/>
              </w:rPr>
            </w:pPr>
          </w:p>
        </w:tc>
      </w:tr>
      <w:tr w:rsidR="00005FAA" w:rsidRPr="004D2FBC"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4D2FBC" w:rsidRDefault="00005FAA" w:rsidP="00EA7B6E">
            <w:pPr>
              <w:pStyle w:val="MsgTableBody"/>
              <w:jc w:val="center"/>
              <w:rPr>
                <w:noProof/>
              </w:rPr>
            </w:pPr>
          </w:p>
        </w:tc>
      </w:tr>
      <w:tr w:rsidR="00005FAA" w:rsidRPr="004D2FBC"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4D2FBC" w:rsidRDefault="00005FAA" w:rsidP="00EA7B6E">
            <w:pPr>
              <w:pStyle w:val="MsgTableBody"/>
              <w:jc w:val="center"/>
              <w:rPr>
                <w:noProof/>
              </w:rPr>
            </w:pPr>
          </w:p>
        </w:tc>
      </w:tr>
    </w:tbl>
    <w:p w14:paraId="69E1F9E8" w14:textId="77777777" w:rsidR="008A3259" w:rsidRPr="004D2FB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4D2FBC" w14:paraId="56376392" w14:textId="77777777" w:rsidTr="00485D77">
        <w:trPr>
          <w:jc w:val="center"/>
        </w:trPr>
        <w:tc>
          <w:tcPr>
            <w:tcW w:w="6879" w:type="dxa"/>
            <w:gridSpan w:val="4"/>
          </w:tcPr>
          <w:p w14:paraId="6AC3022D" w14:textId="4D0B7194" w:rsidR="00786A67" w:rsidRPr="004D2FBC" w:rsidRDefault="00786A67" w:rsidP="00786A67">
            <w:pPr>
              <w:pStyle w:val="ACK-ChoreographyHeader"/>
            </w:pPr>
            <w:r w:rsidRPr="004D2FBC">
              <w:t>Acknowledgement Choreography</w:t>
            </w:r>
          </w:p>
        </w:tc>
      </w:tr>
      <w:tr w:rsidR="00786A67" w:rsidRPr="004D2FBC" w14:paraId="62AC8A26" w14:textId="77777777" w:rsidTr="00485D77">
        <w:trPr>
          <w:jc w:val="center"/>
        </w:trPr>
        <w:tc>
          <w:tcPr>
            <w:tcW w:w="6879" w:type="dxa"/>
            <w:gridSpan w:val="4"/>
          </w:tcPr>
          <w:p w14:paraId="6975AE4C" w14:textId="047F4A86" w:rsidR="00786A67" w:rsidRPr="004D2FBC" w:rsidRDefault="00786A67" w:rsidP="00786A67">
            <w:pPr>
              <w:pStyle w:val="ACK-ChoreographyHeader"/>
            </w:pPr>
            <w:r w:rsidRPr="004D2FBC">
              <w:t>RRG^O16^RRG_O16</w:t>
            </w:r>
          </w:p>
        </w:tc>
      </w:tr>
      <w:tr w:rsidR="00B326BE" w:rsidRPr="004D2FBC" w14:paraId="7A373C5C" w14:textId="77777777" w:rsidTr="000F1D2C">
        <w:trPr>
          <w:jc w:val="center"/>
        </w:trPr>
        <w:tc>
          <w:tcPr>
            <w:tcW w:w="1794" w:type="dxa"/>
          </w:tcPr>
          <w:p w14:paraId="4DEA9D37" w14:textId="77777777" w:rsidR="00B326BE" w:rsidRPr="004D2FBC" w:rsidRDefault="00B326BE" w:rsidP="000F1D2C">
            <w:pPr>
              <w:pStyle w:val="ACK-ChoreographyBody"/>
            </w:pPr>
            <w:r w:rsidRPr="004D2FBC">
              <w:t>Field name</w:t>
            </w:r>
          </w:p>
        </w:tc>
        <w:tc>
          <w:tcPr>
            <w:tcW w:w="2525" w:type="dxa"/>
          </w:tcPr>
          <w:p w14:paraId="3C9E198D" w14:textId="77777777" w:rsidR="00B326BE" w:rsidRPr="004D2FBC" w:rsidRDefault="00B326BE" w:rsidP="000F1D2C">
            <w:pPr>
              <w:pStyle w:val="ACK-ChoreographyBody"/>
            </w:pPr>
            <w:r w:rsidRPr="004D2FBC">
              <w:t>Field Value: Original mode</w:t>
            </w:r>
          </w:p>
        </w:tc>
        <w:tc>
          <w:tcPr>
            <w:tcW w:w="2560" w:type="dxa"/>
            <w:gridSpan w:val="2"/>
          </w:tcPr>
          <w:p w14:paraId="18471682" w14:textId="77777777" w:rsidR="00B326BE" w:rsidRPr="004D2FBC" w:rsidRDefault="00B326BE" w:rsidP="000F1D2C">
            <w:pPr>
              <w:pStyle w:val="ACK-ChoreographyBody"/>
            </w:pPr>
            <w:r w:rsidRPr="004D2FBC">
              <w:t>Field Value: Enhanced Mode</w:t>
            </w:r>
          </w:p>
        </w:tc>
      </w:tr>
      <w:tr w:rsidR="00B326BE" w:rsidRPr="004D2FBC" w14:paraId="3C6B3709" w14:textId="77777777" w:rsidTr="000F1D2C">
        <w:trPr>
          <w:jc w:val="center"/>
        </w:trPr>
        <w:tc>
          <w:tcPr>
            <w:tcW w:w="1794" w:type="dxa"/>
          </w:tcPr>
          <w:p w14:paraId="34138C09" w14:textId="385F56B3" w:rsidR="00B326BE" w:rsidRPr="004D2FBC" w:rsidRDefault="00B326BE" w:rsidP="000F1D2C">
            <w:pPr>
              <w:pStyle w:val="ACK-ChoreographyBody"/>
            </w:pPr>
            <w:r w:rsidRPr="004D2FBC">
              <w:t>MSH</w:t>
            </w:r>
            <w:r w:rsidR="008A3259" w:rsidRPr="004D2FBC">
              <w:t>-</w:t>
            </w:r>
            <w:r w:rsidRPr="004D2FBC">
              <w:t>15</w:t>
            </w:r>
          </w:p>
        </w:tc>
        <w:tc>
          <w:tcPr>
            <w:tcW w:w="2525" w:type="dxa"/>
          </w:tcPr>
          <w:p w14:paraId="6CEFFD6C" w14:textId="77777777" w:rsidR="00B326BE" w:rsidRPr="004D2FBC" w:rsidRDefault="00B326BE" w:rsidP="000F1D2C">
            <w:pPr>
              <w:pStyle w:val="ACK-ChoreographyBody"/>
            </w:pPr>
            <w:r w:rsidRPr="004D2FBC">
              <w:t>Blank</w:t>
            </w:r>
          </w:p>
        </w:tc>
        <w:tc>
          <w:tcPr>
            <w:tcW w:w="865" w:type="dxa"/>
          </w:tcPr>
          <w:p w14:paraId="4DDA155D" w14:textId="77777777" w:rsidR="00B326BE" w:rsidRPr="004D2FBC" w:rsidRDefault="00B326BE" w:rsidP="000F1D2C">
            <w:pPr>
              <w:pStyle w:val="ACK-ChoreographyBody"/>
            </w:pPr>
            <w:r w:rsidRPr="004D2FBC">
              <w:t>NE</w:t>
            </w:r>
          </w:p>
        </w:tc>
        <w:tc>
          <w:tcPr>
            <w:tcW w:w="1695" w:type="dxa"/>
          </w:tcPr>
          <w:p w14:paraId="427277D0" w14:textId="77777777" w:rsidR="00B326BE" w:rsidRPr="004D2FBC" w:rsidRDefault="00B326BE" w:rsidP="000F1D2C">
            <w:pPr>
              <w:pStyle w:val="ACK-ChoreographyBody"/>
            </w:pPr>
            <w:r w:rsidRPr="004D2FBC">
              <w:t>AL, ER, SU</w:t>
            </w:r>
          </w:p>
        </w:tc>
      </w:tr>
      <w:tr w:rsidR="00B326BE" w:rsidRPr="004D2FBC" w14:paraId="23058D0F" w14:textId="77777777" w:rsidTr="000F1D2C">
        <w:trPr>
          <w:jc w:val="center"/>
        </w:trPr>
        <w:tc>
          <w:tcPr>
            <w:tcW w:w="1794" w:type="dxa"/>
          </w:tcPr>
          <w:p w14:paraId="782B3141" w14:textId="3C8DDC42" w:rsidR="00B326BE" w:rsidRPr="004D2FBC" w:rsidRDefault="00B326BE" w:rsidP="000F1D2C">
            <w:pPr>
              <w:pStyle w:val="ACK-ChoreographyBody"/>
            </w:pPr>
            <w:r w:rsidRPr="004D2FBC">
              <w:t>MSH</w:t>
            </w:r>
            <w:r w:rsidR="008A3259" w:rsidRPr="004D2FBC">
              <w:t>-</w:t>
            </w:r>
            <w:r w:rsidRPr="004D2FBC">
              <w:t>16</w:t>
            </w:r>
          </w:p>
        </w:tc>
        <w:tc>
          <w:tcPr>
            <w:tcW w:w="2525" w:type="dxa"/>
          </w:tcPr>
          <w:p w14:paraId="2C0D746A" w14:textId="77777777" w:rsidR="00B326BE" w:rsidRPr="004D2FBC" w:rsidRDefault="00B326BE" w:rsidP="000F1D2C">
            <w:pPr>
              <w:pStyle w:val="ACK-ChoreographyBody"/>
            </w:pPr>
            <w:r w:rsidRPr="004D2FBC">
              <w:t>Blank</w:t>
            </w:r>
          </w:p>
        </w:tc>
        <w:tc>
          <w:tcPr>
            <w:tcW w:w="865" w:type="dxa"/>
          </w:tcPr>
          <w:p w14:paraId="1B37CC45" w14:textId="77777777" w:rsidR="00B326BE" w:rsidRPr="004D2FBC" w:rsidRDefault="00B326BE" w:rsidP="000F1D2C">
            <w:pPr>
              <w:pStyle w:val="ACK-ChoreographyBody"/>
            </w:pPr>
            <w:r w:rsidRPr="004D2FBC">
              <w:t>NE</w:t>
            </w:r>
          </w:p>
        </w:tc>
        <w:tc>
          <w:tcPr>
            <w:tcW w:w="1695" w:type="dxa"/>
          </w:tcPr>
          <w:p w14:paraId="46A42AAA" w14:textId="77777777" w:rsidR="00B326BE" w:rsidRPr="004D2FBC" w:rsidRDefault="00B326BE" w:rsidP="000F1D2C">
            <w:pPr>
              <w:pStyle w:val="ACK-ChoreographyBody"/>
            </w:pPr>
            <w:r w:rsidRPr="004D2FBC">
              <w:t>NE</w:t>
            </w:r>
          </w:p>
        </w:tc>
      </w:tr>
      <w:tr w:rsidR="00B326BE" w:rsidRPr="004D2FBC" w14:paraId="2CDDC40F" w14:textId="77777777" w:rsidTr="000F1D2C">
        <w:trPr>
          <w:jc w:val="center"/>
        </w:trPr>
        <w:tc>
          <w:tcPr>
            <w:tcW w:w="1794" w:type="dxa"/>
          </w:tcPr>
          <w:p w14:paraId="27012F00" w14:textId="77777777" w:rsidR="00B326BE" w:rsidRPr="004D2FBC" w:rsidRDefault="00B326BE" w:rsidP="000F1D2C">
            <w:pPr>
              <w:pStyle w:val="ACK-ChoreographyBody"/>
            </w:pPr>
            <w:r w:rsidRPr="004D2FBC">
              <w:t>Immediate Ack</w:t>
            </w:r>
          </w:p>
        </w:tc>
        <w:tc>
          <w:tcPr>
            <w:tcW w:w="2525" w:type="dxa"/>
          </w:tcPr>
          <w:p w14:paraId="7374CF77" w14:textId="77777777" w:rsidR="00B326BE" w:rsidRPr="004D2FBC" w:rsidRDefault="00B326BE" w:rsidP="000F1D2C">
            <w:pPr>
              <w:pStyle w:val="ACK-ChoreographyBody"/>
            </w:pPr>
            <w:r w:rsidRPr="004D2FBC">
              <w:t>ACK^ORG^ACK</w:t>
            </w:r>
          </w:p>
        </w:tc>
        <w:tc>
          <w:tcPr>
            <w:tcW w:w="865" w:type="dxa"/>
          </w:tcPr>
          <w:p w14:paraId="6347F879" w14:textId="77777777" w:rsidR="00B326BE" w:rsidRPr="004D2FBC" w:rsidRDefault="00B326BE" w:rsidP="000F1D2C">
            <w:pPr>
              <w:pStyle w:val="ACK-ChoreographyBody"/>
            </w:pPr>
            <w:r w:rsidRPr="004D2FBC">
              <w:t>-</w:t>
            </w:r>
          </w:p>
        </w:tc>
        <w:tc>
          <w:tcPr>
            <w:tcW w:w="1695" w:type="dxa"/>
          </w:tcPr>
          <w:p w14:paraId="5B1417B1" w14:textId="77777777" w:rsidR="00B326BE" w:rsidRPr="004D2FBC" w:rsidRDefault="00B326BE" w:rsidP="000F1D2C">
            <w:pPr>
              <w:pStyle w:val="ACK-ChoreographyBody"/>
            </w:pPr>
            <w:r w:rsidRPr="004D2FBC">
              <w:t>ACK^O16^ACK</w:t>
            </w:r>
          </w:p>
        </w:tc>
      </w:tr>
      <w:tr w:rsidR="00B326BE" w:rsidRPr="004D2FBC" w14:paraId="3A11BF33" w14:textId="77777777" w:rsidTr="000F1D2C">
        <w:trPr>
          <w:jc w:val="center"/>
        </w:trPr>
        <w:tc>
          <w:tcPr>
            <w:tcW w:w="1794" w:type="dxa"/>
          </w:tcPr>
          <w:p w14:paraId="52B7365C" w14:textId="77777777" w:rsidR="00B326BE" w:rsidRPr="004D2FBC" w:rsidRDefault="00B326BE" w:rsidP="000F1D2C">
            <w:pPr>
              <w:pStyle w:val="ACK-ChoreographyBody"/>
            </w:pPr>
            <w:r w:rsidRPr="004D2FBC">
              <w:t>Application Ack</w:t>
            </w:r>
          </w:p>
        </w:tc>
        <w:tc>
          <w:tcPr>
            <w:tcW w:w="2525" w:type="dxa"/>
          </w:tcPr>
          <w:p w14:paraId="59AD4921" w14:textId="77777777" w:rsidR="00B326BE" w:rsidRPr="004D2FBC" w:rsidRDefault="00B326BE" w:rsidP="000F1D2C">
            <w:pPr>
              <w:pStyle w:val="ACK-ChoreographyBody"/>
            </w:pPr>
            <w:r w:rsidRPr="004D2FBC">
              <w:t>-</w:t>
            </w:r>
          </w:p>
        </w:tc>
        <w:tc>
          <w:tcPr>
            <w:tcW w:w="865" w:type="dxa"/>
          </w:tcPr>
          <w:p w14:paraId="67DB4B6E" w14:textId="77777777" w:rsidR="00B326BE" w:rsidRPr="004D2FBC" w:rsidRDefault="00B326BE" w:rsidP="000F1D2C">
            <w:pPr>
              <w:pStyle w:val="ACK-ChoreographyBody"/>
            </w:pPr>
            <w:r w:rsidRPr="004D2FBC">
              <w:t>-</w:t>
            </w:r>
          </w:p>
        </w:tc>
        <w:tc>
          <w:tcPr>
            <w:tcW w:w="1695" w:type="dxa"/>
          </w:tcPr>
          <w:p w14:paraId="62E9AFFF" w14:textId="77777777" w:rsidR="00B326BE" w:rsidRPr="004D2FBC" w:rsidRDefault="00B326BE" w:rsidP="000F1D2C">
            <w:pPr>
              <w:pStyle w:val="ACK-ChoreographyBody"/>
            </w:pPr>
            <w:r w:rsidRPr="004D2FBC">
              <w:t>-</w:t>
            </w:r>
          </w:p>
        </w:tc>
      </w:tr>
    </w:tbl>
    <w:p w14:paraId="55E0E124" w14:textId="77777777" w:rsidR="00B326BE" w:rsidRPr="004D2FBC" w:rsidRDefault="00B326BE" w:rsidP="000F1D2C">
      <w:pPr>
        <w:rPr>
          <w:lang w:eastAsia="de-DE"/>
        </w:rPr>
      </w:pPr>
    </w:p>
    <w:p w14:paraId="7A16A801" w14:textId="194D799B" w:rsidR="008009B0" w:rsidRPr="004D2FBC" w:rsidRDefault="00B326BE" w:rsidP="008D3BB2">
      <w:pPr>
        <w:pStyle w:val="NormalIndented"/>
        <w:rPr>
          <w:noProof/>
        </w:rPr>
      </w:pPr>
      <w:r w:rsidRPr="004D2FBC">
        <w:rPr>
          <w:lang w:eastAsia="de-DE"/>
        </w:rPr>
        <w:t xml:space="preserve">There is not supposed to be an Application Level acknowledgement to an Application Level Acknowledgement message. In Enhanced Mode, MSH-16 SHALL always be set to NE (Never). </w:t>
      </w:r>
    </w:p>
    <w:p w14:paraId="4E769868" w14:textId="77777777" w:rsidR="00B1411A" w:rsidRPr="004D2FBC" w:rsidRDefault="00B1411A" w:rsidP="00956B53">
      <w:pPr>
        <w:pStyle w:val="Heading3"/>
      </w:pPr>
      <w:bookmarkStart w:id="81" w:name="_Toc348245107"/>
      <w:bookmarkStart w:id="82" w:name="_Toc348258418"/>
      <w:bookmarkStart w:id="83" w:name="_Toc348263536"/>
      <w:bookmarkStart w:id="84" w:name="_Toc348336909"/>
      <w:bookmarkStart w:id="85" w:name="_Toc348773862"/>
      <w:bookmarkStart w:id="86" w:name="_Toc359236229"/>
      <w:bookmarkStart w:id="87" w:name="_Toc496068799"/>
      <w:bookmarkStart w:id="88" w:name="_Toc498131210"/>
      <w:bookmarkStart w:id="89" w:name="_Toc538400"/>
      <w:bookmarkStart w:id="90" w:name="_Toc148091487"/>
      <w:r w:rsidRPr="004D2FBC">
        <w:lastRenderedPageBreak/>
        <w:t>RAS/RRA - pharmacy/treatment administration message</w:t>
      </w:r>
      <w:bookmarkEnd w:id="81"/>
      <w:bookmarkEnd w:id="82"/>
      <w:bookmarkEnd w:id="83"/>
      <w:bookmarkEnd w:id="84"/>
      <w:bookmarkEnd w:id="85"/>
      <w:bookmarkEnd w:id="86"/>
      <w:r w:rsidRPr="004D2FBC">
        <w:t xml:space="preserve"> (O01/O02)</w:t>
      </w:r>
      <w:bookmarkEnd w:id="90"/>
      <w:r w:rsidRPr="004D2FBC">
        <w:fldChar w:fldCharType="begin"/>
      </w:r>
      <w:r w:rsidRPr="004D2FBC">
        <w:instrText>xe “RAS”</w:instrText>
      </w:r>
      <w:r w:rsidRPr="004D2FBC">
        <w:fldChar w:fldCharType="end"/>
      </w:r>
      <w:r w:rsidRPr="004D2FBC">
        <w:fldChar w:fldCharType="begin"/>
      </w:r>
      <w:r w:rsidRPr="004D2FBC">
        <w:instrText>xe “Message: RAS”</w:instrText>
      </w:r>
      <w:r w:rsidRPr="004D2FBC">
        <w:fldChar w:fldCharType="end"/>
      </w:r>
      <w:r w:rsidRPr="004D2FBC">
        <w:fldChar w:fldCharType="begin"/>
      </w:r>
      <w:r w:rsidRPr="004D2FBC">
        <w:instrText xml:space="preserve"> XE “pharmacy/treatment” </w:instrText>
      </w:r>
      <w:r w:rsidRPr="004D2FBC">
        <w:fldChar w:fldCharType="end"/>
      </w:r>
      <w:r w:rsidRPr="004D2FBC">
        <w:fldChar w:fldCharType="begin"/>
      </w:r>
      <w:r w:rsidRPr="004D2FBC">
        <w:instrText xml:space="preserve"> XE “pharmacy/treatment:administration message” </w:instrText>
      </w:r>
      <w:r w:rsidRPr="004D2FBC">
        <w:fldChar w:fldCharType="end"/>
      </w:r>
    </w:p>
    <w:p w14:paraId="36C1B82E" w14:textId="77777777" w:rsidR="00B1411A" w:rsidRPr="004D2FBC" w:rsidRDefault="00B1411A" w:rsidP="00B1411A">
      <w:pPr>
        <w:pStyle w:val="NormalIndented"/>
        <w:rPr>
          <w:rStyle w:val="Strong"/>
          <w:i/>
          <w:noProof/>
        </w:rPr>
      </w:pPr>
      <w:r w:rsidRPr="004D2FBC">
        <w:rPr>
          <w:rStyle w:val="Strong"/>
          <w:iCs/>
          <w:noProof/>
        </w:rPr>
        <w:t>Note:</w:t>
      </w:r>
      <w:r w:rsidRPr="004D2FBC">
        <w:rPr>
          <w:rStyle w:val="Strong"/>
          <w:i/>
          <w:noProof/>
        </w:rPr>
        <w:t xml:space="preserve"> The use of RAS with the trigger of O01 and RRA with the trigger O02 is maintained for backward compatibility as of v2.4 and is withdrawn as of v2.7.  </w:t>
      </w:r>
      <w:r w:rsidRPr="004D2FBC">
        <w:rPr>
          <w:rStyle w:val="Strong"/>
          <w:i/>
        </w:rPr>
        <w:t>Refer to RAS with trigger O17 and RRA with trigger O18 instead.</w:t>
      </w:r>
    </w:p>
    <w:p w14:paraId="40C393DA" w14:textId="77777777" w:rsidR="00B1411A" w:rsidRPr="004D2FBC" w:rsidRDefault="00B1411A" w:rsidP="00CC2028">
      <w:pPr>
        <w:pStyle w:val="NormalIndented"/>
      </w:pPr>
    </w:p>
    <w:p w14:paraId="2A0BF58D" w14:textId="77777777" w:rsidR="00005FAA" w:rsidRPr="004D2FBC" w:rsidRDefault="00005FAA" w:rsidP="00956B53">
      <w:pPr>
        <w:pStyle w:val="Heading3"/>
        <w:rPr>
          <w:rFonts w:cs="Times New Roman"/>
        </w:rPr>
      </w:pPr>
      <w:bookmarkStart w:id="91" w:name="_Toc148091488"/>
      <w:r w:rsidRPr="004D2FBC">
        <w:t>RAS - Pharmacy/Treatment Administration Message (Event O17)</w:t>
      </w:r>
      <w:bookmarkEnd w:id="87"/>
      <w:bookmarkEnd w:id="88"/>
      <w:bookmarkEnd w:id="89"/>
      <w:bookmarkEnd w:id="91"/>
      <w:r w:rsidRPr="004D2FBC">
        <w:fldChar w:fldCharType="begin"/>
      </w:r>
      <w:r w:rsidRPr="004D2FBC">
        <w:rPr>
          <w:rFonts w:cs="Times New Roman"/>
        </w:rPr>
        <w:instrText>xe "</w:instrText>
      </w:r>
      <w:r w:rsidRPr="004D2FBC">
        <w:instrText>RAS</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RAS</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pharmacy/treatment:administration message</w:instrText>
      </w:r>
      <w:r w:rsidRPr="004D2FBC">
        <w:rPr>
          <w:rFonts w:cs="Times New Roman"/>
        </w:rPr>
        <w:instrText>"</w:instrText>
      </w:r>
      <w:r w:rsidRPr="004D2FBC">
        <w:fldChar w:fldCharType="end"/>
      </w:r>
      <w:r w:rsidRPr="004D2FBC">
        <w:t xml:space="preserve"> </w:t>
      </w:r>
      <w:r w:rsidRPr="004D2FBC">
        <w:fldChar w:fldCharType="begin"/>
      </w:r>
      <w:r w:rsidRPr="004D2FBC">
        <w:rPr>
          <w:rFonts w:cs="Times New Roman"/>
        </w:rPr>
        <w:instrText>xe "</w:instrText>
      </w:r>
      <w:r w:rsidRPr="004D2FBC">
        <w:instrText>O17</w:instrText>
      </w:r>
      <w:r w:rsidRPr="004D2FBC">
        <w:rPr>
          <w:rFonts w:cs="Times New Roman"/>
        </w:rPr>
        <w:instrText>"</w:instrText>
      </w:r>
      <w:r w:rsidRPr="004D2FBC">
        <w:fldChar w:fldCharType="end"/>
      </w:r>
    </w:p>
    <w:p w14:paraId="27D7F685" w14:textId="77777777" w:rsidR="00005FAA" w:rsidRPr="004D2FBC" w:rsidRDefault="00005FAA" w:rsidP="00005FAA">
      <w:pPr>
        <w:pStyle w:val="NormalIndented"/>
        <w:rPr>
          <w:noProof/>
        </w:rPr>
      </w:pPr>
      <w:r w:rsidRPr="004D2FBC">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Pr="004D2FBC" w:rsidRDefault="00005FAA" w:rsidP="00005FAA">
      <w:pPr>
        <w:pStyle w:val="NormalIndented"/>
        <w:rPr>
          <w:noProof/>
        </w:rPr>
      </w:pPr>
      <w:r w:rsidRPr="004D2FBC">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4D2FBC" w:rsidRDefault="00005FAA" w:rsidP="00005FAA">
      <w:pPr>
        <w:pStyle w:val="MsgTableCaption"/>
        <w:rPr>
          <w:noProof/>
        </w:rPr>
      </w:pPr>
      <w:r w:rsidRPr="004D2FBC">
        <w:rPr>
          <w:noProof/>
          <w:kern w:val="0"/>
        </w:rPr>
        <w:t>RAS^O17^RAS_O17: Pharmacy/Treatment Administration</w:t>
      </w:r>
      <w:r w:rsidRPr="004D2FBC">
        <w:rPr>
          <w:noProof/>
        </w:rPr>
        <w:fldChar w:fldCharType="begin"/>
      </w:r>
      <w:r w:rsidRPr="004D2FBC">
        <w:rPr>
          <w:noProof/>
        </w:rPr>
        <w:instrText>xe "</w:instrText>
      </w:r>
      <w:r w:rsidRPr="004D2FBC">
        <w:rPr>
          <w:noProof/>
          <w:kern w:val="0"/>
        </w:rPr>
        <w:instrText>RAS</w:instrText>
      </w:r>
      <w:r w:rsidRPr="004D2FBC">
        <w:rPr>
          <w:noProof/>
        </w:rPr>
        <w:instrText>"</w:instrText>
      </w:r>
      <w:r w:rsidRPr="004D2FBC">
        <w:rPr>
          <w:noProof/>
        </w:rPr>
        <w:fldChar w:fldCharType="end"/>
      </w:r>
      <w:r w:rsidRPr="004D2FBC">
        <w:rPr>
          <w:noProof/>
        </w:rPr>
        <w:fldChar w:fldCharType="begin"/>
      </w:r>
      <w:r w:rsidRPr="004D2FBC">
        <w:rPr>
          <w:noProof/>
        </w:rPr>
        <w:instrText>xe "</w:instrText>
      </w:r>
      <w:r w:rsidRPr="004D2FBC">
        <w:rPr>
          <w:noProof/>
          <w:kern w:val="0"/>
        </w:rPr>
        <w:instrText>Messages</w:instrText>
      </w:r>
      <w:r w:rsidRPr="004D2FBC">
        <w:rPr>
          <w:noProof/>
        </w:rPr>
        <w:instrText>:</w:instrText>
      </w:r>
      <w:r w:rsidRPr="004D2FBC">
        <w:rPr>
          <w:noProof/>
          <w:kern w:val="0"/>
        </w:rPr>
        <w:instrText xml:space="preserve"> RAS</w:instrText>
      </w:r>
      <w:r w:rsidRPr="004D2FBC">
        <w:rPr>
          <w:noProof/>
        </w:rPr>
        <w:instrText>"</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2AE8CE69" w14:textId="77777777" w:rsidTr="007263C5">
        <w:trPr>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081A61" w14:textId="77777777" w:rsidR="00005FAA" w:rsidRPr="004D2FBC" w:rsidRDefault="00005FAA" w:rsidP="00EA7B6E">
            <w:pPr>
              <w:pStyle w:val="MsgTableHeader"/>
              <w:jc w:val="center"/>
              <w:rPr>
                <w:noProof/>
              </w:rPr>
            </w:pPr>
            <w:r w:rsidRPr="004D2FBC">
              <w:rPr>
                <w:noProof/>
              </w:rPr>
              <w:t>Chapter</w:t>
            </w:r>
          </w:p>
        </w:tc>
      </w:tr>
      <w:tr w:rsidR="00005FAA" w:rsidRPr="004D2FBC" w14:paraId="4F7185CB" w14:textId="77777777" w:rsidTr="007263C5">
        <w:trPr>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BA7043" w14:textId="77777777" w:rsidR="00005FAA" w:rsidRPr="004D2FBC" w:rsidRDefault="00005FAA" w:rsidP="00EA7B6E">
            <w:pPr>
              <w:pStyle w:val="MsgTableBody"/>
              <w:jc w:val="center"/>
              <w:rPr>
                <w:noProof/>
              </w:rPr>
            </w:pPr>
            <w:r w:rsidRPr="004D2FBC">
              <w:rPr>
                <w:noProof/>
              </w:rPr>
              <w:t>2</w:t>
            </w:r>
          </w:p>
        </w:tc>
      </w:tr>
      <w:tr w:rsidR="003C62E7" w:rsidRPr="004D2FBC" w14:paraId="71991F6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F40E3" w14:textId="28EB4346" w:rsidR="003C62E7" w:rsidRPr="004D2FBC" w:rsidRDefault="003C62E7" w:rsidP="00EA7B6E">
            <w:pPr>
              <w:pStyle w:val="MsgTableBody"/>
              <w:jc w:val="center"/>
              <w:rPr>
                <w:noProof/>
              </w:rPr>
            </w:pPr>
            <w:r w:rsidRPr="004D2FBC">
              <w:rPr>
                <w:noProof/>
              </w:rPr>
              <w:t>3</w:t>
            </w:r>
          </w:p>
        </w:tc>
      </w:tr>
      <w:tr w:rsidR="00005FAA" w:rsidRPr="004D2FBC" w14:paraId="6AE5BDA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B4368" w14:textId="77777777" w:rsidR="00005FAA" w:rsidRPr="004D2FBC" w:rsidRDefault="00005FAA" w:rsidP="00EA7B6E">
            <w:pPr>
              <w:pStyle w:val="MsgTableBody"/>
              <w:jc w:val="center"/>
              <w:rPr>
                <w:noProof/>
              </w:rPr>
            </w:pPr>
            <w:r w:rsidRPr="004D2FBC">
              <w:rPr>
                <w:noProof/>
              </w:rPr>
              <w:t>2</w:t>
            </w:r>
          </w:p>
        </w:tc>
      </w:tr>
      <w:tr w:rsidR="00005FAA" w:rsidRPr="004D2FBC" w14:paraId="07ACF4D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D4F03" w14:textId="77777777" w:rsidR="00005FAA" w:rsidRPr="004D2FBC" w:rsidRDefault="00005FAA" w:rsidP="00EA7B6E">
            <w:pPr>
              <w:pStyle w:val="MsgTableBody"/>
              <w:jc w:val="center"/>
              <w:rPr>
                <w:noProof/>
              </w:rPr>
            </w:pPr>
            <w:r w:rsidRPr="004D2FBC">
              <w:rPr>
                <w:noProof/>
              </w:rPr>
              <w:t>2</w:t>
            </w:r>
          </w:p>
        </w:tc>
      </w:tr>
      <w:tr w:rsidR="00005FAA" w:rsidRPr="004D2FBC" w14:paraId="42E5C0A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2EE88" w14:textId="77777777" w:rsidR="00005FAA" w:rsidRPr="004D2FBC" w:rsidRDefault="00005FAA" w:rsidP="00EA7B6E">
            <w:pPr>
              <w:pStyle w:val="MsgTableBody"/>
              <w:jc w:val="center"/>
              <w:rPr>
                <w:noProof/>
              </w:rPr>
            </w:pPr>
            <w:r w:rsidRPr="004D2FBC">
              <w:rPr>
                <w:noProof/>
              </w:rPr>
              <w:t>2</w:t>
            </w:r>
          </w:p>
        </w:tc>
      </w:tr>
      <w:tr w:rsidR="00005FAA" w:rsidRPr="004D2FBC" w14:paraId="37B99F5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7C126" w14:textId="77777777" w:rsidR="00005FAA" w:rsidRPr="004D2FBC" w:rsidRDefault="00005FAA" w:rsidP="00EA7B6E">
            <w:pPr>
              <w:pStyle w:val="MsgTableBody"/>
              <w:jc w:val="center"/>
              <w:rPr>
                <w:noProof/>
              </w:rPr>
            </w:pPr>
          </w:p>
        </w:tc>
      </w:tr>
      <w:tr w:rsidR="00005FAA" w:rsidRPr="004D2FBC" w14:paraId="3FB3D95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90EA5" w14:textId="77777777" w:rsidR="00005FAA" w:rsidRPr="004D2FBC" w:rsidRDefault="00005FAA" w:rsidP="00EA7B6E">
            <w:pPr>
              <w:pStyle w:val="MsgTableBody"/>
              <w:jc w:val="center"/>
              <w:rPr>
                <w:noProof/>
              </w:rPr>
            </w:pPr>
            <w:r w:rsidRPr="004D2FBC">
              <w:rPr>
                <w:noProof/>
              </w:rPr>
              <w:t>3</w:t>
            </w:r>
          </w:p>
        </w:tc>
      </w:tr>
      <w:tr w:rsidR="00005FAA" w:rsidRPr="004D2FBC" w14:paraId="68717F9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4D2FBC" w:rsidRDefault="00005FAA" w:rsidP="00005FAA">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67920" w14:textId="77777777" w:rsidR="00005FAA" w:rsidRPr="004D2FBC" w:rsidRDefault="00005FAA" w:rsidP="00EA7B6E">
            <w:pPr>
              <w:pStyle w:val="MsgTableBody"/>
              <w:jc w:val="center"/>
              <w:rPr>
                <w:noProof/>
              </w:rPr>
            </w:pPr>
            <w:r w:rsidRPr="004D2FBC">
              <w:rPr>
                <w:noProof/>
              </w:rPr>
              <w:t>3</w:t>
            </w:r>
          </w:p>
        </w:tc>
      </w:tr>
      <w:tr w:rsidR="007263C5" w:rsidRPr="004D2FBC" w14:paraId="125FE622"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DA573E" w14:textId="2E7D6719" w:rsidR="007263C5" w:rsidRPr="004D2FBC" w:rsidRDefault="007263C5" w:rsidP="00CF4D6C">
            <w:pPr>
              <w:pStyle w:val="MsgTableBody"/>
              <w:rPr>
                <w:noProof/>
              </w:rPr>
            </w:pPr>
            <w:r w:rsidRPr="004D2FBC">
              <w:rPr>
                <w:noProof/>
              </w:rPr>
              <w:t xml:space="preserve">  </w:t>
            </w:r>
            <w:r w:rsidR="00943F9B" w:rsidRPr="004D2FBC">
              <w:rPr>
                <w:noProof/>
              </w:rPr>
              <w:t xml:space="preserve"> </w:t>
            </w: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7A51CD4C" w14:textId="77777777" w:rsidR="007263C5" w:rsidRPr="004D2FBC" w:rsidRDefault="007263C5"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F3DCC67" w14:textId="77777777" w:rsidR="007263C5" w:rsidRPr="004D2FBC"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0D7658E" w14:textId="77777777" w:rsidR="007263C5" w:rsidRPr="004D2FBC" w:rsidRDefault="007263C5" w:rsidP="00CF4D6C">
            <w:pPr>
              <w:pStyle w:val="MsgTableBody"/>
              <w:jc w:val="center"/>
              <w:rPr>
                <w:noProof/>
              </w:rPr>
            </w:pPr>
            <w:r w:rsidRPr="004D2FBC">
              <w:rPr>
                <w:noProof/>
              </w:rPr>
              <w:t>3</w:t>
            </w:r>
          </w:p>
        </w:tc>
      </w:tr>
      <w:tr w:rsidR="007263C5" w:rsidRPr="004D2FBC" w14:paraId="60031AEA"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40C6F69" w14:textId="13CAEE3D" w:rsidR="007263C5" w:rsidRPr="004D2FBC" w:rsidRDefault="007263C5" w:rsidP="00CF4D6C">
            <w:pPr>
              <w:pStyle w:val="MsgTableBody"/>
              <w:rPr>
                <w:noProof/>
              </w:rPr>
            </w:pPr>
            <w:r w:rsidRPr="004D2FBC">
              <w:rPr>
                <w:noProof/>
              </w:rPr>
              <w:t xml:space="preserve">   </w:t>
            </w:r>
            <w:r w:rsidR="00943F9B" w:rsidRPr="004D2FBC">
              <w:rPr>
                <w:noProof/>
              </w:rPr>
              <w:t xml:space="preserve"> </w:t>
            </w:r>
            <w:r w:rsidRPr="004D2FBC">
              <w:rPr>
                <w:noProof/>
              </w:rPr>
              <w:t>[{GSR}]</w:t>
            </w:r>
          </w:p>
        </w:tc>
        <w:tc>
          <w:tcPr>
            <w:tcW w:w="4320" w:type="dxa"/>
            <w:tcBorders>
              <w:top w:val="dotted" w:sz="4" w:space="0" w:color="auto"/>
              <w:left w:val="nil"/>
              <w:bottom w:val="dotted" w:sz="4" w:space="0" w:color="auto"/>
              <w:right w:val="nil"/>
            </w:tcBorders>
            <w:shd w:val="clear" w:color="auto" w:fill="FFFFFF"/>
          </w:tcPr>
          <w:p w14:paraId="6C1AC670" w14:textId="4EAF7FFE" w:rsidR="007263C5" w:rsidRPr="004D2FBC" w:rsidRDefault="001A2290" w:rsidP="00CF4D6C">
            <w:pPr>
              <w:pStyle w:val="MsgTableBody"/>
              <w:rPr>
                <w:noProof/>
              </w:rPr>
            </w:pPr>
            <w:r w:rsidRPr="004D2FBC">
              <w:rPr>
                <w:noProof/>
              </w:rPr>
              <w:t>Recorded</w:t>
            </w:r>
            <w:r w:rsidR="007263C5"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A3BB8D6" w14:textId="77777777" w:rsidR="007263C5" w:rsidRPr="004D2FBC"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02ED736" w14:textId="77777777" w:rsidR="007263C5" w:rsidRPr="004D2FBC" w:rsidRDefault="007263C5" w:rsidP="00CF4D6C">
            <w:pPr>
              <w:pStyle w:val="MsgTableBody"/>
              <w:jc w:val="center"/>
              <w:rPr>
                <w:noProof/>
              </w:rPr>
            </w:pPr>
            <w:r w:rsidRPr="004D2FBC">
              <w:rPr>
                <w:noProof/>
              </w:rPr>
              <w:t>3</w:t>
            </w:r>
          </w:p>
        </w:tc>
      </w:tr>
      <w:tr w:rsidR="007263C5" w:rsidRPr="004D2FBC" w14:paraId="1B7FAE0C"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2C7D37" w14:textId="7070AC1B" w:rsidR="007263C5" w:rsidRPr="004D2FBC" w:rsidRDefault="007263C5" w:rsidP="00CF4D6C">
            <w:pPr>
              <w:pStyle w:val="MsgTableBody"/>
              <w:rPr>
                <w:noProof/>
              </w:rPr>
            </w:pPr>
            <w:r w:rsidRPr="004D2FBC">
              <w:rPr>
                <w:noProof/>
              </w:rPr>
              <w:t xml:space="preserve">   </w:t>
            </w:r>
            <w:r w:rsidR="00943F9B" w:rsidRPr="004D2FBC">
              <w:rPr>
                <w:noProof/>
              </w:rPr>
              <w:t xml:space="preserve"> </w:t>
            </w:r>
            <w:r w:rsidRPr="004D2FBC">
              <w:rPr>
                <w:noProof/>
              </w:rPr>
              <w:t>[{GSC}]</w:t>
            </w:r>
          </w:p>
        </w:tc>
        <w:tc>
          <w:tcPr>
            <w:tcW w:w="4320" w:type="dxa"/>
            <w:tcBorders>
              <w:top w:val="dotted" w:sz="4" w:space="0" w:color="auto"/>
              <w:left w:val="nil"/>
              <w:bottom w:val="dotted" w:sz="4" w:space="0" w:color="auto"/>
              <w:right w:val="nil"/>
            </w:tcBorders>
            <w:shd w:val="clear" w:color="auto" w:fill="FFFFFF"/>
          </w:tcPr>
          <w:p w14:paraId="2FCC8AA3" w14:textId="448D31E3" w:rsidR="007263C5"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EF592B" w14:textId="77777777" w:rsidR="007263C5" w:rsidRPr="004D2FBC"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D3CAB2C" w14:textId="77777777" w:rsidR="007263C5" w:rsidRPr="004D2FBC" w:rsidRDefault="007263C5" w:rsidP="00CF4D6C">
            <w:pPr>
              <w:pStyle w:val="MsgTableBody"/>
              <w:jc w:val="center"/>
              <w:rPr>
                <w:noProof/>
              </w:rPr>
            </w:pPr>
            <w:r w:rsidRPr="004D2FBC">
              <w:rPr>
                <w:noProof/>
              </w:rPr>
              <w:t>3</w:t>
            </w:r>
          </w:p>
        </w:tc>
      </w:tr>
      <w:tr w:rsidR="00005FAA" w:rsidRPr="004D2FBC" w14:paraId="287185C3"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B4563" w14:textId="77777777" w:rsidR="00005FAA" w:rsidRPr="004D2FBC" w:rsidRDefault="00005FAA" w:rsidP="00EA7B6E">
            <w:pPr>
              <w:pStyle w:val="MsgTableBody"/>
              <w:jc w:val="center"/>
              <w:rPr>
                <w:noProof/>
              </w:rPr>
            </w:pPr>
            <w:r w:rsidRPr="004D2FBC">
              <w:rPr>
                <w:noProof/>
              </w:rPr>
              <w:t>7</w:t>
            </w:r>
          </w:p>
        </w:tc>
      </w:tr>
      <w:tr w:rsidR="00005FAA" w:rsidRPr="004D2FBC" w14:paraId="67C383B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95C56C" w14:textId="77777777" w:rsidR="00005FAA" w:rsidRPr="004D2FBC" w:rsidRDefault="00005FAA" w:rsidP="00EA7B6E">
            <w:pPr>
              <w:pStyle w:val="MsgTableBody"/>
              <w:jc w:val="center"/>
              <w:rPr>
                <w:noProof/>
              </w:rPr>
            </w:pPr>
            <w:r w:rsidRPr="004D2FBC">
              <w:rPr>
                <w:noProof/>
              </w:rPr>
              <w:t>2</w:t>
            </w:r>
          </w:p>
        </w:tc>
      </w:tr>
      <w:tr w:rsidR="00005FAA" w:rsidRPr="004D2FBC" w14:paraId="5777AA7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66A8093F"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05A2C9A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50D25C" w14:textId="77777777" w:rsidR="00005FAA" w:rsidRPr="004D2FBC" w:rsidRDefault="00005FAA" w:rsidP="00EA7B6E">
            <w:pPr>
              <w:pStyle w:val="MsgTableBody"/>
              <w:jc w:val="center"/>
              <w:rPr>
                <w:noProof/>
              </w:rPr>
            </w:pPr>
            <w:r w:rsidRPr="004D2FBC">
              <w:rPr>
                <w:noProof/>
              </w:rPr>
              <w:t>2</w:t>
            </w:r>
          </w:p>
        </w:tc>
      </w:tr>
      <w:tr w:rsidR="00005FAA" w:rsidRPr="004D2FBC" w14:paraId="2C3AAB7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E5B21" w14:textId="77777777" w:rsidR="00005FAA" w:rsidRPr="004D2FBC" w:rsidRDefault="00005FAA" w:rsidP="00EA7B6E">
            <w:pPr>
              <w:pStyle w:val="MsgTableBody"/>
              <w:jc w:val="center"/>
              <w:rPr>
                <w:noProof/>
              </w:rPr>
            </w:pPr>
          </w:p>
        </w:tc>
      </w:tr>
      <w:tr w:rsidR="00005FAA" w:rsidRPr="004D2FBC" w14:paraId="5C2F0E6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D89092" w14:textId="77777777" w:rsidR="00005FAA" w:rsidRPr="004D2FBC" w:rsidRDefault="00005FAA" w:rsidP="00EA7B6E">
            <w:pPr>
              <w:pStyle w:val="MsgTableBody"/>
              <w:jc w:val="center"/>
              <w:rPr>
                <w:noProof/>
              </w:rPr>
            </w:pPr>
            <w:r w:rsidRPr="004D2FBC">
              <w:rPr>
                <w:noProof/>
              </w:rPr>
              <w:t>3</w:t>
            </w:r>
          </w:p>
        </w:tc>
      </w:tr>
      <w:tr w:rsidR="00005FAA" w:rsidRPr="004D2FBC" w14:paraId="119A8BE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441BB" w14:textId="77777777" w:rsidR="00005FAA" w:rsidRPr="004D2FBC" w:rsidRDefault="00005FAA" w:rsidP="00EA7B6E">
            <w:pPr>
              <w:pStyle w:val="MsgTableBody"/>
              <w:jc w:val="center"/>
              <w:rPr>
                <w:noProof/>
              </w:rPr>
            </w:pPr>
            <w:r w:rsidRPr="004D2FBC">
              <w:rPr>
                <w:noProof/>
              </w:rPr>
              <w:t>3</w:t>
            </w:r>
          </w:p>
        </w:tc>
      </w:tr>
      <w:tr w:rsidR="00005FAA" w:rsidRPr="004D2FBC" w14:paraId="21B6C57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BB4DF" w14:textId="77777777" w:rsidR="00005FAA" w:rsidRPr="004D2FBC" w:rsidRDefault="00005FAA" w:rsidP="00EA7B6E">
            <w:pPr>
              <w:pStyle w:val="MsgTableBody"/>
              <w:jc w:val="center"/>
              <w:rPr>
                <w:noProof/>
              </w:rPr>
            </w:pPr>
            <w:r w:rsidRPr="004D2FBC">
              <w:rPr>
                <w:noProof/>
              </w:rPr>
              <w:t>7</w:t>
            </w:r>
          </w:p>
        </w:tc>
      </w:tr>
      <w:tr w:rsidR="00005FAA" w:rsidRPr="004D2FBC" w14:paraId="4C837ED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4D2FBC" w:rsidRDefault="003C62E7" w:rsidP="00005FAA">
            <w:pPr>
              <w:pStyle w:val="MsgTableBody"/>
              <w:rPr>
                <w:rFonts w:cs="Times New Roman"/>
                <w:noProof/>
              </w:rPr>
            </w:pPr>
            <w:r w:rsidRPr="004D2FBC">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0A81D95"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0046B27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143E6" w14:textId="77777777" w:rsidR="00005FAA" w:rsidRPr="004D2FBC" w:rsidRDefault="00005FAA" w:rsidP="00EA7B6E">
            <w:pPr>
              <w:pStyle w:val="MsgTableBody"/>
              <w:jc w:val="center"/>
              <w:rPr>
                <w:noProof/>
              </w:rPr>
            </w:pPr>
          </w:p>
        </w:tc>
      </w:tr>
      <w:tr w:rsidR="00005FAA" w:rsidRPr="004D2FBC" w14:paraId="366C76F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D0EC4" w14:textId="77777777" w:rsidR="00005FAA" w:rsidRPr="004D2FBC" w:rsidRDefault="00005FAA" w:rsidP="00EA7B6E">
            <w:pPr>
              <w:pStyle w:val="MsgTableBody"/>
              <w:jc w:val="center"/>
              <w:rPr>
                <w:noProof/>
              </w:rPr>
            </w:pPr>
          </w:p>
        </w:tc>
      </w:tr>
      <w:tr w:rsidR="00005FAA" w:rsidRPr="004D2FBC" w14:paraId="679D571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4D2FBC" w:rsidRDefault="00005FAA" w:rsidP="00005FAA">
            <w:pPr>
              <w:pStyle w:val="MsgTableBody"/>
              <w:rPr>
                <w:noProof/>
              </w:rPr>
            </w:pPr>
            <w:r w:rsidRPr="004D2FBC">
              <w:rPr>
                <w:rFonts w:cs="Times New Roman"/>
                <w:noProof/>
              </w:rPr>
              <w:lastRenderedPageBreak/>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46B18" w14:textId="77777777" w:rsidR="00005FAA" w:rsidRPr="004D2FBC" w:rsidRDefault="00005FAA" w:rsidP="00EA7B6E">
            <w:pPr>
              <w:pStyle w:val="MsgTableBody"/>
              <w:jc w:val="center"/>
              <w:rPr>
                <w:noProof/>
              </w:rPr>
            </w:pPr>
          </w:p>
        </w:tc>
      </w:tr>
      <w:tr w:rsidR="00005FAA" w:rsidRPr="004D2FBC" w14:paraId="7DA6D177"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72AEC0" w14:textId="77777777" w:rsidR="00005FAA" w:rsidRPr="004D2FBC" w:rsidRDefault="00005FAA" w:rsidP="00EA7B6E">
            <w:pPr>
              <w:pStyle w:val="MsgTableBody"/>
              <w:jc w:val="center"/>
              <w:rPr>
                <w:noProof/>
              </w:rPr>
            </w:pPr>
            <w:r w:rsidRPr="004D2FBC">
              <w:rPr>
                <w:noProof/>
              </w:rPr>
              <w:t>4</w:t>
            </w:r>
          </w:p>
        </w:tc>
      </w:tr>
      <w:tr w:rsidR="00005FAA" w:rsidRPr="004D2FBC" w14:paraId="2EA0862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09491" w14:textId="77777777" w:rsidR="00005FAA" w:rsidRPr="004D2FBC" w:rsidRDefault="00005FAA" w:rsidP="00EA7B6E">
            <w:pPr>
              <w:pStyle w:val="MsgTableBody"/>
              <w:jc w:val="center"/>
              <w:rPr>
                <w:noProof/>
              </w:rPr>
            </w:pPr>
            <w:r w:rsidRPr="004D2FBC">
              <w:rPr>
                <w:noProof/>
              </w:rPr>
              <w:t>7</w:t>
            </w:r>
          </w:p>
        </w:tc>
      </w:tr>
      <w:tr w:rsidR="00005FAA" w:rsidRPr="004D2FBC" w14:paraId="31CC013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A062F" w14:textId="77777777" w:rsidR="00005FAA" w:rsidRPr="004D2FBC" w:rsidRDefault="00005FAA" w:rsidP="00EA7B6E">
            <w:pPr>
              <w:pStyle w:val="MsgTableBody"/>
              <w:jc w:val="center"/>
              <w:rPr>
                <w:noProof/>
              </w:rPr>
            </w:pPr>
          </w:p>
        </w:tc>
      </w:tr>
      <w:tr w:rsidR="00005FAA" w:rsidRPr="004D2FBC" w14:paraId="4ED5E80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988E6" w14:textId="77777777" w:rsidR="00005FAA" w:rsidRPr="004D2FBC" w:rsidRDefault="00005FAA" w:rsidP="00EA7B6E">
            <w:pPr>
              <w:pStyle w:val="MsgTableBody"/>
              <w:jc w:val="center"/>
              <w:rPr>
                <w:noProof/>
              </w:rPr>
            </w:pPr>
            <w:r w:rsidRPr="004D2FBC">
              <w:rPr>
                <w:noProof/>
              </w:rPr>
              <w:t>4</w:t>
            </w:r>
          </w:p>
        </w:tc>
      </w:tr>
      <w:tr w:rsidR="00005FAA" w:rsidRPr="004D2FBC" w14:paraId="3D6A8D4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8DE3D7" w14:textId="77777777" w:rsidR="00005FAA" w:rsidRPr="004D2FBC" w:rsidRDefault="00005FAA" w:rsidP="00EA7B6E">
            <w:pPr>
              <w:pStyle w:val="MsgTableBody"/>
              <w:jc w:val="center"/>
              <w:rPr>
                <w:noProof/>
              </w:rPr>
            </w:pPr>
            <w:r w:rsidRPr="004D2FBC">
              <w:rPr>
                <w:noProof/>
              </w:rPr>
              <w:t>4</w:t>
            </w:r>
          </w:p>
        </w:tc>
      </w:tr>
      <w:tr w:rsidR="00005FAA" w:rsidRPr="004D2FBC" w14:paraId="69D674F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6495DF" w14:textId="77777777" w:rsidR="00005FAA" w:rsidRPr="004D2FBC" w:rsidRDefault="00005FAA" w:rsidP="00EA7B6E">
            <w:pPr>
              <w:pStyle w:val="MsgTableBody"/>
              <w:jc w:val="center"/>
              <w:rPr>
                <w:noProof/>
              </w:rPr>
            </w:pPr>
          </w:p>
        </w:tc>
      </w:tr>
      <w:tr w:rsidR="00005FAA" w:rsidRPr="004D2FBC" w14:paraId="0724DA2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CE6C7E" w14:textId="77777777" w:rsidR="00005FAA" w:rsidRPr="004D2FBC" w:rsidRDefault="00005FAA" w:rsidP="00EA7B6E">
            <w:pPr>
              <w:pStyle w:val="MsgTableBody"/>
              <w:jc w:val="center"/>
              <w:rPr>
                <w:noProof/>
              </w:rPr>
            </w:pPr>
          </w:p>
        </w:tc>
      </w:tr>
      <w:tr w:rsidR="00005FAA" w:rsidRPr="004D2FBC" w14:paraId="2525C71F"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4D2FBC" w:rsidRDefault="00005FAA" w:rsidP="00005FAA">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800DC"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743B3DD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4D2FBC"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28D7F" w14:textId="77777777" w:rsidR="00482D62" w:rsidRPr="004D2FBC" w:rsidRDefault="00482D62" w:rsidP="00EA7B6E">
            <w:pPr>
              <w:pStyle w:val="MsgTableBody"/>
              <w:jc w:val="center"/>
              <w:rPr>
                <w:noProof/>
              </w:rPr>
            </w:pPr>
            <w:r w:rsidRPr="004D2FBC">
              <w:rPr>
                <w:noProof/>
              </w:rPr>
              <w:t>7</w:t>
            </w:r>
          </w:p>
        </w:tc>
      </w:tr>
      <w:tr w:rsidR="00005FAA" w:rsidRPr="004D2FBC" w14:paraId="34DB5E2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4D2FBC" w:rsidRDefault="00005FAA" w:rsidP="00005FAA">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D8747" w14:textId="77777777" w:rsidR="00005FAA" w:rsidRPr="004D2FBC" w:rsidRDefault="00005FAA" w:rsidP="00EA7B6E">
            <w:pPr>
              <w:pStyle w:val="MsgTableBody"/>
              <w:jc w:val="center"/>
              <w:rPr>
                <w:noProof/>
              </w:rPr>
            </w:pPr>
          </w:p>
        </w:tc>
      </w:tr>
      <w:tr w:rsidR="00005FAA" w:rsidRPr="004D2FBC" w14:paraId="2A8E3B08"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B06BD" w14:textId="77777777" w:rsidR="00005FAA" w:rsidRPr="004D2FBC" w:rsidRDefault="00005FAA" w:rsidP="00EA7B6E">
            <w:pPr>
              <w:pStyle w:val="MsgTableBody"/>
              <w:jc w:val="center"/>
              <w:rPr>
                <w:noProof/>
              </w:rPr>
            </w:pPr>
            <w:r w:rsidRPr="004D2FBC">
              <w:rPr>
                <w:noProof/>
              </w:rPr>
              <w:t>2</w:t>
            </w:r>
          </w:p>
        </w:tc>
      </w:tr>
      <w:tr w:rsidR="00005FAA" w:rsidRPr="004D2FBC" w14:paraId="7D5D06E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8556BB"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0BEF0F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CF991" w14:textId="77777777" w:rsidR="00005FAA" w:rsidRPr="004D2FBC" w:rsidRDefault="00005FAA" w:rsidP="00EA7B6E">
            <w:pPr>
              <w:pStyle w:val="MsgTableBody"/>
              <w:jc w:val="center"/>
              <w:rPr>
                <w:noProof/>
              </w:rPr>
            </w:pPr>
          </w:p>
        </w:tc>
      </w:tr>
      <w:tr w:rsidR="00005FAA" w:rsidRPr="004D2FBC" w14:paraId="79FC442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30AA5"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2FE7F4C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3EFEB" w14:textId="77777777" w:rsidR="00005FAA" w:rsidRPr="004D2FBC" w:rsidRDefault="00005FAA" w:rsidP="00EA7B6E">
            <w:pPr>
              <w:pStyle w:val="MsgTableBody"/>
              <w:jc w:val="center"/>
              <w:rPr>
                <w:noProof/>
              </w:rPr>
            </w:pPr>
            <w:r w:rsidRPr="004D2FBC">
              <w:rPr>
                <w:noProof/>
              </w:rPr>
              <w:t>2</w:t>
            </w:r>
          </w:p>
        </w:tc>
      </w:tr>
      <w:tr w:rsidR="00005FAA" w:rsidRPr="004D2FBC" w14:paraId="322A791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170512" w14:textId="77777777" w:rsidR="00005FAA" w:rsidRPr="004D2FBC" w:rsidRDefault="00005FAA" w:rsidP="00EA7B6E">
            <w:pPr>
              <w:pStyle w:val="MsgTableBody"/>
              <w:jc w:val="center"/>
              <w:rPr>
                <w:noProof/>
              </w:rPr>
            </w:pPr>
          </w:p>
        </w:tc>
      </w:tr>
      <w:tr w:rsidR="00005FAA" w:rsidRPr="004D2FBC" w14:paraId="2E860E6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4D2FBC" w:rsidRDefault="00005FAA" w:rsidP="00005FAA">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028B2" w14:textId="77777777" w:rsidR="00005FAA" w:rsidRPr="004D2FBC" w:rsidRDefault="00005FAA" w:rsidP="00EA7B6E">
            <w:pPr>
              <w:pStyle w:val="MsgTableBody"/>
              <w:jc w:val="center"/>
              <w:rPr>
                <w:noProof/>
              </w:rPr>
            </w:pPr>
          </w:p>
        </w:tc>
      </w:tr>
      <w:tr w:rsidR="00005FAA" w:rsidRPr="004D2FBC" w14:paraId="3665DBA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B35A6" w14:textId="77777777" w:rsidR="00005FAA" w:rsidRPr="004D2FBC" w:rsidRDefault="00005FAA" w:rsidP="00EA7B6E">
            <w:pPr>
              <w:pStyle w:val="MsgTableBody"/>
              <w:jc w:val="center"/>
              <w:rPr>
                <w:noProof/>
              </w:rPr>
            </w:pPr>
          </w:p>
        </w:tc>
      </w:tr>
      <w:tr w:rsidR="00005FAA" w:rsidRPr="004D2FBC" w14:paraId="5CDB477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3C3CD" w14:textId="77777777" w:rsidR="00005FAA" w:rsidRPr="004D2FBC" w:rsidRDefault="00005FAA" w:rsidP="00EA7B6E">
            <w:pPr>
              <w:pStyle w:val="MsgTableBody"/>
              <w:jc w:val="center"/>
              <w:rPr>
                <w:noProof/>
              </w:rPr>
            </w:pPr>
          </w:p>
        </w:tc>
      </w:tr>
      <w:tr w:rsidR="00005FAA" w:rsidRPr="004D2FBC" w14:paraId="05A5125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4D2FBC" w:rsidRDefault="00005FAA" w:rsidP="00005FAA">
            <w:pPr>
              <w:pStyle w:val="MsgTableBody"/>
              <w:rPr>
                <w:noProof/>
              </w:rPr>
            </w:pPr>
            <w:r w:rsidRPr="004D2FBC">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83639"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86F45E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4D2FBC" w:rsidRDefault="00005FAA" w:rsidP="00005FAA">
            <w:pPr>
              <w:pStyle w:val="MsgTableBody"/>
              <w:rPr>
                <w:noProof/>
              </w:rPr>
            </w:pPr>
            <w:r w:rsidRPr="004D2FBC">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339DA" w14:textId="77777777" w:rsidR="00005FAA" w:rsidRPr="004D2FBC" w:rsidRDefault="00005FAA" w:rsidP="00EA7B6E">
            <w:pPr>
              <w:pStyle w:val="MsgTableBody"/>
              <w:jc w:val="center"/>
              <w:rPr>
                <w:noProof/>
              </w:rPr>
            </w:pPr>
            <w:r w:rsidRPr="004D2FBC">
              <w:rPr>
                <w:noProof/>
              </w:rPr>
              <w:t>7</w:t>
            </w:r>
          </w:p>
        </w:tc>
      </w:tr>
      <w:tr w:rsidR="00005FAA" w:rsidRPr="004D2FBC" w14:paraId="352E968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3B59" w14:textId="77777777" w:rsidR="00005FAA" w:rsidRPr="004D2FBC" w:rsidRDefault="00005FAA" w:rsidP="00EA7B6E">
            <w:pPr>
              <w:pStyle w:val="MsgTableBody"/>
              <w:jc w:val="center"/>
              <w:rPr>
                <w:noProof/>
              </w:rPr>
            </w:pPr>
            <w:r w:rsidRPr="004D2FBC">
              <w:rPr>
                <w:noProof/>
              </w:rPr>
              <w:t>2</w:t>
            </w:r>
          </w:p>
        </w:tc>
      </w:tr>
      <w:tr w:rsidR="00005FAA" w:rsidRPr="004D2FBC" w14:paraId="2C61928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E362F" w14:textId="77777777" w:rsidR="00005FAA" w:rsidRPr="004D2FBC" w:rsidRDefault="00005FAA" w:rsidP="00EA7B6E">
            <w:pPr>
              <w:pStyle w:val="MsgTableBody"/>
              <w:jc w:val="center"/>
              <w:rPr>
                <w:noProof/>
              </w:rPr>
            </w:pPr>
          </w:p>
        </w:tc>
      </w:tr>
      <w:tr w:rsidR="00005FAA" w:rsidRPr="004D2FBC" w14:paraId="4E89338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A2B1" w14:textId="77777777" w:rsidR="00005FAA" w:rsidRPr="004D2FBC" w:rsidRDefault="00005FAA" w:rsidP="00EA7B6E">
            <w:pPr>
              <w:pStyle w:val="MsgTableBody"/>
              <w:jc w:val="center"/>
              <w:rPr>
                <w:noProof/>
              </w:rPr>
            </w:pPr>
            <w:r w:rsidRPr="004D2FBC">
              <w:rPr>
                <w:noProof/>
              </w:rPr>
              <w:t>4</w:t>
            </w:r>
          </w:p>
        </w:tc>
      </w:tr>
      <w:tr w:rsidR="00005FAA" w:rsidRPr="004D2FBC" w14:paraId="2024E4A7"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74527" w14:textId="77777777" w:rsidR="00005FAA" w:rsidRPr="004D2FBC" w:rsidRDefault="00005FAA" w:rsidP="00EA7B6E">
            <w:pPr>
              <w:pStyle w:val="MsgTableBody"/>
              <w:jc w:val="center"/>
              <w:rPr>
                <w:noProof/>
              </w:rPr>
            </w:pPr>
            <w:r w:rsidRPr="004D2FBC">
              <w:rPr>
                <w:noProof/>
              </w:rPr>
              <w:t>4</w:t>
            </w:r>
          </w:p>
        </w:tc>
      </w:tr>
      <w:tr w:rsidR="00005FAA" w:rsidRPr="004D2FBC" w14:paraId="27514ED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270E02" w14:textId="77777777" w:rsidR="00005FAA" w:rsidRPr="004D2FBC" w:rsidRDefault="00005FAA" w:rsidP="00EA7B6E">
            <w:pPr>
              <w:pStyle w:val="MsgTableBody"/>
              <w:jc w:val="center"/>
              <w:rPr>
                <w:noProof/>
              </w:rPr>
            </w:pPr>
          </w:p>
        </w:tc>
      </w:tr>
      <w:tr w:rsidR="00005FAA" w:rsidRPr="004D2FBC" w14:paraId="5757B24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53DFC"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E8B47B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DA3A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6FA74C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2BEB9B"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6266372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31CD7" w14:textId="77777777" w:rsidR="00005FAA" w:rsidRPr="004D2FBC" w:rsidRDefault="00005FAA" w:rsidP="00EA7B6E">
            <w:pPr>
              <w:pStyle w:val="MsgTableBody"/>
              <w:jc w:val="center"/>
              <w:rPr>
                <w:noProof/>
              </w:rPr>
            </w:pPr>
          </w:p>
        </w:tc>
      </w:tr>
      <w:tr w:rsidR="00005FAA" w:rsidRPr="004D2FBC" w14:paraId="5BA33D8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4D2FBC" w:rsidRDefault="00005FAA" w:rsidP="00005FAA">
            <w:pPr>
              <w:pStyle w:val="MsgTableBody"/>
              <w:rPr>
                <w:noProof/>
              </w:rPr>
            </w:pPr>
            <w:r w:rsidRPr="004D2FBC">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CB0B1" w14:textId="77777777" w:rsidR="00005FAA" w:rsidRPr="004D2FBC" w:rsidRDefault="00005FAA" w:rsidP="00EA7B6E">
            <w:pPr>
              <w:pStyle w:val="MsgTableBody"/>
              <w:jc w:val="center"/>
              <w:rPr>
                <w:noProof/>
              </w:rPr>
            </w:pPr>
          </w:p>
        </w:tc>
      </w:tr>
      <w:tr w:rsidR="00005FAA" w:rsidRPr="004D2FBC" w14:paraId="1BCEC58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4D2FBC" w:rsidRDefault="00005FAA" w:rsidP="00005FAA">
            <w:pPr>
              <w:pStyle w:val="MsgTableBody"/>
              <w:rPr>
                <w:noProof/>
              </w:rPr>
            </w:pPr>
            <w:r w:rsidRPr="004D2FBC">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4D2FBC" w:rsidRDefault="00005FAA" w:rsidP="00005FAA">
            <w:pPr>
              <w:pStyle w:val="MsgTableBody"/>
              <w:rPr>
                <w:noProof/>
              </w:rPr>
            </w:pPr>
            <w:r w:rsidRPr="004D2FBC">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969494"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F531C3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4D2FBC" w:rsidRDefault="00005FAA" w:rsidP="00005FAA">
            <w:pPr>
              <w:pStyle w:val="MsgTableBody"/>
              <w:rPr>
                <w:noProof/>
              </w:rPr>
            </w:pPr>
            <w:r w:rsidRPr="004D2FBC">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0FC05A" w14:textId="77777777" w:rsidR="00005FAA" w:rsidRPr="004D2FBC" w:rsidRDefault="00005FAA" w:rsidP="00EA7B6E">
            <w:pPr>
              <w:pStyle w:val="MsgTableBody"/>
              <w:jc w:val="center"/>
              <w:rPr>
                <w:noProof/>
              </w:rPr>
            </w:pPr>
            <w:r w:rsidRPr="004D2FBC">
              <w:rPr>
                <w:noProof/>
              </w:rPr>
              <w:t>7</w:t>
            </w:r>
          </w:p>
        </w:tc>
      </w:tr>
      <w:tr w:rsidR="00005FAA" w:rsidRPr="004D2FBC" w14:paraId="6A4E4AB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4D2FBC" w:rsidRDefault="00005FAA" w:rsidP="00005FAA">
            <w:pPr>
              <w:pStyle w:val="MsgTableBody"/>
              <w:rPr>
                <w:noProof/>
              </w:rPr>
            </w:pPr>
            <w:r w:rsidRPr="004D2FBC">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9AC39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7B4E05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561C7" w14:textId="77777777" w:rsidR="00005FAA" w:rsidRPr="004D2FBC" w:rsidRDefault="00005FAA" w:rsidP="00EA7B6E">
            <w:pPr>
              <w:pStyle w:val="MsgTableBody"/>
              <w:jc w:val="center"/>
              <w:rPr>
                <w:noProof/>
              </w:rPr>
            </w:pPr>
          </w:p>
        </w:tc>
      </w:tr>
      <w:tr w:rsidR="00005FAA" w:rsidRPr="004D2FBC" w14:paraId="4B6C2D94"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4D2FBC" w:rsidRDefault="00005FAA" w:rsidP="00005FAA">
            <w:pPr>
              <w:pStyle w:val="MsgTableBody"/>
              <w:rPr>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90E349" w14:textId="77777777" w:rsidR="00005FAA" w:rsidRPr="004D2FBC" w:rsidRDefault="00005FAA" w:rsidP="00EA7B6E">
            <w:pPr>
              <w:pStyle w:val="MsgTableBody"/>
              <w:jc w:val="center"/>
              <w:rPr>
                <w:noProof/>
              </w:rPr>
            </w:pPr>
            <w:r w:rsidRPr="004D2FBC">
              <w:rPr>
                <w:noProof/>
              </w:rPr>
              <w:t>7</w:t>
            </w:r>
          </w:p>
        </w:tc>
      </w:tr>
      <w:tr w:rsidR="00005FAA" w:rsidRPr="004D2FBC" w14:paraId="4FA707E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A39564" w14:textId="77777777" w:rsidR="00005FAA" w:rsidRPr="004D2FBC" w:rsidRDefault="00005FAA" w:rsidP="00EA7B6E">
            <w:pPr>
              <w:pStyle w:val="MsgTableBody"/>
              <w:jc w:val="center"/>
              <w:rPr>
                <w:noProof/>
              </w:rPr>
            </w:pPr>
            <w:r w:rsidRPr="004D2FBC">
              <w:rPr>
                <w:noProof/>
              </w:rPr>
              <w:t>7</w:t>
            </w:r>
          </w:p>
        </w:tc>
      </w:tr>
      <w:tr w:rsidR="00005FAA" w:rsidRPr="004D2FBC" w14:paraId="33C383E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012B" w14:textId="77777777" w:rsidR="00005FAA" w:rsidRPr="004D2FBC" w:rsidRDefault="00005FAA" w:rsidP="00EA7B6E">
            <w:pPr>
              <w:pStyle w:val="MsgTableBody"/>
              <w:jc w:val="center"/>
              <w:rPr>
                <w:noProof/>
              </w:rPr>
            </w:pPr>
            <w:r w:rsidRPr="004D2FBC">
              <w:rPr>
                <w:noProof/>
              </w:rPr>
              <w:t>2</w:t>
            </w:r>
          </w:p>
        </w:tc>
      </w:tr>
      <w:tr w:rsidR="00005FAA" w:rsidRPr="004D2FBC" w14:paraId="5AC071C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00A4D5" w14:textId="77777777" w:rsidR="00005FAA" w:rsidRPr="004D2FBC" w:rsidRDefault="00005FAA" w:rsidP="00EA7B6E">
            <w:pPr>
              <w:pStyle w:val="MsgTableBody"/>
              <w:jc w:val="center"/>
              <w:rPr>
                <w:noProof/>
              </w:rPr>
            </w:pPr>
          </w:p>
        </w:tc>
      </w:tr>
      <w:tr w:rsidR="00005FAA" w:rsidRPr="004D2FBC" w14:paraId="4209672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4D2FBC" w:rsidRDefault="00005FAA" w:rsidP="00005FAA">
            <w:pPr>
              <w:pStyle w:val="MsgTableBody"/>
              <w:rPr>
                <w:noProof/>
              </w:rPr>
            </w:pPr>
            <w:r w:rsidRPr="004D2FB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4D2FBC" w:rsidRDefault="00005FAA" w:rsidP="00005FAA">
            <w:pPr>
              <w:pStyle w:val="MsgTableBody"/>
              <w:rPr>
                <w:noProof/>
              </w:rPr>
            </w:pPr>
            <w:r w:rsidRPr="004D2FBC">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69E73" w14:textId="77777777" w:rsidR="00005FAA" w:rsidRPr="004D2FBC" w:rsidRDefault="00005FAA" w:rsidP="00EA7B6E">
            <w:pPr>
              <w:pStyle w:val="MsgTableBody"/>
              <w:jc w:val="center"/>
              <w:rPr>
                <w:noProof/>
              </w:rPr>
            </w:pPr>
          </w:p>
        </w:tc>
      </w:tr>
      <w:tr w:rsidR="00005FAA" w:rsidRPr="004D2FBC" w14:paraId="654214D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4D2FBC" w:rsidRDefault="00005FAA" w:rsidP="00005FAA">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4D2FBC" w:rsidRDefault="00005FAA" w:rsidP="00005FAA">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0920F4" w14:textId="77777777" w:rsidR="00005FAA" w:rsidRPr="004D2FBC" w:rsidRDefault="00005FAA" w:rsidP="00EA7B6E">
            <w:pPr>
              <w:pStyle w:val="MsgTableBody"/>
              <w:jc w:val="center"/>
              <w:rPr>
                <w:noProof/>
              </w:rPr>
            </w:pPr>
            <w:r w:rsidRPr="004D2FBC">
              <w:rPr>
                <w:noProof/>
              </w:rPr>
              <w:t>7</w:t>
            </w:r>
          </w:p>
        </w:tc>
      </w:tr>
      <w:tr w:rsidR="00005FAA" w:rsidRPr="004D2FBC" w14:paraId="7CEC0DF6" w14:textId="77777777" w:rsidTr="007263C5">
        <w:trPr>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0A730B" w14:textId="77777777" w:rsidR="00005FAA" w:rsidRPr="004D2FBC" w:rsidRDefault="00005FAA" w:rsidP="00EA7B6E">
            <w:pPr>
              <w:pStyle w:val="MsgTableBody"/>
              <w:jc w:val="center"/>
              <w:rPr>
                <w:noProof/>
              </w:rPr>
            </w:pPr>
          </w:p>
        </w:tc>
      </w:tr>
    </w:tbl>
    <w:p w14:paraId="06E09394" w14:textId="77777777" w:rsidR="008A3259" w:rsidRPr="004D2FBC" w:rsidRDefault="008A3259" w:rsidP="00425944">
      <w:pPr>
        <w:rPr>
          <w:lang w:eastAsia="de-DE"/>
        </w:rPr>
      </w:pPr>
      <w:bookmarkStart w:id="92" w:name="_Toc496068800"/>
      <w:bookmarkStart w:id="93" w:name="_Toc498131211"/>
      <w:bookmarkStart w:id="94"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4D2FBC" w14:paraId="6678AE9E" w14:textId="77777777" w:rsidTr="00786A67">
        <w:tc>
          <w:tcPr>
            <w:tcW w:w="8856" w:type="dxa"/>
            <w:gridSpan w:val="5"/>
          </w:tcPr>
          <w:p w14:paraId="6A7004E5" w14:textId="3A147445" w:rsidR="00786A67" w:rsidRPr="004D2FBC" w:rsidRDefault="00786A67" w:rsidP="00786A67">
            <w:pPr>
              <w:pStyle w:val="ACK-ChoreographyHeader"/>
            </w:pPr>
            <w:r w:rsidRPr="004D2FBC">
              <w:t>Acknowledgement Choreography</w:t>
            </w:r>
          </w:p>
        </w:tc>
      </w:tr>
      <w:tr w:rsidR="00786A67" w:rsidRPr="004D2FBC" w14:paraId="74A3F65F" w14:textId="77777777" w:rsidTr="00786A67">
        <w:tc>
          <w:tcPr>
            <w:tcW w:w="8856" w:type="dxa"/>
            <w:gridSpan w:val="5"/>
          </w:tcPr>
          <w:p w14:paraId="20082C9B" w14:textId="45CB6061" w:rsidR="00786A67" w:rsidRPr="004D2FBC" w:rsidRDefault="00786A67" w:rsidP="00786A67">
            <w:pPr>
              <w:pStyle w:val="ACK-ChoreographyHeader"/>
            </w:pPr>
            <w:r w:rsidRPr="004D2FBC">
              <w:rPr>
                <w:noProof/>
              </w:rPr>
              <w:t>RAS^O17^RAS_O17</w:t>
            </w:r>
          </w:p>
        </w:tc>
      </w:tr>
      <w:tr w:rsidR="00B326BE" w:rsidRPr="004D2FBC" w14:paraId="2649D487" w14:textId="77777777" w:rsidTr="00786A67">
        <w:tc>
          <w:tcPr>
            <w:tcW w:w="1668" w:type="dxa"/>
          </w:tcPr>
          <w:p w14:paraId="0144E3C1" w14:textId="77777777" w:rsidR="00B326BE" w:rsidRPr="004D2FBC" w:rsidRDefault="00B326BE" w:rsidP="000F1D2C">
            <w:pPr>
              <w:pStyle w:val="ACK-ChoreographyBody"/>
            </w:pPr>
            <w:r w:rsidRPr="004D2FBC">
              <w:t>Field name</w:t>
            </w:r>
          </w:p>
        </w:tc>
        <w:tc>
          <w:tcPr>
            <w:tcW w:w="2409" w:type="dxa"/>
          </w:tcPr>
          <w:p w14:paraId="4AE21E62" w14:textId="77777777" w:rsidR="00B326BE" w:rsidRPr="004D2FBC" w:rsidRDefault="00B326BE" w:rsidP="000F1D2C">
            <w:pPr>
              <w:pStyle w:val="ACK-ChoreographyBody"/>
            </w:pPr>
            <w:r w:rsidRPr="004D2FBC">
              <w:t>Field Value: Original mode</w:t>
            </w:r>
          </w:p>
        </w:tc>
        <w:tc>
          <w:tcPr>
            <w:tcW w:w="4779" w:type="dxa"/>
            <w:gridSpan w:val="3"/>
          </w:tcPr>
          <w:p w14:paraId="5FB46314" w14:textId="77777777" w:rsidR="00B326BE" w:rsidRPr="004D2FBC" w:rsidRDefault="00B326BE" w:rsidP="008B212C">
            <w:pPr>
              <w:pStyle w:val="ACK-ChoreographyBody"/>
            </w:pPr>
            <w:r w:rsidRPr="004D2FBC">
              <w:t>Field value: Enhanced mode</w:t>
            </w:r>
          </w:p>
        </w:tc>
      </w:tr>
      <w:tr w:rsidR="00B326BE" w:rsidRPr="004D2FBC" w14:paraId="61ED93FE" w14:textId="77777777" w:rsidTr="00786A67">
        <w:tc>
          <w:tcPr>
            <w:tcW w:w="1668" w:type="dxa"/>
          </w:tcPr>
          <w:p w14:paraId="796B05D9" w14:textId="5195C5D0" w:rsidR="00B326BE" w:rsidRPr="004D2FBC" w:rsidRDefault="00B326BE" w:rsidP="000F1D2C">
            <w:pPr>
              <w:pStyle w:val="ACK-ChoreographyBody"/>
            </w:pPr>
            <w:r w:rsidRPr="004D2FBC">
              <w:t>MSH</w:t>
            </w:r>
            <w:r w:rsidR="008A3259" w:rsidRPr="004D2FBC">
              <w:t>-</w:t>
            </w:r>
            <w:r w:rsidRPr="004D2FBC">
              <w:t>15</w:t>
            </w:r>
          </w:p>
        </w:tc>
        <w:tc>
          <w:tcPr>
            <w:tcW w:w="2409" w:type="dxa"/>
          </w:tcPr>
          <w:p w14:paraId="19CC48A0" w14:textId="77777777" w:rsidR="00B326BE" w:rsidRPr="004D2FBC" w:rsidRDefault="00B326BE" w:rsidP="000F1D2C">
            <w:pPr>
              <w:pStyle w:val="ACK-ChoreographyBody"/>
            </w:pPr>
            <w:r w:rsidRPr="004D2FBC">
              <w:t>Blank</w:t>
            </w:r>
          </w:p>
        </w:tc>
        <w:tc>
          <w:tcPr>
            <w:tcW w:w="739" w:type="dxa"/>
          </w:tcPr>
          <w:p w14:paraId="4D0AE017" w14:textId="77777777" w:rsidR="00B326BE" w:rsidRPr="004D2FBC" w:rsidRDefault="00B326BE" w:rsidP="008B212C">
            <w:pPr>
              <w:pStyle w:val="ACK-ChoreographyBody"/>
            </w:pPr>
            <w:r w:rsidRPr="004D2FBC">
              <w:t>NE</w:t>
            </w:r>
          </w:p>
        </w:tc>
        <w:tc>
          <w:tcPr>
            <w:tcW w:w="2020" w:type="dxa"/>
          </w:tcPr>
          <w:p w14:paraId="3543B483" w14:textId="77777777" w:rsidR="00B326BE" w:rsidRPr="004D2FBC" w:rsidRDefault="00B326BE">
            <w:pPr>
              <w:pStyle w:val="ACK-ChoreographyBody"/>
            </w:pPr>
            <w:r w:rsidRPr="004D2FBC">
              <w:t>NE</w:t>
            </w:r>
          </w:p>
        </w:tc>
        <w:tc>
          <w:tcPr>
            <w:tcW w:w="2020" w:type="dxa"/>
          </w:tcPr>
          <w:p w14:paraId="0170DD7C" w14:textId="77777777" w:rsidR="00B326BE" w:rsidRPr="004D2FBC" w:rsidRDefault="00B326BE">
            <w:pPr>
              <w:pStyle w:val="ACK-ChoreographyBody"/>
            </w:pPr>
            <w:r w:rsidRPr="004D2FBC">
              <w:t>AL, SU, ER</w:t>
            </w:r>
          </w:p>
        </w:tc>
      </w:tr>
      <w:tr w:rsidR="00B326BE" w:rsidRPr="004D2FBC" w14:paraId="7BFAF6B3" w14:textId="77777777" w:rsidTr="00786A67">
        <w:tc>
          <w:tcPr>
            <w:tcW w:w="1668" w:type="dxa"/>
          </w:tcPr>
          <w:p w14:paraId="72536F15" w14:textId="79D29C05" w:rsidR="00B326BE" w:rsidRPr="004D2FBC" w:rsidRDefault="00B326BE" w:rsidP="000F1D2C">
            <w:pPr>
              <w:pStyle w:val="ACK-ChoreographyBody"/>
            </w:pPr>
            <w:r w:rsidRPr="004D2FBC">
              <w:t>MSH</w:t>
            </w:r>
            <w:r w:rsidR="008A3259" w:rsidRPr="004D2FBC">
              <w:t>-</w:t>
            </w:r>
            <w:r w:rsidRPr="004D2FBC">
              <w:t>16</w:t>
            </w:r>
          </w:p>
        </w:tc>
        <w:tc>
          <w:tcPr>
            <w:tcW w:w="2409" w:type="dxa"/>
          </w:tcPr>
          <w:p w14:paraId="05D96EF2" w14:textId="77777777" w:rsidR="00B326BE" w:rsidRPr="004D2FBC" w:rsidRDefault="00B326BE" w:rsidP="000F1D2C">
            <w:pPr>
              <w:pStyle w:val="ACK-ChoreographyBody"/>
            </w:pPr>
            <w:r w:rsidRPr="004D2FBC">
              <w:t>Blank</w:t>
            </w:r>
          </w:p>
        </w:tc>
        <w:tc>
          <w:tcPr>
            <w:tcW w:w="739" w:type="dxa"/>
          </w:tcPr>
          <w:p w14:paraId="0181E633" w14:textId="77777777" w:rsidR="00B326BE" w:rsidRPr="004D2FBC" w:rsidRDefault="00B326BE" w:rsidP="008B212C">
            <w:pPr>
              <w:pStyle w:val="ACK-ChoreographyBody"/>
            </w:pPr>
            <w:r w:rsidRPr="004D2FBC">
              <w:t>NE</w:t>
            </w:r>
          </w:p>
        </w:tc>
        <w:tc>
          <w:tcPr>
            <w:tcW w:w="2020" w:type="dxa"/>
          </w:tcPr>
          <w:p w14:paraId="6F68F36A" w14:textId="77777777" w:rsidR="00B326BE" w:rsidRPr="004D2FBC" w:rsidRDefault="00B326BE">
            <w:pPr>
              <w:pStyle w:val="ACK-ChoreographyBody"/>
            </w:pPr>
            <w:r w:rsidRPr="004D2FBC">
              <w:t>AL, SU, ER</w:t>
            </w:r>
          </w:p>
        </w:tc>
        <w:tc>
          <w:tcPr>
            <w:tcW w:w="2020" w:type="dxa"/>
          </w:tcPr>
          <w:p w14:paraId="284F0EE4" w14:textId="77777777" w:rsidR="00B326BE" w:rsidRPr="004D2FBC" w:rsidRDefault="00B326BE">
            <w:pPr>
              <w:pStyle w:val="ACK-ChoreographyBody"/>
            </w:pPr>
            <w:r w:rsidRPr="004D2FBC">
              <w:t>AL, SU, ER</w:t>
            </w:r>
          </w:p>
        </w:tc>
      </w:tr>
      <w:tr w:rsidR="00B326BE" w:rsidRPr="004D2FBC" w14:paraId="3233F78C" w14:textId="77777777" w:rsidTr="00786A67">
        <w:tc>
          <w:tcPr>
            <w:tcW w:w="1668" w:type="dxa"/>
          </w:tcPr>
          <w:p w14:paraId="65D721DE" w14:textId="77777777" w:rsidR="00B326BE" w:rsidRPr="004D2FBC" w:rsidRDefault="00B326BE" w:rsidP="000F1D2C">
            <w:pPr>
              <w:pStyle w:val="ACK-ChoreographyBody"/>
            </w:pPr>
            <w:r w:rsidRPr="004D2FBC">
              <w:t>Immediate Ack</w:t>
            </w:r>
          </w:p>
        </w:tc>
        <w:tc>
          <w:tcPr>
            <w:tcW w:w="2409" w:type="dxa"/>
          </w:tcPr>
          <w:p w14:paraId="093B30C5" w14:textId="77777777" w:rsidR="00B326BE" w:rsidRPr="004D2FBC" w:rsidRDefault="00B326BE" w:rsidP="000F1D2C">
            <w:pPr>
              <w:pStyle w:val="ACK-ChoreographyBody"/>
            </w:pPr>
            <w:r w:rsidRPr="004D2FBC">
              <w:t>-</w:t>
            </w:r>
          </w:p>
        </w:tc>
        <w:tc>
          <w:tcPr>
            <w:tcW w:w="739" w:type="dxa"/>
          </w:tcPr>
          <w:p w14:paraId="3ECAB75B" w14:textId="77777777" w:rsidR="00B326BE" w:rsidRPr="004D2FBC" w:rsidRDefault="00B326BE" w:rsidP="008B212C">
            <w:pPr>
              <w:pStyle w:val="ACK-ChoreographyBody"/>
            </w:pPr>
            <w:r w:rsidRPr="004D2FBC">
              <w:t>-</w:t>
            </w:r>
          </w:p>
        </w:tc>
        <w:tc>
          <w:tcPr>
            <w:tcW w:w="2020" w:type="dxa"/>
          </w:tcPr>
          <w:p w14:paraId="01E8E3F9" w14:textId="77777777" w:rsidR="00B326BE" w:rsidRPr="004D2FBC" w:rsidRDefault="00B326BE">
            <w:pPr>
              <w:pStyle w:val="ACK-ChoreographyBody"/>
            </w:pPr>
            <w:r w:rsidRPr="004D2FBC">
              <w:t>-</w:t>
            </w:r>
          </w:p>
        </w:tc>
        <w:tc>
          <w:tcPr>
            <w:tcW w:w="2020" w:type="dxa"/>
          </w:tcPr>
          <w:p w14:paraId="5E7E66A0" w14:textId="77777777" w:rsidR="00B326BE" w:rsidRPr="004D2FBC" w:rsidRDefault="00B326BE">
            <w:pPr>
              <w:pStyle w:val="ACK-ChoreographyBody"/>
            </w:pPr>
            <w:r w:rsidRPr="004D2FBC">
              <w:t>ACK^O17^ACK</w:t>
            </w:r>
          </w:p>
        </w:tc>
      </w:tr>
      <w:tr w:rsidR="00B326BE" w:rsidRPr="004D2FBC" w14:paraId="3DCA3221" w14:textId="77777777" w:rsidTr="00786A67">
        <w:tc>
          <w:tcPr>
            <w:tcW w:w="1668" w:type="dxa"/>
          </w:tcPr>
          <w:p w14:paraId="0EAC842A" w14:textId="77777777" w:rsidR="00B326BE" w:rsidRPr="004D2FBC" w:rsidRDefault="00B326BE" w:rsidP="000F1D2C">
            <w:pPr>
              <w:pStyle w:val="ACK-ChoreographyBody"/>
            </w:pPr>
            <w:r w:rsidRPr="004D2FBC">
              <w:t>Application Ack</w:t>
            </w:r>
          </w:p>
        </w:tc>
        <w:tc>
          <w:tcPr>
            <w:tcW w:w="2409" w:type="dxa"/>
          </w:tcPr>
          <w:p w14:paraId="0B56EB9E" w14:textId="77777777" w:rsidR="00B326BE" w:rsidRPr="004D2FBC" w:rsidRDefault="00B326BE" w:rsidP="000F1D2C">
            <w:pPr>
              <w:pStyle w:val="ACK-ChoreographyBody"/>
            </w:pPr>
            <w:r w:rsidRPr="004D2FBC">
              <w:t>RRA^O18^RRA_O18</w:t>
            </w:r>
          </w:p>
        </w:tc>
        <w:tc>
          <w:tcPr>
            <w:tcW w:w="739" w:type="dxa"/>
          </w:tcPr>
          <w:p w14:paraId="2099D442" w14:textId="77777777" w:rsidR="00B326BE" w:rsidRPr="004D2FBC" w:rsidRDefault="00B326BE" w:rsidP="008B212C">
            <w:pPr>
              <w:pStyle w:val="ACK-ChoreographyBody"/>
            </w:pPr>
            <w:r w:rsidRPr="004D2FBC">
              <w:t>-</w:t>
            </w:r>
          </w:p>
        </w:tc>
        <w:tc>
          <w:tcPr>
            <w:tcW w:w="2020" w:type="dxa"/>
          </w:tcPr>
          <w:p w14:paraId="4870A2DF" w14:textId="77777777" w:rsidR="00B326BE" w:rsidRPr="004D2FBC" w:rsidRDefault="00B326BE">
            <w:pPr>
              <w:pStyle w:val="ACK-ChoreographyBody"/>
            </w:pPr>
            <w:r w:rsidRPr="004D2FBC">
              <w:t>RRA^O18^RRA_O18</w:t>
            </w:r>
          </w:p>
        </w:tc>
        <w:tc>
          <w:tcPr>
            <w:tcW w:w="2020" w:type="dxa"/>
          </w:tcPr>
          <w:p w14:paraId="24251603" w14:textId="77777777" w:rsidR="00B326BE" w:rsidRPr="004D2FBC" w:rsidRDefault="00B326BE">
            <w:pPr>
              <w:pStyle w:val="ACK-ChoreographyBody"/>
            </w:pPr>
            <w:r w:rsidRPr="004D2FBC">
              <w:t>RRA^O18^RRA_O18</w:t>
            </w:r>
          </w:p>
        </w:tc>
      </w:tr>
    </w:tbl>
    <w:p w14:paraId="10F1E8F1" w14:textId="77777777" w:rsidR="00005FAA" w:rsidRPr="004D2FBC" w:rsidRDefault="00005FAA" w:rsidP="00956B53">
      <w:pPr>
        <w:pStyle w:val="Heading3"/>
        <w:rPr>
          <w:rFonts w:cs="Times New Roman"/>
        </w:rPr>
      </w:pPr>
      <w:bookmarkStart w:id="95" w:name="_Toc148091489"/>
      <w:r w:rsidRPr="004D2FBC">
        <w:t>RRA - Pharmacy/Treatment Administration Acknowledgment Message (Event O18)</w:t>
      </w:r>
      <w:bookmarkEnd w:id="92"/>
      <w:bookmarkEnd w:id="93"/>
      <w:bookmarkEnd w:id="94"/>
      <w:bookmarkEnd w:id="95"/>
      <w:r w:rsidRPr="004D2FBC">
        <w:fldChar w:fldCharType="begin"/>
      </w:r>
      <w:r w:rsidRPr="004D2FBC">
        <w:rPr>
          <w:rFonts w:cs="Times New Roman"/>
        </w:rPr>
        <w:instrText>xe "</w:instrText>
      </w:r>
      <w:r w:rsidRPr="004D2FBC">
        <w:instrText>RRA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RRA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pharmacy/treatment:administration message</w:instrText>
      </w:r>
      <w:r w:rsidRPr="004D2FBC">
        <w:rPr>
          <w:rFonts w:cs="Times New Roman"/>
        </w:rPr>
        <w:instrText>"</w:instrText>
      </w:r>
      <w:r w:rsidRPr="004D2FBC">
        <w:fldChar w:fldCharType="end"/>
      </w:r>
      <w:r w:rsidRPr="004D2FBC">
        <w:t xml:space="preserve"> </w:t>
      </w:r>
      <w:r w:rsidRPr="004D2FBC">
        <w:fldChar w:fldCharType="begin"/>
      </w:r>
      <w:r w:rsidRPr="004D2FBC">
        <w:rPr>
          <w:rFonts w:cs="Times New Roman"/>
        </w:rPr>
        <w:instrText>xe "</w:instrText>
      </w:r>
      <w:r w:rsidRPr="004D2FBC">
        <w:instrText>O18</w:instrText>
      </w:r>
      <w:r w:rsidRPr="004D2FBC">
        <w:rPr>
          <w:rFonts w:cs="Times New Roman"/>
        </w:rPr>
        <w:instrText>"</w:instrText>
      </w:r>
      <w:r w:rsidRPr="004D2FBC">
        <w:fldChar w:fldCharType="end"/>
      </w:r>
    </w:p>
    <w:p w14:paraId="2B822DEF" w14:textId="77777777" w:rsidR="00005FAA" w:rsidRPr="004D2FBC" w:rsidRDefault="00005FAA" w:rsidP="00005FAA">
      <w:pPr>
        <w:pStyle w:val="MsgTableCaption"/>
      </w:pPr>
      <w:r w:rsidRPr="004D2FBC">
        <w:t>RRA^O18^RRA_O18: Pharmacy/Treatment Administration Acknowledgment Message</w:t>
      </w:r>
      <w:r w:rsidRPr="004D2FBC">
        <w:fldChar w:fldCharType="begin"/>
      </w:r>
      <w:r w:rsidRPr="004D2FBC">
        <w:instrText>xe "RRA"</w:instrText>
      </w:r>
      <w:r w:rsidRPr="004D2FBC">
        <w:fldChar w:fldCharType="end"/>
      </w:r>
      <w:r w:rsidRPr="004D2FBC">
        <w:fldChar w:fldCharType="begin"/>
      </w:r>
      <w:r w:rsidRPr="004D2FBC">
        <w:instrText>xe "Messages: RRA"</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4D2FBC"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4D2FBC" w:rsidRDefault="00005FAA" w:rsidP="00EA7B6E">
            <w:pPr>
              <w:pStyle w:val="MsgTableHeader"/>
              <w:jc w:val="center"/>
              <w:rPr>
                <w:noProof/>
              </w:rPr>
            </w:pPr>
            <w:r w:rsidRPr="004D2FBC">
              <w:rPr>
                <w:noProof/>
              </w:rPr>
              <w:t>Chapter</w:t>
            </w:r>
          </w:p>
        </w:tc>
      </w:tr>
      <w:tr w:rsidR="00B52DF3" w:rsidRPr="004D2FBC"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4D2FBC" w:rsidRDefault="00005FAA" w:rsidP="00EA7B6E">
            <w:pPr>
              <w:pStyle w:val="MsgTableBody"/>
              <w:jc w:val="center"/>
              <w:rPr>
                <w:noProof/>
              </w:rPr>
            </w:pPr>
            <w:r w:rsidRPr="004D2FBC">
              <w:rPr>
                <w:noProof/>
              </w:rPr>
              <w:t>2</w:t>
            </w:r>
          </w:p>
        </w:tc>
      </w:tr>
      <w:tr w:rsidR="00B52DF3" w:rsidRPr="004D2FBC"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4D2FBC" w:rsidRDefault="00005FAA" w:rsidP="00EA7B6E">
            <w:pPr>
              <w:pStyle w:val="MsgTableBody"/>
              <w:jc w:val="center"/>
              <w:rPr>
                <w:noProof/>
              </w:rPr>
            </w:pPr>
            <w:r w:rsidRPr="004D2FBC">
              <w:rPr>
                <w:noProof/>
              </w:rPr>
              <w:t>2</w:t>
            </w:r>
          </w:p>
        </w:tc>
      </w:tr>
      <w:tr w:rsidR="00B52DF3" w:rsidRPr="004D2FBC"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4D2FBC" w:rsidRDefault="00005FAA" w:rsidP="00EA7B6E">
            <w:pPr>
              <w:pStyle w:val="MsgTableBody"/>
              <w:jc w:val="center"/>
              <w:rPr>
                <w:noProof/>
              </w:rPr>
            </w:pPr>
            <w:r w:rsidRPr="004D2FBC">
              <w:rPr>
                <w:noProof/>
              </w:rPr>
              <w:t>2</w:t>
            </w:r>
          </w:p>
        </w:tc>
      </w:tr>
      <w:tr w:rsidR="00B52DF3" w:rsidRPr="004D2FBC"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4D2FBC" w:rsidRDefault="00005FAA" w:rsidP="00EA7B6E">
            <w:pPr>
              <w:pStyle w:val="MsgTableBody"/>
              <w:jc w:val="center"/>
              <w:rPr>
                <w:noProof/>
              </w:rPr>
            </w:pPr>
            <w:r w:rsidRPr="004D2FBC">
              <w:rPr>
                <w:noProof/>
              </w:rPr>
              <w:t>2</w:t>
            </w:r>
          </w:p>
        </w:tc>
      </w:tr>
      <w:tr w:rsidR="00B52DF3" w:rsidRPr="004D2FBC"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4D2FBC" w:rsidRDefault="00005FAA" w:rsidP="00EA7B6E">
            <w:pPr>
              <w:pStyle w:val="MsgTableBody"/>
              <w:jc w:val="center"/>
              <w:rPr>
                <w:noProof/>
              </w:rPr>
            </w:pPr>
            <w:r w:rsidRPr="004D2FBC">
              <w:rPr>
                <w:noProof/>
              </w:rPr>
              <w:t>2</w:t>
            </w:r>
          </w:p>
        </w:tc>
      </w:tr>
      <w:tr w:rsidR="00B52DF3" w:rsidRPr="004D2FBC"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4D2FBC" w:rsidRDefault="00005FAA" w:rsidP="00EA7B6E">
            <w:pPr>
              <w:pStyle w:val="MsgTableBody"/>
              <w:jc w:val="center"/>
              <w:rPr>
                <w:noProof/>
              </w:rPr>
            </w:pPr>
            <w:r w:rsidRPr="004D2FBC">
              <w:rPr>
                <w:noProof/>
              </w:rPr>
              <w:t>2</w:t>
            </w:r>
          </w:p>
        </w:tc>
      </w:tr>
      <w:tr w:rsidR="00B52DF3" w:rsidRPr="004D2FBC"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4D2FBC" w:rsidRDefault="00005FAA" w:rsidP="00EA7B6E">
            <w:pPr>
              <w:pStyle w:val="MsgTableBody"/>
              <w:jc w:val="center"/>
              <w:rPr>
                <w:noProof/>
              </w:rPr>
            </w:pPr>
          </w:p>
        </w:tc>
      </w:tr>
      <w:tr w:rsidR="00B52DF3" w:rsidRPr="004D2FBC"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4D2FBC" w:rsidRDefault="00005FAA" w:rsidP="00EA7B6E">
            <w:pPr>
              <w:pStyle w:val="MsgTableBody"/>
              <w:jc w:val="center"/>
              <w:rPr>
                <w:noProof/>
              </w:rPr>
            </w:pPr>
          </w:p>
        </w:tc>
      </w:tr>
      <w:tr w:rsidR="00B52DF3" w:rsidRPr="004D2FBC"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4D2FBC" w:rsidRDefault="00005FAA" w:rsidP="00EA7B6E">
            <w:pPr>
              <w:pStyle w:val="MsgTableBody"/>
              <w:jc w:val="center"/>
              <w:rPr>
                <w:noProof/>
              </w:rPr>
            </w:pPr>
            <w:r w:rsidRPr="004D2FBC">
              <w:rPr>
                <w:noProof/>
              </w:rPr>
              <w:t>3</w:t>
            </w:r>
          </w:p>
        </w:tc>
      </w:tr>
      <w:tr w:rsidR="00B52DF3" w:rsidRPr="004D2FBC"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4D2FBC"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4D2FBC" w:rsidRDefault="00C935D4" w:rsidP="00EA7B6E">
            <w:pPr>
              <w:pStyle w:val="MsgTableBody"/>
              <w:jc w:val="center"/>
              <w:rPr>
                <w:noProof/>
              </w:rPr>
            </w:pPr>
            <w:r w:rsidRPr="004D2FBC">
              <w:rPr>
                <w:noProof/>
              </w:rPr>
              <w:t>7</w:t>
            </w:r>
          </w:p>
        </w:tc>
      </w:tr>
      <w:tr w:rsidR="00B52DF3" w:rsidRPr="004D2FBC"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4D2FBC" w:rsidRDefault="00005FAA" w:rsidP="00EA7B6E">
            <w:pPr>
              <w:pStyle w:val="MsgTableBody"/>
              <w:jc w:val="center"/>
              <w:rPr>
                <w:noProof/>
              </w:rPr>
            </w:pPr>
            <w:r w:rsidRPr="004D2FBC">
              <w:rPr>
                <w:noProof/>
              </w:rPr>
              <w:t>2</w:t>
            </w:r>
          </w:p>
        </w:tc>
      </w:tr>
      <w:tr w:rsidR="00B52DF3" w:rsidRPr="004D2FBC"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4D2FBC" w:rsidRDefault="00005FAA" w:rsidP="00EA7B6E">
            <w:pPr>
              <w:pStyle w:val="MsgTableBody"/>
              <w:jc w:val="center"/>
              <w:rPr>
                <w:noProof/>
              </w:rPr>
            </w:pPr>
          </w:p>
        </w:tc>
      </w:tr>
      <w:tr w:rsidR="00B52DF3" w:rsidRPr="004D2FBC"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4D2FBC" w:rsidRDefault="00005FAA" w:rsidP="00EA7B6E">
            <w:pPr>
              <w:pStyle w:val="MsgTableBody"/>
              <w:jc w:val="center"/>
              <w:rPr>
                <w:noProof/>
              </w:rPr>
            </w:pPr>
          </w:p>
        </w:tc>
      </w:tr>
      <w:tr w:rsidR="00B52DF3" w:rsidRPr="004D2FBC"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4D2FBC" w:rsidRDefault="00005FAA" w:rsidP="00EA7B6E">
            <w:pPr>
              <w:pStyle w:val="MsgTableBody"/>
              <w:jc w:val="center"/>
              <w:rPr>
                <w:noProof/>
              </w:rPr>
            </w:pPr>
            <w:r w:rsidRPr="004D2FBC">
              <w:rPr>
                <w:noProof/>
              </w:rPr>
              <w:t>4</w:t>
            </w:r>
          </w:p>
        </w:tc>
      </w:tr>
      <w:tr w:rsidR="00B52DF3" w:rsidRPr="004D2FBC"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4D2FBC" w:rsidRDefault="00005FAA" w:rsidP="00EA7B6E">
            <w:pPr>
              <w:pStyle w:val="MsgTableBody"/>
              <w:jc w:val="center"/>
              <w:rPr>
                <w:noProof/>
              </w:rPr>
            </w:pPr>
            <w:r w:rsidRPr="004D2FBC">
              <w:rPr>
                <w:noProof/>
              </w:rPr>
              <w:t>7</w:t>
            </w:r>
          </w:p>
        </w:tc>
      </w:tr>
      <w:tr w:rsidR="00B52DF3" w:rsidRPr="004D2FBC"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4D2FBC" w:rsidRDefault="00005FAA" w:rsidP="00EA7B6E">
            <w:pPr>
              <w:pStyle w:val="MsgTableBody"/>
              <w:jc w:val="center"/>
              <w:rPr>
                <w:noProof/>
              </w:rPr>
            </w:pPr>
          </w:p>
        </w:tc>
      </w:tr>
      <w:tr w:rsidR="00B52DF3" w:rsidRPr="004D2FBC"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4D2FBC" w:rsidRDefault="00005FAA" w:rsidP="00EA7B6E">
            <w:pPr>
              <w:pStyle w:val="MsgTableBody"/>
              <w:jc w:val="center"/>
              <w:rPr>
                <w:noProof/>
              </w:rPr>
            </w:pPr>
            <w:r w:rsidRPr="004D2FBC">
              <w:rPr>
                <w:noProof/>
              </w:rPr>
              <w:t>4</w:t>
            </w:r>
          </w:p>
        </w:tc>
      </w:tr>
      <w:tr w:rsidR="00B52DF3" w:rsidRPr="004D2FBC"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4D2FBC" w:rsidRDefault="00005FAA" w:rsidP="00EA7B6E">
            <w:pPr>
              <w:pStyle w:val="MsgTableBody"/>
              <w:jc w:val="center"/>
              <w:rPr>
                <w:noProof/>
              </w:rPr>
            </w:pPr>
            <w:r w:rsidRPr="004D2FBC">
              <w:rPr>
                <w:noProof/>
              </w:rPr>
              <w:t>4</w:t>
            </w:r>
          </w:p>
        </w:tc>
      </w:tr>
      <w:tr w:rsidR="00B52DF3" w:rsidRPr="004D2FBC"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4D2FBC" w:rsidRDefault="00005FAA" w:rsidP="00EA7B6E">
            <w:pPr>
              <w:pStyle w:val="MsgTableBody"/>
              <w:jc w:val="center"/>
              <w:rPr>
                <w:noProof/>
              </w:rPr>
            </w:pPr>
          </w:p>
        </w:tc>
      </w:tr>
      <w:tr w:rsidR="00B52DF3" w:rsidRPr="004D2FBC"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4D2FBC" w:rsidRDefault="00005FAA" w:rsidP="00005FAA">
            <w:pPr>
              <w:pStyle w:val="MsgTableBody"/>
              <w:rPr>
                <w:noProof/>
              </w:rPr>
            </w:pPr>
            <w:r w:rsidRPr="004D2FBC">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4D2FBC" w:rsidRDefault="00005FAA" w:rsidP="00EA7B6E">
            <w:pPr>
              <w:pStyle w:val="MsgTableBody"/>
              <w:jc w:val="center"/>
              <w:rPr>
                <w:noProof/>
              </w:rPr>
            </w:pPr>
          </w:p>
        </w:tc>
      </w:tr>
      <w:tr w:rsidR="00B52DF3" w:rsidRPr="004D2FBC"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4D2FBC" w:rsidRDefault="00005FAA" w:rsidP="00005FAA">
            <w:pPr>
              <w:pStyle w:val="MsgTableBody"/>
              <w:rPr>
                <w:noProof/>
              </w:rPr>
            </w:pPr>
            <w:r w:rsidRPr="004D2FBC">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4D2FBC" w:rsidRDefault="00005FAA" w:rsidP="00EA7B6E">
            <w:pPr>
              <w:pStyle w:val="MsgTableBody"/>
              <w:jc w:val="center"/>
              <w:rPr>
                <w:noProof/>
              </w:rPr>
            </w:pPr>
            <w:r w:rsidRPr="004D2FBC">
              <w:rPr>
                <w:noProof/>
              </w:rPr>
              <w:t>4</w:t>
            </w:r>
          </w:p>
        </w:tc>
      </w:tr>
      <w:tr w:rsidR="00B52DF3" w:rsidRPr="004D2FBC"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4D2FBC" w:rsidRDefault="00005FAA" w:rsidP="00005FAA">
            <w:pPr>
              <w:pStyle w:val="MsgTableBody"/>
              <w:rPr>
                <w:noProof/>
              </w:rPr>
            </w:pPr>
            <w:r w:rsidRPr="004D2FBC">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4D2FBC" w:rsidRDefault="00005FAA" w:rsidP="00005FAA">
            <w:pPr>
              <w:pStyle w:val="MsgTableBody"/>
              <w:rPr>
                <w:noProof/>
              </w:rPr>
            </w:pPr>
            <w:r w:rsidRPr="004D2FBC">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4D2FBC" w:rsidRDefault="00005FAA" w:rsidP="00005FAA">
            <w:pPr>
              <w:pStyle w:val="MsgTableBody"/>
              <w:rPr>
                <w:noProof/>
              </w:rPr>
            </w:pPr>
            <w:r w:rsidRPr="004D2FBC">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4D2FBC" w:rsidRDefault="00005FAA" w:rsidP="00EA7B6E">
            <w:pPr>
              <w:pStyle w:val="MsgTableBody"/>
              <w:jc w:val="center"/>
              <w:rPr>
                <w:noProof/>
              </w:rPr>
            </w:pPr>
            <w:r w:rsidRPr="004D2FBC">
              <w:rPr>
                <w:noProof/>
              </w:rPr>
              <w:t>7</w:t>
            </w:r>
          </w:p>
        </w:tc>
      </w:tr>
      <w:tr w:rsidR="00B52DF3" w:rsidRPr="004D2FBC"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4D2FBC" w:rsidRDefault="00005FAA" w:rsidP="00005FAA">
            <w:pPr>
              <w:pStyle w:val="MsgTableBody"/>
              <w:rPr>
                <w:noProof/>
              </w:rPr>
            </w:pPr>
            <w:r w:rsidRPr="004D2FB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4D2FBC" w:rsidRDefault="00005FAA" w:rsidP="00005FAA">
            <w:pPr>
              <w:pStyle w:val="MsgTableBody"/>
              <w:rPr>
                <w:noProof/>
              </w:rPr>
            </w:pPr>
            <w:r w:rsidRPr="004D2FBC">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4D2FBC" w:rsidRDefault="00005FAA" w:rsidP="00EA7B6E">
            <w:pPr>
              <w:pStyle w:val="MsgTableBody"/>
              <w:jc w:val="center"/>
              <w:rPr>
                <w:noProof/>
              </w:rPr>
            </w:pPr>
          </w:p>
        </w:tc>
      </w:tr>
      <w:tr w:rsidR="00B52DF3" w:rsidRPr="004D2FBC"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4D2FBC" w:rsidRDefault="00005FAA" w:rsidP="00005FAA">
            <w:pPr>
              <w:pStyle w:val="MsgTableBody"/>
              <w:rPr>
                <w:noProof/>
              </w:rPr>
            </w:pPr>
            <w:r w:rsidRPr="004D2FBC">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4D2FBC" w:rsidRDefault="00005FAA" w:rsidP="00005FAA">
            <w:pPr>
              <w:pStyle w:val="MsgTableBody"/>
              <w:rPr>
                <w:noProof/>
              </w:rPr>
            </w:pPr>
            <w:r w:rsidRPr="004D2FBC">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4D2FBC" w:rsidRDefault="00005FAA" w:rsidP="00EA7B6E">
            <w:pPr>
              <w:pStyle w:val="MsgTableBody"/>
              <w:jc w:val="center"/>
              <w:rPr>
                <w:noProof/>
              </w:rPr>
            </w:pPr>
          </w:p>
        </w:tc>
      </w:tr>
      <w:tr w:rsidR="00B52DF3" w:rsidRPr="004D2FBC"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4D2FBC" w:rsidRDefault="00005FAA" w:rsidP="00EA7B6E">
            <w:pPr>
              <w:pStyle w:val="MsgTableBody"/>
              <w:jc w:val="center"/>
              <w:rPr>
                <w:noProof/>
              </w:rPr>
            </w:pPr>
          </w:p>
        </w:tc>
      </w:tr>
      <w:tr w:rsidR="00005FAA" w:rsidRPr="004D2FBC"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4D2FBC" w:rsidRDefault="00005FAA" w:rsidP="00EA7B6E">
            <w:pPr>
              <w:pStyle w:val="MsgTableBody"/>
              <w:jc w:val="center"/>
              <w:rPr>
                <w:noProof/>
              </w:rPr>
            </w:pPr>
          </w:p>
        </w:tc>
      </w:tr>
    </w:tbl>
    <w:p w14:paraId="56658D23" w14:textId="77777777" w:rsidR="008A3259" w:rsidRPr="004D2FB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4D2FBC" w14:paraId="40A4851C" w14:textId="77777777" w:rsidTr="00485D77">
        <w:trPr>
          <w:jc w:val="center"/>
        </w:trPr>
        <w:tc>
          <w:tcPr>
            <w:tcW w:w="6879" w:type="dxa"/>
            <w:gridSpan w:val="4"/>
          </w:tcPr>
          <w:p w14:paraId="18F66C46" w14:textId="2A5410DA" w:rsidR="00786A67" w:rsidRPr="004D2FBC" w:rsidRDefault="00786A67" w:rsidP="00786A67">
            <w:pPr>
              <w:pStyle w:val="ACK-ChoreographyHeader"/>
            </w:pPr>
            <w:r w:rsidRPr="004D2FBC">
              <w:t>Acknowledgement Choreography</w:t>
            </w:r>
          </w:p>
        </w:tc>
      </w:tr>
      <w:tr w:rsidR="00786A67" w:rsidRPr="004D2FBC" w14:paraId="04DFEA66" w14:textId="77777777" w:rsidTr="00485D77">
        <w:trPr>
          <w:jc w:val="center"/>
        </w:trPr>
        <w:tc>
          <w:tcPr>
            <w:tcW w:w="6879" w:type="dxa"/>
            <w:gridSpan w:val="4"/>
          </w:tcPr>
          <w:p w14:paraId="73FE7BCA" w14:textId="60C7B114" w:rsidR="00786A67" w:rsidRPr="004D2FBC" w:rsidRDefault="00786A67" w:rsidP="00786A67">
            <w:pPr>
              <w:pStyle w:val="ACK-ChoreographyHeader"/>
            </w:pPr>
            <w:r w:rsidRPr="004D2FBC">
              <w:t>RRA^O18^RRA_O18</w:t>
            </w:r>
          </w:p>
        </w:tc>
      </w:tr>
      <w:tr w:rsidR="00B326BE" w:rsidRPr="004D2FBC" w14:paraId="33A3337B" w14:textId="77777777" w:rsidTr="00425944">
        <w:trPr>
          <w:jc w:val="center"/>
        </w:trPr>
        <w:tc>
          <w:tcPr>
            <w:tcW w:w="1794" w:type="dxa"/>
          </w:tcPr>
          <w:p w14:paraId="2569801C" w14:textId="77777777" w:rsidR="00B326BE" w:rsidRPr="004D2FBC" w:rsidRDefault="00B326BE" w:rsidP="000F1D2C">
            <w:pPr>
              <w:pStyle w:val="ACK-ChoreographyBody"/>
            </w:pPr>
            <w:r w:rsidRPr="004D2FBC">
              <w:t>Field name</w:t>
            </w:r>
          </w:p>
        </w:tc>
        <w:tc>
          <w:tcPr>
            <w:tcW w:w="2525" w:type="dxa"/>
          </w:tcPr>
          <w:p w14:paraId="5B64711C" w14:textId="77777777" w:rsidR="00B326BE" w:rsidRPr="004D2FBC" w:rsidRDefault="00B326BE" w:rsidP="000F1D2C">
            <w:pPr>
              <w:pStyle w:val="ACK-ChoreographyBody"/>
            </w:pPr>
            <w:r w:rsidRPr="004D2FBC">
              <w:t>Field Value: Original mode</w:t>
            </w:r>
          </w:p>
        </w:tc>
        <w:tc>
          <w:tcPr>
            <w:tcW w:w="2560" w:type="dxa"/>
            <w:gridSpan w:val="2"/>
          </w:tcPr>
          <w:p w14:paraId="37542F31" w14:textId="77777777" w:rsidR="00B326BE" w:rsidRPr="004D2FBC" w:rsidRDefault="00B326BE" w:rsidP="000F1D2C">
            <w:pPr>
              <w:pStyle w:val="ACK-ChoreographyBody"/>
            </w:pPr>
            <w:r w:rsidRPr="004D2FBC">
              <w:t>Field Value: Enhanced Mode</w:t>
            </w:r>
          </w:p>
        </w:tc>
      </w:tr>
      <w:tr w:rsidR="00B326BE" w:rsidRPr="004D2FBC" w14:paraId="19E91743" w14:textId="77777777" w:rsidTr="00425944">
        <w:trPr>
          <w:jc w:val="center"/>
        </w:trPr>
        <w:tc>
          <w:tcPr>
            <w:tcW w:w="1794" w:type="dxa"/>
          </w:tcPr>
          <w:p w14:paraId="16FAD6DE" w14:textId="1FB85565" w:rsidR="00B326BE" w:rsidRPr="004D2FBC" w:rsidRDefault="00B326BE" w:rsidP="000F1D2C">
            <w:pPr>
              <w:pStyle w:val="ACK-ChoreographyBody"/>
            </w:pPr>
            <w:r w:rsidRPr="004D2FBC">
              <w:t>MSH</w:t>
            </w:r>
            <w:r w:rsidR="008A3259" w:rsidRPr="004D2FBC">
              <w:t>-</w:t>
            </w:r>
            <w:r w:rsidRPr="004D2FBC">
              <w:t>15</w:t>
            </w:r>
          </w:p>
        </w:tc>
        <w:tc>
          <w:tcPr>
            <w:tcW w:w="2525" w:type="dxa"/>
          </w:tcPr>
          <w:p w14:paraId="3011CCAE" w14:textId="77777777" w:rsidR="00B326BE" w:rsidRPr="004D2FBC" w:rsidRDefault="00B326BE" w:rsidP="000F1D2C">
            <w:pPr>
              <w:pStyle w:val="ACK-ChoreographyBody"/>
            </w:pPr>
            <w:r w:rsidRPr="004D2FBC">
              <w:t>Blank</w:t>
            </w:r>
          </w:p>
        </w:tc>
        <w:tc>
          <w:tcPr>
            <w:tcW w:w="865" w:type="dxa"/>
          </w:tcPr>
          <w:p w14:paraId="35E5F45F" w14:textId="77777777" w:rsidR="00B326BE" w:rsidRPr="004D2FBC" w:rsidRDefault="00B326BE" w:rsidP="000F1D2C">
            <w:pPr>
              <w:pStyle w:val="ACK-ChoreographyBody"/>
            </w:pPr>
            <w:r w:rsidRPr="004D2FBC">
              <w:t>NE</w:t>
            </w:r>
          </w:p>
        </w:tc>
        <w:tc>
          <w:tcPr>
            <w:tcW w:w="1695" w:type="dxa"/>
          </w:tcPr>
          <w:p w14:paraId="51DCAD16" w14:textId="77777777" w:rsidR="00B326BE" w:rsidRPr="004D2FBC" w:rsidRDefault="00B326BE" w:rsidP="000F1D2C">
            <w:pPr>
              <w:pStyle w:val="ACK-ChoreographyBody"/>
            </w:pPr>
            <w:r w:rsidRPr="004D2FBC">
              <w:t>AL, ER, SU</w:t>
            </w:r>
          </w:p>
        </w:tc>
      </w:tr>
      <w:tr w:rsidR="00B326BE" w:rsidRPr="004D2FBC" w14:paraId="71337FB1" w14:textId="77777777" w:rsidTr="00425944">
        <w:trPr>
          <w:jc w:val="center"/>
        </w:trPr>
        <w:tc>
          <w:tcPr>
            <w:tcW w:w="1794" w:type="dxa"/>
          </w:tcPr>
          <w:p w14:paraId="1E2E18E5" w14:textId="7DB0B49E" w:rsidR="00B326BE" w:rsidRPr="004D2FBC" w:rsidRDefault="00B326BE" w:rsidP="000F1D2C">
            <w:pPr>
              <w:pStyle w:val="ACK-ChoreographyBody"/>
            </w:pPr>
            <w:r w:rsidRPr="004D2FBC">
              <w:t>MSH</w:t>
            </w:r>
            <w:r w:rsidR="008A3259" w:rsidRPr="004D2FBC">
              <w:t>-</w:t>
            </w:r>
            <w:r w:rsidRPr="004D2FBC">
              <w:t>16</w:t>
            </w:r>
          </w:p>
        </w:tc>
        <w:tc>
          <w:tcPr>
            <w:tcW w:w="2525" w:type="dxa"/>
          </w:tcPr>
          <w:p w14:paraId="697DBB77" w14:textId="77777777" w:rsidR="00B326BE" w:rsidRPr="004D2FBC" w:rsidRDefault="00B326BE" w:rsidP="000F1D2C">
            <w:pPr>
              <w:pStyle w:val="ACK-ChoreographyBody"/>
            </w:pPr>
            <w:r w:rsidRPr="004D2FBC">
              <w:t>Blank</w:t>
            </w:r>
          </w:p>
        </w:tc>
        <w:tc>
          <w:tcPr>
            <w:tcW w:w="865" w:type="dxa"/>
          </w:tcPr>
          <w:p w14:paraId="178DBFDD" w14:textId="77777777" w:rsidR="00B326BE" w:rsidRPr="004D2FBC" w:rsidRDefault="00B326BE" w:rsidP="000F1D2C">
            <w:pPr>
              <w:pStyle w:val="ACK-ChoreographyBody"/>
            </w:pPr>
            <w:r w:rsidRPr="004D2FBC">
              <w:t>NE</w:t>
            </w:r>
          </w:p>
        </w:tc>
        <w:tc>
          <w:tcPr>
            <w:tcW w:w="1695" w:type="dxa"/>
          </w:tcPr>
          <w:p w14:paraId="34064FE3" w14:textId="77777777" w:rsidR="00B326BE" w:rsidRPr="004D2FBC" w:rsidRDefault="00B326BE" w:rsidP="000F1D2C">
            <w:pPr>
              <w:pStyle w:val="ACK-ChoreographyBody"/>
            </w:pPr>
            <w:r w:rsidRPr="004D2FBC">
              <w:t>NE</w:t>
            </w:r>
          </w:p>
        </w:tc>
      </w:tr>
      <w:tr w:rsidR="00B326BE" w:rsidRPr="004D2FBC" w14:paraId="27456726" w14:textId="77777777" w:rsidTr="00425944">
        <w:trPr>
          <w:jc w:val="center"/>
        </w:trPr>
        <w:tc>
          <w:tcPr>
            <w:tcW w:w="1794" w:type="dxa"/>
          </w:tcPr>
          <w:p w14:paraId="5FB6AD66" w14:textId="77777777" w:rsidR="00B326BE" w:rsidRPr="004D2FBC" w:rsidRDefault="00B326BE" w:rsidP="000F1D2C">
            <w:pPr>
              <w:pStyle w:val="ACK-ChoreographyBody"/>
            </w:pPr>
            <w:r w:rsidRPr="004D2FBC">
              <w:t>Immediate Ack</w:t>
            </w:r>
          </w:p>
        </w:tc>
        <w:tc>
          <w:tcPr>
            <w:tcW w:w="2525" w:type="dxa"/>
          </w:tcPr>
          <w:p w14:paraId="7E2704E2" w14:textId="77777777" w:rsidR="00B326BE" w:rsidRPr="004D2FBC" w:rsidRDefault="00B326BE" w:rsidP="000F1D2C">
            <w:pPr>
              <w:pStyle w:val="ACK-ChoreographyBody"/>
            </w:pPr>
            <w:r w:rsidRPr="004D2FBC">
              <w:t>ACK^O18^ACK</w:t>
            </w:r>
          </w:p>
        </w:tc>
        <w:tc>
          <w:tcPr>
            <w:tcW w:w="865" w:type="dxa"/>
          </w:tcPr>
          <w:p w14:paraId="39F34258" w14:textId="77777777" w:rsidR="00B326BE" w:rsidRPr="004D2FBC" w:rsidRDefault="00B326BE" w:rsidP="000F1D2C">
            <w:pPr>
              <w:pStyle w:val="ACK-ChoreographyBody"/>
            </w:pPr>
            <w:r w:rsidRPr="004D2FBC">
              <w:t>-</w:t>
            </w:r>
          </w:p>
        </w:tc>
        <w:tc>
          <w:tcPr>
            <w:tcW w:w="1695" w:type="dxa"/>
          </w:tcPr>
          <w:p w14:paraId="444507B4" w14:textId="77777777" w:rsidR="00B326BE" w:rsidRPr="004D2FBC" w:rsidRDefault="00B326BE" w:rsidP="000F1D2C">
            <w:pPr>
              <w:pStyle w:val="ACK-ChoreographyBody"/>
            </w:pPr>
            <w:r w:rsidRPr="004D2FBC">
              <w:t>ACK^O18^ACK</w:t>
            </w:r>
          </w:p>
        </w:tc>
      </w:tr>
      <w:tr w:rsidR="00B326BE" w:rsidRPr="004D2FBC" w14:paraId="586A9F7E" w14:textId="77777777" w:rsidTr="00425944">
        <w:trPr>
          <w:jc w:val="center"/>
        </w:trPr>
        <w:tc>
          <w:tcPr>
            <w:tcW w:w="1794" w:type="dxa"/>
          </w:tcPr>
          <w:p w14:paraId="2C92DFB8" w14:textId="77777777" w:rsidR="00B326BE" w:rsidRPr="004D2FBC" w:rsidRDefault="00B326BE" w:rsidP="000F1D2C">
            <w:pPr>
              <w:pStyle w:val="ACK-ChoreographyBody"/>
            </w:pPr>
            <w:r w:rsidRPr="004D2FBC">
              <w:t>Application Ack</w:t>
            </w:r>
          </w:p>
        </w:tc>
        <w:tc>
          <w:tcPr>
            <w:tcW w:w="2525" w:type="dxa"/>
          </w:tcPr>
          <w:p w14:paraId="199D5131" w14:textId="77777777" w:rsidR="00B326BE" w:rsidRPr="004D2FBC" w:rsidRDefault="00B326BE" w:rsidP="000F1D2C">
            <w:pPr>
              <w:pStyle w:val="ACK-ChoreographyBody"/>
            </w:pPr>
            <w:r w:rsidRPr="004D2FBC">
              <w:t>-</w:t>
            </w:r>
          </w:p>
        </w:tc>
        <w:tc>
          <w:tcPr>
            <w:tcW w:w="865" w:type="dxa"/>
          </w:tcPr>
          <w:p w14:paraId="434072E2" w14:textId="77777777" w:rsidR="00B326BE" w:rsidRPr="004D2FBC" w:rsidRDefault="00B326BE" w:rsidP="000F1D2C">
            <w:pPr>
              <w:pStyle w:val="ACK-ChoreographyBody"/>
            </w:pPr>
            <w:r w:rsidRPr="004D2FBC">
              <w:t>-</w:t>
            </w:r>
          </w:p>
        </w:tc>
        <w:tc>
          <w:tcPr>
            <w:tcW w:w="1695" w:type="dxa"/>
          </w:tcPr>
          <w:p w14:paraId="1A8416C7" w14:textId="77777777" w:rsidR="00B326BE" w:rsidRPr="004D2FBC" w:rsidRDefault="00B326BE" w:rsidP="000F1D2C">
            <w:pPr>
              <w:pStyle w:val="ACK-ChoreographyBody"/>
            </w:pPr>
            <w:r w:rsidRPr="004D2FBC">
              <w:t>-</w:t>
            </w:r>
          </w:p>
        </w:tc>
      </w:tr>
    </w:tbl>
    <w:p w14:paraId="0D757E64" w14:textId="77777777" w:rsidR="00B326BE" w:rsidRPr="004D2FBC" w:rsidRDefault="00B326BE" w:rsidP="000F1D2C">
      <w:pPr>
        <w:rPr>
          <w:lang w:eastAsia="de-DE"/>
        </w:rPr>
      </w:pPr>
    </w:p>
    <w:p w14:paraId="6F7E7F18" w14:textId="77777777" w:rsidR="00B326BE" w:rsidRPr="004D2FBC" w:rsidRDefault="00B326BE" w:rsidP="008D3BB2">
      <w:pPr>
        <w:pStyle w:val="NormalIndented"/>
        <w:rPr>
          <w:b/>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29751182" w14:textId="77777777" w:rsidR="00005FAA" w:rsidRPr="004D2FBC" w:rsidRDefault="00005FAA" w:rsidP="00956B53">
      <w:pPr>
        <w:pStyle w:val="Heading3"/>
      </w:pPr>
      <w:bookmarkStart w:id="96" w:name="_Toc538402"/>
      <w:bookmarkStart w:id="97" w:name="_Ref45703054"/>
      <w:bookmarkStart w:id="98" w:name="_Ref45703107"/>
      <w:bookmarkStart w:id="99" w:name="_Toc496068801"/>
      <w:bookmarkStart w:id="100" w:name="_Toc498131212"/>
      <w:bookmarkStart w:id="101" w:name="_Toc148091490"/>
      <w:r w:rsidRPr="004D2FBC">
        <w:t>RDE - Pharmacy/Treatment Refill Authorization Request Message</w:t>
      </w:r>
      <w:r w:rsidRPr="004D2FBC">
        <w:fldChar w:fldCharType="begin"/>
      </w:r>
      <w:r w:rsidRPr="004D2FBC">
        <w:rPr>
          <w:rFonts w:cs="Times New Roman"/>
        </w:rPr>
        <w:instrText>xe "</w:instrText>
      </w:r>
      <w:r w:rsidRPr="004D2FBC">
        <w:instrText>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 encoded order</w:instrText>
      </w:r>
      <w:r w:rsidRPr="004D2FBC">
        <w:rPr>
          <w:rFonts w:cs="Times New Roman"/>
        </w:rPr>
        <w:instrText>"</w:instrText>
      </w:r>
      <w:r w:rsidRPr="004D2FBC">
        <w:fldChar w:fldCharType="end"/>
      </w:r>
      <w:r w:rsidRPr="004D2FBC">
        <w:t xml:space="preserve"> (Event O25</w:t>
      </w:r>
      <w:r w:rsidRPr="004D2FBC">
        <w:fldChar w:fldCharType="begin"/>
      </w:r>
      <w:r w:rsidRPr="004D2FBC">
        <w:rPr>
          <w:rFonts w:cs="Times New Roman"/>
        </w:rPr>
        <w:instrText>xe "</w:instrText>
      </w:r>
      <w:r w:rsidRPr="004D2FBC">
        <w:instrText>O25</w:instrText>
      </w:r>
      <w:r w:rsidRPr="004D2FBC">
        <w:rPr>
          <w:rFonts w:cs="Times New Roman"/>
        </w:rPr>
        <w:instrText>"</w:instrText>
      </w:r>
      <w:r w:rsidRPr="004D2FBC">
        <w:fldChar w:fldCharType="end"/>
      </w:r>
      <w:r w:rsidRPr="004D2FBC">
        <w:t>)</w:t>
      </w:r>
      <w:bookmarkEnd w:id="96"/>
      <w:bookmarkEnd w:id="97"/>
      <w:bookmarkEnd w:id="98"/>
      <w:bookmarkEnd w:id="101"/>
    </w:p>
    <w:p w14:paraId="0B2D836B" w14:textId="1CB7539A" w:rsidR="00005FAA" w:rsidRPr="004D2FBC" w:rsidRDefault="00005FAA" w:rsidP="00005FAA">
      <w:pPr>
        <w:pStyle w:val="NormalIndented"/>
        <w:rPr>
          <w:noProof/>
        </w:rPr>
      </w:pPr>
      <w:r w:rsidRPr="004D2FBC">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4D2FBC" w:rsidRDefault="00005FAA" w:rsidP="00005FAA">
      <w:pPr>
        <w:pStyle w:val="MsgTableCaption"/>
        <w:rPr>
          <w:noProof/>
        </w:rPr>
      </w:pPr>
      <w:r w:rsidRPr="004D2FBC">
        <w:rPr>
          <w:noProof/>
        </w:rPr>
        <w:t>RDE^O25^RDE_O11: Pharmacy/Treatment Refill Authorization Request</w:t>
      </w:r>
      <w:r w:rsidRPr="004D2FBC">
        <w:rPr>
          <w:noProof/>
        </w:rPr>
        <w:fldChar w:fldCharType="begin"/>
      </w:r>
      <w:r w:rsidRPr="004D2FBC">
        <w:rPr>
          <w:noProof/>
        </w:rPr>
        <w:instrText>xe "RDE"</w:instrText>
      </w:r>
      <w:r w:rsidRPr="004D2FBC">
        <w:rPr>
          <w:noProof/>
        </w:rPr>
        <w:fldChar w:fldCharType="end"/>
      </w:r>
      <w:r w:rsidRPr="004D2FBC">
        <w:rPr>
          <w:noProof/>
        </w:rPr>
        <w:fldChar w:fldCharType="begin"/>
      </w:r>
      <w:r w:rsidRPr="004D2FBC">
        <w:rPr>
          <w:noProof/>
        </w:rPr>
        <w:instrText>xe "Messages: RDE"</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B52DF3" w:rsidRPr="004D2FBC" w14:paraId="06895EE4" w14:textId="77777777" w:rsidTr="00114C3C">
        <w:trPr>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06F8F3" w14:textId="77777777" w:rsidR="00005FAA" w:rsidRPr="004D2FBC" w:rsidRDefault="00005FAA" w:rsidP="00EA7B6E">
            <w:pPr>
              <w:pStyle w:val="MsgTableHeader"/>
              <w:jc w:val="center"/>
              <w:rPr>
                <w:noProof/>
              </w:rPr>
            </w:pPr>
            <w:r w:rsidRPr="004D2FBC">
              <w:rPr>
                <w:noProof/>
              </w:rPr>
              <w:t>Chapter</w:t>
            </w:r>
          </w:p>
        </w:tc>
      </w:tr>
      <w:tr w:rsidR="00B52DF3" w:rsidRPr="004D2FBC" w14:paraId="7B57F050" w14:textId="77777777" w:rsidTr="00114C3C">
        <w:trPr>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87B5D9" w14:textId="77777777" w:rsidR="00005FAA" w:rsidRPr="004D2FBC" w:rsidRDefault="00005FAA" w:rsidP="00EA7B6E">
            <w:pPr>
              <w:pStyle w:val="MsgTableBody"/>
              <w:jc w:val="center"/>
              <w:rPr>
                <w:noProof/>
              </w:rPr>
            </w:pPr>
            <w:r w:rsidRPr="004D2FBC">
              <w:rPr>
                <w:noProof/>
              </w:rPr>
              <w:t>2</w:t>
            </w:r>
          </w:p>
        </w:tc>
      </w:tr>
      <w:tr w:rsidR="00B52DF3" w:rsidRPr="004D2FBC" w14:paraId="2543AB7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0E9BC" w14:textId="25F54154" w:rsidR="003C62E7" w:rsidRPr="004D2FBC" w:rsidRDefault="003C62E7" w:rsidP="00EA7B6E">
            <w:pPr>
              <w:pStyle w:val="MsgTableBody"/>
              <w:jc w:val="center"/>
              <w:rPr>
                <w:noProof/>
              </w:rPr>
            </w:pPr>
            <w:r w:rsidRPr="004D2FBC">
              <w:rPr>
                <w:noProof/>
              </w:rPr>
              <w:t>3</w:t>
            </w:r>
          </w:p>
        </w:tc>
      </w:tr>
      <w:tr w:rsidR="00B52DF3" w:rsidRPr="004D2FBC" w14:paraId="3088548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0060A4" w14:textId="77777777" w:rsidR="00005FAA" w:rsidRPr="004D2FBC" w:rsidRDefault="00005FAA" w:rsidP="00EA7B6E">
            <w:pPr>
              <w:pStyle w:val="MsgTableBody"/>
              <w:jc w:val="center"/>
              <w:rPr>
                <w:noProof/>
              </w:rPr>
            </w:pPr>
            <w:r w:rsidRPr="004D2FBC">
              <w:rPr>
                <w:noProof/>
              </w:rPr>
              <w:t>2</w:t>
            </w:r>
          </w:p>
        </w:tc>
      </w:tr>
      <w:tr w:rsidR="00B52DF3" w:rsidRPr="004D2FBC" w14:paraId="0C13092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17C1B" w14:textId="77777777" w:rsidR="00005FAA" w:rsidRPr="004D2FBC" w:rsidRDefault="00005FAA" w:rsidP="00EA7B6E">
            <w:pPr>
              <w:pStyle w:val="MsgTableBody"/>
              <w:jc w:val="center"/>
              <w:rPr>
                <w:noProof/>
              </w:rPr>
            </w:pPr>
            <w:r w:rsidRPr="004D2FBC">
              <w:rPr>
                <w:noProof/>
              </w:rPr>
              <w:t>2</w:t>
            </w:r>
          </w:p>
        </w:tc>
      </w:tr>
      <w:tr w:rsidR="00B52DF3" w:rsidRPr="004D2FBC" w14:paraId="2D3E7BA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9DB4A" w14:textId="77777777" w:rsidR="00005FAA" w:rsidRPr="004D2FBC" w:rsidRDefault="00005FAA" w:rsidP="00EA7B6E">
            <w:pPr>
              <w:pStyle w:val="MsgTableBody"/>
              <w:jc w:val="center"/>
              <w:rPr>
                <w:noProof/>
              </w:rPr>
            </w:pPr>
            <w:r w:rsidRPr="004D2FBC">
              <w:rPr>
                <w:noProof/>
              </w:rPr>
              <w:t>2</w:t>
            </w:r>
          </w:p>
        </w:tc>
      </w:tr>
      <w:tr w:rsidR="00B52DF3" w:rsidRPr="004D2FBC" w14:paraId="292FF25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095CE" w14:textId="77777777" w:rsidR="00005FAA" w:rsidRPr="004D2FBC" w:rsidRDefault="00005FAA" w:rsidP="00EA7B6E">
            <w:pPr>
              <w:pStyle w:val="MsgTableBody"/>
              <w:jc w:val="center"/>
              <w:rPr>
                <w:noProof/>
              </w:rPr>
            </w:pPr>
          </w:p>
        </w:tc>
      </w:tr>
      <w:tr w:rsidR="00B52DF3" w:rsidRPr="004D2FBC" w14:paraId="0E85996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E6856" w14:textId="77777777" w:rsidR="00005FAA" w:rsidRPr="004D2FBC" w:rsidRDefault="00005FAA" w:rsidP="00EA7B6E">
            <w:pPr>
              <w:pStyle w:val="MsgTableBody"/>
              <w:jc w:val="center"/>
              <w:rPr>
                <w:noProof/>
              </w:rPr>
            </w:pPr>
            <w:r w:rsidRPr="004D2FBC">
              <w:rPr>
                <w:noProof/>
              </w:rPr>
              <w:t xml:space="preserve">3 </w:t>
            </w:r>
          </w:p>
        </w:tc>
      </w:tr>
      <w:tr w:rsidR="00B52DF3" w:rsidRPr="004D2FBC" w14:paraId="4A3A691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4D2FBC" w:rsidRDefault="00005FAA" w:rsidP="00005FAA">
            <w:pPr>
              <w:pStyle w:val="MsgTableBody"/>
              <w:rPr>
                <w:noProof/>
              </w:rPr>
            </w:pPr>
            <w:r w:rsidRPr="004D2FB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564D7" w14:textId="77777777" w:rsidR="00005FAA" w:rsidRPr="004D2FBC" w:rsidRDefault="00005FAA" w:rsidP="00EA7B6E">
            <w:pPr>
              <w:pStyle w:val="MsgTableBody"/>
              <w:jc w:val="center"/>
              <w:rPr>
                <w:noProof/>
              </w:rPr>
            </w:pPr>
            <w:r w:rsidRPr="004D2FBC">
              <w:rPr>
                <w:noProof/>
              </w:rPr>
              <w:t>3</w:t>
            </w:r>
          </w:p>
        </w:tc>
      </w:tr>
      <w:tr w:rsidR="00114C3C" w:rsidRPr="004D2FBC" w14:paraId="78FA77A2"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BF85F19" w14:textId="65A75178" w:rsidR="00114C3C" w:rsidRPr="004D2FBC" w:rsidRDefault="00114C3C" w:rsidP="00CF4D6C">
            <w:pPr>
              <w:pStyle w:val="MsgTableBody"/>
              <w:rPr>
                <w:noProof/>
              </w:rPr>
            </w:pPr>
            <w:r w:rsidRPr="004D2FBC">
              <w:rPr>
                <w:noProof/>
              </w:rPr>
              <w:t xml:space="preserve">   [{</w:t>
            </w:r>
            <w:r w:rsidR="00943F9B" w:rsidRPr="004D2FBC">
              <w:rPr>
                <w:noProof/>
              </w:rPr>
              <w:t xml:space="preserve"> </w:t>
            </w:r>
            <w:r w:rsidRPr="004D2FBC">
              <w:rPr>
                <w:noProof/>
              </w:rPr>
              <w:t>GSP</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26533AD" w14:textId="77777777" w:rsidR="00114C3C" w:rsidRPr="004D2FBC" w:rsidRDefault="00114C3C"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F7C3568" w14:textId="77777777" w:rsidR="00114C3C" w:rsidRPr="004D2FBC"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B19D484" w14:textId="77777777" w:rsidR="00114C3C" w:rsidRPr="004D2FBC" w:rsidRDefault="00114C3C" w:rsidP="00CF4D6C">
            <w:pPr>
              <w:pStyle w:val="MsgTableBody"/>
              <w:jc w:val="center"/>
              <w:rPr>
                <w:noProof/>
              </w:rPr>
            </w:pPr>
            <w:r w:rsidRPr="004D2FBC">
              <w:rPr>
                <w:noProof/>
              </w:rPr>
              <w:t>3</w:t>
            </w:r>
          </w:p>
        </w:tc>
      </w:tr>
      <w:tr w:rsidR="00114C3C" w:rsidRPr="004D2FBC" w14:paraId="7AAA27F9"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CC7E15" w14:textId="3834948B" w:rsidR="00114C3C" w:rsidRPr="004D2FBC" w:rsidRDefault="00114C3C" w:rsidP="00CF4D6C">
            <w:pPr>
              <w:pStyle w:val="MsgTableBody"/>
              <w:rPr>
                <w:noProof/>
              </w:rPr>
            </w:pPr>
            <w:r w:rsidRPr="004D2FBC">
              <w:rPr>
                <w:noProof/>
              </w:rPr>
              <w:t xml:space="preserve">   [{</w:t>
            </w:r>
            <w:r w:rsidR="00943F9B" w:rsidRPr="004D2FBC">
              <w:rPr>
                <w:noProof/>
              </w:rPr>
              <w:t xml:space="preserve"> </w:t>
            </w:r>
            <w:r w:rsidRPr="004D2FBC">
              <w:rPr>
                <w:noProof/>
              </w:rPr>
              <w:t>GSR</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2F0DCBC3" w14:textId="25D6D7D4" w:rsidR="00114C3C" w:rsidRPr="004D2FBC" w:rsidRDefault="001A2290" w:rsidP="00CF4D6C">
            <w:pPr>
              <w:pStyle w:val="MsgTableBody"/>
              <w:rPr>
                <w:noProof/>
              </w:rPr>
            </w:pPr>
            <w:r w:rsidRPr="004D2FBC">
              <w:rPr>
                <w:noProof/>
              </w:rPr>
              <w:t>Recorded</w:t>
            </w:r>
            <w:r w:rsidR="00114C3C"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F4ED367" w14:textId="77777777" w:rsidR="00114C3C" w:rsidRPr="004D2FBC"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E10EEE8" w14:textId="77777777" w:rsidR="00114C3C" w:rsidRPr="004D2FBC" w:rsidRDefault="00114C3C" w:rsidP="00CF4D6C">
            <w:pPr>
              <w:pStyle w:val="MsgTableBody"/>
              <w:jc w:val="center"/>
              <w:rPr>
                <w:noProof/>
              </w:rPr>
            </w:pPr>
            <w:r w:rsidRPr="004D2FBC">
              <w:rPr>
                <w:noProof/>
              </w:rPr>
              <w:t>3</w:t>
            </w:r>
          </w:p>
        </w:tc>
      </w:tr>
      <w:tr w:rsidR="00114C3C" w:rsidRPr="004D2FBC" w14:paraId="431A35E0"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CCC78A9" w14:textId="6C366943" w:rsidR="00114C3C" w:rsidRPr="004D2FBC" w:rsidRDefault="00114C3C" w:rsidP="00CF4D6C">
            <w:pPr>
              <w:pStyle w:val="MsgTableBody"/>
              <w:rPr>
                <w:noProof/>
              </w:rPr>
            </w:pPr>
            <w:r w:rsidRPr="004D2FBC">
              <w:rPr>
                <w:noProof/>
              </w:rPr>
              <w:t xml:space="preserve">   [{</w:t>
            </w:r>
            <w:r w:rsidR="00943F9B" w:rsidRPr="004D2FBC">
              <w:rPr>
                <w:noProof/>
              </w:rPr>
              <w:t xml:space="preserve"> </w:t>
            </w:r>
            <w:r w:rsidRPr="004D2FBC">
              <w:rPr>
                <w:noProof/>
              </w:rPr>
              <w:t>GSC</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7B3DD950" w14:textId="77BF9E43" w:rsidR="00114C3C"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C6BDE3" w14:textId="77777777" w:rsidR="00114C3C" w:rsidRPr="004D2FBC"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96F6FA0" w14:textId="77777777" w:rsidR="00114C3C" w:rsidRPr="004D2FBC" w:rsidRDefault="00114C3C" w:rsidP="00CF4D6C">
            <w:pPr>
              <w:pStyle w:val="MsgTableBody"/>
              <w:jc w:val="center"/>
              <w:rPr>
                <w:noProof/>
              </w:rPr>
            </w:pPr>
            <w:r w:rsidRPr="004D2FBC">
              <w:rPr>
                <w:noProof/>
              </w:rPr>
              <w:t>3</w:t>
            </w:r>
          </w:p>
        </w:tc>
      </w:tr>
      <w:tr w:rsidR="00B52DF3" w:rsidRPr="004D2FBC" w14:paraId="158D081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A93CC4" w14:textId="77777777" w:rsidR="00005FAA" w:rsidRPr="004D2FBC" w:rsidRDefault="00005FAA" w:rsidP="00EA7B6E">
            <w:pPr>
              <w:pStyle w:val="MsgTableBody"/>
              <w:jc w:val="center"/>
              <w:rPr>
                <w:noProof/>
              </w:rPr>
            </w:pPr>
            <w:r w:rsidRPr="004D2FBC">
              <w:rPr>
                <w:noProof/>
              </w:rPr>
              <w:t>7</w:t>
            </w:r>
          </w:p>
        </w:tc>
      </w:tr>
      <w:tr w:rsidR="00B52DF3" w:rsidRPr="004D2FBC" w14:paraId="3178825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F57CF" w14:textId="77777777" w:rsidR="00005FAA" w:rsidRPr="004D2FBC" w:rsidRDefault="00005FAA" w:rsidP="00EA7B6E">
            <w:pPr>
              <w:pStyle w:val="MsgTableBody"/>
              <w:jc w:val="center"/>
              <w:rPr>
                <w:noProof/>
              </w:rPr>
            </w:pPr>
            <w:r w:rsidRPr="004D2FBC">
              <w:rPr>
                <w:noProof/>
              </w:rPr>
              <w:t>2</w:t>
            </w:r>
          </w:p>
        </w:tc>
      </w:tr>
      <w:tr w:rsidR="00B52DF3" w:rsidRPr="004D2FBC" w14:paraId="04A74AE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12C758D3" w14:textId="77777777" w:rsidR="00005FAA" w:rsidRPr="004D2FBC" w:rsidRDefault="00005FAA" w:rsidP="00EA7B6E">
            <w:pPr>
              <w:pStyle w:val="MsgTableBody"/>
              <w:jc w:val="center"/>
              <w:rPr>
                <w:rFonts w:cs="Times New Roman"/>
                <w:noProof/>
              </w:rPr>
            </w:pPr>
            <w:r w:rsidRPr="004D2FBC">
              <w:rPr>
                <w:noProof/>
              </w:rPr>
              <w:t>3</w:t>
            </w:r>
          </w:p>
        </w:tc>
      </w:tr>
      <w:tr w:rsidR="00B52DF3" w:rsidRPr="004D2FBC" w14:paraId="1E186E9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A38454" w14:textId="77777777" w:rsidR="00005FAA" w:rsidRPr="004D2FBC" w:rsidRDefault="00005FAA" w:rsidP="00EA7B6E">
            <w:pPr>
              <w:pStyle w:val="MsgTableBody"/>
              <w:jc w:val="center"/>
              <w:rPr>
                <w:noProof/>
              </w:rPr>
            </w:pPr>
          </w:p>
        </w:tc>
      </w:tr>
      <w:tr w:rsidR="00B52DF3" w:rsidRPr="004D2FBC" w14:paraId="33377F6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4D2FBC" w:rsidRDefault="00005FAA" w:rsidP="00005FAA">
            <w:pPr>
              <w:pStyle w:val="MsgTableBody"/>
              <w:rPr>
                <w:noProof/>
              </w:rPr>
            </w:pPr>
            <w:r w:rsidRPr="004D2FBC">
              <w:rPr>
                <w:noProof/>
              </w:rPr>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21B8B" w14:textId="77777777" w:rsidR="00005FAA" w:rsidRPr="004D2FBC" w:rsidRDefault="00005FAA" w:rsidP="00EA7B6E">
            <w:pPr>
              <w:pStyle w:val="MsgTableBody"/>
              <w:jc w:val="center"/>
              <w:rPr>
                <w:noProof/>
              </w:rPr>
            </w:pPr>
            <w:r w:rsidRPr="004D2FBC">
              <w:rPr>
                <w:noProof/>
              </w:rPr>
              <w:t>3</w:t>
            </w:r>
          </w:p>
        </w:tc>
      </w:tr>
      <w:tr w:rsidR="00B52DF3" w:rsidRPr="004D2FBC" w14:paraId="67AFE0E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69AA1C" w14:textId="77777777" w:rsidR="00005FAA" w:rsidRPr="004D2FBC" w:rsidRDefault="00005FAA" w:rsidP="00EA7B6E">
            <w:pPr>
              <w:pStyle w:val="MsgTableBody"/>
              <w:jc w:val="center"/>
              <w:rPr>
                <w:noProof/>
              </w:rPr>
            </w:pPr>
            <w:r w:rsidRPr="004D2FBC">
              <w:rPr>
                <w:noProof/>
              </w:rPr>
              <w:t>3</w:t>
            </w:r>
          </w:p>
        </w:tc>
      </w:tr>
      <w:tr w:rsidR="00B52DF3" w:rsidRPr="004D2FBC" w14:paraId="041BBE3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F2B523" w14:textId="77777777" w:rsidR="00005FAA" w:rsidRPr="004D2FBC" w:rsidRDefault="00005FAA" w:rsidP="00EA7B6E">
            <w:pPr>
              <w:pStyle w:val="MsgTableBody"/>
              <w:jc w:val="center"/>
              <w:rPr>
                <w:noProof/>
              </w:rPr>
            </w:pPr>
            <w:r w:rsidRPr="004D2FBC">
              <w:rPr>
                <w:noProof/>
              </w:rPr>
              <w:t>7</w:t>
            </w:r>
          </w:p>
        </w:tc>
      </w:tr>
      <w:tr w:rsidR="00B52DF3" w:rsidRPr="004D2FBC" w14:paraId="51A2208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505FC06" w14:textId="77777777" w:rsidR="00005FAA" w:rsidRPr="004D2FBC" w:rsidRDefault="00005FAA" w:rsidP="00EA7B6E">
            <w:pPr>
              <w:pStyle w:val="MsgTableBody"/>
              <w:jc w:val="center"/>
              <w:rPr>
                <w:rFonts w:cs="Times New Roman"/>
                <w:noProof/>
              </w:rPr>
            </w:pPr>
            <w:r w:rsidRPr="004D2FBC">
              <w:rPr>
                <w:noProof/>
              </w:rPr>
              <w:t>3</w:t>
            </w:r>
          </w:p>
        </w:tc>
      </w:tr>
      <w:tr w:rsidR="00B52DF3" w:rsidRPr="004D2FBC" w14:paraId="09266BE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6FC4" w14:textId="77777777" w:rsidR="00005FAA" w:rsidRPr="004D2FBC" w:rsidRDefault="00005FAA" w:rsidP="00EA7B6E">
            <w:pPr>
              <w:pStyle w:val="MsgTableBody"/>
              <w:jc w:val="center"/>
              <w:rPr>
                <w:noProof/>
              </w:rPr>
            </w:pPr>
          </w:p>
        </w:tc>
      </w:tr>
      <w:tr w:rsidR="00B52DF3" w:rsidRPr="004D2FBC" w14:paraId="4BFF905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7C2762" w14:textId="77777777" w:rsidR="00005FAA" w:rsidRPr="004D2FBC" w:rsidRDefault="00005FAA" w:rsidP="00EA7B6E">
            <w:pPr>
              <w:pStyle w:val="MsgTableBody"/>
              <w:jc w:val="center"/>
              <w:rPr>
                <w:noProof/>
              </w:rPr>
            </w:pPr>
          </w:p>
        </w:tc>
      </w:tr>
      <w:tr w:rsidR="00B52DF3" w:rsidRPr="004D2FBC" w14:paraId="06E2C47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4D2FBC" w:rsidRDefault="00005FAA" w:rsidP="00005FAA">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7A963E" w14:textId="77777777" w:rsidR="00005FAA" w:rsidRPr="004D2FBC" w:rsidRDefault="00005FAA" w:rsidP="00EA7B6E">
            <w:pPr>
              <w:pStyle w:val="MsgTableBody"/>
              <w:jc w:val="center"/>
              <w:rPr>
                <w:noProof/>
              </w:rPr>
            </w:pPr>
          </w:p>
        </w:tc>
      </w:tr>
      <w:tr w:rsidR="00B52DF3" w:rsidRPr="004D2FBC" w14:paraId="5FA1415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4D2FBC" w:rsidRDefault="00005FAA" w:rsidP="00005FAA">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5B0EC" w14:textId="77777777" w:rsidR="00005FAA" w:rsidRPr="004D2FBC" w:rsidRDefault="00005FAA" w:rsidP="00EA7B6E">
            <w:pPr>
              <w:pStyle w:val="MsgTableBody"/>
              <w:jc w:val="center"/>
              <w:rPr>
                <w:noProof/>
              </w:rPr>
            </w:pPr>
            <w:r w:rsidRPr="004D2FBC">
              <w:rPr>
                <w:noProof/>
              </w:rPr>
              <w:t>6</w:t>
            </w:r>
          </w:p>
        </w:tc>
      </w:tr>
      <w:tr w:rsidR="00B52DF3" w:rsidRPr="004D2FBC" w14:paraId="47952B3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1F79EB" w14:textId="77777777" w:rsidR="00005FAA" w:rsidRPr="004D2FBC" w:rsidRDefault="00005FAA" w:rsidP="00EA7B6E">
            <w:pPr>
              <w:pStyle w:val="MsgTableBody"/>
              <w:jc w:val="center"/>
              <w:rPr>
                <w:noProof/>
              </w:rPr>
            </w:pPr>
            <w:r w:rsidRPr="004D2FBC">
              <w:rPr>
                <w:noProof/>
              </w:rPr>
              <w:t>6</w:t>
            </w:r>
          </w:p>
        </w:tc>
      </w:tr>
      <w:tr w:rsidR="00B52DF3" w:rsidRPr="004D2FBC" w14:paraId="3D8C502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A0345" w14:textId="77777777" w:rsidR="00005FAA" w:rsidRPr="004D2FBC" w:rsidRDefault="00005FAA" w:rsidP="00EA7B6E">
            <w:pPr>
              <w:pStyle w:val="MsgTableBody"/>
              <w:jc w:val="center"/>
              <w:rPr>
                <w:noProof/>
              </w:rPr>
            </w:pPr>
          </w:p>
        </w:tc>
      </w:tr>
      <w:tr w:rsidR="00B52DF3" w:rsidRPr="004D2FBC" w14:paraId="40A9A67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4D2FBC" w:rsidRDefault="00005FAA" w:rsidP="00005FAA">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5E5B1" w14:textId="77777777" w:rsidR="00005FAA" w:rsidRPr="004D2FBC" w:rsidRDefault="00005FAA" w:rsidP="00EA7B6E">
            <w:pPr>
              <w:pStyle w:val="MsgTableBody"/>
              <w:jc w:val="center"/>
              <w:rPr>
                <w:noProof/>
              </w:rPr>
            </w:pPr>
            <w:r w:rsidRPr="004D2FBC">
              <w:rPr>
                <w:noProof/>
              </w:rPr>
              <w:t>6</w:t>
            </w:r>
          </w:p>
        </w:tc>
      </w:tr>
      <w:tr w:rsidR="00B52DF3" w:rsidRPr="004D2FBC" w14:paraId="253E3FA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90D41" w14:textId="77777777" w:rsidR="00005FAA" w:rsidRPr="004D2FBC" w:rsidRDefault="00005FAA" w:rsidP="00EA7B6E">
            <w:pPr>
              <w:pStyle w:val="MsgTableBody"/>
              <w:jc w:val="center"/>
              <w:rPr>
                <w:noProof/>
              </w:rPr>
            </w:pPr>
            <w:r w:rsidRPr="004D2FBC">
              <w:rPr>
                <w:noProof/>
              </w:rPr>
              <w:t>3</w:t>
            </w:r>
          </w:p>
        </w:tc>
      </w:tr>
      <w:tr w:rsidR="00B52DF3" w:rsidRPr="004D2FBC" w14:paraId="647F155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636BE" w14:textId="77777777" w:rsidR="00005FAA" w:rsidRPr="004D2FBC" w:rsidRDefault="00005FAA" w:rsidP="00EA7B6E">
            <w:pPr>
              <w:pStyle w:val="MsgTableBody"/>
              <w:jc w:val="center"/>
              <w:rPr>
                <w:noProof/>
              </w:rPr>
            </w:pPr>
          </w:p>
        </w:tc>
      </w:tr>
      <w:tr w:rsidR="00B52DF3" w:rsidRPr="004D2FBC" w14:paraId="175107B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7F2F9" w14:textId="77777777" w:rsidR="00005FAA" w:rsidRPr="004D2FBC" w:rsidRDefault="00005FAA" w:rsidP="00EA7B6E">
            <w:pPr>
              <w:pStyle w:val="MsgTableBody"/>
              <w:jc w:val="center"/>
              <w:rPr>
                <w:noProof/>
              </w:rPr>
            </w:pPr>
          </w:p>
        </w:tc>
      </w:tr>
      <w:tr w:rsidR="00B52DF3" w:rsidRPr="004D2FBC" w14:paraId="12DFA71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31EC1" w14:textId="77777777" w:rsidR="00005FAA" w:rsidRPr="004D2FBC" w:rsidRDefault="00005FAA" w:rsidP="00EA7B6E">
            <w:pPr>
              <w:pStyle w:val="MsgTableBody"/>
              <w:jc w:val="center"/>
              <w:rPr>
                <w:noProof/>
              </w:rPr>
            </w:pPr>
            <w:r w:rsidRPr="004D2FBC">
              <w:rPr>
                <w:noProof/>
              </w:rPr>
              <w:t>4</w:t>
            </w:r>
          </w:p>
        </w:tc>
      </w:tr>
      <w:tr w:rsidR="00B52DF3" w:rsidRPr="004D2FBC" w14:paraId="0A9658F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4D2FBC" w:rsidRDefault="00005FAA" w:rsidP="00005FAA">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C82DEB" w14:textId="77777777" w:rsidR="00005FAA" w:rsidRPr="004D2FBC" w:rsidRDefault="00005FAA" w:rsidP="00EA7B6E">
            <w:pPr>
              <w:pStyle w:val="MsgTableBody"/>
              <w:jc w:val="center"/>
              <w:rPr>
                <w:noProof/>
              </w:rPr>
            </w:pPr>
            <w:r w:rsidRPr="004D2FBC">
              <w:rPr>
                <w:noProof/>
              </w:rPr>
              <w:t>7</w:t>
            </w:r>
          </w:p>
        </w:tc>
      </w:tr>
      <w:tr w:rsidR="00B52DF3" w:rsidRPr="004D2FBC" w14:paraId="7B759441"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1B4011" w14:textId="77777777" w:rsidR="00005FAA" w:rsidRPr="004D2FBC" w:rsidRDefault="00005FAA" w:rsidP="00EA7B6E">
            <w:pPr>
              <w:pStyle w:val="MsgTableBody"/>
              <w:jc w:val="center"/>
              <w:rPr>
                <w:noProof/>
              </w:rPr>
            </w:pPr>
          </w:p>
        </w:tc>
      </w:tr>
      <w:tr w:rsidR="00B52DF3" w:rsidRPr="004D2FBC" w14:paraId="6689F61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0B7B67" w14:textId="77777777" w:rsidR="00005FAA" w:rsidRPr="004D2FBC" w:rsidRDefault="00005FAA" w:rsidP="00EA7B6E">
            <w:pPr>
              <w:pStyle w:val="MsgTableBody"/>
              <w:jc w:val="center"/>
              <w:rPr>
                <w:noProof/>
              </w:rPr>
            </w:pPr>
            <w:r w:rsidRPr="004D2FBC">
              <w:rPr>
                <w:noProof/>
              </w:rPr>
              <w:t>4</w:t>
            </w:r>
          </w:p>
        </w:tc>
      </w:tr>
      <w:tr w:rsidR="00B52DF3" w:rsidRPr="004D2FBC" w14:paraId="68ADADF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224E1" w14:textId="77777777" w:rsidR="00005FAA" w:rsidRPr="004D2FBC" w:rsidRDefault="00005FAA" w:rsidP="00EA7B6E">
            <w:pPr>
              <w:pStyle w:val="MsgTableBody"/>
              <w:jc w:val="center"/>
              <w:rPr>
                <w:noProof/>
              </w:rPr>
            </w:pPr>
            <w:r w:rsidRPr="004D2FBC">
              <w:rPr>
                <w:noProof/>
              </w:rPr>
              <w:t>4</w:t>
            </w:r>
          </w:p>
        </w:tc>
      </w:tr>
      <w:tr w:rsidR="00B52DF3" w:rsidRPr="004D2FBC" w14:paraId="1DAD0BE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1920F" w14:textId="77777777" w:rsidR="00005FAA" w:rsidRPr="004D2FBC" w:rsidRDefault="00005FAA" w:rsidP="00EA7B6E">
            <w:pPr>
              <w:pStyle w:val="MsgTableBody"/>
              <w:jc w:val="center"/>
              <w:rPr>
                <w:noProof/>
              </w:rPr>
            </w:pPr>
          </w:p>
        </w:tc>
      </w:tr>
      <w:tr w:rsidR="00B52DF3" w:rsidRPr="004D2FBC" w14:paraId="063A6DB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A68FC" w14:textId="77777777" w:rsidR="00005FAA" w:rsidRPr="004D2FBC" w:rsidRDefault="00005FAA" w:rsidP="00EA7B6E">
            <w:pPr>
              <w:pStyle w:val="MsgTableBody"/>
              <w:jc w:val="center"/>
              <w:rPr>
                <w:noProof/>
              </w:rPr>
            </w:pPr>
          </w:p>
        </w:tc>
      </w:tr>
      <w:tr w:rsidR="00B52DF3" w:rsidRPr="004D2FBC" w14:paraId="01C3370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4D2FBC" w:rsidRDefault="00005FAA" w:rsidP="00005FAA">
            <w:pPr>
              <w:pStyle w:val="MsgTableBody"/>
              <w:rPr>
                <w:noProof/>
              </w:rPr>
            </w:pPr>
            <w:r w:rsidRPr="004D2FBC">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01EBE3"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560AE661"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CF8AC2" w14:textId="77777777" w:rsidR="00005FAA" w:rsidRPr="004D2FBC" w:rsidRDefault="00005FAA" w:rsidP="00EA7B6E">
            <w:pPr>
              <w:pStyle w:val="MsgTableBody"/>
              <w:jc w:val="center"/>
              <w:rPr>
                <w:noProof/>
              </w:rPr>
            </w:pPr>
            <w:r w:rsidRPr="004D2FBC">
              <w:rPr>
                <w:noProof/>
              </w:rPr>
              <w:t>7</w:t>
            </w:r>
          </w:p>
        </w:tc>
      </w:tr>
      <w:tr w:rsidR="00B52DF3" w:rsidRPr="004D2FBC" w14:paraId="6E57B01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427A3A"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4CAA456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673D60"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2F05DEB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36210" w14:textId="77777777" w:rsidR="00005FAA" w:rsidRPr="004D2FBC" w:rsidRDefault="00005FAA" w:rsidP="00EA7B6E">
            <w:pPr>
              <w:pStyle w:val="MsgTableBody"/>
              <w:jc w:val="center"/>
              <w:rPr>
                <w:noProof/>
              </w:rPr>
            </w:pPr>
          </w:p>
        </w:tc>
      </w:tr>
      <w:tr w:rsidR="00B52DF3" w:rsidRPr="004D2FBC" w14:paraId="4348DE5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4D2FBC" w:rsidRDefault="00005FAA" w:rsidP="00005FAA">
            <w:pPr>
              <w:pStyle w:val="MsgTableBody"/>
              <w:rPr>
                <w:noProof/>
              </w:rPr>
            </w:pPr>
            <w:r w:rsidRPr="004D2FBC">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6621"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01D4FCA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4EAEA"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79E4665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B1966C" w14:textId="77777777" w:rsidR="00005FAA" w:rsidRPr="004D2FBC" w:rsidRDefault="00005FAA" w:rsidP="00EA7B6E">
            <w:pPr>
              <w:pStyle w:val="MsgTableBody"/>
              <w:jc w:val="center"/>
              <w:rPr>
                <w:noProof/>
              </w:rPr>
            </w:pPr>
          </w:p>
        </w:tc>
      </w:tr>
      <w:tr w:rsidR="00B52DF3" w:rsidRPr="004D2FBC" w14:paraId="17C50FA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5FFD9" w14:textId="77777777" w:rsidR="00005FAA" w:rsidRPr="004D2FBC" w:rsidRDefault="00005FAA" w:rsidP="00EA7B6E">
            <w:pPr>
              <w:pStyle w:val="MsgTableBody"/>
              <w:jc w:val="center"/>
              <w:rPr>
                <w:noProof/>
              </w:rPr>
            </w:pPr>
          </w:p>
        </w:tc>
      </w:tr>
      <w:tr w:rsidR="00B52DF3" w:rsidRPr="004D2FBC" w14:paraId="3D93B0B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4321F"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31A9428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0A291" w14:textId="77777777" w:rsidR="00005FAA" w:rsidRPr="004D2FBC" w:rsidRDefault="00005FAA" w:rsidP="00EA7B6E">
            <w:pPr>
              <w:pStyle w:val="MsgTableBody"/>
              <w:jc w:val="center"/>
              <w:rPr>
                <w:noProof/>
              </w:rPr>
            </w:pPr>
            <w:r w:rsidRPr="004D2FBC">
              <w:rPr>
                <w:noProof/>
              </w:rPr>
              <w:t>7</w:t>
            </w:r>
          </w:p>
        </w:tc>
      </w:tr>
      <w:tr w:rsidR="00B52DF3" w:rsidRPr="004D2FBC" w14:paraId="639CCB2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0CEDE"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26ABD46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5D010" w14:textId="77777777" w:rsidR="00005FAA" w:rsidRPr="004D2FBC" w:rsidRDefault="00005FAA" w:rsidP="00EA7B6E">
            <w:pPr>
              <w:pStyle w:val="MsgTableBody"/>
              <w:jc w:val="center"/>
              <w:rPr>
                <w:noProof/>
              </w:rPr>
            </w:pPr>
          </w:p>
        </w:tc>
      </w:tr>
      <w:tr w:rsidR="00B52DF3" w:rsidRPr="004D2FBC" w14:paraId="32964DB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A0748" w14:textId="77777777" w:rsidR="00005FAA" w:rsidRPr="004D2FBC" w:rsidRDefault="00005FAA" w:rsidP="00EA7B6E">
            <w:pPr>
              <w:pStyle w:val="MsgTableBody"/>
              <w:jc w:val="center"/>
              <w:rPr>
                <w:noProof/>
              </w:rPr>
            </w:pPr>
            <w:r w:rsidRPr="004D2FBC">
              <w:rPr>
                <w:noProof/>
              </w:rPr>
              <w:t>4</w:t>
            </w:r>
          </w:p>
        </w:tc>
      </w:tr>
      <w:tr w:rsidR="00B52DF3" w:rsidRPr="004D2FBC" w14:paraId="2101E2B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2332C" w14:textId="77777777" w:rsidR="00005FAA" w:rsidRPr="004D2FBC" w:rsidRDefault="00005FAA" w:rsidP="00EA7B6E">
            <w:pPr>
              <w:pStyle w:val="MsgTableBody"/>
              <w:jc w:val="center"/>
              <w:rPr>
                <w:noProof/>
              </w:rPr>
            </w:pPr>
            <w:r w:rsidRPr="004D2FBC">
              <w:rPr>
                <w:noProof/>
              </w:rPr>
              <w:t>4</w:t>
            </w:r>
          </w:p>
        </w:tc>
      </w:tr>
      <w:tr w:rsidR="00B52DF3" w:rsidRPr="004D2FBC" w14:paraId="237D2AF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952A1C" w14:textId="77777777" w:rsidR="00005FAA" w:rsidRPr="004D2FBC" w:rsidRDefault="00005FAA" w:rsidP="00EA7B6E">
            <w:pPr>
              <w:pStyle w:val="MsgTableBody"/>
              <w:jc w:val="center"/>
              <w:rPr>
                <w:noProof/>
              </w:rPr>
            </w:pPr>
          </w:p>
        </w:tc>
      </w:tr>
      <w:tr w:rsidR="00B52DF3" w:rsidRPr="004D2FBC" w14:paraId="2BBF119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4D2FBC" w:rsidRDefault="006E60A4" w:rsidP="00005FAA">
            <w:pPr>
              <w:pStyle w:val="MsgTableBody"/>
              <w:rPr>
                <w:noProof/>
              </w:rPr>
            </w:pPr>
            <w:r w:rsidRPr="004D2FBC">
              <w:rPr>
                <w:noProof/>
                <w:lang w:eastAsia="de-DE"/>
              </w:rPr>
              <w:t xml:space="preserve">--- </w:t>
            </w:r>
            <w:r w:rsidRPr="004D2FBC">
              <w:rPr>
                <w:lang w:eastAsia="de-DE"/>
              </w:rPr>
              <w:t xml:space="preserve">PHARMACY_TREATMENT_INFUSION_ORDER </w:t>
            </w:r>
            <w:r w:rsidRPr="004D2FBC">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DA7B74" w14:textId="77777777" w:rsidR="00005FAA" w:rsidRPr="004D2FBC" w:rsidRDefault="00005FAA" w:rsidP="00EA7B6E">
            <w:pPr>
              <w:pStyle w:val="MsgTableBody"/>
              <w:jc w:val="center"/>
              <w:rPr>
                <w:noProof/>
              </w:rPr>
            </w:pPr>
          </w:p>
        </w:tc>
      </w:tr>
      <w:tr w:rsidR="00B52DF3" w:rsidRPr="004D2FBC" w14:paraId="36401AE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4D2FBC" w:rsidRDefault="00005FAA" w:rsidP="00005FAA">
            <w:pPr>
              <w:pStyle w:val="MsgTableBody"/>
              <w:rPr>
                <w:rFonts w:cs="Times New Roman"/>
                <w:noProof/>
              </w:rPr>
            </w:pPr>
            <w:r w:rsidRPr="004D2FBC">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4D2FBC" w:rsidRDefault="00005FAA" w:rsidP="00005FAA">
            <w:pPr>
              <w:pStyle w:val="MsgTableBody"/>
              <w:rPr>
                <w:noProof/>
              </w:rPr>
            </w:pPr>
            <w:r w:rsidRPr="004D2FBC">
              <w:rPr>
                <w:noProof/>
              </w:rPr>
              <w:t>Pharmacy/Treatment Infusion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7060D"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1D09AAE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4D2FBC" w:rsidRDefault="00005FAA" w:rsidP="00005FAA">
            <w:pPr>
              <w:pStyle w:val="MsgTableBody"/>
              <w:rPr>
                <w:noProof/>
              </w:rPr>
            </w:pPr>
            <w:r w:rsidRPr="004D2FBC">
              <w:rPr>
                <w:noProof/>
              </w:rPr>
              <w:lastRenderedPageBreak/>
              <w:t xml:space="preserve">   </w:t>
            </w:r>
            <w:r w:rsidR="006E60A4" w:rsidRPr="004D2FBC">
              <w:rPr>
                <w:noProof/>
              </w:rPr>
              <w:t xml:space="preserve">  </w:t>
            </w: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4D2FBC" w:rsidRDefault="00005FAA" w:rsidP="00005FAA">
            <w:pPr>
              <w:pStyle w:val="MsgTableBody"/>
              <w:rPr>
                <w:noProof/>
              </w:rPr>
            </w:pPr>
            <w:r w:rsidRPr="004D2FBC">
              <w:rPr>
                <w:noProof/>
              </w:rPr>
              <w:t>Participation (for RXV)</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B3DAB" w14:textId="77777777" w:rsidR="00005FAA" w:rsidRPr="004D2FBC" w:rsidRDefault="00005FAA" w:rsidP="00EA7B6E">
            <w:pPr>
              <w:pStyle w:val="MsgTableBody"/>
              <w:jc w:val="center"/>
              <w:rPr>
                <w:noProof/>
              </w:rPr>
            </w:pPr>
            <w:r w:rsidRPr="004D2FBC">
              <w:rPr>
                <w:noProof/>
              </w:rPr>
              <w:t>7</w:t>
            </w:r>
          </w:p>
        </w:tc>
      </w:tr>
      <w:tr w:rsidR="00B52DF3" w:rsidRPr="004D2FBC" w14:paraId="0D21063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4D2FBC" w:rsidRDefault="00005FAA" w:rsidP="00005FAA">
            <w:pPr>
              <w:pStyle w:val="MsgTableBody"/>
              <w:rPr>
                <w:noProof/>
              </w:rPr>
            </w:pPr>
            <w:r w:rsidRPr="004D2FBC">
              <w:rPr>
                <w:noProof/>
              </w:rPr>
              <w:t>Notes and Comments (for RXV)</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8D0D9" w14:textId="77777777" w:rsidR="00005FAA" w:rsidRPr="004D2FBC" w:rsidRDefault="00005FAA" w:rsidP="00EA7B6E">
            <w:pPr>
              <w:pStyle w:val="MsgTableBody"/>
              <w:jc w:val="center"/>
              <w:rPr>
                <w:noProof/>
              </w:rPr>
            </w:pPr>
            <w:r w:rsidRPr="004D2FBC">
              <w:rPr>
                <w:noProof/>
              </w:rPr>
              <w:t>2</w:t>
            </w:r>
          </w:p>
        </w:tc>
      </w:tr>
      <w:tr w:rsidR="00B52DF3" w:rsidRPr="004D2FBC" w14:paraId="66754AD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686FD" w14:textId="77777777" w:rsidR="00005FAA" w:rsidRPr="004D2FBC" w:rsidRDefault="00005FAA" w:rsidP="00EA7B6E">
            <w:pPr>
              <w:pStyle w:val="MsgTableBody"/>
              <w:jc w:val="center"/>
              <w:rPr>
                <w:noProof/>
              </w:rPr>
            </w:pPr>
          </w:p>
        </w:tc>
      </w:tr>
      <w:tr w:rsidR="00B52DF3" w:rsidRPr="004D2FBC" w14:paraId="40CD9F5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E5CBF1" w14:textId="77777777" w:rsidR="00005FAA" w:rsidRPr="004D2FBC" w:rsidRDefault="00005FAA" w:rsidP="00EA7B6E">
            <w:pPr>
              <w:pStyle w:val="MsgTableBody"/>
              <w:jc w:val="center"/>
              <w:rPr>
                <w:noProof/>
              </w:rPr>
            </w:pPr>
            <w:r w:rsidRPr="004D2FBC">
              <w:rPr>
                <w:noProof/>
              </w:rPr>
              <w:t>4</w:t>
            </w:r>
          </w:p>
        </w:tc>
      </w:tr>
      <w:tr w:rsidR="00B52DF3" w:rsidRPr="004D2FBC" w14:paraId="2EAEC06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A554B0" w14:textId="77777777" w:rsidR="00005FAA" w:rsidRPr="004D2FBC" w:rsidRDefault="00005FAA" w:rsidP="00EA7B6E">
            <w:pPr>
              <w:pStyle w:val="MsgTableBody"/>
              <w:jc w:val="center"/>
              <w:rPr>
                <w:noProof/>
              </w:rPr>
            </w:pPr>
            <w:r w:rsidRPr="004D2FBC">
              <w:rPr>
                <w:noProof/>
              </w:rPr>
              <w:t>4</w:t>
            </w:r>
          </w:p>
        </w:tc>
      </w:tr>
      <w:tr w:rsidR="00B52DF3" w:rsidRPr="004D2FBC" w14:paraId="54762C2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4D2FBC" w:rsidRDefault="006E60A4" w:rsidP="00005FAA">
            <w:pPr>
              <w:pStyle w:val="MsgTableBody"/>
              <w:rPr>
                <w:rFonts w:cs="Times New Roman"/>
                <w:noProof/>
              </w:rPr>
            </w:pPr>
            <w:r w:rsidRPr="004D2FBC">
              <w:rPr>
                <w:noProof/>
              </w:rPr>
              <w:t xml:space="preserve">   </w:t>
            </w:r>
            <w:r w:rsidR="00005FAA"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4D2FBC" w:rsidRDefault="008B0CA2"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5CC94" w14:textId="77777777" w:rsidR="00005FAA" w:rsidRPr="004D2FBC" w:rsidRDefault="00005FAA" w:rsidP="00EA7B6E">
            <w:pPr>
              <w:pStyle w:val="MsgTableBody"/>
              <w:jc w:val="center"/>
              <w:rPr>
                <w:noProof/>
              </w:rPr>
            </w:pPr>
          </w:p>
        </w:tc>
      </w:tr>
      <w:tr w:rsidR="00B52DF3" w:rsidRPr="004D2FBC" w14:paraId="1CC48AD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4D2FBC" w:rsidRDefault="006E60A4" w:rsidP="006E60A4">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4D2FBC" w:rsidRDefault="006E60A4" w:rsidP="006E60A4">
            <w:pPr>
              <w:pStyle w:val="MsgTableBody"/>
              <w:rPr>
                <w:noProof/>
              </w:rPr>
            </w:pPr>
            <w:r w:rsidRPr="004D2FBC">
              <w:rPr>
                <w:noProof/>
              </w:rPr>
              <w:t xml:space="preserve">--- </w:t>
            </w:r>
            <w:r w:rsidRPr="004D2FBC">
              <w:t xml:space="preserve">PHARMACY_TREATMENT_INFUSION_ORDER </w:t>
            </w:r>
            <w:r w:rsidRPr="004D2FBC">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4D2FBC" w:rsidRDefault="006E60A4"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AA54E" w14:textId="77777777" w:rsidR="006E60A4" w:rsidRPr="004D2FBC" w:rsidRDefault="006E60A4" w:rsidP="00EA7B6E">
            <w:pPr>
              <w:pStyle w:val="MsgTableBody"/>
              <w:jc w:val="center"/>
              <w:rPr>
                <w:noProof/>
              </w:rPr>
            </w:pPr>
          </w:p>
        </w:tc>
      </w:tr>
      <w:tr w:rsidR="00B52DF3" w:rsidRPr="004D2FBC" w14:paraId="0AC9A91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BBCD8E"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67127B6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4D2FBC" w:rsidRDefault="00005FAA" w:rsidP="00005FAA">
            <w:pPr>
              <w:pStyle w:val="MsgTableBody"/>
              <w:rPr>
                <w:noProof/>
              </w:rPr>
            </w:pPr>
            <w:r w:rsidRPr="004D2FBC">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5500F4"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547BEDB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DB83"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5FA04BA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E8DE2D" w14:textId="77777777" w:rsidR="00005FAA" w:rsidRPr="004D2FBC" w:rsidRDefault="00005FAA" w:rsidP="00EA7B6E">
            <w:pPr>
              <w:pStyle w:val="MsgTableBody"/>
              <w:jc w:val="center"/>
              <w:rPr>
                <w:noProof/>
              </w:rPr>
            </w:pPr>
          </w:p>
        </w:tc>
      </w:tr>
      <w:tr w:rsidR="00B52DF3" w:rsidRPr="004D2FBC" w14:paraId="7588A9F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02282" w14:textId="77777777" w:rsidR="00005FAA" w:rsidRPr="004D2FBC" w:rsidRDefault="00005FAA" w:rsidP="00EA7B6E">
            <w:pPr>
              <w:pStyle w:val="MsgTableBody"/>
              <w:jc w:val="center"/>
              <w:rPr>
                <w:rFonts w:cs="Times New Roman"/>
                <w:noProof/>
              </w:rPr>
            </w:pPr>
            <w:r w:rsidRPr="004D2FBC">
              <w:rPr>
                <w:noProof/>
              </w:rPr>
              <w:t>7</w:t>
            </w:r>
          </w:p>
        </w:tc>
      </w:tr>
      <w:tr w:rsidR="00B52DF3" w:rsidRPr="004D2FBC" w14:paraId="27735E8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4D2FBC" w:rsidRDefault="00005FAA" w:rsidP="00005FAA">
            <w:pPr>
              <w:pStyle w:val="MsgTableBody"/>
              <w:rPr>
                <w:noProof/>
              </w:rPr>
            </w:pPr>
            <w:r w:rsidRPr="004D2FBC">
              <w:rPr>
                <w:noProof/>
              </w:rPr>
              <w:t>Participation (for OBX)</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EB145" w14:textId="77777777" w:rsidR="00005FAA" w:rsidRPr="004D2FBC" w:rsidRDefault="00005FAA" w:rsidP="00EA7B6E">
            <w:pPr>
              <w:pStyle w:val="MsgTableBody"/>
              <w:jc w:val="center"/>
              <w:rPr>
                <w:noProof/>
              </w:rPr>
            </w:pPr>
            <w:r w:rsidRPr="004D2FBC">
              <w:rPr>
                <w:noProof/>
              </w:rPr>
              <w:t>7</w:t>
            </w:r>
          </w:p>
        </w:tc>
      </w:tr>
      <w:tr w:rsidR="00B52DF3" w:rsidRPr="004D2FBC" w14:paraId="300E62F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05F17E"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1C3A796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7CE3C2" w14:textId="77777777" w:rsidR="00005FAA" w:rsidRPr="004D2FBC" w:rsidRDefault="00005FAA" w:rsidP="00EA7B6E">
            <w:pPr>
              <w:pStyle w:val="MsgTableBody"/>
              <w:jc w:val="center"/>
              <w:rPr>
                <w:noProof/>
              </w:rPr>
            </w:pPr>
          </w:p>
        </w:tc>
      </w:tr>
      <w:tr w:rsidR="00B52DF3" w:rsidRPr="004D2FBC" w14:paraId="603E7C8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4D2FBC" w:rsidRDefault="00005FAA" w:rsidP="00005FAA">
            <w:pPr>
              <w:pStyle w:val="MsgTableBody"/>
              <w:rPr>
                <w:noProof/>
              </w:rPr>
            </w:pPr>
            <w:r w:rsidRPr="004D2FBC">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ED28AD" w14:textId="77777777" w:rsidR="00005FAA" w:rsidRPr="004D2FBC" w:rsidRDefault="00005FAA" w:rsidP="00EA7B6E">
            <w:pPr>
              <w:pStyle w:val="MsgTableBody"/>
              <w:jc w:val="center"/>
              <w:rPr>
                <w:noProof/>
              </w:rPr>
            </w:pPr>
            <w:r w:rsidRPr="004D2FBC">
              <w:rPr>
                <w:noProof/>
              </w:rPr>
              <w:t>6</w:t>
            </w:r>
          </w:p>
        </w:tc>
      </w:tr>
      <w:tr w:rsidR="00B52DF3" w:rsidRPr="004D2FBC" w14:paraId="7F8CD80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4D2FBC" w:rsidRDefault="00005FAA" w:rsidP="00005FAA">
            <w:pPr>
              <w:pStyle w:val="MsgTableBody"/>
              <w:rPr>
                <w:rFonts w:cs="Times New Roman"/>
                <w:noProof/>
                <w:vertAlign w:val="subscript"/>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4D2FBC" w:rsidRDefault="00005FAA" w:rsidP="00005FAA">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AA8A6A" w14:textId="77777777" w:rsidR="00005FAA" w:rsidRPr="004D2FBC" w:rsidRDefault="00005FAA" w:rsidP="00EA7B6E">
            <w:pPr>
              <w:pStyle w:val="MsgTableBody"/>
              <w:jc w:val="center"/>
              <w:rPr>
                <w:noProof/>
              </w:rPr>
            </w:pPr>
            <w:r w:rsidRPr="004D2FBC">
              <w:rPr>
                <w:noProof/>
              </w:rPr>
              <w:t>4</w:t>
            </w:r>
          </w:p>
        </w:tc>
      </w:tr>
      <w:tr w:rsidR="00B52DF3" w:rsidRPr="004D2FBC" w14:paraId="649D956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4D2FBC" w:rsidRDefault="00005FAA" w:rsidP="00005FAA">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4D2FBC" w:rsidRDefault="00005FAA" w:rsidP="00005FAA">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1CD4A" w14:textId="77777777" w:rsidR="00005FAA" w:rsidRPr="004D2FBC" w:rsidRDefault="00005FAA" w:rsidP="00EA7B6E">
            <w:pPr>
              <w:pStyle w:val="MsgTableBody"/>
              <w:jc w:val="center"/>
              <w:rPr>
                <w:noProof/>
              </w:rPr>
            </w:pPr>
            <w:r w:rsidRPr="004D2FBC">
              <w:rPr>
                <w:noProof/>
              </w:rPr>
              <w:t>7</w:t>
            </w:r>
          </w:p>
        </w:tc>
      </w:tr>
      <w:tr w:rsidR="00B52DF3" w:rsidRPr="004D2FBC" w14:paraId="5F9CBE77" w14:textId="77777777" w:rsidTr="00114C3C">
        <w:trPr>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4E42644" w14:textId="77777777" w:rsidR="00005FAA" w:rsidRPr="004D2FBC" w:rsidRDefault="00005FAA" w:rsidP="00EA7B6E">
            <w:pPr>
              <w:pStyle w:val="MsgTableBody"/>
              <w:jc w:val="center"/>
              <w:rPr>
                <w:noProof/>
              </w:rPr>
            </w:pPr>
          </w:p>
        </w:tc>
      </w:tr>
    </w:tbl>
    <w:p w14:paraId="1B43CB2D" w14:textId="77777777" w:rsidR="008A3259" w:rsidRPr="004D2FB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4D2FBC" w14:paraId="6D3C170F" w14:textId="77777777" w:rsidTr="00485D77">
        <w:tc>
          <w:tcPr>
            <w:tcW w:w="8630" w:type="dxa"/>
            <w:gridSpan w:val="5"/>
          </w:tcPr>
          <w:p w14:paraId="011DBF2F" w14:textId="4143BFBC" w:rsidR="00786A67" w:rsidRPr="004D2FBC" w:rsidRDefault="00786A67" w:rsidP="00786A67">
            <w:pPr>
              <w:pStyle w:val="ACK-ChoreographyHeader"/>
            </w:pPr>
            <w:r w:rsidRPr="004D2FBC">
              <w:t>Acknowledgement Choreography</w:t>
            </w:r>
          </w:p>
        </w:tc>
      </w:tr>
      <w:tr w:rsidR="00786A67" w:rsidRPr="004D2FBC" w14:paraId="22D4F4FC" w14:textId="77777777" w:rsidTr="00485D77">
        <w:tc>
          <w:tcPr>
            <w:tcW w:w="8630" w:type="dxa"/>
            <w:gridSpan w:val="5"/>
          </w:tcPr>
          <w:p w14:paraId="543C27F0" w14:textId="1346D58B" w:rsidR="00786A67" w:rsidRPr="004D2FBC" w:rsidRDefault="00786A67" w:rsidP="00786A67">
            <w:pPr>
              <w:pStyle w:val="ACK-ChoreographyHeader"/>
            </w:pPr>
            <w:r w:rsidRPr="004D2FBC">
              <w:rPr>
                <w:noProof/>
              </w:rPr>
              <w:t>RDE^O25^RDE_O11</w:t>
            </w:r>
          </w:p>
        </w:tc>
      </w:tr>
      <w:tr w:rsidR="00B326BE" w:rsidRPr="004D2FBC" w14:paraId="6616E811" w14:textId="77777777" w:rsidTr="00786A67">
        <w:tc>
          <w:tcPr>
            <w:tcW w:w="1472" w:type="dxa"/>
          </w:tcPr>
          <w:p w14:paraId="403E07C1" w14:textId="77777777" w:rsidR="00B326BE" w:rsidRPr="004D2FBC" w:rsidRDefault="00B326BE" w:rsidP="000F1D2C">
            <w:pPr>
              <w:pStyle w:val="ACK-ChoreographyBody"/>
            </w:pPr>
            <w:r w:rsidRPr="004D2FBC">
              <w:t>Field name</w:t>
            </w:r>
          </w:p>
        </w:tc>
        <w:tc>
          <w:tcPr>
            <w:tcW w:w="2589" w:type="dxa"/>
          </w:tcPr>
          <w:p w14:paraId="26BC40C5" w14:textId="77777777" w:rsidR="00B326BE" w:rsidRPr="004D2FBC" w:rsidRDefault="00B326BE" w:rsidP="000F1D2C">
            <w:pPr>
              <w:pStyle w:val="ACK-ChoreographyBody"/>
            </w:pPr>
            <w:r w:rsidRPr="004D2FBC">
              <w:t>Field Value: Original mode</w:t>
            </w:r>
          </w:p>
        </w:tc>
        <w:tc>
          <w:tcPr>
            <w:tcW w:w="4569" w:type="dxa"/>
            <w:gridSpan w:val="3"/>
          </w:tcPr>
          <w:p w14:paraId="1F0D8E40" w14:textId="77777777" w:rsidR="00B326BE" w:rsidRPr="004D2FBC" w:rsidRDefault="00B326BE" w:rsidP="008B212C">
            <w:pPr>
              <w:pStyle w:val="ACK-ChoreographyBody"/>
            </w:pPr>
            <w:r w:rsidRPr="004D2FBC">
              <w:t>Field value: Enhanced mode</w:t>
            </w:r>
          </w:p>
        </w:tc>
      </w:tr>
      <w:tr w:rsidR="00B326BE" w:rsidRPr="004D2FBC" w14:paraId="5139A98C" w14:textId="77777777" w:rsidTr="00786A67">
        <w:tc>
          <w:tcPr>
            <w:tcW w:w="1472" w:type="dxa"/>
          </w:tcPr>
          <w:p w14:paraId="17D1C492" w14:textId="1EC9A679" w:rsidR="00B326BE" w:rsidRPr="004D2FBC" w:rsidRDefault="00B326BE" w:rsidP="000F1D2C">
            <w:pPr>
              <w:pStyle w:val="ACK-ChoreographyBody"/>
            </w:pPr>
            <w:r w:rsidRPr="004D2FBC">
              <w:t>MSH</w:t>
            </w:r>
            <w:r w:rsidR="008A3259" w:rsidRPr="004D2FBC">
              <w:t>-</w:t>
            </w:r>
            <w:r w:rsidRPr="004D2FBC">
              <w:t>15</w:t>
            </w:r>
          </w:p>
        </w:tc>
        <w:tc>
          <w:tcPr>
            <w:tcW w:w="2589" w:type="dxa"/>
          </w:tcPr>
          <w:p w14:paraId="656EDA32" w14:textId="77777777" w:rsidR="00B326BE" w:rsidRPr="004D2FBC" w:rsidRDefault="00B326BE" w:rsidP="000F1D2C">
            <w:pPr>
              <w:pStyle w:val="ACK-ChoreographyBody"/>
            </w:pPr>
            <w:r w:rsidRPr="004D2FBC">
              <w:t>Blank</w:t>
            </w:r>
          </w:p>
        </w:tc>
        <w:tc>
          <w:tcPr>
            <w:tcW w:w="579" w:type="dxa"/>
          </w:tcPr>
          <w:p w14:paraId="68B5A31A" w14:textId="77777777" w:rsidR="00B326BE" w:rsidRPr="004D2FBC" w:rsidRDefault="00B326BE" w:rsidP="008B212C">
            <w:pPr>
              <w:pStyle w:val="ACK-ChoreographyBody"/>
            </w:pPr>
            <w:r w:rsidRPr="004D2FBC">
              <w:t>NE</w:t>
            </w:r>
          </w:p>
        </w:tc>
        <w:tc>
          <w:tcPr>
            <w:tcW w:w="1995" w:type="dxa"/>
          </w:tcPr>
          <w:p w14:paraId="1B3F0EB7" w14:textId="77777777" w:rsidR="00B326BE" w:rsidRPr="004D2FBC" w:rsidRDefault="00B326BE">
            <w:pPr>
              <w:pStyle w:val="ACK-ChoreographyBody"/>
            </w:pPr>
            <w:r w:rsidRPr="004D2FBC">
              <w:t>NE</w:t>
            </w:r>
          </w:p>
        </w:tc>
        <w:tc>
          <w:tcPr>
            <w:tcW w:w="1995" w:type="dxa"/>
          </w:tcPr>
          <w:p w14:paraId="5D243608" w14:textId="77777777" w:rsidR="00B326BE" w:rsidRPr="004D2FBC" w:rsidRDefault="00B326BE">
            <w:pPr>
              <w:pStyle w:val="ACK-ChoreographyBody"/>
            </w:pPr>
            <w:r w:rsidRPr="004D2FBC">
              <w:t>AL, SU, ER</w:t>
            </w:r>
          </w:p>
        </w:tc>
      </w:tr>
      <w:tr w:rsidR="00B326BE" w:rsidRPr="004D2FBC" w14:paraId="2D21C24C" w14:textId="77777777" w:rsidTr="00786A67">
        <w:tc>
          <w:tcPr>
            <w:tcW w:w="1472" w:type="dxa"/>
          </w:tcPr>
          <w:p w14:paraId="2C2A3521" w14:textId="390438CA" w:rsidR="00B326BE" w:rsidRPr="004D2FBC" w:rsidRDefault="00B326BE" w:rsidP="000F1D2C">
            <w:pPr>
              <w:pStyle w:val="ACK-ChoreographyBody"/>
            </w:pPr>
            <w:r w:rsidRPr="004D2FBC">
              <w:t>MSH</w:t>
            </w:r>
            <w:r w:rsidR="008A3259" w:rsidRPr="004D2FBC">
              <w:t>-</w:t>
            </w:r>
            <w:r w:rsidRPr="004D2FBC">
              <w:t>16</w:t>
            </w:r>
          </w:p>
        </w:tc>
        <w:tc>
          <w:tcPr>
            <w:tcW w:w="2589" w:type="dxa"/>
          </w:tcPr>
          <w:p w14:paraId="6A450196" w14:textId="77777777" w:rsidR="00B326BE" w:rsidRPr="004D2FBC" w:rsidRDefault="00B326BE" w:rsidP="000F1D2C">
            <w:pPr>
              <w:pStyle w:val="ACK-ChoreographyBody"/>
            </w:pPr>
            <w:r w:rsidRPr="004D2FBC">
              <w:t>Blank</w:t>
            </w:r>
          </w:p>
        </w:tc>
        <w:tc>
          <w:tcPr>
            <w:tcW w:w="579" w:type="dxa"/>
          </w:tcPr>
          <w:p w14:paraId="745AC615" w14:textId="77777777" w:rsidR="00B326BE" w:rsidRPr="004D2FBC" w:rsidRDefault="00B326BE" w:rsidP="008B212C">
            <w:pPr>
              <w:pStyle w:val="ACK-ChoreographyBody"/>
            </w:pPr>
            <w:r w:rsidRPr="004D2FBC">
              <w:t>NE</w:t>
            </w:r>
          </w:p>
        </w:tc>
        <w:tc>
          <w:tcPr>
            <w:tcW w:w="1995" w:type="dxa"/>
          </w:tcPr>
          <w:p w14:paraId="596E17BA" w14:textId="77777777" w:rsidR="00B326BE" w:rsidRPr="004D2FBC" w:rsidRDefault="00B326BE">
            <w:pPr>
              <w:pStyle w:val="ACK-ChoreographyBody"/>
            </w:pPr>
            <w:r w:rsidRPr="004D2FBC">
              <w:t>AL, SU, ER</w:t>
            </w:r>
          </w:p>
        </w:tc>
        <w:tc>
          <w:tcPr>
            <w:tcW w:w="1995" w:type="dxa"/>
          </w:tcPr>
          <w:p w14:paraId="6F911D66" w14:textId="77777777" w:rsidR="00B326BE" w:rsidRPr="004D2FBC" w:rsidRDefault="00B326BE">
            <w:pPr>
              <w:pStyle w:val="ACK-ChoreographyBody"/>
            </w:pPr>
            <w:r w:rsidRPr="004D2FBC">
              <w:t>AL, SU, ER</w:t>
            </w:r>
          </w:p>
        </w:tc>
      </w:tr>
      <w:tr w:rsidR="00B326BE" w:rsidRPr="004D2FBC" w14:paraId="4A39D20A" w14:textId="77777777" w:rsidTr="00786A67">
        <w:tc>
          <w:tcPr>
            <w:tcW w:w="1472" w:type="dxa"/>
          </w:tcPr>
          <w:p w14:paraId="0327BB59" w14:textId="77777777" w:rsidR="00B326BE" w:rsidRPr="004D2FBC" w:rsidRDefault="00B326BE" w:rsidP="000F1D2C">
            <w:pPr>
              <w:pStyle w:val="ACK-ChoreographyBody"/>
            </w:pPr>
            <w:r w:rsidRPr="004D2FBC">
              <w:t>Immediate Ack</w:t>
            </w:r>
          </w:p>
        </w:tc>
        <w:tc>
          <w:tcPr>
            <w:tcW w:w="2589" w:type="dxa"/>
          </w:tcPr>
          <w:p w14:paraId="264B01BA" w14:textId="77777777" w:rsidR="00B326BE" w:rsidRPr="004D2FBC" w:rsidRDefault="00B326BE" w:rsidP="000F1D2C">
            <w:pPr>
              <w:pStyle w:val="ACK-ChoreographyBody"/>
            </w:pPr>
            <w:r w:rsidRPr="004D2FBC">
              <w:t>-</w:t>
            </w:r>
          </w:p>
        </w:tc>
        <w:tc>
          <w:tcPr>
            <w:tcW w:w="579" w:type="dxa"/>
          </w:tcPr>
          <w:p w14:paraId="268DFF7C" w14:textId="77777777" w:rsidR="00B326BE" w:rsidRPr="004D2FBC" w:rsidRDefault="00B326BE" w:rsidP="008B212C">
            <w:pPr>
              <w:pStyle w:val="ACK-ChoreographyBody"/>
            </w:pPr>
            <w:r w:rsidRPr="004D2FBC">
              <w:t>-</w:t>
            </w:r>
          </w:p>
        </w:tc>
        <w:tc>
          <w:tcPr>
            <w:tcW w:w="1995" w:type="dxa"/>
          </w:tcPr>
          <w:p w14:paraId="308F0A65" w14:textId="77777777" w:rsidR="00B326BE" w:rsidRPr="004D2FBC" w:rsidRDefault="00B326BE">
            <w:pPr>
              <w:pStyle w:val="ACK-ChoreographyBody"/>
            </w:pPr>
            <w:r w:rsidRPr="004D2FBC">
              <w:t>-</w:t>
            </w:r>
          </w:p>
        </w:tc>
        <w:tc>
          <w:tcPr>
            <w:tcW w:w="1995" w:type="dxa"/>
          </w:tcPr>
          <w:p w14:paraId="7A8E9011" w14:textId="77777777" w:rsidR="00B326BE" w:rsidRPr="004D2FBC" w:rsidRDefault="00B326BE">
            <w:pPr>
              <w:pStyle w:val="ACK-ChoreographyBody"/>
            </w:pPr>
            <w:r w:rsidRPr="004D2FBC">
              <w:t>ACK^O25^ACK</w:t>
            </w:r>
          </w:p>
        </w:tc>
      </w:tr>
      <w:tr w:rsidR="00B326BE" w:rsidRPr="004D2FBC" w14:paraId="28240B50" w14:textId="77777777" w:rsidTr="00786A67">
        <w:tc>
          <w:tcPr>
            <w:tcW w:w="1472" w:type="dxa"/>
          </w:tcPr>
          <w:p w14:paraId="273B98D5" w14:textId="77777777" w:rsidR="00B326BE" w:rsidRPr="004D2FBC" w:rsidRDefault="00B326BE" w:rsidP="000F1D2C">
            <w:pPr>
              <w:pStyle w:val="ACK-ChoreographyBody"/>
            </w:pPr>
            <w:r w:rsidRPr="004D2FBC">
              <w:t>Application Ack</w:t>
            </w:r>
          </w:p>
        </w:tc>
        <w:tc>
          <w:tcPr>
            <w:tcW w:w="2589" w:type="dxa"/>
          </w:tcPr>
          <w:p w14:paraId="3462FCFF" w14:textId="56CFA521" w:rsidR="00B326BE" w:rsidRPr="004D2FBC" w:rsidRDefault="00B326BE" w:rsidP="000F1D2C">
            <w:pPr>
              <w:pStyle w:val="ACK-ChoreographyBody"/>
            </w:pPr>
            <w:r w:rsidRPr="004D2FBC">
              <w:t>RRE^O26^RRE_O</w:t>
            </w:r>
            <w:r w:rsidR="002B7894" w:rsidRPr="004D2FBC">
              <w:t>12</w:t>
            </w:r>
          </w:p>
        </w:tc>
        <w:tc>
          <w:tcPr>
            <w:tcW w:w="579" w:type="dxa"/>
          </w:tcPr>
          <w:p w14:paraId="54907F67" w14:textId="77777777" w:rsidR="00B326BE" w:rsidRPr="004D2FBC" w:rsidRDefault="00B326BE" w:rsidP="008B212C">
            <w:pPr>
              <w:pStyle w:val="ACK-ChoreographyBody"/>
            </w:pPr>
            <w:r w:rsidRPr="004D2FBC">
              <w:t>-</w:t>
            </w:r>
          </w:p>
        </w:tc>
        <w:tc>
          <w:tcPr>
            <w:tcW w:w="1995" w:type="dxa"/>
          </w:tcPr>
          <w:p w14:paraId="4674782C" w14:textId="6D2A437F" w:rsidR="00B326BE" w:rsidRPr="004D2FBC" w:rsidRDefault="00B326BE">
            <w:pPr>
              <w:pStyle w:val="ACK-ChoreographyBody"/>
            </w:pPr>
            <w:r w:rsidRPr="004D2FBC">
              <w:t>RRE^O26^RRE_O</w:t>
            </w:r>
            <w:r w:rsidR="002B7894" w:rsidRPr="004D2FBC">
              <w:t>12</w:t>
            </w:r>
          </w:p>
        </w:tc>
        <w:tc>
          <w:tcPr>
            <w:tcW w:w="1995" w:type="dxa"/>
          </w:tcPr>
          <w:p w14:paraId="7D32FD15" w14:textId="238C8966" w:rsidR="00B326BE" w:rsidRPr="004D2FBC" w:rsidRDefault="00B326BE">
            <w:pPr>
              <w:pStyle w:val="ACK-ChoreographyBody"/>
            </w:pPr>
            <w:r w:rsidRPr="004D2FBC">
              <w:t>RRE^O26^RRE_O</w:t>
            </w:r>
            <w:r w:rsidR="002B7894" w:rsidRPr="004D2FBC">
              <w:t>12</w:t>
            </w:r>
          </w:p>
        </w:tc>
      </w:tr>
    </w:tbl>
    <w:p w14:paraId="09D2B922" w14:textId="77777777" w:rsidR="00005FAA" w:rsidRPr="004D2FBC" w:rsidRDefault="00005FAA" w:rsidP="00956B53">
      <w:pPr>
        <w:pStyle w:val="Heading3"/>
      </w:pPr>
      <w:r w:rsidRPr="004D2FBC">
        <w:rPr>
          <w:rFonts w:cs="Times New Roman"/>
        </w:rPr>
        <w:fldChar w:fldCharType="begin"/>
      </w:r>
      <w:r w:rsidRPr="004D2FBC">
        <w:rPr>
          <w:rFonts w:cs="Times New Roman"/>
        </w:rPr>
        <w:instrText>xe "</w:instrText>
      </w:r>
      <w:r w:rsidRPr="004D2FBC">
        <w:instrText>RRE: pharmacy/treatment refill authorization request acknowledgment</w:instrText>
      </w:r>
      <w:r w:rsidRPr="004D2FBC">
        <w:rPr>
          <w:rFonts w:cs="Times New Roman"/>
        </w:rPr>
        <w:instrText>"</w:instrText>
      </w:r>
      <w:r w:rsidRPr="004D2FBC">
        <w:rPr>
          <w:rFonts w:cs="Times New Roman"/>
        </w:rPr>
        <w:fldChar w:fldCharType="end"/>
      </w:r>
      <w:r w:rsidRPr="004D2FBC">
        <w:rPr>
          <w:rFonts w:cs="Times New Roman"/>
        </w:rPr>
        <w:fldChar w:fldCharType="begin"/>
      </w:r>
      <w:r w:rsidRPr="004D2FBC">
        <w:rPr>
          <w:rFonts w:cs="Times New Roman"/>
        </w:rPr>
        <w:instrText>xe "</w:instrText>
      </w:r>
      <w:r w:rsidRPr="004D2FBC">
        <w:instrText>RRE</w:instrText>
      </w:r>
      <w:r w:rsidRPr="004D2FBC">
        <w:rPr>
          <w:rFonts w:cs="Times New Roman"/>
        </w:rPr>
        <w:instrText>"</w:instrText>
      </w:r>
      <w:r w:rsidRPr="004D2FBC">
        <w:rPr>
          <w:rFonts w:cs="Times New Roman"/>
        </w:rPr>
        <w:fldChar w:fldCharType="end"/>
      </w:r>
      <w:bookmarkStart w:id="102" w:name="_Toc538403"/>
      <w:bookmarkStart w:id="103" w:name="_Toc148091491"/>
      <w:r w:rsidRPr="004D2FBC">
        <w:t>RRE - Pharmacy/Treatment Refill Authorization Request Acknowledgment (Event O26</w:t>
      </w:r>
      <w:r w:rsidRPr="004D2FBC">
        <w:fldChar w:fldCharType="begin"/>
      </w:r>
      <w:r w:rsidRPr="004D2FBC">
        <w:rPr>
          <w:rFonts w:cs="Times New Roman"/>
        </w:rPr>
        <w:instrText>xe "</w:instrText>
      </w:r>
      <w:r w:rsidRPr="004D2FBC">
        <w:instrText>O26</w:instrText>
      </w:r>
      <w:r w:rsidRPr="004D2FBC">
        <w:rPr>
          <w:rFonts w:cs="Times New Roman"/>
        </w:rPr>
        <w:instrText>"</w:instrText>
      </w:r>
      <w:r w:rsidRPr="004D2FBC">
        <w:fldChar w:fldCharType="end"/>
      </w:r>
      <w:r w:rsidRPr="004D2FBC">
        <w:t>)</w:t>
      </w:r>
      <w:bookmarkEnd w:id="102"/>
      <w:bookmarkEnd w:id="103"/>
    </w:p>
    <w:p w14:paraId="74150240" w14:textId="2DAD6AC9" w:rsidR="00005FAA" w:rsidRPr="004D2FBC" w:rsidRDefault="00005FAA" w:rsidP="00005FAA">
      <w:pPr>
        <w:pStyle w:val="MsgTableCaption"/>
      </w:pPr>
      <w:r w:rsidRPr="004D2FBC">
        <w:t>RRE^O26^RRE_O</w:t>
      </w:r>
      <w:r w:rsidR="002B7894" w:rsidRPr="004D2FBC">
        <w:t>12</w:t>
      </w:r>
      <w:r w:rsidRPr="004D2FBC">
        <w:t xml:space="preserve">: Pharmacy/Treatment Refill Authorization Request Acknowledgment Message </w:t>
      </w:r>
      <w:r w:rsidRPr="004D2FBC">
        <w:fldChar w:fldCharType="begin"/>
      </w:r>
      <w:r w:rsidRPr="004D2FBC">
        <w:instrText>xe "RRE"</w:instrText>
      </w:r>
      <w:r w:rsidRPr="004D2FBC">
        <w:fldChar w:fldCharType="end"/>
      </w:r>
      <w:r w:rsidRPr="004D2FBC">
        <w:fldChar w:fldCharType="begin"/>
      </w:r>
      <w:r w:rsidRPr="004D2FBC">
        <w:instrText>xe "Messages: RRE"</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4D2FBC"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4D2FBC" w:rsidRDefault="00005FAA" w:rsidP="00005FAA">
            <w:pPr>
              <w:pStyle w:val="MsgTableHeader"/>
              <w:rPr>
                <w:rFonts w:cs="Times New Roman"/>
                <w:strike/>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4D2FBC" w:rsidRDefault="00005FAA" w:rsidP="00EA7B6E">
            <w:pPr>
              <w:pStyle w:val="MsgTableHeader"/>
              <w:jc w:val="center"/>
              <w:rPr>
                <w:rFonts w:cs="Times New Roman"/>
                <w:strike/>
                <w:noProof/>
              </w:rPr>
            </w:pPr>
            <w:r w:rsidRPr="004D2FBC">
              <w:rPr>
                <w:noProof/>
              </w:rPr>
              <w:t>Chapter</w:t>
            </w:r>
          </w:p>
        </w:tc>
      </w:tr>
      <w:tr w:rsidR="00B52DF3" w:rsidRPr="004D2FBC"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4D2FBC" w:rsidRDefault="00005FAA" w:rsidP="00EA7B6E">
            <w:pPr>
              <w:pStyle w:val="MsgTableBody"/>
              <w:jc w:val="center"/>
              <w:rPr>
                <w:noProof/>
              </w:rPr>
            </w:pPr>
            <w:r w:rsidRPr="004D2FBC">
              <w:rPr>
                <w:noProof/>
              </w:rPr>
              <w:t>2</w:t>
            </w:r>
          </w:p>
        </w:tc>
      </w:tr>
      <w:tr w:rsidR="00B52DF3" w:rsidRPr="004D2FBC"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4D2FBC" w:rsidRDefault="00005FAA" w:rsidP="00EA7B6E">
            <w:pPr>
              <w:pStyle w:val="MsgTableBody"/>
              <w:jc w:val="center"/>
              <w:rPr>
                <w:noProof/>
              </w:rPr>
            </w:pPr>
            <w:r w:rsidRPr="004D2FBC">
              <w:rPr>
                <w:noProof/>
              </w:rPr>
              <w:t>2</w:t>
            </w:r>
          </w:p>
        </w:tc>
      </w:tr>
      <w:tr w:rsidR="00B52DF3" w:rsidRPr="004D2FBC"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4D2FBC" w:rsidRDefault="00005FAA" w:rsidP="00EA7B6E">
            <w:pPr>
              <w:pStyle w:val="MsgTableBody"/>
              <w:jc w:val="center"/>
              <w:rPr>
                <w:noProof/>
              </w:rPr>
            </w:pPr>
          </w:p>
        </w:tc>
      </w:tr>
      <w:tr w:rsidR="00B52DF3" w:rsidRPr="004D2FBC"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4D2FBC" w:rsidRDefault="00005FAA" w:rsidP="00EA7B6E">
            <w:pPr>
              <w:pStyle w:val="MsgTableBody"/>
              <w:jc w:val="center"/>
              <w:rPr>
                <w:noProof/>
              </w:rPr>
            </w:pPr>
          </w:p>
        </w:tc>
      </w:tr>
      <w:tr w:rsidR="00B52DF3" w:rsidRPr="004D2FBC"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4D2FBC" w:rsidRDefault="00005FAA" w:rsidP="00EA7B6E">
            <w:pPr>
              <w:pStyle w:val="MsgTableBody"/>
              <w:jc w:val="center"/>
              <w:rPr>
                <w:rFonts w:cs="Times New Roman"/>
                <w:noProof/>
              </w:rPr>
            </w:pPr>
            <w:r w:rsidRPr="004D2FBC">
              <w:rPr>
                <w:noProof/>
              </w:rPr>
              <w:t>3</w:t>
            </w:r>
          </w:p>
        </w:tc>
      </w:tr>
      <w:tr w:rsidR="00B52DF3" w:rsidRPr="004D2FBC"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4D2FBC"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4D2FBC" w:rsidRDefault="00C935D4" w:rsidP="00EA7B6E">
            <w:pPr>
              <w:pStyle w:val="MsgTableBody"/>
              <w:jc w:val="center"/>
              <w:rPr>
                <w:noProof/>
              </w:rPr>
            </w:pPr>
            <w:r w:rsidRPr="004D2FBC">
              <w:rPr>
                <w:noProof/>
              </w:rPr>
              <w:t>7</w:t>
            </w:r>
          </w:p>
        </w:tc>
      </w:tr>
      <w:tr w:rsidR="00B52DF3" w:rsidRPr="004D2FBC"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4D2FBC" w:rsidRDefault="00005FAA" w:rsidP="00EA7B6E">
            <w:pPr>
              <w:pStyle w:val="MsgTableBody"/>
              <w:jc w:val="center"/>
              <w:rPr>
                <w:noProof/>
              </w:rPr>
            </w:pPr>
          </w:p>
        </w:tc>
      </w:tr>
      <w:tr w:rsidR="00B52DF3" w:rsidRPr="004D2FBC"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4D2FBC" w:rsidRDefault="00005FAA" w:rsidP="00EA7B6E">
            <w:pPr>
              <w:pStyle w:val="MsgTableBody"/>
              <w:jc w:val="center"/>
              <w:rPr>
                <w:noProof/>
              </w:rPr>
            </w:pPr>
          </w:p>
        </w:tc>
      </w:tr>
      <w:tr w:rsidR="00B52DF3" w:rsidRPr="004D2FBC"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4D2FBC" w:rsidRDefault="00005FAA" w:rsidP="00EA7B6E">
            <w:pPr>
              <w:pStyle w:val="MsgTableBody"/>
              <w:jc w:val="center"/>
              <w:rPr>
                <w:rFonts w:cs="Times New Roman"/>
                <w:noProof/>
              </w:rPr>
            </w:pPr>
            <w:r w:rsidRPr="004D2FBC">
              <w:rPr>
                <w:noProof/>
              </w:rPr>
              <w:t>4</w:t>
            </w:r>
          </w:p>
        </w:tc>
      </w:tr>
      <w:tr w:rsidR="00B52DF3" w:rsidRPr="004D2FBC"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4D2FBC" w:rsidRDefault="00005FAA" w:rsidP="00EA7B6E">
            <w:pPr>
              <w:pStyle w:val="MsgTableBody"/>
              <w:jc w:val="center"/>
              <w:rPr>
                <w:noProof/>
              </w:rPr>
            </w:pPr>
            <w:r w:rsidRPr="004D2FBC">
              <w:rPr>
                <w:noProof/>
              </w:rPr>
              <w:t>7</w:t>
            </w:r>
          </w:p>
        </w:tc>
      </w:tr>
      <w:tr w:rsidR="00B52DF3" w:rsidRPr="004D2FBC"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4D2FBC" w:rsidRDefault="00005FAA" w:rsidP="00EA7B6E">
            <w:pPr>
              <w:pStyle w:val="MsgTableBody"/>
              <w:jc w:val="center"/>
              <w:rPr>
                <w:noProof/>
              </w:rPr>
            </w:pPr>
          </w:p>
        </w:tc>
      </w:tr>
      <w:tr w:rsidR="00B52DF3" w:rsidRPr="004D2FBC"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4D2FBC" w:rsidRDefault="00005FAA" w:rsidP="00EA7B6E">
            <w:pPr>
              <w:pStyle w:val="MsgTableBody"/>
              <w:jc w:val="center"/>
              <w:rPr>
                <w:noProof/>
              </w:rPr>
            </w:pPr>
            <w:r w:rsidRPr="004D2FBC">
              <w:rPr>
                <w:noProof/>
              </w:rPr>
              <w:t>4</w:t>
            </w:r>
          </w:p>
        </w:tc>
      </w:tr>
      <w:tr w:rsidR="00B52DF3" w:rsidRPr="004D2FBC"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4D2FBC" w:rsidRDefault="00005FAA" w:rsidP="00EA7B6E">
            <w:pPr>
              <w:pStyle w:val="MsgTableBody"/>
              <w:jc w:val="center"/>
              <w:rPr>
                <w:noProof/>
              </w:rPr>
            </w:pPr>
            <w:r w:rsidRPr="004D2FBC">
              <w:rPr>
                <w:noProof/>
              </w:rPr>
              <w:t>4</w:t>
            </w:r>
          </w:p>
        </w:tc>
      </w:tr>
      <w:tr w:rsidR="00B52DF3" w:rsidRPr="004D2FBC"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4D2FBC" w:rsidRDefault="00005FAA" w:rsidP="00EA7B6E">
            <w:pPr>
              <w:pStyle w:val="MsgTableBody"/>
              <w:jc w:val="center"/>
              <w:rPr>
                <w:noProof/>
              </w:rPr>
            </w:pPr>
          </w:p>
        </w:tc>
      </w:tr>
      <w:tr w:rsidR="00B52DF3" w:rsidRPr="004D2FBC"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4D2FBC" w:rsidRDefault="00005FAA" w:rsidP="00EA7B6E">
            <w:pPr>
              <w:pStyle w:val="MsgTableBody"/>
              <w:jc w:val="center"/>
              <w:rPr>
                <w:noProof/>
              </w:rPr>
            </w:pPr>
          </w:p>
        </w:tc>
      </w:tr>
      <w:tr w:rsidR="00B52DF3" w:rsidRPr="004D2FBC"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4D2FBC" w:rsidRDefault="00005FAA" w:rsidP="00EA7B6E">
            <w:pPr>
              <w:pStyle w:val="MsgTableBody"/>
              <w:jc w:val="center"/>
              <w:rPr>
                <w:noProof/>
              </w:rPr>
            </w:pPr>
            <w:r w:rsidRPr="004D2FBC">
              <w:rPr>
                <w:noProof/>
              </w:rPr>
              <w:t>7</w:t>
            </w:r>
          </w:p>
        </w:tc>
      </w:tr>
      <w:tr w:rsidR="00B52DF3" w:rsidRPr="004D2FBC"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4D2FBC" w:rsidRDefault="00005FAA" w:rsidP="00EA7B6E">
            <w:pPr>
              <w:pStyle w:val="MsgTableBody"/>
              <w:jc w:val="center"/>
              <w:rPr>
                <w:noProof/>
              </w:rPr>
            </w:pPr>
            <w:r w:rsidRPr="004D2FBC">
              <w:rPr>
                <w:noProof/>
              </w:rPr>
              <w:t>2</w:t>
            </w:r>
          </w:p>
        </w:tc>
      </w:tr>
      <w:tr w:rsidR="00B52DF3" w:rsidRPr="004D2FBC"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4D2FBC" w:rsidRDefault="00005FAA" w:rsidP="00EA7B6E">
            <w:pPr>
              <w:pStyle w:val="MsgTableBody"/>
              <w:jc w:val="center"/>
              <w:rPr>
                <w:noProof/>
              </w:rPr>
            </w:pPr>
          </w:p>
        </w:tc>
      </w:tr>
      <w:tr w:rsidR="00B52DF3" w:rsidRPr="004D2FBC"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4D2FBC" w:rsidRDefault="00005FAA" w:rsidP="00EA7B6E">
            <w:pPr>
              <w:pStyle w:val="MsgTableBody"/>
              <w:jc w:val="center"/>
              <w:rPr>
                <w:noProof/>
              </w:rPr>
            </w:pPr>
            <w:r w:rsidRPr="004D2FBC">
              <w:rPr>
                <w:noProof/>
              </w:rPr>
              <w:t>4</w:t>
            </w:r>
          </w:p>
        </w:tc>
      </w:tr>
      <w:tr w:rsidR="00B52DF3" w:rsidRPr="004D2FBC"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4D2FBC" w:rsidRDefault="00005FAA" w:rsidP="00EA7B6E">
            <w:pPr>
              <w:pStyle w:val="MsgTableBody"/>
              <w:jc w:val="center"/>
              <w:rPr>
                <w:noProof/>
              </w:rPr>
            </w:pPr>
            <w:r w:rsidRPr="004D2FBC">
              <w:rPr>
                <w:noProof/>
              </w:rPr>
              <w:t>4</w:t>
            </w:r>
          </w:p>
        </w:tc>
      </w:tr>
      <w:tr w:rsidR="00B52DF3" w:rsidRPr="004D2FBC"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4D2FBC" w:rsidRDefault="00005FAA" w:rsidP="00EA7B6E">
            <w:pPr>
              <w:pStyle w:val="MsgTableBody"/>
              <w:jc w:val="center"/>
              <w:rPr>
                <w:noProof/>
              </w:rPr>
            </w:pPr>
          </w:p>
        </w:tc>
      </w:tr>
      <w:tr w:rsidR="00B52DF3" w:rsidRPr="004D2FBC"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4D2FBC" w:rsidRDefault="00005FAA" w:rsidP="00EA7B6E">
            <w:pPr>
              <w:pStyle w:val="MsgTableBody"/>
              <w:jc w:val="center"/>
              <w:rPr>
                <w:noProof/>
              </w:rPr>
            </w:pPr>
          </w:p>
        </w:tc>
      </w:tr>
      <w:tr w:rsidR="00B52DF3" w:rsidRPr="004D2FBC"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4D2FBC" w:rsidRDefault="00005FAA" w:rsidP="00EA7B6E">
            <w:pPr>
              <w:pStyle w:val="MsgTableBody"/>
              <w:jc w:val="center"/>
              <w:rPr>
                <w:noProof/>
              </w:rPr>
            </w:pPr>
          </w:p>
        </w:tc>
      </w:tr>
      <w:tr w:rsidR="00005FAA" w:rsidRPr="004D2FBC"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4D2FBC" w:rsidRDefault="00005FAA" w:rsidP="00005FAA">
            <w:pPr>
              <w:pStyle w:val="MsgTableBody"/>
              <w:rPr>
                <w:rFonts w:cs="Times New Roman"/>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4D2FBC" w:rsidRDefault="00005FAA" w:rsidP="00EA7B6E">
            <w:pPr>
              <w:pStyle w:val="MsgTableBody"/>
              <w:jc w:val="center"/>
              <w:rPr>
                <w:noProof/>
              </w:rPr>
            </w:pPr>
          </w:p>
        </w:tc>
      </w:tr>
    </w:tbl>
    <w:p w14:paraId="5228A613" w14:textId="77777777" w:rsidR="006E3EE3" w:rsidRPr="004D2FBC" w:rsidRDefault="006E3EE3" w:rsidP="00425944">
      <w:pPr>
        <w:rPr>
          <w:lang w:eastAsia="de-DE"/>
        </w:rPr>
      </w:pPr>
      <w:bookmarkStart w:id="104"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4D2FBC" w14:paraId="639F3726" w14:textId="77777777" w:rsidTr="00485D77">
        <w:trPr>
          <w:jc w:val="center"/>
        </w:trPr>
        <w:tc>
          <w:tcPr>
            <w:tcW w:w="6879" w:type="dxa"/>
            <w:gridSpan w:val="4"/>
          </w:tcPr>
          <w:p w14:paraId="0FF5CBFC" w14:textId="2A662EBC" w:rsidR="00786A67" w:rsidRPr="004D2FBC" w:rsidRDefault="00786A67" w:rsidP="00786A67">
            <w:pPr>
              <w:pStyle w:val="ACK-ChoreographyHeader"/>
            </w:pPr>
            <w:r w:rsidRPr="004D2FBC">
              <w:t>Acknowledgement Choreography</w:t>
            </w:r>
          </w:p>
        </w:tc>
      </w:tr>
      <w:tr w:rsidR="00786A67" w:rsidRPr="004D2FBC" w14:paraId="4984FF6B" w14:textId="77777777" w:rsidTr="00485D77">
        <w:trPr>
          <w:jc w:val="center"/>
        </w:trPr>
        <w:tc>
          <w:tcPr>
            <w:tcW w:w="6879" w:type="dxa"/>
            <w:gridSpan w:val="4"/>
          </w:tcPr>
          <w:p w14:paraId="1C74D7BC" w14:textId="0BF50099" w:rsidR="00786A67" w:rsidRPr="004D2FBC" w:rsidRDefault="00786A67" w:rsidP="00786A67">
            <w:pPr>
              <w:pStyle w:val="ACK-ChoreographyHeader"/>
            </w:pPr>
            <w:r w:rsidRPr="004D2FBC">
              <w:t>RRE^O26^RRE_O12</w:t>
            </w:r>
          </w:p>
        </w:tc>
      </w:tr>
      <w:tr w:rsidR="00B326BE" w:rsidRPr="004D2FBC" w14:paraId="3C840BE4" w14:textId="77777777" w:rsidTr="00425944">
        <w:trPr>
          <w:jc w:val="center"/>
        </w:trPr>
        <w:tc>
          <w:tcPr>
            <w:tcW w:w="1794" w:type="dxa"/>
          </w:tcPr>
          <w:p w14:paraId="2179B072" w14:textId="77777777" w:rsidR="00B326BE" w:rsidRPr="004D2FBC" w:rsidRDefault="00B326BE" w:rsidP="000F1D2C">
            <w:pPr>
              <w:pStyle w:val="ACK-ChoreographyBody"/>
            </w:pPr>
            <w:r w:rsidRPr="004D2FBC">
              <w:t>Field name</w:t>
            </w:r>
          </w:p>
        </w:tc>
        <w:tc>
          <w:tcPr>
            <w:tcW w:w="2709" w:type="dxa"/>
          </w:tcPr>
          <w:p w14:paraId="5472B8E4" w14:textId="77777777" w:rsidR="00B326BE" w:rsidRPr="004D2FBC" w:rsidRDefault="00B326BE" w:rsidP="000F1D2C">
            <w:pPr>
              <w:pStyle w:val="ACK-ChoreographyBody"/>
            </w:pPr>
            <w:r w:rsidRPr="004D2FBC">
              <w:t>Field Value: Original mode</w:t>
            </w:r>
          </w:p>
        </w:tc>
        <w:tc>
          <w:tcPr>
            <w:tcW w:w="2376" w:type="dxa"/>
            <w:gridSpan w:val="2"/>
          </w:tcPr>
          <w:p w14:paraId="502BD480" w14:textId="77777777" w:rsidR="00B326BE" w:rsidRPr="004D2FBC" w:rsidRDefault="00B326BE" w:rsidP="008B212C">
            <w:pPr>
              <w:pStyle w:val="ACK-ChoreographyBody"/>
            </w:pPr>
            <w:r w:rsidRPr="004D2FBC">
              <w:t>Field Value: Enhanced Mode</w:t>
            </w:r>
          </w:p>
        </w:tc>
      </w:tr>
      <w:tr w:rsidR="00B326BE" w:rsidRPr="004D2FBC" w14:paraId="2467B41C" w14:textId="77777777" w:rsidTr="00425944">
        <w:trPr>
          <w:jc w:val="center"/>
        </w:trPr>
        <w:tc>
          <w:tcPr>
            <w:tcW w:w="1794" w:type="dxa"/>
          </w:tcPr>
          <w:p w14:paraId="30C8F80E" w14:textId="72036623" w:rsidR="00B326BE" w:rsidRPr="004D2FBC" w:rsidRDefault="00B326BE" w:rsidP="000F1D2C">
            <w:pPr>
              <w:pStyle w:val="ACK-ChoreographyBody"/>
            </w:pPr>
            <w:r w:rsidRPr="004D2FBC">
              <w:t>MSH</w:t>
            </w:r>
            <w:r w:rsidR="008A3259" w:rsidRPr="004D2FBC">
              <w:t>-</w:t>
            </w:r>
            <w:r w:rsidRPr="004D2FBC">
              <w:t>15</w:t>
            </w:r>
          </w:p>
        </w:tc>
        <w:tc>
          <w:tcPr>
            <w:tcW w:w="2709" w:type="dxa"/>
          </w:tcPr>
          <w:p w14:paraId="28E0FCD7" w14:textId="77777777" w:rsidR="00B326BE" w:rsidRPr="004D2FBC" w:rsidRDefault="00B326BE" w:rsidP="000F1D2C">
            <w:pPr>
              <w:pStyle w:val="ACK-ChoreographyBody"/>
            </w:pPr>
            <w:r w:rsidRPr="004D2FBC">
              <w:t>Blank</w:t>
            </w:r>
          </w:p>
        </w:tc>
        <w:tc>
          <w:tcPr>
            <w:tcW w:w="681" w:type="dxa"/>
          </w:tcPr>
          <w:p w14:paraId="5A509015" w14:textId="77777777" w:rsidR="00B326BE" w:rsidRPr="004D2FBC" w:rsidRDefault="00B326BE" w:rsidP="008B212C">
            <w:pPr>
              <w:pStyle w:val="ACK-ChoreographyBody"/>
            </w:pPr>
            <w:r w:rsidRPr="004D2FBC">
              <w:t>NE</w:t>
            </w:r>
          </w:p>
        </w:tc>
        <w:tc>
          <w:tcPr>
            <w:tcW w:w="1695" w:type="dxa"/>
          </w:tcPr>
          <w:p w14:paraId="5FB45682" w14:textId="77777777" w:rsidR="00B326BE" w:rsidRPr="004D2FBC" w:rsidRDefault="00B326BE">
            <w:pPr>
              <w:pStyle w:val="ACK-ChoreographyBody"/>
            </w:pPr>
            <w:r w:rsidRPr="004D2FBC">
              <w:t>AL, ER, SU</w:t>
            </w:r>
          </w:p>
        </w:tc>
      </w:tr>
      <w:tr w:rsidR="00B326BE" w:rsidRPr="004D2FBC" w14:paraId="1FF6D97C" w14:textId="77777777" w:rsidTr="00425944">
        <w:trPr>
          <w:jc w:val="center"/>
        </w:trPr>
        <w:tc>
          <w:tcPr>
            <w:tcW w:w="1794" w:type="dxa"/>
          </w:tcPr>
          <w:p w14:paraId="39756BD1" w14:textId="077234DE" w:rsidR="00B326BE" w:rsidRPr="004D2FBC" w:rsidRDefault="00B326BE" w:rsidP="000F1D2C">
            <w:pPr>
              <w:pStyle w:val="ACK-ChoreographyBody"/>
            </w:pPr>
            <w:r w:rsidRPr="004D2FBC">
              <w:t>MSH</w:t>
            </w:r>
            <w:r w:rsidR="008A3259" w:rsidRPr="004D2FBC">
              <w:t>-</w:t>
            </w:r>
            <w:r w:rsidRPr="004D2FBC">
              <w:t>16</w:t>
            </w:r>
          </w:p>
        </w:tc>
        <w:tc>
          <w:tcPr>
            <w:tcW w:w="2709" w:type="dxa"/>
          </w:tcPr>
          <w:p w14:paraId="68B5FC00" w14:textId="77777777" w:rsidR="00B326BE" w:rsidRPr="004D2FBC" w:rsidRDefault="00B326BE" w:rsidP="000F1D2C">
            <w:pPr>
              <w:pStyle w:val="ACK-ChoreographyBody"/>
            </w:pPr>
            <w:r w:rsidRPr="004D2FBC">
              <w:t>Blank</w:t>
            </w:r>
          </w:p>
        </w:tc>
        <w:tc>
          <w:tcPr>
            <w:tcW w:w="681" w:type="dxa"/>
          </w:tcPr>
          <w:p w14:paraId="28918C5B" w14:textId="77777777" w:rsidR="00B326BE" w:rsidRPr="004D2FBC" w:rsidRDefault="00B326BE" w:rsidP="008B212C">
            <w:pPr>
              <w:pStyle w:val="ACK-ChoreographyBody"/>
            </w:pPr>
            <w:r w:rsidRPr="004D2FBC">
              <w:t>NE</w:t>
            </w:r>
          </w:p>
        </w:tc>
        <w:tc>
          <w:tcPr>
            <w:tcW w:w="1695" w:type="dxa"/>
          </w:tcPr>
          <w:p w14:paraId="72C2384D" w14:textId="77777777" w:rsidR="00B326BE" w:rsidRPr="004D2FBC" w:rsidRDefault="00B326BE">
            <w:pPr>
              <w:pStyle w:val="ACK-ChoreographyBody"/>
            </w:pPr>
            <w:r w:rsidRPr="004D2FBC">
              <w:t>NE</w:t>
            </w:r>
          </w:p>
        </w:tc>
      </w:tr>
      <w:tr w:rsidR="00B326BE" w:rsidRPr="004D2FBC" w14:paraId="22E4EAE4" w14:textId="77777777" w:rsidTr="00425944">
        <w:trPr>
          <w:jc w:val="center"/>
        </w:trPr>
        <w:tc>
          <w:tcPr>
            <w:tcW w:w="1794" w:type="dxa"/>
          </w:tcPr>
          <w:p w14:paraId="5C023918" w14:textId="77777777" w:rsidR="00B326BE" w:rsidRPr="004D2FBC" w:rsidRDefault="00B326BE" w:rsidP="000F1D2C">
            <w:pPr>
              <w:pStyle w:val="ACK-ChoreographyBody"/>
            </w:pPr>
            <w:r w:rsidRPr="004D2FBC">
              <w:t>Immediate Ack</w:t>
            </w:r>
          </w:p>
        </w:tc>
        <w:tc>
          <w:tcPr>
            <w:tcW w:w="2709" w:type="dxa"/>
          </w:tcPr>
          <w:p w14:paraId="5C553FC2" w14:textId="77777777" w:rsidR="00B326BE" w:rsidRPr="004D2FBC" w:rsidRDefault="00B326BE" w:rsidP="000F1D2C">
            <w:pPr>
              <w:pStyle w:val="ACK-ChoreographyBody"/>
            </w:pPr>
            <w:r w:rsidRPr="004D2FBC">
              <w:t>ACK^O26^ACK</w:t>
            </w:r>
          </w:p>
        </w:tc>
        <w:tc>
          <w:tcPr>
            <w:tcW w:w="681" w:type="dxa"/>
          </w:tcPr>
          <w:p w14:paraId="4D7BE0D9" w14:textId="77777777" w:rsidR="00B326BE" w:rsidRPr="004D2FBC" w:rsidRDefault="00B326BE" w:rsidP="008B212C">
            <w:pPr>
              <w:pStyle w:val="ACK-ChoreographyBody"/>
            </w:pPr>
            <w:r w:rsidRPr="004D2FBC">
              <w:t>-</w:t>
            </w:r>
          </w:p>
        </w:tc>
        <w:tc>
          <w:tcPr>
            <w:tcW w:w="1695" w:type="dxa"/>
          </w:tcPr>
          <w:p w14:paraId="246DC9D6" w14:textId="77777777" w:rsidR="00B326BE" w:rsidRPr="004D2FBC" w:rsidRDefault="00B326BE">
            <w:pPr>
              <w:pStyle w:val="ACK-ChoreographyBody"/>
            </w:pPr>
            <w:r w:rsidRPr="004D2FBC">
              <w:t>ACK^O26^ACK</w:t>
            </w:r>
          </w:p>
        </w:tc>
      </w:tr>
      <w:tr w:rsidR="00B326BE" w:rsidRPr="004D2FBC" w14:paraId="27E63E0F" w14:textId="77777777" w:rsidTr="00425944">
        <w:trPr>
          <w:jc w:val="center"/>
        </w:trPr>
        <w:tc>
          <w:tcPr>
            <w:tcW w:w="1794" w:type="dxa"/>
          </w:tcPr>
          <w:p w14:paraId="4313DFA1" w14:textId="77777777" w:rsidR="00B326BE" w:rsidRPr="004D2FBC" w:rsidRDefault="00B326BE" w:rsidP="000F1D2C">
            <w:pPr>
              <w:pStyle w:val="ACK-ChoreographyBody"/>
            </w:pPr>
            <w:r w:rsidRPr="004D2FBC">
              <w:t>Application Ack</w:t>
            </w:r>
          </w:p>
        </w:tc>
        <w:tc>
          <w:tcPr>
            <w:tcW w:w="2709" w:type="dxa"/>
          </w:tcPr>
          <w:p w14:paraId="6C77032B" w14:textId="77777777" w:rsidR="00B326BE" w:rsidRPr="004D2FBC" w:rsidRDefault="00B326BE" w:rsidP="000F1D2C">
            <w:pPr>
              <w:pStyle w:val="ACK-ChoreographyBody"/>
            </w:pPr>
            <w:r w:rsidRPr="004D2FBC">
              <w:t>-</w:t>
            </w:r>
          </w:p>
        </w:tc>
        <w:tc>
          <w:tcPr>
            <w:tcW w:w="681" w:type="dxa"/>
          </w:tcPr>
          <w:p w14:paraId="2CC1871A" w14:textId="77777777" w:rsidR="00B326BE" w:rsidRPr="004D2FBC" w:rsidRDefault="00B326BE" w:rsidP="008B212C">
            <w:pPr>
              <w:pStyle w:val="ACK-ChoreographyBody"/>
            </w:pPr>
            <w:r w:rsidRPr="004D2FBC">
              <w:t>-</w:t>
            </w:r>
          </w:p>
        </w:tc>
        <w:tc>
          <w:tcPr>
            <w:tcW w:w="1695" w:type="dxa"/>
          </w:tcPr>
          <w:p w14:paraId="1768BB4D" w14:textId="77777777" w:rsidR="00B326BE" w:rsidRPr="004D2FBC" w:rsidRDefault="00B326BE">
            <w:pPr>
              <w:pStyle w:val="ACK-ChoreographyBody"/>
            </w:pPr>
            <w:r w:rsidRPr="004D2FBC">
              <w:t>-</w:t>
            </w:r>
          </w:p>
        </w:tc>
      </w:tr>
    </w:tbl>
    <w:p w14:paraId="46E78B0F" w14:textId="77777777" w:rsidR="00B326BE" w:rsidRPr="004D2FBC" w:rsidRDefault="00B326BE" w:rsidP="00425944">
      <w:pPr>
        <w:rPr>
          <w:lang w:eastAsia="de-DE"/>
        </w:rPr>
      </w:pPr>
    </w:p>
    <w:p w14:paraId="3BCE8E79" w14:textId="77777777" w:rsidR="00B326BE" w:rsidRPr="004D2FBC" w:rsidRDefault="00B326BE" w:rsidP="008D3BB2">
      <w:pPr>
        <w:pStyle w:val="NormalIndented"/>
        <w:rPr>
          <w:b/>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7E3C917E" w14:textId="77777777" w:rsidR="00005FAA" w:rsidRPr="004D2FBC" w:rsidRDefault="00005FAA" w:rsidP="00956B53">
      <w:pPr>
        <w:pStyle w:val="Heading3"/>
      </w:pPr>
      <w:bookmarkStart w:id="105" w:name="_Toc148091492"/>
      <w:r w:rsidRPr="004D2FBC">
        <w:lastRenderedPageBreak/>
        <w:t>ROR - Pharmacy/Treatment Order Response</w:t>
      </w:r>
      <w:bookmarkEnd w:id="99"/>
      <w:bookmarkEnd w:id="100"/>
      <w:bookmarkEnd w:id="104"/>
      <w:bookmarkEnd w:id="105"/>
    </w:p>
    <w:p w14:paraId="74A6914C" w14:textId="77777777" w:rsidR="00005FAA" w:rsidRPr="004D2FBC" w:rsidRDefault="00005FAA" w:rsidP="00005FAA">
      <w:pPr>
        <w:pStyle w:val="NormalIndented"/>
        <w:rPr>
          <w:noProof/>
        </w:rPr>
      </w:pPr>
      <w:r w:rsidRPr="004D2FBC">
        <w:rPr>
          <w:b/>
          <w:bCs/>
          <w:i/>
          <w:iCs/>
          <w:noProof/>
        </w:rPr>
        <w:t>Attention: This query/response pair was retained for backward compatibility only as of v2.4 and withdrawn as of v2.7</w:t>
      </w:r>
      <w:r w:rsidRPr="004D2FBC">
        <w:rPr>
          <w:i/>
          <w:iCs/>
          <w:noProof/>
        </w:rPr>
        <w:t>.</w:t>
      </w:r>
      <w:r w:rsidRPr="004D2FBC">
        <w:rPr>
          <w:noProof/>
        </w:rPr>
        <w:t xml:space="preserve">  Please refer to Chapter 5 for detailed coverage of query/response methodology to be employed in Versions 2.4 and later.</w:t>
      </w:r>
    </w:p>
    <w:p w14:paraId="3520FAA2" w14:textId="77777777" w:rsidR="00005FAA" w:rsidRPr="004D2FBC" w:rsidRDefault="00005FAA" w:rsidP="00956B53">
      <w:pPr>
        <w:pStyle w:val="Heading3"/>
      </w:pPr>
      <w:bookmarkStart w:id="106" w:name="_Toc201827392"/>
      <w:bookmarkStart w:id="107" w:name="_Toc496068802"/>
      <w:bookmarkStart w:id="108" w:name="_Toc498131213"/>
      <w:bookmarkStart w:id="109" w:name="_Toc538405"/>
      <w:bookmarkStart w:id="110" w:name="_Toc148091493"/>
      <w:bookmarkEnd w:id="106"/>
      <w:r w:rsidRPr="004D2FBC">
        <w:t>RAR - Pharmacy/Treatment Administration Information</w:t>
      </w:r>
      <w:bookmarkEnd w:id="107"/>
      <w:bookmarkEnd w:id="108"/>
      <w:bookmarkEnd w:id="109"/>
      <w:bookmarkEnd w:id="110"/>
    </w:p>
    <w:p w14:paraId="4D3BF397" w14:textId="77777777" w:rsidR="00005FAA" w:rsidRPr="004D2FBC" w:rsidRDefault="00005FAA" w:rsidP="00005FAA">
      <w:pPr>
        <w:pStyle w:val="NormalIndented"/>
        <w:rPr>
          <w:noProof/>
        </w:rPr>
      </w:pPr>
      <w:r w:rsidRPr="004D2FBC">
        <w:rPr>
          <w:b/>
          <w:bCs/>
          <w:i/>
          <w:iCs/>
          <w:noProof/>
        </w:rPr>
        <w:t>Attention:This query/response pair was retained for backward compatibility only as of v2.4 and withdrawn as of v2.7.</w:t>
      </w:r>
      <w:r w:rsidRPr="004D2FBC">
        <w:rPr>
          <w:noProof/>
        </w:rPr>
        <w:t xml:space="preserve">  Please refer to Chapter 5 for detailed coverage of query/response methodology to be employed in Versions 2.4 and later.</w:t>
      </w:r>
    </w:p>
    <w:p w14:paraId="0FFCC06D" w14:textId="77777777" w:rsidR="00005FAA" w:rsidRPr="004D2FBC" w:rsidRDefault="00005FAA" w:rsidP="00956B53">
      <w:pPr>
        <w:pStyle w:val="Heading3"/>
      </w:pPr>
      <w:bookmarkStart w:id="111" w:name="_Toc201827534"/>
      <w:bookmarkStart w:id="112" w:name="_Toc496068803"/>
      <w:bookmarkStart w:id="113" w:name="_Toc498131214"/>
      <w:bookmarkStart w:id="114" w:name="_Toc538406"/>
      <w:bookmarkStart w:id="115" w:name="_Toc148091494"/>
      <w:bookmarkEnd w:id="111"/>
      <w:r w:rsidRPr="004D2FBC">
        <w:t>RDR - Pharmacy/Treatment Dispense Information</w:t>
      </w:r>
      <w:bookmarkEnd w:id="112"/>
      <w:bookmarkEnd w:id="113"/>
      <w:bookmarkEnd w:id="114"/>
      <w:bookmarkEnd w:id="115"/>
    </w:p>
    <w:p w14:paraId="6E6EBD88" w14:textId="77777777" w:rsidR="00005FAA" w:rsidRPr="004D2FBC" w:rsidRDefault="00005FAA" w:rsidP="00005FAA">
      <w:pPr>
        <w:pStyle w:val="NormalIndented"/>
        <w:rPr>
          <w:noProof/>
        </w:rPr>
      </w:pPr>
      <w:r w:rsidRPr="004D2FBC">
        <w:rPr>
          <w:b/>
          <w:bCs/>
          <w:i/>
          <w:iCs/>
          <w:noProof/>
        </w:rPr>
        <w:t>Attention: This query/response pair was retained for backward compatibility only as of v2.4 and withdrawn as of v2.7.</w:t>
      </w:r>
      <w:r w:rsidRPr="004D2FBC">
        <w:rPr>
          <w:noProof/>
        </w:rPr>
        <w:t xml:space="preserve">  Please refer to Chapter 5 for detailed coverage of query/response methodology to be employed in Versions 2.4 and later.</w:t>
      </w:r>
    </w:p>
    <w:p w14:paraId="296A037E" w14:textId="77777777" w:rsidR="00005FAA" w:rsidRPr="004D2FBC" w:rsidRDefault="00005FAA" w:rsidP="00956B53">
      <w:pPr>
        <w:pStyle w:val="Heading3"/>
      </w:pPr>
      <w:bookmarkStart w:id="116" w:name="_Toc201827696"/>
      <w:bookmarkStart w:id="117" w:name="_Toc496068804"/>
      <w:bookmarkStart w:id="118" w:name="_Toc498131215"/>
      <w:bookmarkStart w:id="119" w:name="_Toc538407"/>
      <w:bookmarkStart w:id="120" w:name="_Toc148091495"/>
      <w:bookmarkEnd w:id="116"/>
      <w:r w:rsidRPr="004D2FBC">
        <w:t>RER - Pharmacy/Treatment Encoded Order</w:t>
      </w:r>
      <w:bookmarkEnd w:id="117"/>
      <w:bookmarkEnd w:id="118"/>
      <w:bookmarkEnd w:id="119"/>
      <w:bookmarkEnd w:id="120"/>
    </w:p>
    <w:p w14:paraId="6314C0A1" w14:textId="77777777" w:rsidR="00005FAA" w:rsidRPr="004D2FBC" w:rsidRDefault="00005FAA" w:rsidP="00005FAA">
      <w:pPr>
        <w:pStyle w:val="NormalIndented"/>
        <w:rPr>
          <w:noProof/>
        </w:rPr>
      </w:pPr>
      <w:r w:rsidRPr="004D2FBC">
        <w:rPr>
          <w:b/>
          <w:bCs/>
          <w:i/>
          <w:iCs/>
          <w:noProof/>
        </w:rPr>
        <w:t xml:space="preserve"> Attention: This query/response pair was retained for backward compatibility only as of v2.4 and withdrawn as of v2.7.</w:t>
      </w:r>
      <w:r w:rsidRPr="004D2FBC">
        <w:rPr>
          <w:noProof/>
        </w:rPr>
        <w:t xml:space="preserve">  Please refer to Chapter 5 for detailed coverage of query/response methodology to be employed in Versions 2.4 and later.</w:t>
      </w:r>
    </w:p>
    <w:p w14:paraId="2E2EC1BF" w14:textId="77777777" w:rsidR="00005FAA" w:rsidRPr="004D2FBC" w:rsidRDefault="00005FAA" w:rsidP="00956B53">
      <w:pPr>
        <w:pStyle w:val="Heading3"/>
      </w:pPr>
      <w:bookmarkStart w:id="121" w:name="_Toc201827873"/>
      <w:bookmarkStart w:id="122" w:name="_Toc496068805"/>
      <w:bookmarkStart w:id="123" w:name="_Toc498131216"/>
      <w:bookmarkStart w:id="124" w:name="_Toc538408"/>
      <w:bookmarkStart w:id="125" w:name="_Toc148091496"/>
      <w:bookmarkEnd w:id="121"/>
      <w:r w:rsidRPr="004D2FBC">
        <w:t>RGR - Pharmacy/Treatment Dose Information</w:t>
      </w:r>
      <w:bookmarkEnd w:id="122"/>
      <w:bookmarkEnd w:id="123"/>
      <w:bookmarkEnd w:id="124"/>
      <w:bookmarkEnd w:id="125"/>
    </w:p>
    <w:p w14:paraId="52CB8D62" w14:textId="77777777" w:rsidR="00005FAA" w:rsidRPr="004D2FBC" w:rsidRDefault="00005FAA" w:rsidP="00005FAA">
      <w:pPr>
        <w:pStyle w:val="NormalIndented"/>
        <w:rPr>
          <w:noProof/>
        </w:rPr>
      </w:pPr>
      <w:r w:rsidRPr="004D2FBC">
        <w:rPr>
          <w:b/>
          <w:bCs/>
          <w:i/>
          <w:iCs/>
          <w:noProof/>
        </w:rPr>
        <w:t xml:space="preserve">Attention: This query/response pair was retained for backward compatibility only as of v2.4 and withdrawn as of v2.7. </w:t>
      </w:r>
      <w:r w:rsidRPr="004D2FBC">
        <w:rPr>
          <w:noProof/>
        </w:rPr>
        <w:t xml:space="preserve"> Please refer to Chapter 5 for detailed coverage of query/response methodology to be employed in Versions 2.4 and later.</w:t>
      </w:r>
    </w:p>
    <w:p w14:paraId="65FBD000" w14:textId="77777777" w:rsidR="00005FAA" w:rsidRPr="004D2FBC" w:rsidRDefault="00005FAA" w:rsidP="00956B53">
      <w:pPr>
        <w:pStyle w:val="Heading3"/>
      </w:pPr>
      <w:bookmarkStart w:id="126" w:name="_Toc201828015"/>
      <w:bookmarkStart w:id="127" w:name="_Toc538409"/>
      <w:bookmarkStart w:id="128" w:name="_Toc496068806"/>
      <w:bookmarkStart w:id="129" w:name="_Toc498131217"/>
      <w:bookmarkStart w:id="130" w:name="_Toc148091497"/>
      <w:bookmarkEnd w:id="126"/>
      <w:r w:rsidRPr="004D2FBC">
        <w:t>Pharmacy Query/Response Message Pair</w:t>
      </w:r>
      <w:bookmarkEnd w:id="127"/>
      <w:bookmarkEnd w:id="130"/>
      <w:r w:rsidRPr="004D2FBC">
        <w:t xml:space="preserve"> </w:t>
      </w:r>
    </w:p>
    <w:p w14:paraId="08678351" w14:textId="77777777" w:rsidR="00005FAA" w:rsidRPr="004D2FBC" w:rsidRDefault="00005FAA" w:rsidP="00005FAA">
      <w:pPr>
        <w:pStyle w:val="QryTableCaption"/>
        <w:rPr>
          <w:noProof/>
        </w:rPr>
      </w:pPr>
      <w:r w:rsidRPr="004D2FBC">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4D2FBC" w14:paraId="7C71C9BD" w14:textId="77777777">
        <w:trPr>
          <w:tblHeader/>
          <w:jc w:val="center"/>
        </w:trPr>
        <w:tc>
          <w:tcPr>
            <w:tcW w:w="2880" w:type="dxa"/>
            <w:tcBorders>
              <w:top w:val="double" w:sz="4" w:space="0" w:color="auto"/>
            </w:tcBorders>
            <w:shd w:val="clear" w:color="auto" w:fill="FFFFFF"/>
          </w:tcPr>
          <w:p w14:paraId="062582CF" w14:textId="77777777" w:rsidR="00005FAA" w:rsidRPr="004D2FBC" w:rsidRDefault="00005FAA" w:rsidP="00005FAA">
            <w:pPr>
              <w:pStyle w:val="QryTableHeader"/>
              <w:rPr>
                <w:noProof/>
              </w:rPr>
            </w:pPr>
            <w:r w:rsidRPr="004D2FBC">
              <w:rPr>
                <w:noProof/>
              </w:rPr>
              <w:t>Query Statement ID (Query ID=Q31):</w:t>
            </w:r>
          </w:p>
        </w:tc>
        <w:tc>
          <w:tcPr>
            <w:tcW w:w="4608" w:type="dxa"/>
            <w:tcBorders>
              <w:top w:val="double" w:sz="4" w:space="0" w:color="auto"/>
            </w:tcBorders>
            <w:shd w:val="clear" w:color="auto" w:fill="FFFFFF"/>
          </w:tcPr>
          <w:p w14:paraId="68180481" w14:textId="77777777" w:rsidR="00005FAA" w:rsidRPr="004D2FBC" w:rsidRDefault="00005FAA" w:rsidP="00005FAA">
            <w:pPr>
              <w:pStyle w:val="QryTableID"/>
              <w:rPr>
                <w:noProof/>
              </w:rPr>
            </w:pPr>
            <w:r w:rsidRPr="004D2FBC">
              <w:rPr>
                <w:noProof/>
              </w:rPr>
              <w:t>Q31</w:t>
            </w:r>
          </w:p>
        </w:tc>
      </w:tr>
      <w:tr w:rsidR="00005FAA" w:rsidRPr="004D2FBC" w14:paraId="4C3022A1" w14:textId="77777777">
        <w:trPr>
          <w:jc w:val="center"/>
        </w:trPr>
        <w:tc>
          <w:tcPr>
            <w:tcW w:w="2880" w:type="dxa"/>
            <w:shd w:val="clear" w:color="auto" w:fill="FFFFFF"/>
          </w:tcPr>
          <w:p w14:paraId="345541AF" w14:textId="77777777" w:rsidR="00005FAA" w:rsidRPr="004D2FBC" w:rsidRDefault="00005FAA" w:rsidP="00005FAA">
            <w:pPr>
              <w:pStyle w:val="QryTableHeader"/>
              <w:rPr>
                <w:noProof/>
              </w:rPr>
            </w:pPr>
            <w:r w:rsidRPr="004D2FBC">
              <w:rPr>
                <w:noProof/>
              </w:rPr>
              <w:t>Type:</w:t>
            </w:r>
          </w:p>
        </w:tc>
        <w:tc>
          <w:tcPr>
            <w:tcW w:w="4608" w:type="dxa"/>
            <w:shd w:val="clear" w:color="auto" w:fill="FFFFFF"/>
          </w:tcPr>
          <w:p w14:paraId="45C5B150" w14:textId="77777777" w:rsidR="00005FAA" w:rsidRPr="004D2FBC" w:rsidRDefault="00005FAA" w:rsidP="00005FAA">
            <w:pPr>
              <w:pStyle w:val="QryTableType"/>
              <w:rPr>
                <w:noProof/>
              </w:rPr>
            </w:pPr>
            <w:r w:rsidRPr="004D2FBC">
              <w:rPr>
                <w:noProof/>
              </w:rPr>
              <w:t>Query</w:t>
            </w:r>
          </w:p>
        </w:tc>
      </w:tr>
      <w:tr w:rsidR="00005FAA" w:rsidRPr="004D2FBC" w14:paraId="227E13AB" w14:textId="77777777">
        <w:trPr>
          <w:jc w:val="center"/>
        </w:trPr>
        <w:tc>
          <w:tcPr>
            <w:tcW w:w="2880" w:type="dxa"/>
            <w:shd w:val="clear" w:color="auto" w:fill="FFFFFF"/>
          </w:tcPr>
          <w:p w14:paraId="6DAD48C9" w14:textId="77777777" w:rsidR="00005FAA" w:rsidRPr="004D2FBC" w:rsidRDefault="00005FAA" w:rsidP="00005FAA">
            <w:pPr>
              <w:pStyle w:val="QryTableHeader"/>
              <w:rPr>
                <w:noProof/>
              </w:rPr>
            </w:pPr>
            <w:r w:rsidRPr="004D2FBC">
              <w:rPr>
                <w:noProof/>
              </w:rPr>
              <w:t>Query Name:</w:t>
            </w:r>
          </w:p>
        </w:tc>
        <w:tc>
          <w:tcPr>
            <w:tcW w:w="4608" w:type="dxa"/>
            <w:shd w:val="clear" w:color="auto" w:fill="FFFFFF"/>
          </w:tcPr>
          <w:p w14:paraId="2BCE401B" w14:textId="77777777" w:rsidR="00005FAA" w:rsidRPr="004D2FBC" w:rsidRDefault="00005FAA" w:rsidP="00005FAA">
            <w:pPr>
              <w:pStyle w:val="QryTableName"/>
              <w:rPr>
                <w:noProof/>
              </w:rPr>
            </w:pPr>
            <w:r w:rsidRPr="004D2FBC">
              <w:rPr>
                <w:noProof/>
              </w:rPr>
              <w:t>Dispense History</w:t>
            </w:r>
          </w:p>
        </w:tc>
      </w:tr>
      <w:tr w:rsidR="00005FAA" w:rsidRPr="004D2FBC" w14:paraId="4854772E" w14:textId="77777777">
        <w:trPr>
          <w:jc w:val="center"/>
        </w:trPr>
        <w:tc>
          <w:tcPr>
            <w:tcW w:w="2880" w:type="dxa"/>
            <w:shd w:val="clear" w:color="auto" w:fill="FFFFFF"/>
          </w:tcPr>
          <w:p w14:paraId="59C54203" w14:textId="77777777" w:rsidR="00005FAA" w:rsidRPr="004D2FBC" w:rsidRDefault="00005FAA" w:rsidP="00005FAA">
            <w:pPr>
              <w:pStyle w:val="QryTableHeader"/>
              <w:rPr>
                <w:noProof/>
              </w:rPr>
            </w:pPr>
            <w:r w:rsidRPr="004D2FBC">
              <w:rPr>
                <w:noProof/>
              </w:rPr>
              <w:t>Query Trigger (= MSH-9):</w:t>
            </w:r>
          </w:p>
        </w:tc>
        <w:tc>
          <w:tcPr>
            <w:tcW w:w="4608" w:type="dxa"/>
            <w:shd w:val="clear" w:color="auto" w:fill="FFFFFF"/>
          </w:tcPr>
          <w:p w14:paraId="7F826472" w14:textId="77777777" w:rsidR="00005FAA" w:rsidRPr="004D2FBC" w:rsidRDefault="00005FAA" w:rsidP="00005FAA">
            <w:pPr>
              <w:pStyle w:val="QryTableTriggerQuery"/>
              <w:rPr>
                <w:noProof/>
              </w:rPr>
            </w:pPr>
            <w:r w:rsidRPr="004D2FBC">
              <w:rPr>
                <w:noProof/>
              </w:rPr>
              <w:t>QBP^Q31^QBP_Q11</w:t>
            </w:r>
          </w:p>
        </w:tc>
      </w:tr>
      <w:tr w:rsidR="00005FAA" w:rsidRPr="004D2FBC" w14:paraId="7C857089" w14:textId="77777777">
        <w:trPr>
          <w:jc w:val="center"/>
        </w:trPr>
        <w:tc>
          <w:tcPr>
            <w:tcW w:w="2880" w:type="dxa"/>
            <w:shd w:val="clear" w:color="auto" w:fill="FFFFFF"/>
          </w:tcPr>
          <w:p w14:paraId="6B6CECA9" w14:textId="77777777" w:rsidR="00005FAA" w:rsidRPr="004D2FBC" w:rsidRDefault="00005FAA" w:rsidP="00005FAA">
            <w:pPr>
              <w:pStyle w:val="QryTableHeader"/>
              <w:rPr>
                <w:noProof/>
              </w:rPr>
            </w:pPr>
            <w:r w:rsidRPr="004D2FBC">
              <w:rPr>
                <w:noProof/>
              </w:rPr>
              <w:t>Query Mode:</w:t>
            </w:r>
          </w:p>
        </w:tc>
        <w:tc>
          <w:tcPr>
            <w:tcW w:w="4608" w:type="dxa"/>
            <w:shd w:val="clear" w:color="auto" w:fill="FFFFFF"/>
          </w:tcPr>
          <w:p w14:paraId="4CBFFE23" w14:textId="77777777" w:rsidR="00005FAA" w:rsidRPr="004D2FBC" w:rsidRDefault="00005FAA" w:rsidP="00005FAA">
            <w:pPr>
              <w:pStyle w:val="QryTableMode"/>
              <w:rPr>
                <w:noProof/>
              </w:rPr>
            </w:pPr>
            <w:r w:rsidRPr="004D2FBC">
              <w:rPr>
                <w:noProof/>
              </w:rPr>
              <w:t>Both</w:t>
            </w:r>
          </w:p>
        </w:tc>
      </w:tr>
      <w:tr w:rsidR="00005FAA" w:rsidRPr="004D2FBC" w14:paraId="2541F4C8" w14:textId="77777777">
        <w:trPr>
          <w:jc w:val="center"/>
        </w:trPr>
        <w:tc>
          <w:tcPr>
            <w:tcW w:w="2880" w:type="dxa"/>
            <w:shd w:val="clear" w:color="auto" w:fill="FFFFFF"/>
          </w:tcPr>
          <w:p w14:paraId="263B2039" w14:textId="77777777" w:rsidR="00005FAA" w:rsidRPr="004D2FBC" w:rsidRDefault="00005FAA" w:rsidP="00005FAA">
            <w:pPr>
              <w:pStyle w:val="QryTableHeader"/>
              <w:rPr>
                <w:noProof/>
              </w:rPr>
            </w:pPr>
            <w:r w:rsidRPr="004D2FBC">
              <w:rPr>
                <w:noProof/>
              </w:rPr>
              <w:t>Response Trigger (= MSH-9):</w:t>
            </w:r>
          </w:p>
        </w:tc>
        <w:tc>
          <w:tcPr>
            <w:tcW w:w="4608" w:type="dxa"/>
            <w:shd w:val="clear" w:color="auto" w:fill="FFFFFF"/>
          </w:tcPr>
          <w:p w14:paraId="454FE646" w14:textId="77777777" w:rsidR="00005FAA" w:rsidRPr="004D2FBC" w:rsidRDefault="00005FAA" w:rsidP="00005FAA">
            <w:pPr>
              <w:pStyle w:val="QryTableResponseTrigger"/>
              <w:rPr>
                <w:noProof/>
              </w:rPr>
            </w:pPr>
            <w:r w:rsidRPr="004D2FBC">
              <w:rPr>
                <w:noProof/>
              </w:rPr>
              <w:t>RSP^K31^RSP_K31</w:t>
            </w:r>
          </w:p>
        </w:tc>
      </w:tr>
      <w:tr w:rsidR="00005FAA" w:rsidRPr="004D2FBC" w14:paraId="6A2877EB" w14:textId="77777777">
        <w:trPr>
          <w:jc w:val="center"/>
        </w:trPr>
        <w:tc>
          <w:tcPr>
            <w:tcW w:w="2880" w:type="dxa"/>
            <w:shd w:val="clear" w:color="auto" w:fill="FFFFFF"/>
          </w:tcPr>
          <w:p w14:paraId="6E585EF7" w14:textId="77777777" w:rsidR="00005FAA" w:rsidRPr="004D2FBC" w:rsidRDefault="00005FAA" w:rsidP="00005FAA">
            <w:pPr>
              <w:pStyle w:val="QryTableHeader"/>
              <w:rPr>
                <w:noProof/>
              </w:rPr>
            </w:pPr>
            <w:r w:rsidRPr="004D2FBC">
              <w:rPr>
                <w:noProof/>
              </w:rPr>
              <w:t>Query Characteristics:</w:t>
            </w:r>
          </w:p>
        </w:tc>
        <w:tc>
          <w:tcPr>
            <w:tcW w:w="4608" w:type="dxa"/>
            <w:shd w:val="clear" w:color="auto" w:fill="FFFFFF"/>
          </w:tcPr>
          <w:p w14:paraId="4F40206B" w14:textId="77777777" w:rsidR="00005FAA" w:rsidRPr="004D2FBC" w:rsidRDefault="00005FAA" w:rsidP="00005FAA">
            <w:pPr>
              <w:pStyle w:val="QryTableCharacteristicsQuery"/>
              <w:rPr>
                <w:noProof/>
              </w:rPr>
            </w:pPr>
            <w:r w:rsidRPr="004D2FBC">
              <w:rPr>
                <w:noProof/>
              </w:rPr>
              <w:t>May specify patient, medication, a date range, and how the response is to be sorted.</w:t>
            </w:r>
          </w:p>
        </w:tc>
      </w:tr>
      <w:tr w:rsidR="00005FAA" w:rsidRPr="004D2FBC" w14:paraId="782ADBF4" w14:textId="77777777">
        <w:trPr>
          <w:jc w:val="center"/>
        </w:trPr>
        <w:tc>
          <w:tcPr>
            <w:tcW w:w="2880" w:type="dxa"/>
            <w:shd w:val="clear" w:color="auto" w:fill="FFFFFF"/>
          </w:tcPr>
          <w:p w14:paraId="2D8D646A" w14:textId="77777777" w:rsidR="00005FAA" w:rsidRPr="004D2FBC" w:rsidRDefault="00005FAA" w:rsidP="00005FAA">
            <w:pPr>
              <w:pStyle w:val="QryTableHeader"/>
              <w:rPr>
                <w:noProof/>
              </w:rPr>
            </w:pPr>
            <w:r w:rsidRPr="004D2FBC">
              <w:rPr>
                <w:noProof/>
              </w:rPr>
              <w:t>Purpose:</w:t>
            </w:r>
          </w:p>
        </w:tc>
        <w:tc>
          <w:tcPr>
            <w:tcW w:w="4608" w:type="dxa"/>
            <w:shd w:val="clear" w:color="auto" w:fill="FFFFFF"/>
          </w:tcPr>
          <w:p w14:paraId="2451FB85" w14:textId="77777777" w:rsidR="00005FAA" w:rsidRPr="004D2FBC" w:rsidRDefault="00005FAA" w:rsidP="00005FAA">
            <w:pPr>
              <w:pStyle w:val="QryTablePurpose"/>
              <w:rPr>
                <w:noProof/>
              </w:rPr>
            </w:pPr>
            <w:r w:rsidRPr="004D2FBC">
              <w:rPr>
                <w:noProof/>
              </w:rPr>
              <w:t>To retrieve patient pharmacy dispense history information from the Server.</w:t>
            </w:r>
          </w:p>
        </w:tc>
      </w:tr>
      <w:tr w:rsidR="00005FAA" w:rsidRPr="004D2FBC" w14:paraId="28E075A6" w14:textId="77777777">
        <w:trPr>
          <w:cantSplit/>
          <w:jc w:val="center"/>
        </w:trPr>
        <w:tc>
          <w:tcPr>
            <w:tcW w:w="2880" w:type="dxa"/>
            <w:shd w:val="clear" w:color="auto" w:fill="FFFFFF"/>
          </w:tcPr>
          <w:p w14:paraId="1F451A27" w14:textId="77777777" w:rsidR="00005FAA" w:rsidRPr="004D2FBC" w:rsidRDefault="00005FAA" w:rsidP="00005FAA">
            <w:pPr>
              <w:pStyle w:val="QryTableHeader"/>
              <w:rPr>
                <w:noProof/>
              </w:rPr>
            </w:pPr>
            <w:r w:rsidRPr="004D2FBC">
              <w:rPr>
                <w:noProof/>
              </w:rPr>
              <w:t>Response Characteristics:</w:t>
            </w:r>
          </w:p>
        </w:tc>
        <w:tc>
          <w:tcPr>
            <w:tcW w:w="4608" w:type="dxa"/>
            <w:shd w:val="clear" w:color="auto" w:fill="FFFFFF"/>
          </w:tcPr>
          <w:p w14:paraId="3908FD0C" w14:textId="77777777" w:rsidR="00005FAA" w:rsidRPr="004D2FBC" w:rsidRDefault="00005FAA" w:rsidP="00005FAA">
            <w:pPr>
              <w:pStyle w:val="QryTableCharacteristicsResponse"/>
              <w:rPr>
                <w:b/>
                <w:bCs/>
                <w:noProof/>
              </w:rPr>
            </w:pPr>
            <w:r w:rsidRPr="004D2FBC">
              <w:rPr>
                <w:noProof/>
              </w:rPr>
              <w:t>Sorted by Medication Dispensed unless otherwise specified in</w:t>
            </w:r>
            <w:r w:rsidRPr="004D2FBC">
              <w:rPr>
                <w:b/>
                <w:bCs/>
                <w:noProof/>
              </w:rPr>
              <w:t xml:space="preserve"> SortControl.</w:t>
            </w:r>
          </w:p>
        </w:tc>
      </w:tr>
      <w:tr w:rsidR="00005FAA" w:rsidRPr="004D2FBC" w14:paraId="18D20A75" w14:textId="77777777">
        <w:trPr>
          <w:cantSplit/>
          <w:jc w:val="center"/>
        </w:trPr>
        <w:tc>
          <w:tcPr>
            <w:tcW w:w="2880" w:type="dxa"/>
            <w:tcBorders>
              <w:bottom w:val="double" w:sz="4" w:space="0" w:color="auto"/>
            </w:tcBorders>
            <w:shd w:val="clear" w:color="auto" w:fill="FFFFFF"/>
          </w:tcPr>
          <w:p w14:paraId="460E354D" w14:textId="77777777" w:rsidR="00005FAA" w:rsidRPr="004D2FBC" w:rsidRDefault="00005FAA" w:rsidP="00005FAA">
            <w:pPr>
              <w:pStyle w:val="QryTableHeader"/>
              <w:rPr>
                <w:noProof/>
              </w:rPr>
            </w:pPr>
            <w:r w:rsidRPr="004D2FBC">
              <w:rPr>
                <w:noProof/>
              </w:rPr>
              <w:t>Based on Segment Pattern:</w:t>
            </w:r>
          </w:p>
        </w:tc>
        <w:tc>
          <w:tcPr>
            <w:tcW w:w="4608" w:type="dxa"/>
            <w:tcBorders>
              <w:bottom w:val="double" w:sz="4" w:space="0" w:color="auto"/>
            </w:tcBorders>
            <w:shd w:val="clear" w:color="auto" w:fill="FFFFFF"/>
          </w:tcPr>
          <w:p w14:paraId="2A1F9634" w14:textId="77777777" w:rsidR="00005FAA" w:rsidRPr="004D2FBC" w:rsidRDefault="00005FAA" w:rsidP="00005FAA">
            <w:pPr>
              <w:pStyle w:val="QryTableSegmentPattern"/>
              <w:rPr>
                <w:noProof/>
              </w:rPr>
            </w:pPr>
            <w:r w:rsidRPr="004D2FBC">
              <w:rPr>
                <w:noProof/>
              </w:rPr>
              <w:t>RDS_O01</w:t>
            </w:r>
          </w:p>
        </w:tc>
      </w:tr>
    </w:tbl>
    <w:p w14:paraId="4CE7DB82" w14:textId="3712D3EE" w:rsidR="00005FAA" w:rsidRPr="004D2FBC" w:rsidRDefault="00005FAA" w:rsidP="00005FAA">
      <w:pPr>
        <w:pStyle w:val="NormalIndented"/>
        <w:rPr>
          <w:noProof/>
        </w:rPr>
      </w:pPr>
    </w:p>
    <w:p w14:paraId="75DCDC1F" w14:textId="77777777" w:rsidR="00005FAA" w:rsidRPr="004D2FBC" w:rsidRDefault="00005FAA" w:rsidP="00005FAA">
      <w:pPr>
        <w:pStyle w:val="MsgTableCaption"/>
        <w:rPr>
          <w:noProof/>
        </w:rPr>
      </w:pPr>
      <w:r w:rsidRPr="004D2FBC">
        <w:rPr>
          <w:noProof/>
        </w:rPr>
        <w:t>QBP^Q31^QBP_Q11: Query Grammar:  QBP Message</w:t>
      </w:r>
      <w:r w:rsidRPr="004D2FBC">
        <w:rPr>
          <w:noProof/>
        </w:rPr>
        <w:fldChar w:fldCharType="begin"/>
      </w:r>
      <w:r w:rsidRPr="004D2FBC">
        <w:rPr>
          <w:noProof/>
        </w:rPr>
        <w:instrText>xe "QBP"</w:instrText>
      </w:r>
      <w:r w:rsidRPr="004D2FBC">
        <w:rPr>
          <w:noProof/>
        </w:rPr>
        <w:fldChar w:fldCharType="end"/>
      </w:r>
      <w:r w:rsidRPr="004D2FBC">
        <w:rPr>
          <w:noProof/>
        </w:rPr>
        <w:fldChar w:fldCharType="begin"/>
      </w:r>
      <w:r w:rsidRPr="004D2FBC">
        <w:rPr>
          <w:noProof/>
        </w:rPr>
        <w:instrText>xe "Query Grammar: QBP"</w:instrText>
      </w:r>
      <w:r w:rsidRPr="004D2FB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4D2FBC"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4D2FBC" w:rsidRDefault="00005FAA" w:rsidP="00005FAA">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4D2FBC" w:rsidRDefault="00005FAA" w:rsidP="00005FAA">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4D2FBC" w:rsidRDefault="00005FAA" w:rsidP="00B52DF3">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4D2FBC" w:rsidRDefault="00005FAA" w:rsidP="00B52DF3">
            <w:pPr>
              <w:pStyle w:val="MsgTableHeader"/>
              <w:jc w:val="center"/>
              <w:rPr>
                <w:rFonts w:cs="Times New Roman"/>
                <w:noProof/>
              </w:rPr>
            </w:pPr>
            <w:r w:rsidRPr="004D2FBC">
              <w:rPr>
                <w:noProof/>
              </w:rPr>
              <w:t>Chapter</w:t>
            </w:r>
          </w:p>
        </w:tc>
      </w:tr>
      <w:tr w:rsidR="00005FAA" w:rsidRPr="004D2FBC"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4D2FBC" w:rsidRDefault="00005FAA" w:rsidP="00005FAA">
            <w:pPr>
              <w:pStyle w:val="MsgTableBody"/>
              <w:rPr>
                <w:noProof/>
              </w:rPr>
            </w:pPr>
            <w:r w:rsidRPr="004D2FBC">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4D2FBC"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4D2FBC" w:rsidRDefault="00005FAA" w:rsidP="00B52DF3">
            <w:pPr>
              <w:pStyle w:val="MsgTableBody"/>
              <w:jc w:val="center"/>
              <w:rPr>
                <w:rFonts w:cs="Times New Roman"/>
                <w:noProof/>
              </w:rPr>
            </w:pPr>
            <w:r w:rsidRPr="004D2FBC">
              <w:rPr>
                <w:noProof/>
              </w:rPr>
              <w:t>2</w:t>
            </w:r>
          </w:p>
        </w:tc>
      </w:tr>
      <w:tr w:rsidR="003C62E7" w:rsidRPr="004D2FBC"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4D2FBC"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4D2FBC" w:rsidRDefault="003C62E7" w:rsidP="00B52DF3">
            <w:pPr>
              <w:pStyle w:val="MsgTableBody"/>
              <w:jc w:val="center"/>
              <w:rPr>
                <w:noProof/>
              </w:rPr>
            </w:pPr>
            <w:r w:rsidRPr="004D2FBC">
              <w:rPr>
                <w:noProof/>
              </w:rPr>
              <w:t>3</w:t>
            </w:r>
          </w:p>
        </w:tc>
      </w:tr>
      <w:tr w:rsidR="00005FAA" w:rsidRPr="004D2FBC"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4D2FBC" w:rsidRDefault="00005FAA" w:rsidP="00B52DF3">
            <w:pPr>
              <w:pStyle w:val="MsgTableBody"/>
              <w:jc w:val="center"/>
              <w:rPr>
                <w:noProof/>
              </w:rPr>
            </w:pPr>
            <w:r w:rsidRPr="004D2FBC">
              <w:rPr>
                <w:noProof/>
              </w:rPr>
              <w:t>2</w:t>
            </w:r>
          </w:p>
        </w:tc>
      </w:tr>
      <w:tr w:rsidR="00005FAA" w:rsidRPr="004D2FBC"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4D2FBC" w:rsidRDefault="00005FAA" w:rsidP="00005FAA">
            <w:pPr>
              <w:pStyle w:val="MsgTableBody"/>
              <w:rPr>
                <w:noProof/>
              </w:rPr>
            </w:pPr>
            <w:r w:rsidRPr="004D2FBC">
              <w:rPr>
                <w:noProof/>
              </w:rPr>
              <w:lastRenderedPageBreak/>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4D2FBC" w:rsidRDefault="00005FAA" w:rsidP="00005FAA">
            <w:pPr>
              <w:pStyle w:val="MsgTableBody"/>
              <w:rPr>
                <w:noProof/>
              </w:rPr>
            </w:pPr>
            <w:r w:rsidRPr="004D2FB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4D2FBC" w:rsidRDefault="00005FAA" w:rsidP="00B52DF3">
            <w:pPr>
              <w:pStyle w:val="MsgTableBody"/>
              <w:jc w:val="center"/>
              <w:rPr>
                <w:rFonts w:cs="Times New Roman"/>
                <w:noProof/>
              </w:rPr>
            </w:pPr>
            <w:r w:rsidRPr="004D2FBC">
              <w:rPr>
                <w:noProof/>
              </w:rPr>
              <w:t>5</w:t>
            </w:r>
          </w:p>
        </w:tc>
      </w:tr>
      <w:tr w:rsidR="00D76544" w:rsidRPr="004D2FBC"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4D2FBC" w:rsidRDefault="00D76544" w:rsidP="00B8329F">
            <w:pPr>
              <w:pStyle w:val="MsgTableBody"/>
            </w:pPr>
            <w:r w:rsidRPr="004D2FBC">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4D2FBC" w:rsidRDefault="00D76544" w:rsidP="00B8329F">
            <w:pPr>
              <w:pStyle w:val="MsgTableBody"/>
            </w:pPr>
            <w:r w:rsidRPr="004D2FBC">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4D2FBC"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4D2FBC" w:rsidRDefault="00D76544" w:rsidP="00B8329F">
            <w:pPr>
              <w:pStyle w:val="MsgTableBody"/>
              <w:jc w:val="center"/>
            </w:pPr>
          </w:p>
        </w:tc>
      </w:tr>
      <w:tr w:rsidR="00D76544" w:rsidRPr="004D2FBC"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4D2FBC" w:rsidRDefault="00D76544" w:rsidP="00B8329F">
            <w:pPr>
              <w:pStyle w:val="MsgTableBody"/>
            </w:pPr>
            <w:r w:rsidRPr="004D2FBC">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4D2FBC" w:rsidRDefault="00D76544" w:rsidP="00B8329F">
            <w:pPr>
              <w:pStyle w:val="MsgTableBody"/>
            </w:pPr>
            <w:r w:rsidRPr="004D2FBC">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4D2FBC"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4D2FBC" w:rsidRDefault="00D76544" w:rsidP="00B8329F">
            <w:pPr>
              <w:pStyle w:val="MsgTableBody"/>
              <w:jc w:val="center"/>
            </w:pPr>
          </w:p>
        </w:tc>
      </w:tr>
      <w:tr w:rsidR="00D76544" w:rsidRPr="004D2FBC"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4D2FBC" w:rsidRDefault="00D76544" w:rsidP="00B8329F">
            <w:pPr>
              <w:pStyle w:val="MsgTableBody"/>
            </w:pPr>
            <w:r w:rsidRPr="004D2FBC">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4D2FBC" w:rsidRDefault="00D76544" w:rsidP="00B8329F">
            <w:pPr>
              <w:pStyle w:val="MsgTableBody"/>
            </w:pPr>
            <w:r w:rsidRPr="004D2FBC">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4D2FBC"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4D2FBC" w:rsidRDefault="00D76544" w:rsidP="00B8329F">
            <w:pPr>
              <w:pStyle w:val="MsgTableBody"/>
              <w:jc w:val="center"/>
            </w:pPr>
          </w:p>
        </w:tc>
      </w:tr>
      <w:tr w:rsidR="00005FAA" w:rsidRPr="004D2FBC"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4D2FBC" w:rsidRDefault="00005FAA" w:rsidP="00005FAA">
            <w:pPr>
              <w:pStyle w:val="MsgTableBody"/>
              <w:rPr>
                <w:noProof/>
              </w:rPr>
            </w:pPr>
            <w:r w:rsidRPr="004D2FBC">
              <w:rPr>
                <w:noProof/>
              </w:rPr>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4D2FBC" w:rsidRDefault="00005FAA" w:rsidP="00005FAA">
            <w:pPr>
              <w:pStyle w:val="MsgTableBody"/>
              <w:rPr>
                <w:noProof/>
              </w:rPr>
            </w:pPr>
            <w:r w:rsidRPr="004D2FBC">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4D2FBC" w:rsidRDefault="00005FAA" w:rsidP="00005FAA">
            <w:pPr>
              <w:pStyle w:val="MsgTableBody"/>
              <w:rPr>
                <w:noProof/>
              </w:rPr>
            </w:pPr>
            <w:r w:rsidRPr="004D2FBC">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4D2FBC" w:rsidRDefault="00005FAA" w:rsidP="00005FAA">
            <w:pPr>
              <w:pStyle w:val="MsgTableBody"/>
              <w:rPr>
                <w:noProof/>
              </w:rPr>
            </w:pPr>
            <w:r w:rsidRPr="004D2FBC">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4D2FBC"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4D2FBC" w:rsidRDefault="00005FAA" w:rsidP="00B52DF3">
            <w:pPr>
              <w:pStyle w:val="MsgTableBody"/>
              <w:jc w:val="center"/>
              <w:rPr>
                <w:rFonts w:cs="Times New Roman"/>
                <w:noProof/>
              </w:rPr>
            </w:pPr>
            <w:r w:rsidRPr="004D2FBC">
              <w:rPr>
                <w:noProof/>
              </w:rPr>
              <w:t>2</w:t>
            </w:r>
          </w:p>
        </w:tc>
      </w:tr>
    </w:tbl>
    <w:p w14:paraId="24FB17F1" w14:textId="14F181BB" w:rsidR="0083073A" w:rsidRPr="004D2FBC"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4D2FBC" w14:paraId="2FD0B434" w14:textId="77777777" w:rsidTr="00485D77">
        <w:tc>
          <w:tcPr>
            <w:tcW w:w="8926" w:type="dxa"/>
            <w:gridSpan w:val="6"/>
          </w:tcPr>
          <w:p w14:paraId="70E5829D" w14:textId="0B9F11F3" w:rsidR="00786A67" w:rsidRPr="004D2FBC" w:rsidRDefault="00786A67" w:rsidP="00786A67">
            <w:pPr>
              <w:pStyle w:val="ACK-ChoreographyHeader"/>
            </w:pPr>
            <w:r w:rsidRPr="004D2FBC">
              <w:t>Acknowledgment Choreography</w:t>
            </w:r>
          </w:p>
        </w:tc>
      </w:tr>
      <w:tr w:rsidR="00786A67" w:rsidRPr="004D2FBC" w14:paraId="76DCC156" w14:textId="77777777" w:rsidTr="00485D77">
        <w:tc>
          <w:tcPr>
            <w:tcW w:w="8926" w:type="dxa"/>
            <w:gridSpan w:val="6"/>
          </w:tcPr>
          <w:p w14:paraId="031FD28B" w14:textId="2D1D3FB3" w:rsidR="00786A67" w:rsidRPr="004D2FBC" w:rsidRDefault="00786A67" w:rsidP="00786A67">
            <w:pPr>
              <w:pStyle w:val="ACK-ChoreographyHeader"/>
            </w:pPr>
            <w:r w:rsidRPr="004D2FBC">
              <w:rPr>
                <w:noProof/>
              </w:rPr>
              <w:t>QBP^Q31^QBP_Q11</w:t>
            </w:r>
          </w:p>
        </w:tc>
      </w:tr>
      <w:tr w:rsidR="0083073A" w:rsidRPr="004D2FBC" w14:paraId="07E664CF" w14:textId="77777777" w:rsidTr="00786A67">
        <w:tc>
          <w:tcPr>
            <w:tcW w:w="2122" w:type="dxa"/>
          </w:tcPr>
          <w:p w14:paraId="4FD22DE6" w14:textId="77777777" w:rsidR="0083073A" w:rsidRPr="004D2FBC" w:rsidRDefault="0083073A" w:rsidP="00E42D5F">
            <w:pPr>
              <w:pStyle w:val="ACK-ChoreographyBody"/>
            </w:pPr>
            <w:r w:rsidRPr="004D2FBC">
              <w:t>Field name</w:t>
            </w:r>
          </w:p>
        </w:tc>
        <w:tc>
          <w:tcPr>
            <w:tcW w:w="844" w:type="dxa"/>
          </w:tcPr>
          <w:p w14:paraId="4D37B6FB" w14:textId="77777777" w:rsidR="0083073A" w:rsidRPr="004D2FBC" w:rsidRDefault="0083073A" w:rsidP="00E42D5F">
            <w:pPr>
              <w:pStyle w:val="ACK-ChoreographyBody"/>
            </w:pPr>
            <w:r w:rsidRPr="004D2FBC">
              <w:t>Field Value: Original mode</w:t>
            </w:r>
          </w:p>
        </w:tc>
        <w:tc>
          <w:tcPr>
            <w:tcW w:w="5960" w:type="dxa"/>
            <w:gridSpan w:val="4"/>
          </w:tcPr>
          <w:p w14:paraId="6D73A0A2" w14:textId="77777777" w:rsidR="0083073A" w:rsidRPr="004D2FBC" w:rsidRDefault="0083073A" w:rsidP="00E42D5F">
            <w:pPr>
              <w:pStyle w:val="ACK-ChoreographyBody"/>
            </w:pPr>
            <w:r w:rsidRPr="004D2FBC">
              <w:t>Field value: Enhanced mode</w:t>
            </w:r>
          </w:p>
        </w:tc>
      </w:tr>
      <w:tr w:rsidR="0083073A" w:rsidRPr="004D2FBC" w14:paraId="0DE27005" w14:textId="77777777" w:rsidTr="00786A67">
        <w:tc>
          <w:tcPr>
            <w:tcW w:w="2122" w:type="dxa"/>
          </w:tcPr>
          <w:p w14:paraId="2CB619B7" w14:textId="77777777" w:rsidR="0083073A" w:rsidRPr="004D2FBC" w:rsidRDefault="0083073A" w:rsidP="00E42D5F">
            <w:pPr>
              <w:pStyle w:val="ACK-ChoreographyBody"/>
            </w:pPr>
            <w:r w:rsidRPr="004D2FBC">
              <w:t>MSH.15</w:t>
            </w:r>
          </w:p>
        </w:tc>
        <w:tc>
          <w:tcPr>
            <w:tcW w:w="844" w:type="dxa"/>
          </w:tcPr>
          <w:p w14:paraId="61054404" w14:textId="77777777" w:rsidR="0083073A" w:rsidRPr="004D2FBC" w:rsidRDefault="0083073A" w:rsidP="00E42D5F">
            <w:pPr>
              <w:pStyle w:val="ACK-ChoreographyBody"/>
            </w:pPr>
            <w:r w:rsidRPr="004D2FBC">
              <w:t>Blank</w:t>
            </w:r>
          </w:p>
        </w:tc>
        <w:tc>
          <w:tcPr>
            <w:tcW w:w="573" w:type="dxa"/>
          </w:tcPr>
          <w:p w14:paraId="220F32AF" w14:textId="77777777" w:rsidR="0083073A" w:rsidRPr="004D2FBC" w:rsidRDefault="0083073A" w:rsidP="00E42D5F">
            <w:pPr>
              <w:pStyle w:val="ACK-ChoreographyBody"/>
            </w:pPr>
            <w:r w:rsidRPr="004D2FBC">
              <w:t>NE</w:t>
            </w:r>
          </w:p>
        </w:tc>
        <w:tc>
          <w:tcPr>
            <w:tcW w:w="1559" w:type="dxa"/>
          </w:tcPr>
          <w:p w14:paraId="3C182643" w14:textId="77777777" w:rsidR="0083073A" w:rsidRPr="004D2FBC" w:rsidRDefault="0083073A" w:rsidP="00E42D5F">
            <w:pPr>
              <w:pStyle w:val="ACK-ChoreographyBody"/>
            </w:pPr>
            <w:r w:rsidRPr="004D2FBC">
              <w:t>AL, SU, ER</w:t>
            </w:r>
          </w:p>
        </w:tc>
        <w:tc>
          <w:tcPr>
            <w:tcW w:w="1843" w:type="dxa"/>
          </w:tcPr>
          <w:p w14:paraId="0580A525" w14:textId="77777777" w:rsidR="0083073A" w:rsidRPr="004D2FBC" w:rsidRDefault="0083073A" w:rsidP="00E42D5F">
            <w:pPr>
              <w:pStyle w:val="ACK-ChoreographyBody"/>
            </w:pPr>
            <w:r w:rsidRPr="004D2FBC">
              <w:t>NE</w:t>
            </w:r>
          </w:p>
        </w:tc>
        <w:tc>
          <w:tcPr>
            <w:tcW w:w="1985" w:type="dxa"/>
          </w:tcPr>
          <w:p w14:paraId="334C36E3" w14:textId="77777777" w:rsidR="0083073A" w:rsidRPr="004D2FBC" w:rsidRDefault="0083073A" w:rsidP="00E42D5F">
            <w:pPr>
              <w:pStyle w:val="ACK-ChoreographyBody"/>
            </w:pPr>
            <w:r w:rsidRPr="004D2FBC">
              <w:t>AL, SU, ER</w:t>
            </w:r>
          </w:p>
        </w:tc>
      </w:tr>
      <w:tr w:rsidR="0083073A" w:rsidRPr="004D2FBC" w14:paraId="70D5AA7D" w14:textId="77777777" w:rsidTr="00786A67">
        <w:tc>
          <w:tcPr>
            <w:tcW w:w="2122" w:type="dxa"/>
          </w:tcPr>
          <w:p w14:paraId="42F02338" w14:textId="77777777" w:rsidR="0083073A" w:rsidRPr="004D2FBC" w:rsidRDefault="0083073A" w:rsidP="00E42D5F">
            <w:pPr>
              <w:pStyle w:val="ACK-ChoreographyBody"/>
            </w:pPr>
            <w:r w:rsidRPr="004D2FBC">
              <w:t>MSH.16</w:t>
            </w:r>
          </w:p>
        </w:tc>
        <w:tc>
          <w:tcPr>
            <w:tcW w:w="844" w:type="dxa"/>
          </w:tcPr>
          <w:p w14:paraId="1183E60D" w14:textId="77777777" w:rsidR="0083073A" w:rsidRPr="004D2FBC" w:rsidRDefault="0083073A" w:rsidP="00E42D5F">
            <w:pPr>
              <w:pStyle w:val="ACK-ChoreographyBody"/>
            </w:pPr>
            <w:r w:rsidRPr="004D2FBC">
              <w:t>Blank</w:t>
            </w:r>
          </w:p>
        </w:tc>
        <w:tc>
          <w:tcPr>
            <w:tcW w:w="573" w:type="dxa"/>
          </w:tcPr>
          <w:p w14:paraId="0C1D37E0" w14:textId="77777777" w:rsidR="0083073A" w:rsidRPr="004D2FBC" w:rsidRDefault="0083073A" w:rsidP="00E42D5F">
            <w:pPr>
              <w:pStyle w:val="ACK-ChoreographyBody"/>
            </w:pPr>
            <w:r w:rsidRPr="004D2FBC">
              <w:t>NE</w:t>
            </w:r>
          </w:p>
        </w:tc>
        <w:tc>
          <w:tcPr>
            <w:tcW w:w="1559" w:type="dxa"/>
          </w:tcPr>
          <w:p w14:paraId="57F533DC" w14:textId="77777777" w:rsidR="0083073A" w:rsidRPr="004D2FBC" w:rsidRDefault="0083073A" w:rsidP="00E42D5F">
            <w:pPr>
              <w:pStyle w:val="ACK-ChoreographyBody"/>
            </w:pPr>
            <w:r w:rsidRPr="004D2FBC">
              <w:t>NE</w:t>
            </w:r>
          </w:p>
        </w:tc>
        <w:tc>
          <w:tcPr>
            <w:tcW w:w="1843" w:type="dxa"/>
          </w:tcPr>
          <w:p w14:paraId="74D3748E" w14:textId="77777777" w:rsidR="0083073A" w:rsidRPr="004D2FBC" w:rsidRDefault="0083073A" w:rsidP="00E42D5F">
            <w:pPr>
              <w:pStyle w:val="ACK-ChoreographyBody"/>
            </w:pPr>
            <w:r w:rsidRPr="004D2FBC">
              <w:t>AL, SU, ER</w:t>
            </w:r>
          </w:p>
        </w:tc>
        <w:tc>
          <w:tcPr>
            <w:tcW w:w="1985" w:type="dxa"/>
          </w:tcPr>
          <w:p w14:paraId="6F2B7287" w14:textId="77777777" w:rsidR="0083073A" w:rsidRPr="004D2FBC" w:rsidRDefault="0083073A" w:rsidP="00E42D5F">
            <w:pPr>
              <w:pStyle w:val="ACK-ChoreographyBody"/>
            </w:pPr>
            <w:r w:rsidRPr="004D2FBC">
              <w:t>AL, SU, ER</w:t>
            </w:r>
          </w:p>
        </w:tc>
      </w:tr>
      <w:tr w:rsidR="0083073A" w:rsidRPr="004D2FBC" w14:paraId="77FFE224" w14:textId="77777777" w:rsidTr="00786A67">
        <w:tc>
          <w:tcPr>
            <w:tcW w:w="2122" w:type="dxa"/>
          </w:tcPr>
          <w:p w14:paraId="4FFA6A94" w14:textId="77777777" w:rsidR="0083073A" w:rsidRPr="004D2FBC" w:rsidRDefault="0083073A" w:rsidP="00E42D5F">
            <w:pPr>
              <w:pStyle w:val="ACK-ChoreographyBody"/>
            </w:pPr>
            <w:r w:rsidRPr="004D2FBC">
              <w:t>Immediate Ack</w:t>
            </w:r>
          </w:p>
        </w:tc>
        <w:tc>
          <w:tcPr>
            <w:tcW w:w="844" w:type="dxa"/>
          </w:tcPr>
          <w:p w14:paraId="54D7A2A1" w14:textId="77777777" w:rsidR="0083073A" w:rsidRPr="004D2FBC" w:rsidRDefault="0083073A" w:rsidP="00E42D5F">
            <w:pPr>
              <w:pStyle w:val="ACK-ChoreographyBody"/>
            </w:pPr>
            <w:r w:rsidRPr="004D2FBC">
              <w:t>-</w:t>
            </w:r>
          </w:p>
        </w:tc>
        <w:tc>
          <w:tcPr>
            <w:tcW w:w="573" w:type="dxa"/>
          </w:tcPr>
          <w:p w14:paraId="6F86E5C8" w14:textId="77777777" w:rsidR="0083073A" w:rsidRPr="004D2FBC" w:rsidRDefault="0083073A" w:rsidP="00E42D5F">
            <w:pPr>
              <w:pStyle w:val="ACK-ChoreographyBody"/>
            </w:pPr>
            <w:r w:rsidRPr="004D2FBC">
              <w:t>-</w:t>
            </w:r>
          </w:p>
        </w:tc>
        <w:tc>
          <w:tcPr>
            <w:tcW w:w="1559" w:type="dxa"/>
          </w:tcPr>
          <w:p w14:paraId="252A2E0E" w14:textId="6C6D3918" w:rsidR="0083073A" w:rsidRPr="004D2FBC" w:rsidRDefault="0083073A" w:rsidP="00E42D5F">
            <w:pPr>
              <w:pStyle w:val="ACK-ChoreographyBody"/>
            </w:pPr>
            <w:r w:rsidRPr="004D2FBC">
              <w:rPr>
                <w:szCs w:val="16"/>
              </w:rPr>
              <w:t>ACK^</w:t>
            </w:r>
            <w:r w:rsidRPr="004D2FBC">
              <w:rPr>
                <w:noProof/>
              </w:rPr>
              <w:t>Q31</w:t>
            </w:r>
            <w:r w:rsidRPr="004D2FBC">
              <w:rPr>
                <w:szCs w:val="16"/>
              </w:rPr>
              <w:t>^ACK</w:t>
            </w:r>
          </w:p>
        </w:tc>
        <w:tc>
          <w:tcPr>
            <w:tcW w:w="1843" w:type="dxa"/>
          </w:tcPr>
          <w:p w14:paraId="5E35A76D" w14:textId="77777777" w:rsidR="0083073A" w:rsidRPr="004D2FBC" w:rsidRDefault="0083073A" w:rsidP="00E42D5F">
            <w:pPr>
              <w:pStyle w:val="ACK-ChoreographyBody"/>
            </w:pPr>
            <w:r w:rsidRPr="004D2FBC">
              <w:t>-</w:t>
            </w:r>
          </w:p>
        </w:tc>
        <w:tc>
          <w:tcPr>
            <w:tcW w:w="1985" w:type="dxa"/>
          </w:tcPr>
          <w:p w14:paraId="4B64E05B" w14:textId="32E6052D" w:rsidR="0083073A" w:rsidRPr="004D2FBC" w:rsidRDefault="0083073A" w:rsidP="00E42D5F">
            <w:pPr>
              <w:pStyle w:val="ACK-ChoreographyBody"/>
            </w:pPr>
            <w:r w:rsidRPr="004D2FBC">
              <w:rPr>
                <w:szCs w:val="16"/>
              </w:rPr>
              <w:t>ACK^</w:t>
            </w:r>
            <w:r w:rsidRPr="004D2FBC">
              <w:rPr>
                <w:noProof/>
              </w:rPr>
              <w:t>Q31</w:t>
            </w:r>
            <w:r w:rsidRPr="004D2FBC">
              <w:rPr>
                <w:szCs w:val="16"/>
              </w:rPr>
              <w:t>^ACK</w:t>
            </w:r>
          </w:p>
        </w:tc>
      </w:tr>
      <w:tr w:rsidR="0083073A" w:rsidRPr="004D2FBC" w14:paraId="76618EE3" w14:textId="77777777" w:rsidTr="00786A67">
        <w:tc>
          <w:tcPr>
            <w:tcW w:w="2122" w:type="dxa"/>
          </w:tcPr>
          <w:p w14:paraId="2E936C2D" w14:textId="77777777" w:rsidR="0083073A" w:rsidRPr="004D2FBC" w:rsidRDefault="0083073A" w:rsidP="00E42D5F">
            <w:pPr>
              <w:pStyle w:val="ACK-ChoreographyBody"/>
            </w:pPr>
            <w:r w:rsidRPr="004D2FBC">
              <w:t>Application Ack</w:t>
            </w:r>
          </w:p>
        </w:tc>
        <w:tc>
          <w:tcPr>
            <w:tcW w:w="844" w:type="dxa"/>
          </w:tcPr>
          <w:p w14:paraId="68A9BFCE" w14:textId="7C65F126" w:rsidR="0083073A" w:rsidRPr="004D2FBC" w:rsidRDefault="0083073A" w:rsidP="00E42D5F">
            <w:pPr>
              <w:pStyle w:val="ACK-ChoreographyBody"/>
            </w:pPr>
            <w:r w:rsidRPr="004D2FBC">
              <w:rPr>
                <w:szCs w:val="16"/>
              </w:rPr>
              <w:t>RSP^K31^RSP_K31</w:t>
            </w:r>
          </w:p>
        </w:tc>
        <w:tc>
          <w:tcPr>
            <w:tcW w:w="573" w:type="dxa"/>
          </w:tcPr>
          <w:p w14:paraId="53302A49" w14:textId="77777777" w:rsidR="0083073A" w:rsidRPr="004D2FBC" w:rsidRDefault="0083073A" w:rsidP="00E42D5F">
            <w:pPr>
              <w:pStyle w:val="ACK-ChoreographyBody"/>
            </w:pPr>
            <w:r w:rsidRPr="004D2FBC">
              <w:t>-</w:t>
            </w:r>
          </w:p>
        </w:tc>
        <w:tc>
          <w:tcPr>
            <w:tcW w:w="1559" w:type="dxa"/>
          </w:tcPr>
          <w:p w14:paraId="79D3144C" w14:textId="77777777" w:rsidR="0083073A" w:rsidRPr="004D2FBC" w:rsidRDefault="0083073A" w:rsidP="00E42D5F">
            <w:pPr>
              <w:pStyle w:val="ACK-ChoreographyBody"/>
            </w:pPr>
            <w:r w:rsidRPr="004D2FBC">
              <w:t>-</w:t>
            </w:r>
          </w:p>
        </w:tc>
        <w:tc>
          <w:tcPr>
            <w:tcW w:w="1843" w:type="dxa"/>
          </w:tcPr>
          <w:p w14:paraId="31BEA963" w14:textId="6A172C85" w:rsidR="0083073A" w:rsidRPr="004D2FBC" w:rsidRDefault="0083073A" w:rsidP="00E42D5F">
            <w:pPr>
              <w:pStyle w:val="ACK-ChoreographyBody"/>
            </w:pPr>
            <w:r w:rsidRPr="004D2FBC">
              <w:rPr>
                <w:szCs w:val="16"/>
              </w:rPr>
              <w:t>RSP^K31^RSP_K31</w:t>
            </w:r>
          </w:p>
        </w:tc>
        <w:tc>
          <w:tcPr>
            <w:tcW w:w="1985" w:type="dxa"/>
          </w:tcPr>
          <w:p w14:paraId="7A750584" w14:textId="0A5F8B9D" w:rsidR="0083073A" w:rsidRPr="004D2FBC" w:rsidRDefault="0083073A" w:rsidP="00E42D5F">
            <w:pPr>
              <w:pStyle w:val="ACK-ChoreographyBody"/>
            </w:pPr>
            <w:r w:rsidRPr="004D2FBC">
              <w:rPr>
                <w:szCs w:val="16"/>
              </w:rPr>
              <w:t>RSP^K31^RSP_K31</w:t>
            </w:r>
          </w:p>
        </w:tc>
      </w:tr>
    </w:tbl>
    <w:p w14:paraId="5CE06BEB" w14:textId="77777777" w:rsidR="006E3EE3" w:rsidRPr="004D2FBC" w:rsidRDefault="006E3EE3" w:rsidP="00CC2028"/>
    <w:p w14:paraId="3AFE4F4A" w14:textId="77777777" w:rsidR="00005FAA" w:rsidRPr="004D2FBC" w:rsidRDefault="00005FAA" w:rsidP="00005FAA">
      <w:pPr>
        <w:pStyle w:val="MsgTableCaption"/>
        <w:rPr>
          <w:noProof/>
        </w:rPr>
      </w:pPr>
      <w:r w:rsidRPr="004D2FBC">
        <w:rPr>
          <w:noProof/>
        </w:rPr>
        <w:t>RSP^K31^RSP_K31: Response Grammar:  Pharmacy Dispense Message</w:t>
      </w:r>
      <w:r w:rsidRPr="004D2FBC">
        <w:rPr>
          <w:noProof/>
        </w:rPr>
        <w:fldChar w:fldCharType="begin"/>
      </w:r>
      <w:r w:rsidRPr="004D2FBC">
        <w:rPr>
          <w:noProof/>
        </w:rPr>
        <w:instrText>xe "RSP"</w:instrText>
      </w:r>
      <w:r w:rsidRPr="004D2FBC">
        <w:rPr>
          <w:noProof/>
        </w:rPr>
        <w:fldChar w:fldCharType="end"/>
      </w:r>
      <w:r w:rsidRPr="004D2FBC">
        <w:rPr>
          <w:noProof/>
        </w:rPr>
        <w:fldChar w:fldCharType="begin"/>
      </w:r>
      <w:r w:rsidRPr="004D2FBC">
        <w:rPr>
          <w:noProof/>
        </w:rPr>
        <w:instrText>xe "Response Grammar: RSP"</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19"/>
        <w:gridCol w:w="864"/>
        <w:gridCol w:w="36"/>
        <w:gridCol w:w="990"/>
      </w:tblGrid>
      <w:tr w:rsidR="00005FAA" w:rsidRPr="004D2FBC" w14:paraId="255A253E" w14:textId="77777777" w:rsidTr="00224A6F">
        <w:trPr>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4D2FBC" w:rsidRDefault="00005FAA" w:rsidP="00005FAA">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4D2FBC" w:rsidRDefault="00005FAA" w:rsidP="00005FAA">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4D2FBC" w:rsidRDefault="00005FAA" w:rsidP="00B52DF3">
            <w:pPr>
              <w:pStyle w:val="MsgTableHeader"/>
              <w:jc w:val="center"/>
              <w:rPr>
                <w:noProof/>
              </w:rPr>
            </w:pPr>
            <w:r w:rsidRPr="004D2FBC">
              <w:rPr>
                <w:noProof/>
              </w:rPr>
              <w:t>Status</w:t>
            </w:r>
          </w:p>
        </w:tc>
        <w:tc>
          <w:tcPr>
            <w:tcW w:w="1008" w:type="dxa"/>
            <w:gridSpan w:val="2"/>
            <w:tcBorders>
              <w:top w:val="double" w:sz="2" w:space="0" w:color="auto"/>
              <w:left w:val="nil"/>
              <w:bottom w:val="single" w:sz="4" w:space="0" w:color="auto"/>
              <w:right w:val="nil"/>
            </w:tcBorders>
            <w:shd w:val="clear" w:color="auto" w:fill="FFFFFF"/>
          </w:tcPr>
          <w:p w14:paraId="35BCC18E" w14:textId="77777777" w:rsidR="00005FAA" w:rsidRPr="004D2FBC" w:rsidRDefault="00005FAA" w:rsidP="00B52DF3">
            <w:pPr>
              <w:pStyle w:val="MsgTableHeader"/>
              <w:jc w:val="center"/>
              <w:rPr>
                <w:rFonts w:cs="Times New Roman"/>
                <w:noProof/>
              </w:rPr>
            </w:pPr>
            <w:r w:rsidRPr="004D2FBC">
              <w:rPr>
                <w:noProof/>
              </w:rPr>
              <w:t>Chapter</w:t>
            </w:r>
          </w:p>
        </w:tc>
      </w:tr>
      <w:tr w:rsidR="00005FAA" w:rsidRPr="004D2FBC" w14:paraId="0114E23A" w14:textId="77777777" w:rsidTr="00224A6F">
        <w:trPr>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4D2FBC"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513BBB5"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7D1B480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4D2FBC" w:rsidRDefault="00005FAA" w:rsidP="00005FAA">
            <w:pPr>
              <w:pStyle w:val="MsgTableBody"/>
              <w:rPr>
                <w:noProof/>
              </w:rPr>
            </w:pPr>
            <w:r w:rsidRPr="004D2FBC">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D1494"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6CF29C2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CD776"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7305A3A"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B3A17"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520074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ABCF6" w14:textId="77777777" w:rsidR="00005FAA" w:rsidRPr="004D2FBC" w:rsidRDefault="00005FAA" w:rsidP="00B52DF3">
            <w:pPr>
              <w:pStyle w:val="MsgTableBody"/>
              <w:jc w:val="center"/>
              <w:rPr>
                <w:noProof/>
              </w:rPr>
            </w:pPr>
            <w:r w:rsidRPr="004D2FBC">
              <w:rPr>
                <w:noProof/>
              </w:rPr>
              <w:t>2</w:t>
            </w:r>
          </w:p>
        </w:tc>
      </w:tr>
      <w:tr w:rsidR="00005FAA" w:rsidRPr="004D2FBC" w14:paraId="56F1F60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4D2FBC" w:rsidRDefault="00005FAA" w:rsidP="00005FAA">
            <w:pPr>
              <w:pStyle w:val="MsgTableBody"/>
              <w:rPr>
                <w:noProof/>
              </w:rPr>
            </w:pPr>
            <w:r w:rsidRPr="004D2FBC">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4D2FBC" w:rsidRDefault="00005FAA" w:rsidP="00005FAA">
            <w:pPr>
              <w:pStyle w:val="MsgTableBody"/>
              <w:rPr>
                <w:noProof/>
              </w:rPr>
            </w:pPr>
            <w:r w:rsidRPr="004D2FBC">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EADE5"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791CB0E7"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4D2FBC" w:rsidRDefault="00005FAA" w:rsidP="00005FAA">
            <w:pPr>
              <w:pStyle w:val="MsgTableBody"/>
              <w:rPr>
                <w:noProof/>
              </w:rPr>
            </w:pPr>
            <w:r w:rsidRPr="004D2FBC">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4D2FBC" w:rsidRDefault="00005FAA" w:rsidP="00005FAA">
            <w:pPr>
              <w:pStyle w:val="MsgTableBody"/>
              <w:rPr>
                <w:noProof/>
              </w:rPr>
            </w:pPr>
            <w:r w:rsidRPr="004D2FB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0B7F3A"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4091266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4D2FBC" w:rsidRDefault="00005FAA" w:rsidP="00005FAA">
            <w:pPr>
              <w:pStyle w:val="MsgTableBody"/>
              <w:rPr>
                <w:noProof/>
              </w:rPr>
            </w:pPr>
            <w:r w:rsidRPr="004D2FBC">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4D2FBC" w:rsidRDefault="00005FAA" w:rsidP="00005FAA">
            <w:pPr>
              <w:pStyle w:val="MsgTableBody"/>
              <w:rPr>
                <w:noProof/>
              </w:rPr>
            </w:pPr>
            <w:r w:rsidRPr="004D2FBC">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58375"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64927E3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9BE44F" w14:textId="77777777" w:rsidR="00005FAA" w:rsidRPr="004D2FBC" w:rsidRDefault="00005FAA" w:rsidP="00B52DF3">
            <w:pPr>
              <w:pStyle w:val="MsgTableBody"/>
              <w:jc w:val="center"/>
              <w:rPr>
                <w:noProof/>
              </w:rPr>
            </w:pPr>
          </w:p>
        </w:tc>
      </w:tr>
      <w:tr w:rsidR="00005FAA" w:rsidRPr="004D2FBC" w14:paraId="70940C9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F5E5E" w14:textId="77777777" w:rsidR="00005FAA" w:rsidRPr="004D2FBC" w:rsidRDefault="00005FAA" w:rsidP="00B52DF3">
            <w:pPr>
              <w:pStyle w:val="MsgTableBody"/>
              <w:jc w:val="center"/>
              <w:rPr>
                <w:noProof/>
              </w:rPr>
            </w:pPr>
          </w:p>
        </w:tc>
      </w:tr>
      <w:tr w:rsidR="00005FAA" w:rsidRPr="004D2FBC" w14:paraId="1D342B0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32DE3"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05AC1F8E"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4D2FBC" w:rsidRDefault="00005FAA" w:rsidP="00005FAA">
            <w:pPr>
              <w:pStyle w:val="MsgTableBody"/>
              <w:rPr>
                <w:noProof/>
              </w:rPr>
            </w:pPr>
            <w:r w:rsidRPr="004D2FBC">
              <w:rPr>
                <w:noProof/>
              </w:rPr>
              <w:t xml:space="preserve">        </w:t>
            </w:r>
            <w:r w:rsidR="00C935D4" w:rsidRPr="004D2FBC">
              <w:rPr>
                <w:noProof/>
              </w:rPr>
              <w:t>[</w:t>
            </w:r>
            <w:r w:rsidRPr="004D2FBC">
              <w:rPr>
                <w:noProof/>
              </w:rPr>
              <w:t xml:space="preserve"> PD1</w:t>
            </w:r>
            <w:r w:rsidR="00C935D4"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F6AAB" w14:textId="77777777" w:rsidR="00005FAA" w:rsidRPr="004D2FBC" w:rsidRDefault="00005FAA" w:rsidP="00B52DF3">
            <w:pPr>
              <w:pStyle w:val="MsgTableBody"/>
              <w:jc w:val="center"/>
              <w:rPr>
                <w:noProof/>
              </w:rPr>
            </w:pPr>
            <w:r w:rsidRPr="004D2FBC">
              <w:rPr>
                <w:noProof/>
              </w:rPr>
              <w:t>3</w:t>
            </w:r>
          </w:p>
        </w:tc>
      </w:tr>
      <w:tr w:rsidR="00224A6F" w:rsidRPr="004D2FBC" w14:paraId="390F7184"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EFBCEE6" w14:textId="6C788877" w:rsidR="00224A6F" w:rsidRPr="004D2FBC" w:rsidRDefault="00224A6F"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5D3D309C" w14:textId="77777777" w:rsidR="00224A6F" w:rsidRPr="004D2FBC" w:rsidRDefault="00224A6F"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F7EAF76"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A1DECBB" w14:textId="77777777" w:rsidR="00224A6F" w:rsidRPr="004D2FBC" w:rsidRDefault="00224A6F" w:rsidP="00CF4D6C">
            <w:pPr>
              <w:pStyle w:val="MsgTableBody"/>
              <w:jc w:val="center"/>
              <w:rPr>
                <w:noProof/>
              </w:rPr>
            </w:pPr>
            <w:r w:rsidRPr="004D2FBC">
              <w:rPr>
                <w:noProof/>
              </w:rPr>
              <w:t>3</w:t>
            </w:r>
          </w:p>
        </w:tc>
      </w:tr>
      <w:tr w:rsidR="00224A6F" w:rsidRPr="004D2FBC" w14:paraId="4C7D2C14"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82958B" w14:textId="0003833D" w:rsidR="00224A6F" w:rsidRPr="004D2FBC" w:rsidRDefault="00224A6F"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4CAFBF00" w14:textId="19B579E0" w:rsidR="00224A6F" w:rsidRPr="004D2FBC" w:rsidRDefault="001A2290" w:rsidP="00CF4D6C">
            <w:pPr>
              <w:pStyle w:val="MsgTableBody"/>
              <w:rPr>
                <w:noProof/>
              </w:rPr>
            </w:pPr>
            <w:r w:rsidRPr="004D2FBC">
              <w:rPr>
                <w:noProof/>
              </w:rPr>
              <w:t>Recorded</w:t>
            </w:r>
            <w:r w:rsidR="00224A6F"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D3F441C"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F24A93B" w14:textId="77777777" w:rsidR="00224A6F" w:rsidRPr="004D2FBC" w:rsidRDefault="00224A6F" w:rsidP="00CF4D6C">
            <w:pPr>
              <w:pStyle w:val="MsgTableBody"/>
              <w:jc w:val="center"/>
              <w:rPr>
                <w:noProof/>
              </w:rPr>
            </w:pPr>
            <w:r w:rsidRPr="004D2FBC">
              <w:rPr>
                <w:noProof/>
              </w:rPr>
              <w:t>3</w:t>
            </w:r>
          </w:p>
        </w:tc>
      </w:tr>
      <w:tr w:rsidR="00224A6F" w:rsidRPr="004D2FBC" w14:paraId="3F5709BC"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910C777" w14:textId="2EBE1C2E" w:rsidR="00224A6F" w:rsidRPr="004D2FBC" w:rsidRDefault="00224A6F" w:rsidP="00CF4D6C">
            <w:pPr>
              <w:pStyle w:val="MsgTableBody"/>
              <w:rPr>
                <w:noProof/>
              </w:rPr>
            </w:pPr>
            <w:r w:rsidRPr="004D2FBC">
              <w:rPr>
                <w:noProof/>
              </w:rPr>
              <w:t xml:space="preserve">       [{GSC}]</w:t>
            </w:r>
          </w:p>
        </w:tc>
        <w:tc>
          <w:tcPr>
            <w:tcW w:w="4320" w:type="dxa"/>
            <w:tcBorders>
              <w:top w:val="dotted" w:sz="4" w:space="0" w:color="auto"/>
              <w:left w:val="nil"/>
              <w:bottom w:val="dotted" w:sz="4" w:space="0" w:color="auto"/>
              <w:right w:val="nil"/>
            </w:tcBorders>
            <w:shd w:val="clear" w:color="auto" w:fill="FFFFFF"/>
          </w:tcPr>
          <w:p w14:paraId="13C11605" w14:textId="0D277784" w:rsidR="00224A6F"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17685F8"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AFE7839" w14:textId="77777777" w:rsidR="00224A6F" w:rsidRPr="004D2FBC" w:rsidRDefault="00224A6F" w:rsidP="00CF4D6C">
            <w:pPr>
              <w:pStyle w:val="MsgTableBody"/>
              <w:jc w:val="center"/>
              <w:rPr>
                <w:noProof/>
              </w:rPr>
            </w:pPr>
            <w:r w:rsidRPr="004D2FBC">
              <w:rPr>
                <w:noProof/>
              </w:rPr>
              <w:t>3</w:t>
            </w:r>
          </w:p>
        </w:tc>
      </w:tr>
      <w:tr w:rsidR="00005FAA" w:rsidRPr="004D2FBC" w14:paraId="04D0B30C"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53936" w14:textId="77777777" w:rsidR="00005FAA" w:rsidRPr="004D2FBC" w:rsidRDefault="00005FAA" w:rsidP="00B52DF3">
            <w:pPr>
              <w:pStyle w:val="MsgTableBody"/>
              <w:jc w:val="center"/>
              <w:rPr>
                <w:noProof/>
              </w:rPr>
            </w:pPr>
            <w:r w:rsidRPr="004D2FBC">
              <w:rPr>
                <w:noProof/>
              </w:rPr>
              <w:t>7</w:t>
            </w:r>
          </w:p>
        </w:tc>
      </w:tr>
      <w:tr w:rsidR="00005FAA" w:rsidRPr="004D2FBC" w14:paraId="5B81058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AFB21"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667D9D7F"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DD2AE83"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48CEE49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88339"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786F872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E27356" w14:textId="77777777" w:rsidR="00005FAA" w:rsidRPr="004D2FBC" w:rsidRDefault="00005FAA" w:rsidP="00B52DF3">
            <w:pPr>
              <w:pStyle w:val="MsgTableBody"/>
              <w:jc w:val="center"/>
              <w:rPr>
                <w:noProof/>
              </w:rPr>
            </w:pPr>
          </w:p>
        </w:tc>
      </w:tr>
      <w:tr w:rsidR="00005FAA" w:rsidRPr="004D2FBC" w14:paraId="788BAFC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4D2FBC" w:rsidRDefault="00005FAA" w:rsidP="00005FAA">
            <w:pPr>
              <w:pStyle w:val="MsgTableBody"/>
              <w:rPr>
                <w:noProof/>
              </w:rPr>
            </w:pPr>
            <w:r w:rsidRPr="004D2FBC">
              <w:rPr>
                <w:noProof/>
              </w:rPr>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C7EDC"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6F1ADDB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F213D"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010CDDD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8922E" w14:textId="77777777" w:rsidR="00005FAA" w:rsidRPr="004D2FBC" w:rsidRDefault="00005FAA" w:rsidP="00B52DF3">
            <w:pPr>
              <w:pStyle w:val="MsgTableBody"/>
              <w:jc w:val="center"/>
              <w:rPr>
                <w:noProof/>
              </w:rPr>
            </w:pPr>
            <w:r w:rsidRPr="004D2FBC">
              <w:rPr>
                <w:noProof/>
              </w:rPr>
              <w:t>7</w:t>
            </w:r>
          </w:p>
        </w:tc>
      </w:tr>
      <w:tr w:rsidR="00005FAA" w:rsidRPr="004D2FBC" w14:paraId="0FD6AE3E"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CBB7DD3"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254C7AB9"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CA82D" w14:textId="77777777" w:rsidR="00005FAA" w:rsidRPr="004D2FBC" w:rsidRDefault="00005FAA" w:rsidP="00B52DF3">
            <w:pPr>
              <w:pStyle w:val="MsgTableBody"/>
              <w:jc w:val="center"/>
              <w:rPr>
                <w:noProof/>
              </w:rPr>
            </w:pPr>
          </w:p>
        </w:tc>
      </w:tr>
      <w:tr w:rsidR="00005FAA" w:rsidRPr="004D2FBC" w14:paraId="57474C8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1D865" w14:textId="77777777" w:rsidR="00005FAA" w:rsidRPr="004D2FBC" w:rsidRDefault="00005FAA" w:rsidP="00B52DF3">
            <w:pPr>
              <w:pStyle w:val="MsgTableBody"/>
              <w:jc w:val="center"/>
              <w:rPr>
                <w:noProof/>
              </w:rPr>
            </w:pPr>
          </w:p>
        </w:tc>
      </w:tr>
      <w:tr w:rsidR="00005FAA" w:rsidRPr="004D2FBC" w14:paraId="5B3726D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BEAAF" w14:textId="77777777" w:rsidR="00005FAA" w:rsidRPr="004D2FBC" w:rsidRDefault="00005FAA" w:rsidP="00B52DF3">
            <w:pPr>
              <w:pStyle w:val="MsgTableBody"/>
              <w:jc w:val="center"/>
              <w:rPr>
                <w:noProof/>
              </w:rPr>
            </w:pPr>
          </w:p>
        </w:tc>
      </w:tr>
      <w:tr w:rsidR="00005FAA" w:rsidRPr="004D2FBC" w14:paraId="7CC0591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34F5"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3EA0777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023463" w14:textId="77777777" w:rsidR="00005FAA" w:rsidRPr="004D2FBC" w:rsidRDefault="00005FAA" w:rsidP="00B52DF3">
            <w:pPr>
              <w:pStyle w:val="MsgTableBody"/>
              <w:jc w:val="center"/>
              <w:rPr>
                <w:noProof/>
              </w:rPr>
            </w:pPr>
            <w:r w:rsidRPr="004D2FBC">
              <w:rPr>
                <w:noProof/>
              </w:rPr>
              <w:t>7</w:t>
            </w:r>
          </w:p>
        </w:tc>
      </w:tr>
      <w:tr w:rsidR="00005FAA" w:rsidRPr="004D2FBC" w14:paraId="2195481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26DA66" w14:textId="77777777" w:rsidR="00005FAA" w:rsidRPr="004D2FBC" w:rsidRDefault="00005FAA" w:rsidP="00B52DF3">
            <w:pPr>
              <w:pStyle w:val="MsgTableBody"/>
              <w:jc w:val="center"/>
              <w:rPr>
                <w:noProof/>
              </w:rPr>
            </w:pPr>
          </w:p>
        </w:tc>
      </w:tr>
      <w:tr w:rsidR="00005FAA" w:rsidRPr="004D2FBC" w14:paraId="77D7DBC9"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1CA44C"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6443618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FAB82"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12EE56D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91B6F" w14:textId="77777777" w:rsidR="00005FAA" w:rsidRPr="004D2FBC" w:rsidRDefault="00005FAA" w:rsidP="00B52DF3">
            <w:pPr>
              <w:pStyle w:val="MsgTableBody"/>
              <w:jc w:val="center"/>
              <w:rPr>
                <w:noProof/>
              </w:rPr>
            </w:pPr>
          </w:p>
        </w:tc>
      </w:tr>
      <w:tr w:rsidR="00005FAA" w:rsidRPr="004D2FBC" w14:paraId="4207284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0CF8C" w14:textId="77777777" w:rsidR="00005FAA" w:rsidRPr="004D2FBC" w:rsidRDefault="00005FAA" w:rsidP="00B52DF3">
            <w:pPr>
              <w:pStyle w:val="MsgTableBody"/>
              <w:jc w:val="center"/>
              <w:rPr>
                <w:noProof/>
              </w:rPr>
            </w:pPr>
          </w:p>
        </w:tc>
      </w:tr>
      <w:tr w:rsidR="00005FAA" w:rsidRPr="004D2FBC" w14:paraId="5BF619F7"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4D2FBC" w:rsidRDefault="00005FAA" w:rsidP="00005FAA">
            <w:pPr>
              <w:pStyle w:val="MsgTableBody"/>
              <w:rPr>
                <w:noProof/>
              </w:rPr>
            </w:pPr>
            <w:r w:rsidRPr="004D2FBC">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8926C" w14:textId="77777777" w:rsidR="00005FAA" w:rsidRPr="004D2FBC" w:rsidRDefault="00005FAA" w:rsidP="00B52DF3">
            <w:pPr>
              <w:pStyle w:val="MsgTableBody"/>
              <w:jc w:val="center"/>
              <w:rPr>
                <w:rFonts w:cs="Times New Roman"/>
                <w:noProof/>
              </w:rPr>
            </w:pPr>
            <w:r w:rsidRPr="004D2FBC">
              <w:rPr>
                <w:noProof/>
              </w:rPr>
              <w:t>4A</w:t>
            </w:r>
          </w:p>
        </w:tc>
      </w:tr>
      <w:tr w:rsidR="00C935D4" w:rsidRPr="004D2FBC" w14:paraId="04D79CF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3EC28" w14:textId="77777777" w:rsidR="00C935D4" w:rsidRPr="004D2FBC" w:rsidRDefault="00C935D4" w:rsidP="00B52DF3">
            <w:pPr>
              <w:pStyle w:val="MsgTableBody"/>
              <w:jc w:val="center"/>
              <w:rPr>
                <w:noProof/>
              </w:rPr>
            </w:pPr>
            <w:r w:rsidRPr="004D2FBC">
              <w:rPr>
                <w:noProof/>
              </w:rPr>
              <w:t>7</w:t>
            </w:r>
          </w:p>
        </w:tc>
      </w:tr>
      <w:tr w:rsidR="00005FAA" w:rsidRPr="004D2FBC" w14:paraId="2768233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768B0"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EFF25E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859EF"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05159F0C"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9CCE0" w14:textId="77777777" w:rsidR="00005FAA" w:rsidRPr="004D2FBC" w:rsidRDefault="00005FAA" w:rsidP="00B52DF3">
            <w:pPr>
              <w:pStyle w:val="MsgTableBody"/>
              <w:jc w:val="center"/>
              <w:rPr>
                <w:noProof/>
              </w:rPr>
            </w:pPr>
          </w:p>
        </w:tc>
      </w:tr>
      <w:tr w:rsidR="00005FAA" w:rsidRPr="004D2FBC" w14:paraId="35A07A8A"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AB24"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511D51D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BE783"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3043858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995C5" w14:textId="77777777" w:rsidR="00005FAA" w:rsidRPr="004D2FBC" w:rsidRDefault="00005FAA" w:rsidP="00B52DF3">
            <w:pPr>
              <w:pStyle w:val="MsgTableBody"/>
              <w:jc w:val="center"/>
              <w:rPr>
                <w:noProof/>
              </w:rPr>
            </w:pPr>
          </w:p>
        </w:tc>
      </w:tr>
      <w:tr w:rsidR="00005FAA" w:rsidRPr="004D2FBC" w14:paraId="07FFFAED"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330B1" w14:textId="77777777" w:rsidR="00005FAA" w:rsidRPr="004D2FBC" w:rsidRDefault="00005FAA" w:rsidP="00B52DF3">
            <w:pPr>
              <w:pStyle w:val="MsgTableBody"/>
              <w:jc w:val="center"/>
              <w:rPr>
                <w:noProof/>
              </w:rPr>
            </w:pPr>
          </w:p>
        </w:tc>
      </w:tr>
      <w:tr w:rsidR="00005FAA" w:rsidRPr="004D2FBC" w14:paraId="4B4D78F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C4CF31" w14:textId="77777777" w:rsidR="00005FAA" w:rsidRPr="004D2FBC" w:rsidRDefault="00005FAA" w:rsidP="00B52DF3">
            <w:pPr>
              <w:pStyle w:val="MsgTableBody"/>
              <w:jc w:val="center"/>
              <w:rPr>
                <w:noProof/>
              </w:rPr>
            </w:pPr>
          </w:p>
        </w:tc>
      </w:tr>
      <w:tr w:rsidR="00005FAA" w:rsidRPr="004D2FBC" w14:paraId="19A3647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C57197"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2AA368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34DBE" w14:textId="77777777" w:rsidR="00005FAA" w:rsidRPr="004D2FBC" w:rsidRDefault="00005FAA" w:rsidP="00B52DF3">
            <w:pPr>
              <w:pStyle w:val="MsgTableBody"/>
              <w:jc w:val="center"/>
              <w:rPr>
                <w:noProof/>
              </w:rPr>
            </w:pPr>
            <w:r w:rsidRPr="004D2FBC">
              <w:rPr>
                <w:noProof/>
              </w:rPr>
              <w:t>7</w:t>
            </w:r>
          </w:p>
        </w:tc>
      </w:tr>
      <w:tr w:rsidR="00005FAA" w:rsidRPr="004D2FBC" w14:paraId="681AE02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26509" w14:textId="77777777" w:rsidR="00005FAA" w:rsidRPr="004D2FBC" w:rsidRDefault="00005FAA" w:rsidP="00B52DF3">
            <w:pPr>
              <w:pStyle w:val="MsgTableBody"/>
              <w:jc w:val="center"/>
              <w:rPr>
                <w:noProof/>
              </w:rPr>
            </w:pPr>
            <w:r w:rsidRPr="004D2FBC">
              <w:rPr>
                <w:noProof/>
              </w:rPr>
              <w:t>2</w:t>
            </w:r>
          </w:p>
        </w:tc>
      </w:tr>
      <w:tr w:rsidR="00005FAA" w:rsidRPr="004D2FBC" w14:paraId="27A1D8E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33700" w14:textId="77777777" w:rsidR="00005FAA" w:rsidRPr="004D2FBC" w:rsidRDefault="00005FAA" w:rsidP="00B52DF3">
            <w:pPr>
              <w:pStyle w:val="MsgTableBody"/>
              <w:jc w:val="center"/>
              <w:rPr>
                <w:noProof/>
              </w:rPr>
            </w:pPr>
          </w:p>
        </w:tc>
      </w:tr>
      <w:tr w:rsidR="00005FAA" w:rsidRPr="004D2FBC" w14:paraId="6D3000F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630127"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13D4C28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A37538"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10A33A4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9628AC" w14:textId="77777777" w:rsidR="00005FAA" w:rsidRPr="004D2FBC" w:rsidRDefault="00005FAA" w:rsidP="00B52DF3">
            <w:pPr>
              <w:pStyle w:val="MsgTableBody"/>
              <w:jc w:val="center"/>
              <w:rPr>
                <w:noProof/>
              </w:rPr>
            </w:pPr>
          </w:p>
        </w:tc>
      </w:tr>
      <w:tr w:rsidR="00005FAA" w:rsidRPr="004D2FBC" w14:paraId="77F1AEA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7D84D"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77DEC3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A491E6"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74F3F60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4F33B" w14:textId="77777777" w:rsidR="00005FAA" w:rsidRPr="004D2FBC" w:rsidRDefault="00005FAA" w:rsidP="00B52DF3">
            <w:pPr>
              <w:pStyle w:val="MsgTableBody"/>
              <w:jc w:val="center"/>
              <w:rPr>
                <w:noProof/>
              </w:rPr>
            </w:pPr>
          </w:p>
        </w:tc>
      </w:tr>
      <w:tr w:rsidR="00005FAA" w:rsidRPr="004D2FBC" w14:paraId="572A1E5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4D2FBC" w:rsidRDefault="00005FAA" w:rsidP="00005FAA">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4D2FBC" w:rsidRDefault="00005FAA" w:rsidP="00005FAA">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CECED"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B13A3AC"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4D2FBC" w:rsidRDefault="00005FAA" w:rsidP="00005FAA">
            <w:pPr>
              <w:pStyle w:val="MsgTableBody"/>
              <w:rPr>
                <w:noProof/>
              </w:rPr>
            </w:pPr>
            <w:r w:rsidRPr="004D2FBC">
              <w:rPr>
                <w:noProof/>
              </w:rPr>
              <w:t>Participation (for RXD)</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4AE67" w14:textId="77777777" w:rsidR="00005FAA" w:rsidRPr="004D2FBC" w:rsidRDefault="00005FAA" w:rsidP="00B52DF3">
            <w:pPr>
              <w:pStyle w:val="MsgTableBody"/>
              <w:jc w:val="center"/>
              <w:rPr>
                <w:noProof/>
              </w:rPr>
            </w:pPr>
            <w:r w:rsidRPr="004D2FBC">
              <w:rPr>
                <w:noProof/>
              </w:rPr>
              <w:t>7</w:t>
            </w:r>
          </w:p>
        </w:tc>
      </w:tr>
      <w:tr w:rsidR="00005FAA" w:rsidRPr="004D2FBC" w14:paraId="197D190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7EF1F" w14:textId="77777777" w:rsidR="00005FAA" w:rsidRPr="004D2FBC" w:rsidRDefault="00005FAA" w:rsidP="00B52DF3">
            <w:pPr>
              <w:pStyle w:val="MsgTableBody"/>
              <w:jc w:val="center"/>
              <w:rPr>
                <w:rFonts w:cs="Times New Roman"/>
                <w:noProof/>
              </w:rPr>
            </w:pPr>
            <w:r w:rsidRPr="004D2FBC">
              <w:rPr>
                <w:noProof/>
              </w:rPr>
              <w:t>A</w:t>
            </w:r>
          </w:p>
        </w:tc>
      </w:tr>
      <w:tr w:rsidR="00005FAA" w:rsidRPr="004D2FBC" w14:paraId="543B524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9C9E"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B16BBE9"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31058"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785429E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47D35" w14:textId="77777777" w:rsidR="00005FAA" w:rsidRPr="004D2FBC" w:rsidRDefault="00005FAA" w:rsidP="00B52DF3">
            <w:pPr>
              <w:pStyle w:val="MsgTableBody"/>
              <w:jc w:val="center"/>
              <w:rPr>
                <w:noProof/>
              </w:rPr>
            </w:pPr>
          </w:p>
        </w:tc>
      </w:tr>
      <w:tr w:rsidR="00005FAA" w:rsidRPr="004D2FBC" w14:paraId="2A26E45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4D2FBC" w:rsidRDefault="00005FAA" w:rsidP="00005FAA">
            <w:pPr>
              <w:pStyle w:val="MsgTableBody"/>
              <w:rPr>
                <w:noProof/>
              </w:rPr>
            </w:pPr>
            <w:r w:rsidRPr="004D2FBC">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22E7E3" w14:textId="77777777" w:rsidR="00005FAA" w:rsidRPr="004D2FBC" w:rsidRDefault="00005FAA" w:rsidP="00B52DF3">
            <w:pPr>
              <w:pStyle w:val="MsgTableBody"/>
              <w:jc w:val="center"/>
              <w:rPr>
                <w:rFonts w:cs="Times New Roman"/>
                <w:noProof/>
              </w:rPr>
            </w:pPr>
            <w:r w:rsidRPr="004D2FBC">
              <w:rPr>
                <w:noProof/>
              </w:rPr>
              <w:t>7</w:t>
            </w:r>
          </w:p>
        </w:tc>
      </w:tr>
      <w:tr w:rsidR="00005FAA" w:rsidRPr="004D2FBC" w14:paraId="1851F37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4D2FBC" w:rsidRDefault="00005FAA" w:rsidP="00005FAA">
            <w:pPr>
              <w:pStyle w:val="MsgTableBody"/>
              <w:rPr>
                <w:noProof/>
              </w:rPr>
            </w:pPr>
            <w:r w:rsidRPr="004D2FBC">
              <w:rPr>
                <w:noProof/>
              </w:rPr>
              <w:t>Participation (for OBX)</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CBD96" w14:textId="77777777" w:rsidR="00005FAA" w:rsidRPr="004D2FBC" w:rsidRDefault="00005FAA" w:rsidP="00B52DF3">
            <w:pPr>
              <w:pStyle w:val="MsgTableBody"/>
              <w:jc w:val="center"/>
              <w:rPr>
                <w:noProof/>
              </w:rPr>
            </w:pPr>
            <w:r w:rsidRPr="004D2FBC">
              <w:rPr>
                <w:noProof/>
              </w:rPr>
              <w:t>7</w:t>
            </w:r>
          </w:p>
        </w:tc>
      </w:tr>
      <w:tr w:rsidR="00005FAA" w:rsidRPr="004D2FBC" w14:paraId="0759692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624762"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69203FC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3E7CC" w14:textId="77777777" w:rsidR="00005FAA" w:rsidRPr="004D2FBC" w:rsidRDefault="00005FAA" w:rsidP="00B52DF3">
            <w:pPr>
              <w:pStyle w:val="MsgTableBody"/>
              <w:jc w:val="center"/>
              <w:rPr>
                <w:noProof/>
              </w:rPr>
            </w:pPr>
          </w:p>
        </w:tc>
      </w:tr>
      <w:tr w:rsidR="00005FAA" w:rsidRPr="004D2FBC" w14:paraId="58E225E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1B11" w14:textId="77777777" w:rsidR="00005FAA" w:rsidRPr="004D2FBC" w:rsidRDefault="00005FAA" w:rsidP="00B52DF3">
            <w:pPr>
              <w:pStyle w:val="MsgTableBody"/>
              <w:jc w:val="center"/>
              <w:rPr>
                <w:noProof/>
              </w:rPr>
            </w:pPr>
          </w:p>
        </w:tc>
      </w:tr>
      <w:tr w:rsidR="00005FAA" w:rsidRPr="004D2FBC" w14:paraId="2003988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EF224B" w14:textId="77777777" w:rsidR="00005FAA" w:rsidRPr="004D2FBC" w:rsidRDefault="00005FAA" w:rsidP="00B52DF3">
            <w:pPr>
              <w:pStyle w:val="MsgTableBody"/>
              <w:jc w:val="center"/>
              <w:rPr>
                <w:noProof/>
              </w:rPr>
            </w:pPr>
          </w:p>
        </w:tc>
      </w:tr>
      <w:tr w:rsidR="00005FAA" w:rsidRPr="004D2FBC" w14:paraId="434A1E87" w14:textId="77777777" w:rsidTr="00224A6F">
        <w:trPr>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4D2FBC" w:rsidRDefault="00005FAA" w:rsidP="00005FAA">
            <w:pPr>
              <w:pStyle w:val="MsgTableBody"/>
              <w:rPr>
                <w:noProof/>
              </w:rPr>
            </w:pPr>
            <w:r w:rsidRPr="004D2FBC">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4D2FBC" w:rsidRDefault="00005FAA" w:rsidP="00005FAA">
            <w:pPr>
              <w:pStyle w:val="MsgTableBody"/>
              <w:rPr>
                <w:noProof/>
              </w:rPr>
            </w:pPr>
            <w:r w:rsidRPr="004D2FBC">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2A4FF5" w14:textId="77777777" w:rsidR="00005FAA" w:rsidRPr="004D2FBC" w:rsidRDefault="00005FAA" w:rsidP="00B52DF3">
            <w:pPr>
              <w:pStyle w:val="MsgTableBody"/>
              <w:jc w:val="center"/>
              <w:rPr>
                <w:rFonts w:cs="Times New Roman"/>
                <w:noProof/>
              </w:rPr>
            </w:pPr>
            <w:r w:rsidRPr="004D2FBC">
              <w:rPr>
                <w:noProof/>
              </w:rPr>
              <w:t>2</w:t>
            </w:r>
          </w:p>
        </w:tc>
      </w:tr>
    </w:tbl>
    <w:p w14:paraId="3AFD798A" w14:textId="503AA5EE" w:rsidR="0083073A" w:rsidRPr="004D2FBC"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4D2FBC" w14:paraId="1143B01D" w14:textId="77777777" w:rsidTr="00786A67">
        <w:trPr>
          <w:jc w:val="center"/>
        </w:trPr>
        <w:tc>
          <w:tcPr>
            <w:tcW w:w="6912" w:type="dxa"/>
            <w:gridSpan w:val="4"/>
          </w:tcPr>
          <w:p w14:paraId="4F873687" w14:textId="727079A8" w:rsidR="00786A67" w:rsidRPr="004D2FBC" w:rsidRDefault="00786A67" w:rsidP="00786A67">
            <w:pPr>
              <w:pStyle w:val="ACK-ChoreographyHeader"/>
            </w:pPr>
            <w:r w:rsidRPr="004D2FBC">
              <w:t>Acknowledgment Choreography</w:t>
            </w:r>
          </w:p>
        </w:tc>
      </w:tr>
      <w:tr w:rsidR="00786A67" w:rsidRPr="004D2FBC" w14:paraId="549C098B" w14:textId="77777777" w:rsidTr="00786A67">
        <w:trPr>
          <w:jc w:val="center"/>
        </w:trPr>
        <w:tc>
          <w:tcPr>
            <w:tcW w:w="6912" w:type="dxa"/>
            <w:gridSpan w:val="4"/>
          </w:tcPr>
          <w:p w14:paraId="4E209FB7" w14:textId="4C87225D" w:rsidR="00786A67" w:rsidRPr="004D2FBC" w:rsidRDefault="00786A67" w:rsidP="00786A67">
            <w:pPr>
              <w:pStyle w:val="ACK-ChoreographyHeader"/>
            </w:pPr>
            <w:r w:rsidRPr="004D2FBC">
              <w:rPr>
                <w:noProof/>
              </w:rPr>
              <w:t>RSP^K31^RSP_K31</w:t>
            </w:r>
          </w:p>
        </w:tc>
      </w:tr>
      <w:tr w:rsidR="0083073A" w:rsidRPr="004D2FBC" w14:paraId="4699008E" w14:textId="77777777" w:rsidTr="00786A67">
        <w:trPr>
          <w:jc w:val="center"/>
        </w:trPr>
        <w:tc>
          <w:tcPr>
            <w:tcW w:w="1458" w:type="dxa"/>
          </w:tcPr>
          <w:p w14:paraId="292C69CB" w14:textId="77777777" w:rsidR="0083073A" w:rsidRPr="004D2FBC" w:rsidRDefault="0083073A" w:rsidP="00E42D5F">
            <w:pPr>
              <w:pStyle w:val="ACK-ChoreographyBody"/>
            </w:pPr>
            <w:r w:rsidRPr="004D2FBC">
              <w:t>Field name</w:t>
            </w:r>
          </w:p>
        </w:tc>
        <w:tc>
          <w:tcPr>
            <w:tcW w:w="2478" w:type="dxa"/>
          </w:tcPr>
          <w:p w14:paraId="27E34F3D" w14:textId="77777777" w:rsidR="0083073A" w:rsidRPr="004D2FBC" w:rsidRDefault="0083073A" w:rsidP="00E42D5F">
            <w:pPr>
              <w:pStyle w:val="ACK-ChoreographyBody"/>
            </w:pPr>
            <w:r w:rsidRPr="004D2FBC">
              <w:t>Field Value: Original mode</w:t>
            </w:r>
          </w:p>
        </w:tc>
        <w:tc>
          <w:tcPr>
            <w:tcW w:w="2976" w:type="dxa"/>
            <w:gridSpan w:val="2"/>
          </w:tcPr>
          <w:p w14:paraId="56639D5E" w14:textId="77777777" w:rsidR="0083073A" w:rsidRPr="004D2FBC" w:rsidRDefault="0083073A" w:rsidP="00E42D5F">
            <w:pPr>
              <w:pStyle w:val="ACK-ChoreographyBody"/>
            </w:pPr>
            <w:r w:rsidRPr="004D2FBC">
              <w:t>Field value: Enhanced mode</w:t>
            </w:r>
          </w:p>
        </w:tc>
      </w:tr>
      <w:tr w:rsidR="0083073A" w:rsidRPr="004D2FBC" w14:paraId="75B25C6D" w14:textId="77777777" w:rsidTr="00786A67">
        <w:trPr>
          <w:jc w:val="center"/>
        </w:trPr>
        <w:tc>
          <w:tcPr>
            <w:tcW w:w="1458" w:type="dxa"/>
          </w:tcPr>
          <w:p w14:paraId="76B72684" w14:textId="77777777" w:rsidR="0083073A" w:rsidRPr="004D2FBC" w:rsidRDefault="0083073A" w:rsidP="00E42D5F">
            <w:pPr>
              <w:pStyle w:val="ACK-ChoreographyBody"/>
            </w:pPr>
            <w:r w:rsidRPr="004D2FBC">
              <w:t>MSH.15</w:t>
            </w:r>
          </w:p>
        </w:tc>
        <w:tc>
          <w:tcPr>
            <w:tcW w:w="2478" w:type="dxa"/>
          </w:tcPr>
          <w:p w14:paraId="6B4D9B79" w14:textId="77777777" w:rsidR="0083073A" w:rsidRPr="004D2FBC" w:rsidRDefault="0083073A" w:rsidP="00E42D5F">
            <w:pPr>
              <w:pStyle w:val="ACK-ChoreographyBody"/>
            </w:pPr>
            <w:r w:rsidRPr="004D2FBC">
              <w:t>Blank</w:t>
            </w:r>
          </w:p>
        </w:tc>
        <w:tc>
          <w:tcPr>
            <w:tcW w:w="850" w:type="dxa"/>
          </w:tcPr>
          <w:p w14:paraId="1B52652C" w14:textId="77777777" w:rsidR="0083073A" w:rsidRPr="004D2FBC" w:rsidRDefault="0083073A" w:rsidP="00E42D5F">
            <w:pPr>
              <w:pStyle w:val="ACK-ChoreographyBody"/>
            </w:pPr>
            <w:r w:rsidRPr="004D2FBC">
              <w:t>NE</w:t>
            </w:r>
          </w:p>
        </w:tc>
        <w:tc>
          <w:tcPr>
            <w:tcW w:w="2126" w:type="dxa"/>
          </w:tcPr>
          <w:p w14:paraId="43001855" w14:textId="77777777" w:rsidR="0083073A" w:rsidRPr="004D2FBC" w:rsidRDefault="0083073A" w:rsidP="00E42D5F">
            <w:pPr>
              <w:pStyle w:val="ACK-ChoreographyBody"/>
            </w:pPr>
            <w:r w:rsidRPr="004D2FBC">
              <w:t>AL, SU, ER</w:t>
            </w:r>
          </w:p>
        </w:tc>
      </w:tr>
      <w:tr w:rsidR="0083073A" w:rsidRPr="004D2FBC" w14:paraId="42B4196E" w14:textId="77777777" w:rsidTr="00786A67">
        <w:trPr>
          <w:jc w:val="center"/>
        </w:trPr>
        <w:tc>
          <w:tcPr>
            <w:tcW w:w="1458" w:type="dxa"/>
          </w:tcPr>
          <w:p w14:paraId="5690C2D9" w14:textId="77777777" w:rsidR="0083073A" w:rsidRPr="004D2FBC" w:rsidRDefault="0083073A" w:rsidP="00E42D5F">
            <w:pPr>
              <w:pStyle w:val="ACK-ChoreographyBody"/>
            </w:pPr>
            <w:r w:rsidRPr="004D2FBC">
              <w:t>MSH.16</w:t>
            </w:r>
          </w:p>
        </w:tc>
        <w:tc>
          <w:tcPr>
            <w:tcW w:w="2478" w:type="dxa"/>
          </w:tcPr>
          <w:p w14:paraId="0A8FE56A" w14:textId="77777777" w:rsidR="0083073A" w:rsidRPr="004D2FBC" w:rsidRDefault="0083073A" w:rsidP="00E42D5F">
            <w:pPr>
              <w:pStyle w:val="ACK-ChoreographyBody"/>
            </w:pPr>
            <w:r w:rsidRPr="004D2FBC">
              <w:t>Blank</w:t>
            </w:r>
          </w:p>
        </w:tc>
        <w:tc>
          <w:tcPr>
            <w:tcW w:w="850" w:type="dxa"/>
          </w:tcPr>
          <w:p w14:paraId="4D60BA2C" w14:textId="77777777" w:rsidR="0083073A" w:rsidRPr="004D2FBC" w:rsidRDefault="0083073A" w:rsidP="00E42D5F">
            <w:pPr>
              <w:pStyle w:val="ACK-ChoreographyBody"/>
            </w:pPr>
            <w:r w:rsidRPr="004D2FBC">
              <w:t>NE</w:t>
            </w:r>
          </w:p>
        </w:tc>
        <w:tc>
          <w:tcPr>
            <w:tcW w:w="2126" w:type="dxa"/>
          </w:tcPr>
          <w:p w14:paraId="12D2F956" w14:textId="77777777" w:rsidR="0083073A" w:rsidRPr="004D2FBC" w:rsidRDefault="0083073A" w:rsidP="00E42D5F">
            <w:pPr>
              <w:pStyle w:val="ACK-ChoreographyBody"/>
            </w:pPr>
            <w:r w:rsidRPr="004D2FBC">
              <w:t>NE</w:t>
            </w:r>
          </w:p>
        </w:tc>
      </w:tr>
      <w:tr w:rsidR="0083073A" w:rsidRPr="004D2FBC" w14:paraId="46CFC260" w14:textId="77777777" w:rsidTr="00786A67">
        <w:trPr>
          <w:jc w:val="center"/>
        </w:trPr>
        <w:tc>
          <w:tcPr>
            <w:tcW w:w="1458" w:type="dxa"/>
          </w:tcPr>
          <w:p w14:paraId="12406BDA" w14:textId="77777777" w:rsidR="0083073A" w:rsidRPr="004D2FBC" w:rsidRDefault="0083073A" w:rsidP="00E42D5F">
            <w:pPr>
              <w:pStyle w:val="ACK-ChoreographyBody"/>
            </w:pPr>
            <w:r w:rsidRPr="004D2FBC">
              <w:t>Immediate Ack</w:t>
            </w:r>
          </w:p>
        </w:tc>
        <w:tc>
          <w:tcPr>
            <w:tcW w:w="2478" w:type="dxa"/>
          </w:tcPr>
          <w:p w14:paraId="4C764A55" w14:textId="77777777" w:rsidR="0083073A" w:rsidRPr="004D2FBC" w:rsidRDefault="0083073A" w:rsidP="00E42D5F">
            <w:pPr>
              <w:pStyle w:val="ACK-ChoreographyBody"/>
            </w:pPr>
            <w:r w:rsidRPr="004D2FBC">
              <w:t>-</w:t>
            </w:r>
          </w:p>
        </w:tc>
        <w:tc>
          <w:tcPr>
            <w:tcW w:w="850" w:type="dxa"/>
          </w:tcPr>
          <w:p w14:paraId="710E8B4C" w14:textId="77777777" w:rsidR="0083073A" w:rsidRPr="004D2FBC" w:rsidRDefault="0083073A" w:rsidP="00E42D5F">
            <w:pPr>
              <w:pStyle w:val="ACK-ChoreographyBody"/>
            </w:pPr>
            <w:r w:rsidRPr="004D2FBC">
              <w:t>-</w:t>
            </w:r>
          </w:p>
        </w:tc>
        <w:tc>
          <w:tcPr>
            <w:tcW w:w="2126" w:type="dxa"/>
          </w:tcPr>
          <w:p w14:paraId="5602DC71" w14:textId="0048CDA8" w:rsidR="0083073A" w:rsidRPr="004D2FBC" w:rsidRDefault="0083073A" w:rsidP="00E42D5F">
            <w:pPr>
              <w:pStyle w:val="ACK-ChoreographyBody"/>
            </w:pPr>
            <w:r w:rsidRPr="004D2FBC">
              <w:rPr>
                <w:szCs w:val="16"/>
              </w:rPr>
              <w:t>ACK^</w:t>
            </w:r>
            <w:r w:rsidRPr="004D2FBC">
              <w:t>K31</w:t>
            </w:r>
            <w:r w:rsidRPr="004D2FBC">
              <w:rPr>
                <w:szCs w:val="16"/>
              </w:rPr>
              <w:t>^ACK</w:t>
            </w:r>
          </w:p>
        </w:tc>
      </w:tr>
      <w:tr w:rsidR="0083073A" w:rsidRPr="004D2FBC" w14:paraId="335CE73E" w14:textId="77777777" w:rsidTr="00786A67">
        <w:trPr>
          <w:jc w:val="center"/>
        </w:trPr>
        <w:tc>
          <w:tcPr>
            <w:tcW w:w="1458" w:type="dxa"/>
          </w:tcPr>
          <w:p w14:paraId="2B60C939" w14:textId="77777777" w:rsidR="0083073A" w:rsidRPr="004D2FBC" w:rsidRDefault="0083073A" w:rsidP="00E42D5F">
            <w:pPr>
              <w:pStyle w:val="ACK-ChoreographyBody"/>
            </w:pPr>
            <w:r w:rsidRPr="004D2FBC">
              <w:t>Application Ack</w:t>
            </w:r>
          </w:p>
        </w:tc>
        <w:tc>
          <w:tcPr>
            <w:tcW w:w="2478" w:type="dxa"/>
          </w:tcPr>
          <w:p w14:paraId="3B145C36" w14:textId="77777777" w:rsidR="0083073A" w:rsidRPr="004D2FBC" w:rsidRDefault="0083073A" w:rsidP="00E42D5F">
            <w:pPr>
              <w:pStyle w:val="ACK-ChoreographyBody"/>
            </w:pPr>
            <w:r w:rsidRPr="004D2FBC">
              <w:rPr>
                <w:szCs w:val="16"/>
              </w:rPr>
              <w:t>-</w:t>
            </w:r>
          </w:p>
        </w:tc>
        <w:tc>
          <w:tcPr>
            <w:tcW w:w="850" w:type="dxa"/>
          </w:tcPr>
          <w:p w14:paraId="1722488E" w14:textId="77777777" w:rsidR="0083073A" w:rsidRPr="004D2FBC" w:rsidRDefault="0083073A" w:rsidP="00E42D5F">
            <w:pPr>
              <w:pStyle w:val="ACK-ChoreographyBody"/>
            </w:pPr>
            <w:r w:rsidRPr="004D2FBC">
              <w:t>-</w:t>
            </w:r>
          </w:p>
        </w:tc>
        <w:tc>
          <w:tcPr>
            <w:tcW w:w="2126" w:type="dxa"/>
          </w:tcPr>
          <w:p w14:paraId="19462743" w14:textId="77777777" w:rsidR="0083073A" w:rsidRPr="004D2FBC" w:rsidRDefault="0083073A" w:rsidP="00E42D5F">
            <w:pPr>
              <w:pStyle w:val="ACK-ChoreographyBody"/>
            </w:pPr>
            <w:r w:rsidRPr="004D2FBC">
              <w:t>-</w:t>
            </w:r>
          </w:p>
        </w:tc>
      </w:tr>
    </w:tbl>
    <w:p w14:paraId="0D82078C" w14:textId="77777777" w:rsidR="006E3EE3" w:rsidRPr="004D2FBC" w:rsidRDefault="006E3EE3" w:rsidP="006E3EE3">
      <w:pPr>
        <w:pStyle w:val="NormalIndented"/>
        <w:rPr>
          <w:lang w:eastAsia="de-DE"/>
        </w:rPr>
      </w:pPr>
    </w:p>
    <w:p w14:paraId="288F2B0C" w14:textId="77777777" w:rsidR="00005FAA" w:rsidRPr="004D2FBC" w:rsidRDefault="00005FAA" w:rsidP="00005FAA">
      <w:pPr>
        <w:rPr>
          <w:noProof/>
        </w:rPr>
      </w:pPr>
    </w:p>
    <w:p w14:paraId="177321D6" w14:textId="77777777" w:rsidR="00005FAA" w:rsidRPr="004D2FBC" w:rsidRDefault="00005FAA" w:rsidP="00005FAA">
      <w:pPr>
        <w:rPr>
          <w:noProof/>
        </w:rPr>
      </w:pPr>
      <w:r w:rsidRPr="004D2FBC">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4D2FBC" w14:paraId="56CCFCBF" w14:textId="77777777">
        <w:trPr>
          <w:cantSplit/>
          <w:tblHeader/>
        </w:trPr>
        <w:tc>
          <w:tcPr>
            <w:tcW w:w="648" w:type="dxa"/>
            <w:tcBorders>
              <w:top w:val="double" w:sz="4" w:space="0" w:color="auto"/>
            </w:tcBorders>
            <w:shd w:val="clear" w:color="auto" w:fill="FFFFFF"/>
          </w:tcPr>
          <w:p w14:paraId="36E5C43E" w14:textId="77777777" w:rsidR="00005FAA" w:rsidRPr="004D2FBC" w:rsidRDefault="00005FAA" w:rsidP="00005FAA">
            <w:pPr>
              <w:pStyle w:val="QryTableInputHeader"/>
              <w:rPr>
                <w:noProof/>
              </w:rPr>
            </w:pPr>
            <w:r w:rsidRPr="004D2FBC">
              <w:rPr>
                <w:noProof/>
              </w:rPr>
              <w:t>Field Seq (Query ID=Q31)</w:t>
            </w:r>
          </w:p>
        </w:tc>
        <w:tc>
          <w:tcPr>
            <w:tcW w:w="1296" w:type="dxa"/>
            <w:tcBorders>
              <w:top w:val="double" w:sz="4" w:space="0" w:color="auto"/>
            </w:tcBorders>
            <w:shd w:val="clear" w:color="auto" w:fill="FFFFFF"/>
          </w:tcPr>
          <w:p w14:paraId="27A64C87" w14:textId="77777777" w:rsidR="00005FAA" w:rsidRPr="004D2FBC" w:rsidRDefault="00005FAA" w:rsidP="00005FAA">
            <w:pPr>
              <w:pStyle w:val="QryTableInputHeader"/>
              <w:rPr>
                <w:noProof/>
              </w:rPr>
            </w:pPr>
            <w:r w:rsidRPr="004D2FBC">
              <w:rPr>
                <w:noProof/>
              </w:rPr>
              <w:t>Name</w:t>
            </w:r>
          </w:p>
        </w:tc>
        <w:tc>
          <w:tcPr>
            <w:tcW w:w="792" w:type="dxa"/>
            <w:tcBorders>
              <w:top w:val="double" w:sz="4" w:space="0" w:color="auto"/>
            </w:tcBorders>
            <w:shd w:val="clear" w:color="auto" w:fill="FFFFFF"/>
          </w:tcPr>
          <w:p w14:paraId="31D28DE4" w14:textId="77777777" w:rsidR="00005FAA" w:rsidRPr="004D2FBC" w:rsidRDefault="00005FAA" w:rsidP="00005FAA">
            <w:pPr>
              <w:pStyle w:val="QryTableInputHeader"/>
              <w:rPr>
                <w:noProof/>
              </w:rPr>
            </w:pPr>
            <w:r w:rsidRPr="004D2FBC">
              <w:rPr>
                <w:noProof/>
              </w:rPr>
              <w:t>Key/</w:t>
            </w:r>
          </w:p>
          <w:p w14:paraId="759A3C2A" w14:textId="77777777" w:rsidR="00005FAA" w:rsidRPr="004D2FBC" w:rsidRDefault="00005FAA" w:rsidP="00005FAA">
            <w:pPr>
              <w:pStyle w:val="QryTableInputHeader"/>
              <w:rPr>
                <w:noProof/>
              </w:rPr>
            </w:pPr>
            <w:r w:rsidRPr="004D2FBC">
              <w:rPr>
                <w:noProof/>
              </w:rPr>
              <w:t>Search</w:t>
            </w:r>
          </w:p>
        </w:tc>
        <w:tc>
          <w:tcPr>
            <w:tcW w:w="288" w:type="dxa"/>
            <w:tcBorders>
              <w:top w:val="double" w:sz="4" w:space="0" w:color="auto"/>
            </w:tcBorders>
            <w:shd w:val="clear" w:color="auto" w:fill="FFFFFF"/>
          </w:tcPr>
          <w:p w14:paraId="39031D61" w14:textId="77777777" w:rsidR="00005FAA" w:rsidRPr="004D2FBC" w:rsidRDefault="00005FAA" w:rsidP="00005FAA">
            <w:pPr>
              <w:pStyle w:val="QryTableInputHeader"/>
              <w:rPr>
                <w:noProof/>
              </w:rPr>
            </w:pPr>
            <w:r w:rsidRPr="004D2FBC">
              <w:rPr>
                <w:noProof/>
              </w:rPr>
              <w:t>Sort</w:t>
            </w:r>
          </w:p>
        </w:tc>
        <w:tc>
          <w:tcPr>
            <w:tcW w:w="576" w:type="dxa"/>
            <w:tcBorders>
              <w:top w:val="double" w:sz="4" w:space="0" w:color="auto"/>
            </w:tcBorders>
            <w:shd w:val="clear" w:color="auto" w:fill="FFFFFF"/>
          </w:tcPr>
          <w:p w14:paraId="478AF179" w14:textId="77777777" w:rsidR="00005FAA" w:rsidRPr="004D2FBC" w:rsidRDefault="00005FAA" w:rsidP="00005FAA">
            <w:pPr>
              <w:pStyle w:val="QryTableInputHeader"/>
              <w:rPr>
                <w:noProof/>
              </w:rPr>
            </w:pPr>
            <w:r w:rsidRPr="004D2FBC">
              <w:rPr>
                <w:noProof/>
              </w:rPr>
              <w:t>LEN</w:t>
            </w:r>
          </w:p>
        </w:tc>
        <w:tc>
          <w:tcPr>
            <w:tcW w:w="720" w:type="dxa"/>
            <w:tcBorders>
              <w:top w:val="double" w:sz="4" w:space="0" w:color="auto"/>
            </w:tcBorders>
            <w:shd w:val="clear" w:color="auto" w:fill="FFFFFF"/>
          </w:tcPr>
          <w:p w14:paraId="385E83A0" w14:textId="77777777" w:rsidR="00005FAA" w:rsidRPr="004D2FBC" w:rsidRDefault="00005FAA" w:rsidP="00005FAA">
            <w:pPr>
              <w:pStyle w:val="QryTableInputHeader"/>
              <w:rPr>
                <w:noProof/>
              </w:rPr>
            </w:pPr>
            <w:r w:rsidRPr="004D2FBC">
              <w:rPr>
                <w:noProof/>
              </w:rPr>
              <w:t>TYPE</w:t>
            </w:r>
          </w:p>
        </w:tc>
        <w:tc>
          <w:tcPr>
            <w:tcW w:w="288" w:type="dxa"/>
            <w:tcBorders>
              <w:top w:val="double" w:sz="4" w:space="0" w:color="auto"/>
            </w:tcBorders>
            <w:shd w:val="clear" w:color="auto" w:fill="FFFFFF"/>
          </w:tcPr>
          <w:p w14:paraId="1CEC74B5" w14:textId="77777777" w:rsidR="00005FAA" w:rsidRPr="004D2FBC" w:rsidRDefault="00005FAA" w:rsidP="00005FAA">
            <w:pPr>
              <w:pStyle w:val="QryTableInputHeader"/>
              <w:rPr>
                <w:noProof/>
              </w:rPr>
            </w:pPr>
            <w:r w:rsidRPr="004D2FBC">
              <w:rPr>
                <w:noProof/>
              </w:rPr>
              <w:t>Opt</w:t>
            </w:r>
          </w:p>
        </w:tc>
        <w:tc>
          <w:tcPr>
            <w:tcW w:w="288" w:type="dxa"/>
            <w:tcBorders>
              <w:top w:val="double" w:sz="4" w:space="0" w:color="auto"/>
            </w:tcBorders>
            <w:shd w:val="clear" w:color="auto" w:fill="FFFFFF"/>
          </w:tcPr>
          <w:p w14:paraId="36460697" w14:textId="77777777" w:rsidR="00005FAA" w:rsidRPr="004D2FBC" w:rsidRDefault="00005FAA" w:rsidP="00005FAA">
            <w:pPr>
              <w:pStyle w:val="QryTableInputHeader"/>
              <w:rPr>
                <w:noProof/>
              </w:rPr>
            </w:pPr>
            <w:r w:rsidRPr="004D2FBC">
              <w:rPr>
                <w:noProof/>
              </w:rPr>
              <w:t>Rep</w:t>
            </w:r>
          </w:p>
        </w:tc>
        <w:tc>
          <w:tcPr>
            <w:tcW w:w="720" w:type="dxa"/>
            <w:tcBorders>
              <w:top w:val="double" w:sz="4" w:space="0" w:color="auto"/>
            </w:tcBorders>
            <w:shd w:val="clear" w:color="auto" w:fill="FFFFFF"/>
          </w:tcPr>
          <w:p w14:paraId="3777A998" w14:textId="77777777" w:rsidR="00005FAA" w:rsidRPr="004D2FBC" w:rsidRDefault="00005FAA" w:rsidP="00005FAA">
            <w:pPr>
              <w:pStyle w:val="QryTableInputHeader"/>
              <w:rPr>
                <w:noProof/>
              </w:rPr>
            </w:pPr>
            <w:r w:rsidRPr="004D2FBC">
              <w:rPr>
                <w:noProof/>
              </w:rPr>
              <w:t>Match Op</w:t>
            </w:r>
          </w:p>
        </w:tc>
        <w:tc>
          <w:tcPr>
            <w:tcW w:w="720" w:type="dxa"/>
            <w:tcBorders>
              <w:top w:val="double" w:sz="4" w:space="0" w:color="auto"/>
            </w:tcBorders>
            <w:shd w:val="clear" w:color="auto" w:fill="FFFFFF"/>
          </w:tcPr>
          <w:p w14:paraId="04B204CA" w14:textId="77777777" w:rsidR="00005FAA" w:rsidRPr="004D2FBC" w:rsidRDefault="00005FAA" w:rsidP="00005FAA">
            <w:pPr>
              <w:pStyle w:val="QryTableInputHeader"/>
              <w:rPr>
                <w:noProof/>
              </w:rPr>
            </w:pPr>
            <w:r w:rsidRPr="004D2FBC">
              <w:rPr>
                <w:noProof/>
              </w:rPr>
              <w:t>TBL</w:t>
            </w:r>
          </w:p>
        </w:tc>
        <w:tc>
          <w:tcPr>
            <w:tcW w:w="864" w:type="dxa"/>
            <w:tcBorders>
              <w:top w:val="double" w:sz="4" w:space="0" w:color="auto"/>
            </w:tcBorders>
            <w:shd w:val="clear" w:color="auto" w:fill="FFFFFF"/>
          </w:tcPr>
          <w:p w14:paraId="3C6E6152" w14:textId="77777777" w:rsidR="00005FAA" w:rsidRPr="004D2FBC" w:rsidRDefault="00005FAA" w:rsidP="00005FAA">
            <w:pPr>
              <w:pStyle w:val="QryTableInputHeader"/>
              <w:rPr>
                <w:noProof/>
              </w:rPr>
            </w:pPr>
            <w:r w:rsidRPr="004D2FBC">
              <w:rPr>
                <w:noProof/>
              </w:rPr>
              <w:t>Segment Field Name</w:t>
            </w:r>
          </w:p>
        </w:tc>
        <w:tc>
          <w:tcPr>
            <w:tcW w:w="720" w:type="dxa"/>
            <w:tcBorders>
              <w:top w:val="double" w:sz="4" w:space="0" w:color="auto"/>
            </w:tcBorders>
            <w:shd w:val="clear" w:color="auto" w:fill="FFFFFF"/>
          </w:tcPr>
          <w:p w14:paraId="71985982" w14:textId="77777777" w:rsidR="00005FAA" w:rsidRPr="004D2FBC" w:rsidRDefault="00005FAA" w:rsidP="00005FAA">
            <w:pPr>
              <w:pStyle w:val="QryTableInputHeader"/>
              <w:rPr>
                <w:noProof/>
              </w:rPr>
            </w:pPr>
            <w:r w:rsidRPr="004D2FBC">
              <w:rPr>
                <w:noProof/>
              </w:rPr>
              <w:t>Service Identifier Code</w:t>
            </w:r>
          </w:p>
        </w:tc>
        <w:tc>
          <w:tcPr>
            <w:tcW w:w="1008" w:type="dxa"/>
            <w:tcBorders>
              <w:top w:val="double" w:sz="4" w:space="0" w:color="auto"/>
            </w:tcBorders>
            <w:shd w:val="clear" w:color="auto" w:fill="FFFFFF"/>
          </w:tcPr>
          <w:p w14:paraId="7CAEBE71" w14:textId="77777777" w:rsidR="00005FAA" w:rsidRPr="004D2FBC" w:rsidRDefault="00005FAA" w:rsidP="00005FAA">
            <w:pPr>
              <w:pStyle w:val="QryTableInputHeader"/>
              <w:rPr>
                <w:noProof/>
              </w:rPr>
            </w:pPr>
            <w:r w:rsidRPr="004D2FBC">
              <w:rPr>
                <w:noProof/>
              </w:rPr>
              <w:t>Element Name</w:t>
            </w:r>
          </w:p>
        </w:tc>
      </w:tr>
      <w:tr w:rsidR="00005FAA" w:rsidRPr="004D2FBC" w14:paraId="3C8D5D93" w14:textId="77777777">
        <w:trPr>
          <w:cantSplit/>
        </w:trPr>
        <w:tc>
          <w:tcPr>
            <w:tcW w:w="648" w:type="dxa"/>
            <w:shd w:val="clear" w:color="auto" w:fill="FFFFFF"/>
          </w:tcPr>
          <w:p w14:paraId="1109036E" w14:textId="77777777" w:rsidR="00005FAA" w:rsidRPr="004D2FBC" w:rsidRDefault="00005FAA" w:rsidP="00005FAA">
            <w:pPr>
              <w:pStyle w:val="QryTableInput"/>
              <w:rPr>
                <w:noProof/>
              </w:rPr>
            </w:pPr>
            <w:r w:rsidRPr="004D2FBC">
              <w:rPr>
                <w:noProof/>
              </w:rPr>
              <w:t>1</w:t>
            </w:r>
          </w:p>
        </w:tc>
        <w:tc>
          <w:tcPr>
            <w:tcW w:w="1296" w:type="dxa"/>
            <w:shd w:val="clear" w:color="auto" w:fill="FFFFFF"/>
          </w:tcPr>
          <w:p w14:paraId="21D556D9" w14:textId="77777777" w:rsidR="00005FAA" w:rsidRPr="004D2FBC" w:rsidRDefault="00005FAA" w:rsidP="00005FAA">
            <w:pPr>
              <w:pStyle w:val="QryTableInput"/>
              <w:rPr>
                <w:noProof/>
              </w:rPr>
            </w:pPr>
            <w:r w:rsidRPr="004D2FBC">
              <w:rPr>
                <w:noProof/>
              </w:rPr>
              <w:t>MessageQueryName</w:t>
            </w:r>
          </w:p>
        </w:tc>
        <w:tc>
          <w:tcPr>
            <w:tcW w:w="792" w:type="dxa"/>
            <w:shd w:val="clear" w:color="auto" w:fill="FFFFFF"/>
          </w:tcPr>
          <w:p w14:paraId="10718C0A" w14:textId="77777777" w:rsidR="00005FAA" w:rsidRPr="004D2FBC" w:rsidRDefault="00005FAA" w:rsidP="00005FAA">
            <w:pPr>
              <w:pStyle w:val="QryTableInput"/>
              <w:rPr>
                <w:noProof/>
              </w:rPr>
            </w:pPr>
          </w:p>
        </w:tc>
        <w:tc>
          <w:tcPr>
            <w:tcW w:w="288" w:type="dxa"/>
            <w:shd w:val="clear" w:color="auto" w:fill="FFFFFF"/>
          </w:tcPr>
          <w:p w14:paraId="6F1620DD" w14:textId="77777777" w:rsidR="00005FAA" w:rsidRPr="004D2FBC" w:rsidRDefault="00005FAA" w:rsidP="00005FAA">
            <w:pPr>
              <w:pStyle w:val="QryTableInput"/>
              <w:rPr>
                <w:noProof/>
              </w:rPr>
            </w:pPr>
          </w:p>
        </w:tc>
        <w:tc>
          <w:tcPr>
            <w:tcW w:w="576" w:type="dxa"/>
            <w:shd w:val="clear" w:color="auto" w:fill="FFFFFF"/>
          </w:tcPr>
          <w:p w14:paraId="3EF7B832" w14:textId="77777777" w:rsidR="00005FAA" w:rsidRPr="004D2FBC" w:rsidRDefault="00005FAA" w:rsidP="00005FAA">
            <w:pPr>
              <w:pStyle w:val="QryTableInput"/>
              <w:rPr>
                <w:noProof/>
              </w:rPr>
            </w:pPr>
            <w:r w:rsidRPr="004D2FBC">
              <w:rPr>
                <w:noProof/>
              </w:rPr>
              <w:t>60</w:t>
            </w:r>
          </w:p>
        </w:tc>
        <w:tc>
          <w:tcPr>
            <w:tcW w:w="720" w:type="dxa"/>
            <w:shd w:val="clear" w:color="auto" w:fill="FFFFFF"/>
          </w:tcPr>
          <w:p w14:paraId="40621E05" w14:textId="77777777" w:rsidR="00005FAA" w:rsidRPr="004D2FBC" w:rsidRDefault="00005FAA" w:rsidP="00005FAA">
            <w:pPr>
              <w:pStyle w:val="QryTableInput"/>
              <w:rPr>
                <w:noProof/>
              </w:rPr>
            </w:pPr>
            <w:r w:rsidRPr="004D2FBC">
              <w:rPr>
                <w:noProof/>
              </w:rPr>
              <w:t>CWE</w:t>
            </w:r>
          </w:p>
        </w:tc>
        <w:tc>
          <w:tcPr>
            <w:tcW w:w="288" w:type="dxa"/>
            <w:shd w:val="clear" w:color="auto" w:fill="FFFFFF"/>
          </w:tcPr>
          <w:p w14:paraId="0F268714" w14:textId="77777777" w:rsidR="00005FAA" w:rsidRPr="004D2FBC" w:rsidRDefault="00005FAA" w:rsidP="00005FAA">
            <w:pPr>
              <w:pStyle w:val="QryTableInput"/>
              <w:rPr>
                <w:noProof/>
              </w:rPr>
            </w:pPr>
            <w:r w:rsidRPr="004D2FBC">
              <w:rPr>
                <w:noProof/>
              </w:rPr>
              <w:t>R</w:t>
            </w:r>
          </w:p>
        </w:tc>
        <w:tc>
          <w:tcPr>
            <w:tcW w:w="288" w:type="dxa"/>
            <w:shd w:val="clear" w:color="auto" w:fill="FFFFFF"/>
          </w:tcPr>
          <w:p w14:paraId="5418B4E6" w14:textId="77777777" w:rsidR="00005FAA" w:rsidRPr="004D2FBC" w:rsidRDefault="00005FAA" w:rsidP="00005FAA">
            <w:pPr>
              <w:pStyle w:val="QryTableInput"/>
              <w:rPr>
                <w:noProof/>
              </w:rPr>
            </w:pPr>
          </w:p>
        </w:tc>
        <w:tc>
          <w:tcPr>
            <w:tcW w:w="720" w:type="dxa"/>
            <w:shd w:val="clear" w:color="auto" w:fill="FFFFFF"/>
          </w:tcPr>
          <w:p w14:paraId="52E0C2F4" w14:textId="77777777" w:rsidR="00005FAA" w:rsidRPr="004D2FBC" w:rsidRDefault="00005FAA" w:rsidP="00005FAA">
            <w:pPr>
              <w:pStyle w:val="QryTableInput"/>
              <w:rPr>
                <w:noProof/>
              </w:rPr>
            </w:pPr>
          </w:p>
        </w:tc>
        <w:tc>
          <w:tcPr>
            <w:tcW w:w="720" w:type="dxa"/>
            <w:shd w:val="clear" w:color="auto" w:fill="FFFFFF"/>
          </w:tcPr>
          <w:p w14:paraId="13A3FDF5" w14:textId="77777777" w:rsidR="00005FAA" w:rsidRPr="004D2FBC" w:rsidRDefault="00005FAA" w:rsidP="00005FAA">
            <w:pPr>
              <w:pStyle w:val="QryTableInput"/>
              <w:rPr>
                <w:noProof/>
              </w:rPr>
            </w:pPr>
          </w:p>
        </w:tc>
        <w:tc>
          <w:tcPr>
            <w:tcW w:w="864" w:type="dxa"/>
            <w:shd w:val="clear" w:color="auto" w:fill="FFFFFF"/>
          </w:tcPr>
          <w:p w14:paraId="15526863" w14:textId="77777777" w:rsidR="00005FAA" w:rsidRPr="004D2FBC" w:rsidRDefault="00005FAA" w:rsidP="00005FAA">
            <w:pPr>
              <w:pStyle w:val="QryTableInput"/>
              <w:rPr>
                <w:noProof/>
              </w:rPr>
            </w:pPr>
          </w:p>
        </w:tc>
        <w:tc>
          <w:tcPr>
            <w:tcW w:w="720" w:type="dxa"/>
            <w:shd w:val="clear" w:color="auto" w:fill="FFFFFF"/>
          </w:tcPr>
          <w:p w14:paraId="157B6347" w14:textId="77777777" w:rsidR="00005FAA" w:rsidRPr="004D2FBC" w:rsidRDefault="00005FAA" w:rsidP="00005FAA">
            <w:pPr>
              <w:pStyle w:val="QryTableInput"/>
              <w:rPr>
                <w:noProof/>
              </w:rPr>
            </w:pPr>
          </w:p>
        </w:tc>
        <w:tc>
          <w:tcPr>
            <w:tcW w:w="1008" w:type="dxa"/>
            <w:shd w:val="clear" w:color="auto" w:fill="FFFFFF"/>
          </w:tcPr>
          <w:p w14:paraId="399C4EF2" w14:textId="77777777" w:rsidR="00005FAA" w:rsidRPr="004D2FBC" w:rsidRDefault="00005FAA" w:rsidP="00005FAA">
            <w:pPr>
              <w:pStyle w:val="QryTableInput"/>
              <w:rPr>
                <w:noProof/>
              </w:rPr>
            </w:pPr>
          </w:p>
        </w:tc>
      </w:tr>
      <w:tr w:rsidR="00005FAA" w:rsidRPr="004D2FBC" w14:paraId="169F4453" w14:textId="77777777">
        <w:trPr>
          <w:cantSplit/>
        </w:trPr>
        <w:tc>
          <w:tcPr>
            <w:tcW w:w="648" w:type="dxa"/>
            <w:shd w:val="clear" w:color="auto" w:fill="FFFFFF"/>
          </w:tcPr>
          <w:p w14:paraId="164BAB12" w14:textId="77777777" w:rsidR="00005FAA" w:rsidRPr="004D2FBC" w:rsidRDefault="00005FAA" w:rsidP="00005FAA">
            <w:pPr>
              <w:pStyle w:val="QryTableInput"/>
              <w:rPr>
                <w:noProof/>
              </w:rPr>
            </w:pPr>
            <w:r w:rsidRPr="004D2FBC">
              <w:rPr>
                <w:noProof/>
              </w:rPr>
              <w:t>2</w:t>
            </w:r>
          </w:p>
        </w:tc>
        <w:tc>
          <w:tcPr>
            <w:tcW w:w="1296" w:type="dxa"/>
            <w:shd w:val="clear" w:color="auto" w:fill="FFFFFF"/>
          </w:tcPr>
          <w:p w14:paraId="6FEE7CC5" w14:textId="77777777" w:rsidR="00005FAA" w:rsidRPr="004D2FBC" w:rsidRDefault="00005FAA" w:rsidP="00005FAA">
            <w:pPr>
              <w:pStyle w:val="QryTableInput"/>
              <w:rPr>
                <w:noProof/>
              </w:rPr>
            </w:pPr>
            <w:r w:rsidRPr="004D2FBC">
              <w:rPr>
                <w:noProof/>
              </w:rPr>
              <w:t>QueryTag</w:t>
            </w:r>
          </w:p>
        </w:tc>
        <w:tc>
          <w:tcPr>
            <w:tcW w:w="792" w:type="dxa"/>
            <w:shd w:val="clear" w:color="auto" w:fill="FFFFFF"/>
          </w:tcPr>
          <w:p w14:paraId="2B358A5A" w14:textId="77777777" w:rsidR="00005FAA" w:rsidRPr="004D2FBC" w:rsidRDefault="00005FAA" w:rsidP="00005FAA">
            <w:pPr>
              <w:pStyle w:val="QryTableInput"/>
              <w:rPr>
                <w:noProof/>
              </w:rPr>
            </w:pPr>
          </w:p>
        </w:tc>
        <w:tc>
          <w:tcPr>
            <w:tcW w:w="288" w:type="dxa"/>
            <w:shd w:val="clear" w:color="auto" w:fill="FFFFFF"/>
          </w:tcPr>
          <w:p w14:paraId="4009710B" w14:textId="77777777" w:rsidR="00005FAA" w:rsidRPr="004D2FBC" w:rsidRDefault="00005FAA" w:rsidP="00005FAA">
            <w:pPr>
              <w:pStyle w:val="QryTableInput"/>
              <w:rPr>
                <w:noProof/>
              </w:rPr>
            </w:pPr>
          </w:p>
        </w:tc>
        <w:tc>
          <w:tcPr>
            <w:tcW w:w="576" w:type="dxa"/>
            <w:shd w:val="clear" w:color="auto" w:fill="FFFFFF"/>
          </w:tcPr>
          <w:p w14:paraId="45427E60" w14:textId="77777777" w:rsidR="00005FAA" w:rsidRPr="004D2FBC" w:rsidRDefault="00005FAA" w:rsidP="00005FAA">
            <w:pPr>
              <w:pStyle w:val="QryTableInput"/>
              <w:rPr>
                <w:noProof/>
              </w:rPr>
            </w:pPr>
            <w:r w:rsidRPr="004D2FBC">
              <w:rPr>
                <w:noProof/>
              </w:rPr>
              <w:t>32</w:t>
            </w:r>
          </w:p>
        </w:tc>
        <w:tc>
          <w:tcPr>
            <w:tcW w:w="720" w:type="dxa"/>
            <w:shd w:val="clear" w:color="auto" w:fill="FFFFFF"/>
          </w:tcPr>
          <w:p w14:paraId="22F6F860" w14:textId="77777777" w:rsidR="00005FAA" w:rsidRPr="004D2FBC" w:rsidRDefault="00005FAA" w:rsidP="00005FAA">
            <w:pPr>
              <w:pStyle w:val="QryTableInput"/>
              <w:rPr>
                <w:noProof/>
              </w:rPr>
            </w:pPr>
            <w:r w:rsidRPr="004D2FBC">
              <w:rPr>
                <w:noProof/>
              </w:rPr>
              <w:t>ST</w:t>
            </w:r>
          </w:p>
        </w:tc>
        <w:tc>
          <w:tcPr>
            <w:tcW w:w="288" w:type="dxa"/>
            <w:shd w:val="clear" w:color="auto" w:fill="FFFFFF"/>
          </w:tcPr>
          <w:p w14:paraId="77A349FF" w14:textId="77777777" w:rsidR="00005FAA" w:rsidRPr="004D2FBC" w:rsidRDefault="00005FAA" w:rsidP="00005FAA">
            <w:pPr>
              <w:pStyle w:val="QryTableInput"/>
              <w:rPr>
                <w:noProof/>
              </w:rPr>
            </w:pPr>
            <w:r w:rsidRPr="004D2FBC">
              <w:rPr>
                <w:noProof/>
              </w:rPr>
              <w:t>R</w:t>
            </w:r>
          </w:p>
        </w:tc>
        <w:tc>
          <w:tcPr>
            <w:tcW w:w="288" w:type="dxa"/>
            <w:shd w:val="clear" w:color="auto" w:fill="FFFFFF"/>
          </w:tcPr>
          <w:p w14:paraId="4E5AB4A5" w14:textId="77777777" w:rsidR="00005FAA" w:rsidRPr="004D2FBC" w:rsidRDefault="00005FAA" w:rsidP="00005FAA">
            <w:pPr>
              <w:pStyle w:val="QryTableInput"/>
              <w:rPr>
                <w:noProof/>
              </w:rPr>
            </w:pPr>
          </w:p>
        </w:tc>
        <w:tc>
          <w:tcPr>
            <w:tcW w:w="720" w:type="dxa"/>
            <w:shd w:val="clear" w:color="auto" w:fill="FFFFFF"/>
          </w:tcPr>
          <w:p w14:paraId="08D10545" w14:textId="77777777" w:rsidR="00005FAA" w:rsidRPr="004D2FBC" w:rsidRDefault="00005FAA" w:rsidP="00005FAA">
            <w:pPr>
              <w:pStyle w:val="QryTableInput"/>
              <w:rPr>
                <w:noProof/>
              </w:rPr>
            </w:pPr>
          </w:p>
        </w:tc>
        <w:tc>
          <w:tcPr>
            <w:tcW w:w="720" w:type="dxa"/>
            <w:shd w:val="clear" w:color="auto" w:fill="FFFFFF"/>
          </w:tcPr>
          <w:p w14:paraId="55C3EE0C" w14:textId="77777777" w:rsidR="00005FAA" w:rsidRPr="004D2FBC" w:rsidRDefault="00005FAA" w:rsidP="00005FAA">
            <w:pPr>
              <w:pStyle w:val="QryTableInput"/>
              <w:rPr>
                <w:noProof/>
              </w:rPr>
            </w:pPr>
          </w:p>
        </w:tc>
        <w:tc>
          <w:tcPr>
            <w:tcW w:w="864" w:type="dxa"/>
            <w:shd w:val="clear" w:color="auto" w:fill="FFFFFF"/>
          </w:tcPr>
          <w:p w14:paraId="58903539" w14:textId="77777777" w:rsidR="00005FAA" w:rsidRPr="004D2FBC" w:rsidRDefault="00005FAA" w:rsidP="00005FAA">
            <w:pPr>
              <w:pStyle w:val="QryTableInput"/>
              <w:rPr>
                <w:noProof/>
              </w:rPr>
            </w:pPr>
          </w:p>
        </w:tc>
        <w:tc>
          <w:tcPr>
            <w:tcW w:w="720" w:type="dxa"/>
            <w:shd w:val="clear" w:color="auto" w:fill="FFFFFF"/>
          </w:tcPr>
          <w:p w14:paraId="2F56B701" w14:textId="77777777" w:rsidR="00005FAA" w:rsidRPr="004D2FBC" w:rsidRDefault="00005FAA" w:rsidP="00005FAA">
            <w:pPr>
              <w:pStyle w:val="QryTableInput"/>
              <w:rPr>
                <w:noProof/>
              </w:rPr>
            </w:pPr>
          </w:p>
        </w:tc>
        <w:tc>
          <w:tcPr>
            <w:tcW w:w="1008" w:type="dxa"/>
            <w:shd w:val="clear" w:color="auto" w:fill="FFFFFF"/>
          </w:tcPr>
          <w:p w14:paraId="2CB77F66" w14:textId="77777777" w:rsidR="00005FAA" w:rsidRPr="004D2FBC" w:rsidRDefault="00005FAA" w:rsidP="00005FAA">
            <w:pPr>
              <w:pStyle w:val="QryTableInput"/>
              <w:rPr>
                <w:noProof/>
              </w:rPr>
            </w:pPr>
          </w:p>
        </w:tc>
      </w:tr>
      <w:tr w:rsidR="00005FAA" w:rsidRPr="004D2FBC" w14:paraId="3F65EC00" w14:textId="77777777">
        <w:trPr>
          <w:cantSplit/>
        </w:trPr>
        <w:tc>
          <w:tcPr>
            <w:tcW w:w="648" w:type="dxa"/>
            <w:shd w:val="clear" w:color="auto" w:fill="FFFFFF"/>
          </w:tcPr>
          <w:p w14:paraId="770CD693" w14:textId="77777777" w:rsidR="00005FAA" w:rsidRPr="004D2FBC" w:rsidRDefault="00005FAA" w:rsidP="00005FAA">
            <w:pPr>
              <w:pStyle w:val="QryTableInput"/>
              <w:rPr>
                <w:noProof/>
              </w:rPr>
            </w:pPr>
          </w:p>
        </w:tc>
        <w:tc>
          <w:tcPr>
            <w:tcW w:w="1296" w:type="dxa"/>
            <w:shd w:val="clear" w:color="auto" w:fill="FFFFFF"/>
          </w:tcPr>
          <w:p w14:paraId="4290CEF9" w14:textId="77777777" w:rsidR="00005FAA" w:rsidRPr="004D2FBC" w:rsidRDefault="00005FAA" w:rsidP="00005FAA">
            <w:pPr>
              <w:pStyle w:val="QryTableInput"/>
              <w:rPr>
                <w:rFonts w:cs="Times New Roman"/>
                <w:b/>
                <w:bCs/>
                <w:noProof/>
              </w:rPr>
            </w:pPr>
            <w:r w:rsidRPr="004D2FBC">
              <w:rPr>
                <w:noProof/>
              </w:rPr>
              <w:t>PatientList</w:t>
            </w:r>
          </w:p>
        </w:tc>
        <w:tc>
          <w:tcPr>
            <w:tcW w:w="792" w:type="dxa"/>
            <w:shd w:val="clear" w:color="auto" w:fill="FFFFFF"/>
          </w:tcPr>
          <w:p w14:paraId="4860ECD1" w14:textId="77777777" w:rsidR="00005FAA" w:rsidRPr="004D2FBC" w:rsidRDefault="00005FAA" w:rsidP="00005FAA">
            <w:pPr>
              <w:pStyle w:val="QryTableInput"/>
              <w:rPr>
                <w:noProof/>
              </w:rPr>
            </w:pPr>
            <w:r w:rsidRPr="004D2FBC">
              <w:rPr>
                <w:noProof/>
              </w:rPr>
              <w:t>S</w:t>
            </w:r>
          </w:p>
        </w:tc>
        <w:tc>
          <w:tcPr>
            <w:tcW w:w="288" w:type="dxa"/>
            <w:shd w:val="clear" w:color="auto" w:fill="FFFFFF"/>
          </w:tcPr>
          <w:p w14:paraId="4969D6E8" w14:textId="77777777" w:rsidR="00005FAA" w:rsidRPr="004D2FBC" w:rsidRDefault="00005FAA" w:rsidP="00005FAA">
            <w:pPr>
              <w:pStyle w:val="QryTableInput"/>
              <w:rPr>
                <w:noProof/>
              </w:rPr>
            </w:pPr>
            <w:r w:rsidRPr="004D2FBC">
              <w:rPr>
                <w:noProof/>
              </w:rPr>
              <w:t>Y</w:t>
            </w:r>
          </w:p>
        </w:tc>
        <w:tc>
          <w:tcPr>
            <w:tcW w:w="576" w:type="dxa"/>
            <w:shd w:val="clear" w:color="auto" w:fill="FFFFFF"/>
          </w:tcPr>
          <w:p w14:paraId="7C6658F8" w14:textId="77777777" w:rsidR="00005FAA" w:rsidRPr="004D2FBC" w:rsidRDefault="00005FAA" w:rsidP="00005FAA">
            <w:pPr>
              <w:pStyle w:val="QryTableInput"/>
              <w:rPr>
                <w:noProof/>
              </w:rPr>
            </w:pPr>
            <w:r w:rsidRPr="004D2FBC">
              <w:rPr>
                <w:noProof/>
              </w:rPr>
              <w:t>20</w:t>
            </w:r>
          </w:p>
        </w:tc>
        <w:tc>
          <w:tcPr>
            <w:tcW w:w="720" w:type="dxa"/>
            <w:shd w:val="clear" w:color="auto" w:fill="FFFFFF"/>
          </w:tcPr>
          <w:p w14:paraId="7D70285D" w14:textId="77777777" w:rsidR="00005FAA" w:rsidRPr="004D2FBC" w:rsidRDefault="00005FAA" w:rsidP="00005FAA">
            <w:pPr>
              <w:pStyle w:val="QryTableInput"/>
              <w:rPr>
                <w:noProof/>
              </w:rPr>
            </w:pPr>
            <w:r w:rsidRPr="004D2FBC">
              <w:rPr>
                <w:noProof/>
              </w:rPr>
              <w:t>CX</w:t>
            </w:r>
          </w:p>
        </w:tc>
        <w:tc>
          <w:tcPr>
            <w:tcW w:w="288" w:type="dxa"/>
            <w:shd w:val="clear" w:color="auto" w:fill="FFFFFF"/>
          </w:tcPr>
          <w:p w14:paraId="52C964CE" w14:textId="77777777" w:rsidR="00005FAA" w:rsidRPr="004D2FBC" w:rsidRDefault="00005FAA" w:rsidP="00005FAA">
            <w:pPr>
              <w:pStyle w:val="QryTableInput"/>
              <w:rPr>
                <w:noProof/>
              </w:rPr>
            </w:pPr>
            <w:r w:rsidRPr="004D2FBC">
              <w:rPr>
                <w:noProof/>
              </w:rPr>
              <w:t>O</w:t>
            </w:r>
          </w:p>
        </w:tc>
        <w:tc>
          <w:tcPr>
            <w:tcW w:w="288" w:type="dxa"/>
            <w:shd w:val="clear" w:color="auto" w:fill="FFFFFF"/>
          </w:tcPr>
          <w:p w14:paraId="132D17C4" w14:textId="77777777" w:rsidR="00005FAA" w:rsidRPr="004D2FBC" w:rsidRDefault="00005FAA" w:rsidP="00005FAA">
            <w:pPr>
              <w:pStyle w:val="QryTableInput"/>
              <w:rPr>
                <w:noProof/>
              </w:rPr>
            </w:pPr>
          </w:p>
        </w:tc>
        <w:tc>
          <w:tcPr>
            <w:tcW w:w="720" w:type="dxa"/>
            <w:shd w:val="clear" w:color="auto" w:fill="FFFFFF"/>
          </w:tcPr>
          <w:p w14:paraId="43F58761" w14:textId="77777777" w:rsidR="00005FAA" w:rsidRPr="004D2FBC" w:rsidRDefault="00005FAA" w:rsidP="00005FAA">
            <w:pPr>
              <w:pStyle w:val="QryTableInput"/>
              <w:rPr>
                <w:noProof/>
              </w:rPr>
            </w:pPr>
          </w:p>
        </w:tc>
        <w:tc>
          <w:tcPr>
            <w:tcW w:w="720" w:type="dxa"/>
            <w:shd w:val="clear" w:color="auto" w:fill="FFFFFF"/>
          </w:tcPr>
          <w:p w14:paraId="3D577186" w14:textId="77777777" w:rsidR="00005FAA" w:rsidRPr="004D2FBC" w:rsidRDefault="00005FAA" w:rsidP="00005FAA">
            <w:pPr>
              <w:pStyle w:val="QryTableInput"/>
              <w:rPr>
                <w:noProof/>
              </w:rPr>
            </w:pPr>
          </w:p>
        </w:tc>
        <w:tc>
          <w:tcPr>
            <w:tcW w:w="864" w:type="dxa"/>
            <w:shd w:val="clear" w:color="auto" w:fill="FFFFFF"/>
          </w:tcPr>
          <w:p w14:paraId="5EAB00FD" w14:textId="77777777" w:rsidR="00005FAA" w:rsidRPr="004D2FBC" w:rsidRDefault="00005FAA" w:rsidP="00005FAA">
            <w:pPr>
              <w:pStyle w:val="QryTableInput"/>
              <w:rPr>
                <w:noProof/>
              </w:rPr>
            </w:pPr>
            <w:r w:rsidRPr="004D2FBC">
              <w:rPr>
                <w:noProof/>
              </w:rPr>
              <w:t>PID.3</w:t>
            </w:r>
          </w:p>
        </w:tc>
        <w:tc>
          <w:tcPr>
            <w:tcW w:w="720" w:type="dxa"/>
            <w:shd w:val="clear" w:color="auto" w:fill="FFFFFF"/>
          </w:tcPr>
          <w:p w14:paraId="6151C58C" w14:textId="77777777" w:rsidR="00005FAA" w:rsidRPr="004D2FBC" w:rsidRDefault="00005FAA" w:rsidP="00005FAA">
            <w:pPr>
              <w:pStyle w:val="QryTableInput"/>
              <w:rPr>
                <w:noProof/>
              </w:rPr>
            </w:pPr>
          </w:p>
        </w:tc>
        <w:tc>
          <w:tcPr>
            <w:tcW w:w="1008" w:type="dxa"/>
            <w:shd w:val="clear" w:color="auto" w:fill="FFFFFF"/>
          </w:tcPr>
          <w:p w14:paraId="19146B52" w14:textId="77777777" w:rsidR="00005FAA" w:rsidRPr="004D2FBC" w:rsidRDefault="00005FAA" w:rsidP="00005FAA">
            <w:pPr>
              <w:pStyle w:val="QryTableInput"/>
              <w:rPr>
                <w:noProof/>
              </w:rPr>
            </w:pPr>
            <w:r w:rsidRPr="004D2FBC">
              <w:rPr>
                <w:noProof/>
              </w:rPr>
              <w:t>PID-3: Patient  Identifier List</w:t>
            </w:r>
          </w:p>
        </w:tc>
      </w:tr>
      <w:tr w:rsidR="00005FAA" w:rsidRPr="004D2FBC" w14:paraId="1E27E9F2" w14:textId="77777777">
        <w:trPr>
          <w:cantSplit/>
        </w:trPr>
        <w:tc>
          <w:tcPr>
            <w:tcW w:w="648" w:type="dxa"/>
            <w:shd w:val="clear" w:color="auto" w:fill="FFFFFF"/>
          </w:tcPr>
          <w:p w14:paraId="441B9337" w14:textId="77777777" w:rsidR="00005FAA" w:rsidRPr="004D2FBC" w:rsidRDefault="00005FAA" w:rsidP="00005FAA">
            <w:pPr>
              <w:pStyle w:val="QryTableInput"/>
              <w:rPr>
                <w:noProof/>
              </w:rPr>
            </w:pPr>
          </w:p>
        </w:tc>
        <w:tc>
          <w:tcPr>
            <w:tcW w:w="1296" w:type="dxa"/>
            <w:shd w:val="clear" w:color="auto" w:fill="FFFFFF"/>
          </w:tcPr>
          <w:p w14:paraId="70EB8F4D" w14:textId="77777777" w:rsidR="00005FAA" w:rsidRPr="004D2FBC" w:rsidRDefault="00005FAA" w:rsidP="00005FAA">
            <w:pPr>
              <w:pStyle w:val="QryTableInput"/>
              <w:rPr>
                <w:noProof/>
              </w:rPr>
            </w:pPr>
            <w:r w:rsidRPr="004D2FBC">
              <w:rPr>
                <w:noProof/>
              </w:rPr>
              <w:t>MedicationDispensed</w:t>
            </w:r>
          </w:p>
        </w:tc>
        <w:tc>
          <w:tcPr>
            <w:tcW w:w="792" w:type="dxa"/>
            <w:shd w:val="clear" w:color="auto" w:fill="FFFFFF"/>
          </w:tcPr>
          <w:p w14:paraId="17E57383" w14:textId="77777777" w:rsidR="00005FAA" w:rsidRPr="004D2FBC" w:rsidRDefault="00005FAA" w:rsidP="00005FAA">
            <w:pPr>
              <w:pStyle w:val="QryTableInput"/>
              <w:rPr>
                <w:noProof/>
              </w:rPr>
            </w:pPr>
            <w:r w:rsidRPr="004D2FBC">
              <w:rPr>
                <w:noProof/>
              </w:rPr>
              <w:t>S</w:t>
            </w:r>
          </w:p>
        </w:tc>
        <w:tc>
          <w:tcPr>
            <w:tcW w:w="288" w:type="dxa"/>
            <w:shd w:val="clear" w:color="auto" w:fill="FFFFFF"/>
          </w:tcPr>
          <w:p w14:paraId="588D29DA" w14:textId="77777777" w:rsidR="00005FAA" w:rsidRPr="004D2FBC" w:rsidRDefault="00005FAA" w:rsidP="00005FAA">
            <w:pPr>
              <w:pStyle w:val="QryTableInput"/>
              <w:rPr>
                <w:noProof/>
              </w:rPr>
            </w:pPr>
            <w:r w:rsidRPr="004D2FBC">
              <w:rPr>
                <w:noProof/>
              </w:rPr>
              <w:t>Y</w:t>
            </w:r>
          </w:p>
        </w:tc>
        <w:tc>
          <w:tcPr>
            <w:tcW w:w="576" w:type="dxa"/>
            <w:shd w:val="clear" w:color="auto" w:fill="FFFFFF"/>
          </w:tcPr>
          <w:p w14:paraId="3A8B720D" w14:textId="77777777" w:rsidR="00005FAA" w:rsidRPr="004D2FBC" w:rsidRDefault="00005FAA" w:rsidP="00005FAA">
            <w:pPr>
              <w:pStyle w:val="QryTableInput"/>
              <w:rPr>
                <w:noProof/>
              </w:rPr>
            </w:pPr>
            <w:r w:rsidRPr="004D2FBC">
              <w:rPr>
                <w:noProof/>
              </w:rPr>
              <w:t>100</w:t>
            </w:r>
          </w:p>
        </w:tc>
        <w:tc>
          <w:tcPr>
            <w:tcW w:w="720" w:type="dxa"/>
            <w:shd w:val="clear" w:color="auto" w:fill="FFFFFF"/>
          </w:tcPr>
          <w:p w14:paraId="12A33F1B" w14:textId="77777777" w:rsidR="00005FAA" w:rsidRPr="004D2FBC" w:rsidRDefault="00005FAA" w:rsidP="00005FAA">
            <w:pPr>
              <w:pStyle w:val="QryTableInput"/>
              <w:rPr>
                <w:noProof/>
              </w:rPr>
            </w:pPr>
            <w:r w:rsidRPr="004D2FBC">
              <w:rPr>
                <w:noProof/>
              </w:rPr>
              <w:t>CWE</w:t>
            </w:r>
          </w:p>
        </w:tc>
        <w:tc>
          <w:tcPr>
            <w:tcW w:w="288" w:type="dxa"/>
            <w:shd w:val="clear" w:color="auto" w:fill="FFFFFF"/>
          </w:tcPr>
          <w:p w14:paraId="1BB8B53E" w14:textId="77777777" w:rsidR="00005FAA" w:rsidRPr="004D2FBC" w:rsidRDefault="00005FAA" w:rsidP="00005FAA">
            <w:pPr>
              <w:pStyle w:val="QryTableInput"/>
              <w:rPr>
                <w:noProof/>
              </w:rPr>
            </w:pPr>
            <w:r w:rsidRPr="004D2FBC">
              <w:rPr>
                <w:noProof/>
              </w:rPr>
              <w:t>O</w:t>
            </w:r>
          </w:p>
        </w:tc>
        <w:tc>
          <w:tcPr>
            <w:tcW w:w="288" w:type="dxa"/>
            <w:shd w:val="clear" w:color="auto" w:fill="FFFFFF"/>
          </w:tcPr>
          <w:p w14:paraId="180DDB7A" w14:textId="77777777" w:rsidR="00005FAA" w:rsidRPr="004D2FBC" w:rsidRDefault="00005FAA" w:rsidP="00005FAA">
            <w:pPr>
              <w:pStyle w:val="QryTableInput"/>
              <w:rPr>
                <w:noProof/>
              </w:rPr>
            </w:pPr>
          </w:p>
        </w:tc>
        <w:tc>
          <w:tcPr>
            <w:tcW w:w="720" w:type="dxa"/>
            <w:shd w:val="clear" w:color="auto" w:fill="FFFFFF"/>
          </w:tcPr>
          <w:p w14:paraId="66A98387" w14:textId="77777777" w:rsidR="00005FAA" w:rsidRPr="004D2FBC" w:rsidRDefault="00005FAA" w:rsidP="00005FAA">
            <w:pPr>
              <w:pStyle w:val="QryTableInput"/>
              <w:rPr>
                <w:noProof/>
              </w:rPr>
            </w:pPr>
            <w:r w:rsidRPr="004D2FBC">
              <w:rPr>
                <w:noProof/>
              </w:rPr>
              <w:t>=</w:t>
            </w:r>
          </w:p>
        </w:tc>
        <w:tc>
          <w:tcPr>
            <w:tcW w:w="720" w:type="dxa"/>
            <w:shd w:val="clear" w:color="auto" w:fill="FFFFFF"/>
          </w:tcPr>
          <w:p w14:paraId="1027B254" w14:textId="77777777" w:rsidR="00005FAA" w:rsidRPr="004D2FBC" w:rsidRDefault="00005FAA" w:rsidP="00005FAA">
            <w:pPr>
              <w:pStyle w:val="QryTableInput"/>
              <w:rPr>
                <w:noProof/>
              </w:rPr>
            </w:pPr>
          </w:p>
        </w:tc>
        <w:tc>
          <w:tcPr>
            <w:tcW w:w="864" w:type="dxa"/>
            <w:shd w:val="clear" w:color="auto" w:fill="FFFFFF"/>
          </w:tcPr>
          <w:p w14:paraId="5DF103A6" w14:textId="77777777" w:rsidR="00005FAA" w:rsidRPr="004D2FBC" w:rsidRDefault="00005FAA" w:rsidP="00005FAA">
            <w:pPr>
              <w:pStyle w:val="QryTableInput"/>
              <w:rPr>
                <w:noProof/>
              </w:rPr>
            </w:pPr>
            <w:r w:rsidRPr="004D2FBC">
              <w:rPr>
                <w:noProof/>
              </w:rPr>
              <w:t>RXD.2</w:t>
            </w:r>
          </w:p>
        </w:tc>
        <w:tc>
          <w:tcPr>
            <w:tcW w:w="720" w:type="dxa"/>
            <w:shd w:val="clear" w:color="auto" w:fill="FFFFFF"/>
          </w:tcPr>
          <w:p w14:paraId="0225EDEC" w14:textId="77777777" w:rsidR="00005FAA" w:rsidRPr="004D2FBC" w:rsidRDefault="00005FAA" w:rsidP="00005FAA">
            <w:pPr>
              <w:pStyle w:val="QryTableInput"/>
              <w:rPr>
                <w:noProof/>
              </w:rPr>
            </w:pPr>
          </w:p>
        </w:tc>
        <w:tc>
          <w:tcPr>
            <w:tcW w:w="1008" w:type="dxa"/>
            <w:shd w:val="clear" w:color="auto" w:fill="FFFFFF"/>
          </w:tcPr>
          <w:p w14:paraId="04251875" w14:textId="77777777" w:rsidR="00005FAA" w:rsidRPr="004D2FBC" w:rsidRDefault="00005FAA" w:rsidP="00005FAA">
            <w:pPr>
              <w:pStyle w:val="QryTableInput"/>
              <w:rPr>
                <w:noProof/>
              </w:rPr>
            </w:pPr>
            <w:r w:rsidRPr="004D2FBC">
              <w:rPr>
                <w:noProof/>
              </w:rPr>
              <w:t>RXD-2: Dispense/Give Code</w:t>
            </w:r>
          </w:p>
        </w:tc>
      </w:tr>
      <w:tr w:rsidR="00005FAA" w:rsidRPr="004D2FBC" w14:paraId="1FA5ECC1" w14:textId="77777777">
        <w:trPr>
          <w:cantSplit/>
        </w:trPr>
        <w:tc>
          <w:tcPr>
            <w:tcW w:w="648" w:type="dxa"/>
            <w:shd w:val="clear" w:color="auto" w:fill="FFFFFF"/>
          </w:tcPr>
          <w:p w14:paraId="7C469E2D" w14:textId="77777777" w:rsidR="00005FAA" w:rsidRPr="004D2FBC" w:rsidRDefault="00005FAA" w:rsidP="00005FAA">
            <w:pPr>
              <w:pStyle w:val="QryTableInput"/>
              <w:rPr>
                <w:noProof/>
              </w:rPr>
            </w:pPr>
          </w:p>
        </w:tc>
        <w:tc>
          <w:tcPr>
            <w:tcW w:w="1296" w:type="dxa"/>
            <w:shd w:val="clear" w:color="auto" w:fill="FFFFFF"/>
          </w:tcPr>
          <w:p w14:paraId="3C2F1AEC" w14:textId="77777777" w:rsidR="00005FAA" w:rsidRPr="004D2FBC" w:rsidRDefault="00005FAA" w:rsidP="00005FAA">
            <w:pPr>
              <w:pStyle w:val="QryTableInput"/>
              <w:rPr>
                <w:noProof/>
              </w:rPr>
            </w:pPr>
            <w:r w:rsidRPr="004D2FBC">
              <w:rPr>
                <w:noProof/>
              </w:rPr>
              <w:t>DispenseDate.LL</w:t>
            </w:r>
          </w:p>
        </w:tc>
        <w:tc>
          <w:tcPr>
            <w:tcW w:w="792" w:type="dxa"/>
            <w:shd w:val="clear" w:color="auto" w:fill="FFFFFF"/>
          </w:tcPr>
          <w:p w14:paraId="7628A79F" w14:textId="77777777" w:rsidR="00005FAA" w:rsidRPr="004D2FBC" w:rsidRDefault="00005FAA" w:rsidP="00005FAA">
            <w:pPr>
              <w:pStyle w:val="QryTableInput"/>
              <w:rPr>
                <w:noProof/>
              </w:rPr>
            </w:pPr>
            <w:r w:rsidRPr="004D2FBC">
              <w:rPr>
                <w:noProof/>
              </w:rPr>
              <w:t>S</w:t>
            </w:r>
          </w:p>
        </w:tc>
        <w:tc>
          <w:tcPr>
            <w:tcW w:w="288" w:type="dxa"/>
            <w:shd w:val="clear" w:color="auto" w:fill="FFFFFF"/>
          </w:tcPr>
          <w:p w14:paraId="10B38171" w14:textId="77777777" w:rsidR="00005FAA" w:rsidRPr="004D2FBC" w:rsidRDefault="00005FAA" w:rsidP="00005FAA">
            <w:pPr>
              <w:pStyle w:val="QryTableInput"/>
              <w:rPr>
                <w:noProof/>
              </w:rPr>
            </w:pPr>
            <w:r w:rsidRPr="004D2FBC">
              <w:rPr>
                <w:noProof/>
              </w:rPr>
              <w:t>Y</w:t>
            </w:r>
          </w:p>
        </w:tc>
        <w:tc>
          <w:tcPr>
            <w:tcW w:w="576" w:type="dxa"/>
            <w:shd w:val="clear" w:color="auto" w:fill="FFFFFF"/>
          </w:tcPr>
          <w:p w14:paraId="51797722" w14:textId="77777777" w:rsidR="00005FAA" w:rsidRPr="004D2FBC" w:rsidRDefault="00005FAA" w:rsidP="00005FAA">
            <w:pPr>
              <w:pStyle w:val="QryTableInput"/>
              <w:rPr>
                <w:noProof/>
              </w:rPr>
            </w:pPr>
            <w:r w:rsidRPr="004D2FBC">
              <w:rPr>
                <w:noProof/>
              </w:rPr>
              <w:t>24</w:t>
            </w:r>
          </w:p>
        </w:tc>
        <w:tc>
          <w:tcPr>
            <w:tcW w:w="720" w:type="dxa"/>
            <w:shd w:val="clear" w:color="auto" w:fill="FFFFFF"/>
          </w:tcPr>
          <w:p w14:paraId="3BDC3E33" w14:textId="77777777" w:rsidR="00005FAA" w:rsidRPr="004D2FBC" w:rsidRDefault="00005FAA" w:rsidP="00005FAA">
            <w:pPr>
              <w:pStyle w:val="QryTableInput"/>
              <w:rPr>
                <w:noProof/>
              </w:rPr>
            </w:pPr>
            <w:r w:rsidRPr="004D2FBC">
              <w:rPr>
                <w:noProof/>
              </w:rPr>
              <w:t>DTM</w:t>
            </w:r>
          </w:p>
        </w:tc>
        <w:tc>
          <w:tcPr>
            <w:tcW w:w="288" w:type="dxa"/>
            <w:shd w:val="clear" w:color="auto" w:fill="FFFFFF"/>
          </w:tcPr>
          <w:p w14:paraId="0B4B051F" w14:textId="77777777" w:rsidR="00005FAA" w:rsidRPr="004D2FBC" w:rsidRDefault="00005FAA" w:rsidP="00005FAA">
            <w:pPr>
              <w:pStyle w:val="QryTableInput"/>
              <w:rPr>
                <w:noProof/>
              </w:rPr>
            </w:pPr>
            <w:r w:rsidRPr="004D2FBC">
              <w:rPr>
                <w:noProof/>
              </w:rPr>
              <w:t>O</w:t>
            </w:r>
          </w:p>
        </w:tc>
        <w:tc>
          <w:tcPr>
            <w:tcW w:w="288" w:type="dxa"/>
            <w:shd w:val="clear" w:color="auto" w:fill="FFFFFF"/>
          </w:tcPr>
          <w:p w14:paraId="58101A87" w14:textId="77777777" w:rsidR="00005FAA" w:rsidRPr="004D2FBC" w:rsidRDefault="00005FAA" w:rsidP="00005FAA">
            <w:pPr>
              <w:pStyle w:val="QryTableInput"/>
              <w:rPr>
                <w:noProof/>
              </w:rPr>
            </w:pPr>
          </w:p>
        </w:tc>
        <w:tc>
          <w:tcPr>
            <w:tcW w:w="720" w:type="dxa"/>
            <w:shd w:val="clear" w:color="auto" w:fill="FFFFFF"/>
          </w:tcPr>
          <w:p w14:paraId="7CD68395" w14:textId="77777777" w:rsidR="00005FAA" w:rsidRPr="004D2FBC" w:rsidRDefault="00005FAA" w:rsidP="00005FAA">
            <w:pPr>
              <w:pStyle w:val="QryTableInput"/>
              <w:rPr>
                <w:noProof/>
              </w:rPr>
            </w:pPr>
            <w:r w:rsidRPr="004D2FBC">
              <w:rPr>
                <w:noProof/>
              </w:rPr>
              <w:t>&gt;</w:t>
            </w:r>
            <w:r w:rsidRPr="004D2FBC">
              <w:rPr>
                <w:noProof/>
              </w:rPr>
              <w:br/>
              <w:t>=</w:t>
            </w:r>
          </w:p>
        </w:tc>
        <w:tc>
          <w:tcPr>
            <w:tcW w:w="720" w:type="dxa"/>
            <w:shd w:val="clear" w:color="auto" w:fill="FFFFFF"/>
          </w:tcPr>
          <w:p w14:paraId="4C82E377" w14:textId="77777777" w:rsidR="00005FAA" w:rsidRPr="004D2FBC" w:rsidRDefault="00005FAA" w:rsidP="00005FAA">
            <w:pPr>
              <w:pStyle w:val="QryTableInput"/>
              <w:rPr>
                <w:noProof/>
              </w:rPr>
            </w:pPr>
          </w:p>
        </w:tc>
        <w:tc>
          <w:tcPr>
            <w:tcW w:w="864" w:type="dxa"/>
            <w:shd w:val="clear" w:color="auto" w:fill="FFFFFF"/>
          </w:tcPr>
          <w:p w14:paraId="545D1B47" w14:textId="77777777" w:rsidR="00005FAA" w:rsidRPr="004D2FBC" w:rsidRDefault="00005FAA" w:rsidP="00005FAA">
            <w:pPr>
              <w:pStyle w:val="QryTableInput"/>
              <w:rPr>
                <w:noProof/>
              </w:rPr>
            </w:pPr>
            <w:r w:rsidRPr="004D2FBC">
              <w:rPr>
                <w:noProof/>
              </w:rPr>
              <w:t>RXD.3</w:t>
            </w:r>
          </w:p>
        </w:tc>
        <w:tc>
          <w:tcPr>
            <w:tcW w:w="720" w:type="dxa"/>
            <w:shd w:val="clear" w:color="auto" w:fill="FFFFFF"/>
          </w:tcPr>
          <w:p w14:paraId="12EC64D6" w14:textId="77777777" w:rsidR="00005FAA" w:rsidRPr="004D2FBC" w:rsidRDefault="00005FAA" w:rsidP="00005FAA">
            <w:pPr>
              <w:pStyle w:val="QryTableInput"/>
              <w:rPr>
                <w:noProof/>
              </w:rPr>
            </w:pPr>
          </w:p>
        </w:tc>
        <w:tc>
          <w:tcPr>
            <w:tcW w:w="1008" w:type="dxa"/>
            <w:shd w:val="clear" w:color="auto" w:fill="FFFFFF"/>
          </w:tcPr>
          <w:p w14:paraId="11E52AC1" w14:textId="77777777" w:rsidR="00005FAA" w:rsidRPr="004D2FBC" w:rsidRDefault="00005FAA" w:rsidP="00005FAA">
            <w:pPr>
              <w:pStyle w:val="QryTableInput"/>
              <w:rPr>
                <w:noProof/>
              </w:rPr>
            </w:pPr>
            <w:r w:rsidRPr="004D2FBC">
              <w:rPr>
                <w:noProof/>
              </w:rPr>
              <w:t>RXD-3: Date/Time Dispensed</w:t>
            </w:r>
          </w:p>
        </w:tc>
      </w:tr>
      <w:tr w:rsidR="00005FAA" w:rsidRPr="004D2FBC" w14:paraId="36155D02" w14:textId="77777777">
        <w:trPr>
          <w:cantSplit/>
        </w:trPr>
        <w:tc>
          <w:tcPr>
            <w:tcW w:w="648" w:type="dxa"/>
            <w:tcBorders>
              <w:bottom w:val="double" w:sz="4" w:space="0" w:color="auto"/>
            </w:tcBorders>
            <w:shd w:val="clear" w:color="auto" w:fill="FFFFFF"/>
          </w:tcPr>
          <w:p w14:paraId="3B787C42" w14:textId="77777777" w:rsidR="00005FAA" w:rsidRPr="004D2FBC"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4D2FBC" w:rsidRDefault="00005FAA" w:rsidP="00005FAA">
            <w:pPr>
              <w:pStyle w:val="QryTableInput"/>
              <w:rPr>
                <w:noProof/>
              </w:rPr>
            </w:pPr>
            <w:r w:rsidRPr="004D2FBC">
              <w:rPr>
                <w:noProof/>
              </w:rPr>
              <w:t>DispenseDate.UL</w:t>
            </w:r>
          </w:p>
        </w:tc>
        <w:tc>
          <w:tcPr>
            <w:tcW w:w="792" w:type="dxa"/>
            <w:tcBorders>
              <w:bottom w:val="double" w:sz="4" w:space="0" w:color="auto"/>
            </w:tcBorders>
            <w:shd w:val="clear" w:color="auto" w:fill="FFFFFF"/>
          </w:tcPr>
          <w:p w14:paraId="7B8849C2" w14:textId="77777777" w:rsidR="00005FAA" w:rsidRPr="004D2FBC" w:rsidRDefault="00005FAA" w:rsidP="00005FAA">
            <w:pPr>
              <w:pStyle w:val="QryTableInput"/>
              <w:rPr>
                <w:noProof/>
              </w:rPr>
            </w:pPr>
            <w:r w:rsidRPr="004D2FBC">
              <w:rPr>
                <w:noProof/>
              </w:rPr>
              <w:t>S</w:t>
            </w:r>
          </w:p>
        </w:tc>
        <w:tc>
          <w:tcPr>
            <w:tcW w:w="288" w:type="dxa"/>
            <w:tcBorders>
              <w:bottom w:val="double" w:sz="4" w:space="0" w:color="auto"/>
            </w:tcBorders>
            <w:shd w:val="clear" w:color="auto" w:fill="FFFFFF"/>
          </w:tcPr>
          <w:p w14:paraId="368295F5" w14:textId="77777777" w:rsidR="00005FAA" w:rsidRPr="004D2FBC" w:rsidRDefault="00005FAA" w:rsidP="00005FAA">
            <w:pPr>
              <w:pStyle w:val="QryTableInput"/>
              <w:rPr>
                <w:noProof/>
              </w:rPr>
            </w:pPr>
            <w:r w:rsidRPr="004D2FBC">
              <w:rPr>
                <w:noProof/>
              </w:rPr>
              <w:t>Y</w:t>
            </w:r>
          </w:p>
        </w:tc>
        <w:tc>
          <w:tcPr>
            <w:tcW w:w="576" w:type="dxa"/>
            <w:tcBorders>
              <w:bottom w:val="double" w:sz="4" w:space="0" w:color="auto"/>
            </w:tcBorders>
            <w:shd w:val="clear" w:color="auto" w:fill="FFFFFF"/>
          </w:tcPr>
          <w:p w14:paraId="4ABFA2DB" w14:textId="77777777" w:rsidR="00005FAA" w:rsidRPr="004D2FBC" w:rsidRDefault="00005FAA" w:rsidP="00005FAA">
            <w:pPr>
              <w:pStyle w:val="QryTableInput"/>
              <w:rPr>
                <w:noProof/>
              </w:rPr>
            </w:pPr>
            <w:r w:rsidRPr="004D2FBC">
              <w:rPr>
                <w:noProof/>
              </w:rPr>
              <w:t>24</w:t>
            </w:r>
          </w:p>
        </w:tc>
        <w:tc>
          <w:tcPr>
            <w:tcW w:w="720" w:type="dxa"/>
            <w:tcBorders>
              <w:bottom w:val="double" w:sz="4" w:space="0" w:color="auto"/>
            </w:tcBorders>
            <w:shd w:val="clear" w:color="auto" w:fill="FFFFFF"/>
          </w:tcPr>
          <w:p w14:paraId="34D79702" w14:textId="77777777" w:rsidR="00005FAA" w:rsidRPr="004D2FBC" w:rsidRDefault="00005FAA" w:rsidP="00005FAA">
            <w:pPr>
              <w:pStyle w:val="QryTableInput"/>
              <w:rPr>
                <w:noProof/>
              </w:rPr>
            </w:pPr>
            <w:r w:rsidRPr="004D2FBC">
              <w:rPr>
                <w:noProof/>
              </w:rPr>
              <w:t>DTM</w:t>
            </w:r>
          </w:p>
        </w:tc>
        <w:tc>
          <w:tcPr>
            <w:tcW w:w="288" w:type="dxa"/>
            <w:tcBorders>
              <w:bottom w:val="double" w:sz="4" w:space="0" w:color="auto"/>
            </w:tcBorders>
            <w:shd w:val="clear" w:color="auto" w:fill="FFFFFF"/>
          </w:tcPr>
          <w:p w14:paraId="4DC8ED56" w14:textId="77777777" w:rsidR="00005FAA" w:rsidRPr="004D2FBC" w:rsidRDefault="00005FAA" w:rsidP="00005FAA">
            <w:pPr>
              <w:pStyle w:val="QryTableInput"/>
              <w:rPr>
                <w:noProof/>
              </w:rPr>
            </w:pPr>
            <w:r w:rsidRPr="004D2FBC">
              <w:rPr>
                <w:noProof/>
              </w:rPr>
              <w:t>O</w:t>
            </w:r>
          </w:p>
        </w:tc>
        <w:tc>
          <w:tcPr>
            <w:tcW w:w="288" w:type="dxa"/>
            <w:tcBorders>
              <w:bottom w:val="double" w:sz="4" w:space="0" w:color="auto"/>
            </w:tcBorders>
            <w:shd w:val="clear" w:color="auto" w:fill="FFFFFF"/>
          </w:tcPr>
          <w:p w14:paraId="3045CC44" w14:textId="77777777" w:rsidR="00005FAA" w:rsidRPr="004D2FBC"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4D2FBC" w:rsidRDefault="00005FAA" w:rsidP="00005FAA">
            <w:pPr>
              <w:pStyle w:val="QryTableInput"/>
              <w:rPr>
                <w:noProof/>
              </w:rPr>
            </w:pPr>
            <w:r w:rsidRPr="004D2FBC">
              <w:rPr>
                <w:noProof/>
              </w:rPr>
              <w:t>&lt;</w:t>
            </w:r>
            <w:r w:rsidRPr="004D2FBC">
              <w:rPr>
                <w:noProof/>
              </w:rPr>
              <w:br/>
              <w:t>=</w:t>
            </w:r>
          </w:p>
        </w:tc>
        <w:tc>
          <w:tcPr>
            <w:tcW w:w="720" w:type="dxa"/>
            <w:tcBorders>
              <w:bottom w:val="double" w:sz="4" w:space="0" w:color="auto"/>
            </w:tcBorders>
            <w:shd w:val="clear" w:color="auto" w:fill="FFFFFF"/>
          </w:tcPr>
          <w:p w14:paraId="0059F4B0" w14:textId="77777777" w:rsidR="00005FAA" w:rsidRPr="004D2FBC"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4D2FBC" w:rsidRDefault="00005FAA" w:rsidP="00005FAA">
            <w:pPr>
              <w:pStyle w:val="QryTableInput"/>
              <w:rPr>
                <w:noProof/>
              </w:rPr>
            </w:pPr>
            <w:r w:rsidRPr="004D2FBC">
              <w:rPr>
                <w:noProof/>
              </w:rPr>
              <w:t>RXD.3</w:t>
            </w:r>
          </w:p>
        </w:tc>
        <w:tc>
          <w:tcPr>
            <w:tcW w:w="720" w:type="dxa"/>
            <w:tcBorders>
              <w:bottom w:val="double" w:sz="4" w:space="0" w:color="auto"/>
            </w:tcBorders>
            <w:shd w:val="clear" w:color="auto" w:fill="FFFFFF"/>
          </w:tcPr>
          <w:p w14:paraId="034C5F02" w14:textId="77777777" w:rsidR="00005FAA" w:rsidRPr="004D2FBC"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4D2FBC" w:rsidRDefault="00005FAA" w:rsidP="00005FAA">
            <w:pPr>
              <w:pStyle w:val="QryTableInput"/>
              <w:rPr>
                <w:noProof/>
              </w:rPr>
            </w:pPr>
            <w:r w:rsidRPr="004D2FBC">
              <w:rPr>
                <w:noProof/>
              </w:rPr>
              <w:t>RXD-3: Date/Time Dispensed</w:t>
            </w:r>
          </w:p>
        </w:tc>
      </w:tr>
    </w:tbl>
    <w:p w14:paraId="6C9DD9AF" w14:textId="77777777" w:rsidR="00005FAA" w:rsidRPr="004D2FBC" w:rsidRDefault="00005FAA" w:rsidP="00005FAA">
      <w:pPr>
        <w:rPr>
          <w:noProof/>
        </w:rPr>
      </w:pPr>
    </w:p>
    <w:p w14:paraId="7EB5051B" w14:textId="77777777" w:rsidR="00005FAA" w:rsidRPr="004D2FBC" w:rsidRDefault="00005FAA" w:rsidP="00005FAA">
      <w:pPr>
        <w:rPr>
          <w:noProof/>
        </w:rPr>
      </w:pPr>
      <w:r w:rsidRPr="004D2FBC">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4D2FBC" w14:paraId="4AD4DB9C" w14:textId="77777777">
        <w:trPr>
          <w:tblHeader/>
        </w:trPr>
        <w:tc>
          <w:tcPr>
            <w:tcW w:w="1584" w:type="dxa"/>
            <w:tcBorders>
              <w:top w:val="double" w:sz="4" w:space="0" w:color="auto"/>
            </w:tcBorders>
            <w:shd w:val="pct10" w:color="auto" w:fill="FFFFFF"/>
          </w:tcPr>
          <w:p w14:paraId="0191EACD" w14:textId="77777777" w:rsidR="00005FAA" w:rsidRPr="004D2FBC" w:rsidRDefault="00005FAA" w:rsidP="00005FAA">
            <w:pPr>
              <w:pStyle w:val="QryTableInputParamHeader"/>
              <w:rPr>
                <w:noProof/>
              </w:rPr>
            </w:pPr>
            <w:r w:rsidRPr="004D2FBC">
              <w:rPr>
                <w:noProof/>
              </w:rPr>
              <w:t>Input Parameter (Query ID=Q31)</w:t>
            </w:r>
          </w:p>
        </w:tc>
        <w:tc>
          <w:tcPr>
            <w:tcW w:w="1008" w:type="dxa"/>
            <w:tcBorders>
              <w:top w:val="double" w:sz="4" w:space="0" w:color="auto"/>
            </w:tcBorders>
            <w:shd w:val="pct10" w:color="auto" w:fill="FFFFFF"/>
          </w:tcPr>
          <w:p w14:paraId="55E9760A" w14:textId="77777777" w:rsidR="00005FAA" w:rsidRPr="004D2FBC" w:rsidRDefault="00005FAA" w:rsidP="00005FAA">
            <w:pPr>
              <w:pStyle w:val="QryTableInputParamHeader"/>
              <w:rPr>
                <w:noProof/>
              </w:rPr>
            </w:pPr>
            <w:r w:rsidRPr="004D2FBC">
              <w:rPr>
                <w:noProof/>
              </w:rPr>
              <w:t>Comp. Name</w:t>
            </w:r>
          </w:p>
        </w:tc>
        <w:tc>
          <w:tcPr>
            <w:tcW w:w="576" w:type="dxa"/>
            <w:tcBorders>
              <w:top w:val="double" w:sz="4" w:space="0" w:color="auto"/>
            </w:tcBorders>
            <w:shd w:val="pct10" w:color="auto" w:fill="FFFFFF"/>
          </w:tcPr>
          <w:p w14:paraId="786246FB" w14:textId="77777777" w:rsidR="00005FAA" w:rsidRPr="004D2FBC" w:rsidRDefault="00005FAA" w:rsidP="00005FAA">
            <w:pPr>
              <w:pStyle w:val="QryTableInputParamHeader"/>
              <w:rPr>
                <w:noProof/>
              </w:rPr>
            </w:pPr>
            <w:r w:rsidRPr="004D2FBC">
              <w:rPr>
                <w:noProof/>
              </w:rPr>
              <w:t>DT</w:t>
            </w:r>
          </w:p>
        </w:tc>
        <w:tc>
          <w:tcPr>
            <w:tcW w:w="5760" w:type="dxa"/>
            <w:tcBorders>
              <w:top w:val="double" w:sz="4" w:space="0" w:color="auto"/>
            </w:tcBorders>
            <w:shd w:val="pct10" w:color="auto" w:fill="FFFFFF"/>
          </w:tcPr>
          <w:p w14:paraId="6D49FF52" w14:textId="77777777" w:rsidR="00005FAA" w:rsidRPr="004D2FBC" w:rsidRDefault="00005FAA" w:rsidP="00005FAA">
            <w:pPr>
              <w:pStyle w:val="QryTableInputParamHeader"/>
              <w:rPr>
                <w:noProof/>
              </w:rPr>
            </w:pPr>
            <w:r w:rsidRPr="004D2FBC">
              <w:rPr>
                <w:noProof/>
              </w:rPr>
              <w:t>Description</w:t>
            </w:r>
          </w:p>
        </w:tc>
      </w:tr>
      <w:tr w:rsidR="00005FAA" w:rsidRPr="004D2FBC" w14:paraId="7F1E1939" w14:textId="77777777">
        <w:tc>
          <w:tcPr>
            <w:tcW w:w="1584" w:type="dxa"/>
            <w:shd w:val="clear" w:color="auto" w:fill="FFFFFF"/>
          </w:tcPr>
          <w:p w14:paraId="62F9BC06" w14:textId="77777777" w:rsidR="00005FAA" w:rsidRPr="004D2FBC" w:rsidRDefault="00005FAA" w:rsidP="00005FAA">
            <w:pPr>
              <w:pStyle w:val="QryTableInputParam"/>
              <w:rPr>
                <w:noProof/>
              </w:rPr>
            </w:pPr>
            <w:r w:rsidRPr="004D2FBC">
              <w:rPr>
                <w:noProof/>
              </w:rPr>
              <w:t>MessageQueryName</w:t>
            </w:r>
          </w:p>
        </w:tc>
        <w:tc>
          <w:tcPr>
            <w:tcW w:w="1008" w:type="dxa"/>
            <w:shd w:val="clear" w:color="auto" w:fill="FFFFFF"/>
          </w:tcPr>
          <w:p w14:paraId="21AF0F8B" w14:textId="77777777" w:rsidR="00005FAA" w:rsidRPr="004D2FBC" w:rsidRDefault="00005FAA" w:rsidP="00005FAA">
            <w:pPr>
              <w:pStyle w:val="QryTableInputParam"/>
              <w:rPr>
                <w:noProof/>
              </w:rPr>
            </w:pPr>
          </w:p>
        </w:tc>
        <w:tc>
          <w:tcPr>
            <w:tcW w:w="576" w:type="dxa"/>
            <w:shd w:val="clear" w:color="auto" w:fill="FFFFFF"/>
          </w:tcPr>
          <w:p w14:paraId="53F40769" w14:textId="77777777" w:rsidR="00005FAA" w:rsidRPr="004D2FBC" w:rsidRDefault="00005FAA" w:rsidP="00005FAA">
            <w:pPr>
              <w:pStyle w:val="QryTableInputParam"/>
              <w:rPr>
                <w:noProof/>
              </w:rPr>
            </w:pPr>
            <w:r w:rsidRPr="004D2FBC">
              <w:rPr>
                <w:noProof/>
              </w:rPr>
              <w:t>CWE</w:t>
            </w:r>
          </w:p>
        </w:tc>
        <w:tc>
          <w:tcPr>
            <w:tcW w:w="5760" w:type="dxa"/>
            <w:shd w:val="clear" w:color="auto" w:fill="FFFFFF"/>
          </w:tcPr>
          <w:p w14:paraId="53CD1EA9" w14:textId="77777777" w:rsidR="00005FAA" w:rsidRPr="004D2FBC" w:rsidRDefault="00005FAA" w:rsidP="00005FAA">
            <w:pPr>
              <w:pStyle w:val="QryTableInputParam"/>
              <w:rPr>
                <w:noProof/>
              </w:rPr>
            </w:pPr>
            <w:r w:rsidRPr="004D2FBC">
              <w:rPr>
                <w:noProof/>
              </w:rPr>
              <w:t>Must be valued Q31^Dispense History^HL7nnnn.</w:t>
            </w:r>
          </w:p>
        </w:tc>
      </w:tr>
      <w:tr w:rsidR="00005FAA" w:rsidRPr="004D2FBC" w14:paraId="17A95C7A" w14:textId="77777777">
        <w:tc>
          <w:tcPr>
            <w:tcW w:w="1584" w:type="dxa"/>
            <w:shd w:val="clear" w:color="auto" w:fill="FFFFFF"/>
          </w:tcPr>
          <w:p w14:paraId="40BAAC1F" w14:textId="77777777" w:rsidR="00005FAA" w:rsidRPr="004D2FBC" w:rsidRDefault="00005FAA" w:rsidP="00005FAA">
            <w:pPr>
              <w:pStyle w:val="QryTableInputParam"/>
              <w:rPr>
                <w:noProof/>
              </w:rPr>
            </w:pPr>
            <w:r w:rsidRPr="004D2FBC">
              <w:rPr>
                <w:noProof/>
              </w:rPr>
              <w:t>QueryTag</w:t>
            </w:r>
          </w:p>
        </w:tc>
        <w:tc>
          <w:tcPr>
            <w:tcW w:w="1008" w:type="dxa"/>
            <w:shd w:val="clear" w:color="auto" w:fill="FFFFFF"/>
          </w:tcPr>
          <w:p w14:paraId="546A0A63" w14:textId="77777777" w:rsidR="00005FAA" w:rsidRPr="004D2FBC" w:rsidRDefault="00005FAA" w:rsidP="00005FAA">
            <w:pPr>
              <w:pStyle w:val="QryTableInputParam"/>
              <w:rPr>
                <w:noProof/>
              </w:rPr>
            </w:pPr>
          </w:p>
        </w:tc>
        <w:tc>
          <w:tcPr>
            <w:tcW w:w="576" w:type="dxa"/>
            <w:shd w:val="clear" w:color="auto" w:fill="FFFFFF"/>
          </w:tcPr>
          <w:p w14:paraId="031D4BBD" w14:textId="77777777" w:rsidR="00005FAA" w:rsidRPr="004D2FBC" w:rsidRDefault="00005FAA" w:rsidP="00005FAA">
            <w:pPr>
              <w:pStyle w:val="QryTableInputParam"/>
              <w:rPr>
                <w:noProof/>
              </w:rPr>
            </w:pPr>
            <w:r w:rsidRPr="004D2FBC">
              <w:rPr>
                <w:noProof/>
              </w:rPr>
              <w:t>ST</w:t>
            </w:r>
          </w:p>
        </w:tc>
        <w:tc>
          <w:tcPr>
            <w:tcW w:w="5760" w:type="dxa"/>
            <w:shd w:val="clear" w:color="auto" w:fill="FFFFFF"/>
          </w:tcPr>
          <w:p w14:paraId="15EF47FC" w14:textId="77777777" w:rsidR="00005FAA" w:rsidRPr="004D2FBC" w:rsidRDefault="00005FAA" w:rsidP="00005FAA">
            <w:pPr>
              <w:pStyle w:val="QryTableInputParam"/>
              <w:rPr>
                <w:noProof/>
              </w:rPr>
            </w:pPr>
            <w:r w:rsidRPr="004D2FBC">
              <w:rPr>
                <w:noProof/>
              </w:rPr>
              <w:t>Unique to each query message instance.</w:t>
            </w:r>
          </w:p>
        </w:tc>
      </w:tr>
      <w:tr w:rsidR="00005FAA" w:rsidRPr="004D2FBC" w14:paraId="3F8304D1" w14:textId="77777777">
        <w:tc>
          <w:tcPr>
            <w:tcW w:w="1584" w:type="dxa"/>
            <w:shd w:val="clear" w:color="auto" w:fill="FFFFFF"/>
          </w:tcPr>
          <w:p w14:paraId="574D7B34" w14:textId="77777777" w:rsidR="00005FAA" w:rsidRPr="004D2FBC" w:rsidRDefault="00005FAA" w:rsidP="00005FAA">
            <w:pPr>
              <w:pStyle w:val="QryTableInputParam"/>
              <w:rPr>
                <w:rFonts w:cs="Times New Roman"/>
                <w:noProof/>
              </w:rPr>
            </w:pPr>
            <w:r w:rsidRPr="004D2FBC">
              <w:rPr>
                <w:noProof/>
              </w:rPr>
              <w:t>PatientList</w:t>
            </w:r>
          </w:p>
        </w:tc>
        <w:tc>
          <w:tcPr>
            <w:tcW w:w="1008" w:type="dxa"/>
            <w:shd w:val="clear" w:color="auto" w:fill="FFFFFF"/>
          </w:tcPr>
          <w:p w14:paraId="527C4D49" w14:textId="77777777" w:rsidR="00005FAA" w:rsidRPr="004D2FBC" w:rsidRDefault="00005FAA" w:rsidP="00005FAA">
            <w:pPr>
              <w:pStyle w:val="QryTableInputParam"/>
              <w:rPr>
                <w:noProof/>
              </w:rPr>
            </w:pPr>
          </w:p>
        </w:tc>
        <w:tc>
          <w:tcPr>
            <w:tcW w:w="576" w:type="dxa"/>
            <w:shd w:val="clear" w:color="auto" w:fill="FFFFFF"/>
          </w:tcPr>
          <w:p w14:paraId="05ADC9BB" w14:textId="77777777" w:rsidR="00005FAA" w:rsidRPr="004D2FBC" w:rsidRDefault="00005FAA" w:rsidP="00005FAA">
            <w:pPr>
              <w:pStyle w:val="QryTableInputParam"/>
              <w:rPr>
                <w:noProof/>
              </w:rPr>
            </w:pPr>
            <w:r w:rsidRPr="004D2FBC">
              <w:rPr>
                <w:noProof/>
              </w:rPr>
              <w:t>CX</w:t>
            </w:r>
          </w:p>
        </w:tc>
        <w:tc>
          <w:tcPr>
            <w:tcW w:w="5760" w:type="dxa"/>
            <w:shd w:val="clear" w:color="auto" w:fill="FFFFFF"/>
          </w:tcPr>
          <w:p w14:paraId="7720C719" w14:textId="77777777" w:rsidR="00005FAA" w:rsidRPr="004D2FBC" w:rsidRDefault="00005FAA" w:rsidP="00005FAA">
            <w:pPr>
              <w:pStyle w:val="QryTableInputParam"/>
              <w:rPr>
                <w:noProof/>
              </w:rPr>
            </w:pPr>
            <w:r w:rsidRPr="004D2FBC">
              <w:rPr>
                <w:noProof/>
              </w:rPr>
              <w:t xml:space="preserve">The combination of values for </w:t>
            </w:r>
            <w:r w:rsidRPr="004D2FBC">
              <w:rPr>
                <w:i/>
                <w:iCs/>
                <w:noProof/>
              </w:rPr>
              <w:t xml:space="preserve">PatientList.ID, and PatientList.AssigningAuthority, </w:t>
            </w:r>
            <w:r w:rsidRPr="004D2FBC">
              <w:rPr>
                <w:noProof/>
              </w:rPr>
              <w:t xml:space="preserve">are intended to identify a unique entry on the PATIENT_MASTER table. The </w:t>
            </w:r>
            <w:r w:rsidRPr="004D2FBC">
              <w:rPr>
                <w:i/>
                <w:iCs/>
                <w:noProof/>
              </w:rPr>
              <w:t>PatientList.IdentifierTypeCode</w:t>
            </w:r>
            <w:r w:rsidRPr="004D2FBC">
              <w:rPr>
                <w:noProof/>
              </w:rPr>
              <w:t xml:space="preserve"> is useful for </w:t>
            </w:r>
            <w:r w:rsidRPr="004D2FBC">
              <w:rPr>
                <w:noProof/>
              </w:rPr>
              <w:lastRenderedPageBreak/>
              <w:t xml:space="preserve">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4D2FBC">
              <w:rPr>
                <w:noProof/>
              </w:rPr>
              <w:br/>
            </w:r>
            <w:r w:rsidRPr="004D2FBC">
              <w:rPr>
                <w:noProof/>
              </w:rPr>
              <w:br/>
              <w:t>If this field is not valued, all values for this field are considered to be a match.</w:t>
            </w:r>
            <w:r w:rsidRPr="004D2FBC">
              <w:rPr>
                <w:noProof/>
              </w:rPr>
              <w:br/>
            </w:r>
            <w:r w:rsidRPr="004D2FBC">
              <w:rPr>
                <w:noProof/>
              </w:rPr>
              <w:br/>
              <w:t>If one PID.3 is specified, only 1 segment pattern will be returned.</w:t>
            </w:r>
          </w:p>
        </w:tc>
      </w:tr>
      <w:tr w:rsidR="00005FAA" w:rsidRPr="004D2FBC" w14:paraId="53F0B127" w14:textId="77777777">
        <w:tc>
          <w:tcPr>
            <w:tcW w:w="1584" w:type="dxa"/>
            <w:shd w:val="clear" w:color="auto" w:fill="FFFFFF"/>
          </w:tcPr>
          <w:p w14:paraId="205C8DC9" w14:textId="77777777" w:rsidR="00005FAA" w:rsidRPr="004D2FBC" w:rsidRDefault="00005FAA" w:rsidP="00005FAA">
            <w:pPr>
              <w:pStyle w:val="QryTableInputParam"/>
              <w:rPr>
                <w:noProof/>
              </w:rPr>
            </w:pPr>
          </w:p>
        </w:tc>
        <w:tc>
          <w:tcPr>
            <w:tcW w:w="1008" w:type="dxa"/>
            <w:shd w:val="clear" w:color="auto" w:fill="FFFFFF"/>
          </w:tcPr>
          <w:p w14:paraId="19B812EA" w14:textId="77777777" w:rsidR="00005FAA" w:rsidRPr="004D2FBC" w:rsidRDefault="00005FAA" w:rsidP="00005FAA">
            <w:pPr>
              <w:pStyle w:val="QryTableInputParam"/>
              <w:rPr>
                <w:rFonts w:cs="Times New Roman"/>
                <w:noProof/>
              </w:rPr>
            </w:pPr>
            <w:r w:rsidRPr="004D2FBC">
              <w:rPr>
                <w:noProof/>
              </w:rPr>
              <w:t>ID</w:t>
            </w:r>
          </w:p>
        </w:tc>
        <w:tc>
          <w:tcPr>
            <w:tcW w:w="576" w:type="dxa"/>
            <w:shd w:val="clear" w:color="auto" w:fill="FFFFFF"/>
          </w:tcPr>
          <w:p w14:paraId="45BA6C01" w14:textId="77777777" w:rsidR="00005FAA" w:rsidRPr="004D2FBC" w:rsidRDefault="00005FAA" w:rsidP="00005FAA">
            <w:pPr>
              <w:pStyle w:val="QryTableInputParam"/>
              <w:rPr>
                <w:noProof/>
              </w:rPr>
            </w:pPr>
            <w:r w:rsidRPr="004D2FBC">
              <w:rPr>
                <w:noProof/>
              </w:rPr>
              <w:t>ID</w:t>
            </w:r>
          </w:p>
        </w:tc>
        <w:tc>
          <w:tcPr>
            <w:tcW w:w="5760" w:type="dxa"/>
            <w:shd w:val="clear" w:color="auto" w:fill="FFFFFF"/>
          </w:tcPr>
          <w:p w14:paraId="1BCE49C4" w14:textId="77777777" w:rsidR="00005FAA" w:rsidRPr="004D2FBC" w:rsidRDefault="00005FAA" w:rsidP="00005FAA">
            <w:pPr>
              <w:pStyle w:val="QryTableInputParam"/>
              <w:rPr>
                <w:noProof/>
              </w:rPr>
            </w:pPr>
            <w:r w:rsidRPr="004D2FBC">
              <w:rPr>
                <w:noProof/>
              </w:rPr>
              <w:t>If this field, PID.3.1, is not valued, all values for this field are considered to be a match.</w:t>
            </w:r>
          </w:p>
        </w:tc>
      </w:tr>
      <w:tr w:rsidR="00005FAA" w:rsidRPr="004D2FBC" w14:paraId="3091055B" w14:textId="77777777">
        <w:tc>
          <w:tcPr>
            <w:tcW w:w="1584" w:type="dxa"/>
            <w:shd w:val="clear" w:color="auto" w:fill="FFFFFF"/>
          </w:tcPr>
          <w:p w14:paraId="53C913E9" w14:textId="77777777" w:rsidR="00005FAA" w:rsidRPr="004D2FBC" w:rsidRDefault="00005FAA" w:rsidP="00005FAA">
            <w:pPr>
              <w:pStyle w:val="QryTableInputParam"/>
              <w:rPr>
                <w:noProof/>
              </w:rPr>
            </w:pPr>
          </w:p>
        </w:tc>
        <w:tc>
          <w:tcPr>
            <w:tcW w:w="1008" w:type="dxa"/>
            <w:shd w:val="clear" w:color="auto" w:fill="FFFFFF"/>
          </w:tcPr>
          <w:p w14:paraId="640DBD51" w14:textId="77777777" w:rsidR="00005FAA" w:rsidRPr="004D2FBC" w:rsidRDefault="00005FAA" w:rsidP="00005FAA">
            <w:pPr>
              <w:pStyle w:val="QryTableInputParam"/>
              <w:rPr>
                <w:rFonts w:cs="Times New Roman"/>
                <w:noProof/>
              </w:rPr>
            </w:pPr>
            <w:r w:rsidRPr="004D2FBC">
              <w:rPr>
                <w:noProof/>
              </w:rPr>
              <w:t>Assigning Authority</w:t>
            </w:r>
          </w:p>
        </w:tc>
        <w:tc>
          <w:tcPr>
            <w:tcW w:w="576" w:type="dxa"/>
            <w:shd w:val="clear" w:color="auto" w:fill="FFFFFF"/>
          </w:tcPr>
          <w:p w14:paraId="7E24A6F0" w14:textId="77777777" w:rsidR="00005FAA" w:rsidRPr="004D2FBC" w:rsidRDefault="00005FAA" w:rsidP="00005FAA">
            <w:pPr>
              <w:pStyle w:val="QryTableInputParam"/>
              <w:rPr>
                <w:noProof/>
              </w:rPr>
            </w:pPr>
            <w:r w:rsidRPr="004D2FBC">
              <w:rPr>
                <w:noProof/>
              </w:rPr>
              <w:t>HD</w:t>
            </w:r>
          </w:p>
        </w:tc>
        <w:tc>
          <w:tcPr>
            <w:tcW w:w="5760" w:type="dxa"/>
            <w:shd w:val="clear" w:color="auto" w:fill="FFFFFF"/>
          </w:tcPr>
          <w:p w14:paraId="5F252F36" w14:textId="77777777" w:rsidR="00005FAA" w:rsidRPr="004D2FBC" w:rsidRDefault="00005FAA" w:rsidP="00005FAA">
            <w:pPr>
              <w:pStyle w:val="QryTableInputParam"/>
              <w:rPr>
                <w:noProof/>
              </w:rPr>
            </w:pPr>
            <w:r w:rsidRPr="004D2FBC">
              <w:rPr>
                <w:noProof/>
              </w:rPr>
              <w:t>If this field, PID.3.4, is not valued, all values for this field are considered to be a match.</w:t>
            </w:r>
          </w:p>
        </w:tc>
      </w:tr>
      <w:tr w:rsidR="00005FAA" w:rsidRPr="004D2FBC" w14:paraId="74342432" w14:textId="77777777">
        <w:tc>
          <w:tcPr>
            <w:tcW w:w="1584" w:type="dxa"/>
            <w:shd w:val="clear" w:color="auto" w:fill="FFFFFF"/>
          </w:tcPr>
          <w:p w14:paraId="46874CA0" w14:textId="77777777" w:rsidR="00005FAA" w:rsidRPr="004D2FBC" w:rsidRDefault="00005FAA" w:rsidP="00005FAA">
            <w:pPr>
              <w:pStyle w:val="QryTableInputParam"/>
              <w:rPr>
                <w:noProof/>
              </w:rPr>
            </w:pPr>
          </w:p>
        </w:tc>
        <w:tc>
          <w:tcPr>
            <w:tcW w:w="1008" w:type="dxa"/>
            <w:shd w:val="clear" w:color="auto" w:fill="FFFFFF"/>
          </w:tcPr>
          <w:p w14:paraId="4F93646D" w14:textId="77777777" w:rsidR="00005FAA" w:rsidRPr="004D2FBC" w:rsidRDefault="00005FAA" w:rsidP="00005FAA">
            <w:pPr>
              <w:pStyle w:val="QryTableInputParam"/>
              <w:rPr>
                <w:rFonts w:cs="Times New Roman"/>
                <w:noProof/>
              </w:rPr>
            </w:pPr>
            <w:r w:rsidRPr="004D2FBC">
              <w:rPr>
                <w:noProof/>
              </w:rPr>
              <w:t>Identifier type code</w:t>
            </w:r>
          </w:p>
        </w:tc>
        <w:tc>
          <w:tcPr>
            <w:tcW w:w="576" w:type="dxa"/>
            <w:shd w:val="clear" w:color="auto" w:fill="FFFFFF"/>
          </w:tcPr>
          <w:p w14:paraId="64807C51" w14:textId="77777777" w:rsidR="00005FAA" w:rsidRPr="004D2FBC" w:rsidRDefault="00005FAA" w:rsidP="00005FAA">
            <w:pPr>
              <w:pStyle w:val="QryTableInputParam"/>
              <w:rPr>
                <w:noProof/>
              </w:rPr>
            </w:pPr>
            <w:r w:rsidRPr="004D2FBC">
              <w:rPr>
                <w:noProof/>
              </w:rPr>
              <w:t>IS</w:t>
            </w:r>
          </w:p>
        </w:tc>
        <w:tc>
          <w:tcPr>
            <w:tcW w:w="5760" w:type="dxa"/>
            <w:shd w:val="clear" w:color="auto" w:fill="FFFFFF"/>
          </w:tcPr>
          <w:p w14:paraId="302E1DA6" w14:textId="77777777" w:rsidR="00005FAA" w:rsidRPr="004D2FBC" w:rsidRDefault="00005FAA" w:rsidP="00005FAA">
            <w:pPr>
              <w:pStyle w:val="QryTableInputParam"/>
              <w:rPr>
                <w:noProof/>
              </w:rPr>
            </w:pPr>
            <w:r w:rsidRPr="004D2FBC">
              <w:rPr>
                <w:noProof/>
              </w:rPr>
              <w:t>If this field, PID.3.5, is not valued, all values for this field are considered to be a match.</w:t>
            </w:r>
          </w:p>
        </w:tc>
      </w:tr>
      <w:tr w:rsidR="00005FAA" w:rsidRPr="004D2FBC" w14:paraId="1185AA1B" w14:textId="77777777">
        <w:tc>
          <w:tcPr>
            <w:tcW w:w="1584" w:type="dxa"/>
            <w:shd w:val="clear" w:color="auto" w:fill="FFFFFF"/>
          </w:tcPr>
          <w:p w14:paraId="0F5D8987" w14:textId="77777777" w:rsidR="00005FAA" w:rsidRPr="004D2FBC" w:rsidRDefault="00005FAA" w:rsidP="00005FAA">
            <w:pPr>
              <w:pStyle w:val="QryTableInputParam"/>
              <w:rPr>
                <w:rFonts w:cs="Times New Roman"/>
                <w:noProof/>
              </w:rPr>
            </w:pPr>
            <w:r w:rsidRPr="004D2FBC">
              <w:rPr>
                <w:noProof/>
              </w:rPr>
              <w:t>MedicationDispensed</w:t>
            </w:r>
          </w:p>
        </w:tc>
        <w:tc>
          <w:tcPr>
            <w:tcW w:w="1008" w:type="dxa"/>
            <w:shd w:val="clear" w:color="auto" w:fill="FFFFFF"/>
          </w:tcPr>
          <w:p w14:paraId="1271C129" w14:textId="77777777" w:rsidR="00005FAA" w:rsidRPr="004D2FBC" w:rsidRDefault="00005FAA" w:rsidP="00005FAA">
            <w:pPr>
              <w:pStyle w:val="QryTableInputParam"/>
              <w:rPr>
                <w:noProof/>
              </w:rPr>
            </w:pPr>
          </w:p>
        </w:tc>
        <w:tc>
          <w:tcPr>
            <w:tcW w:w="576" w:type="dxa"/>
            <w:shd w:val="clear" w:color="auto" w:fill="FFFFFF"/>
          </w:tcPr>
          <w:p w14:paraId="310BEF74" w14:textId="77777777" w:rsidR="00005FAA" w:rsidRPr="004D2FBC" w:rsidRDefault="00005FAA" w:rsidP="00005FAA">
            <w:pPr>
              <w:pStyle w:val="QryTableInputParam"/>
              <w:rPr>
                <w:noProof/>
              </w:rPr>
            </w:pPr>
            <w:r w:rsidRPr="004D2FBC">
              <w:rPr>
                <w:noProof/>
              </w:rPr>
              <w:t>CWE</w:t>
            </w:r>
          </w:p>
        </w:tc>
        <w:tc>
          <w:tcPr>
            <w:tcW w:w="5760" w:type="dxa"/>
            <w:shd w:val="clear" w:color="auto" w:fill="FFFFFF"/>
          </w:tcPr>
          <w:p w14:paraId="31EDF967" w14:textId="77777777" w:rsidR="00005FAA" w:rsidRPr="004D2FBC" w:rsidRDefault="00005FAA" w:rsidP="00005FAA">
            <w:pPr>
              <w:pStyle w:val="QryTableInputParam"/>
              <w:rPr>
                <w:noProof/>
              </w:rPr>
            </w:pPr>
            <w:r w:rsidRPr="004D2FBC">
              <w:rPr>
                <w:noProof/>
              </w:rPr>
              <w:t>If this field is not valued, all values for this field are considered to be a match.</w:t>
            </w:r>
          </w:p>
        </w:tc>
      </w:tr>
      <w:tr w:rsidR="00005FAA" w:rsidRPr="004D2FBC" w14:paraId="4D4D4246" w14:textId="77777777">
        <w:tc>
          <w:tcPr>
            <w:tcW w:w="1584" w:type="dxa"/>
            <w:shd w:val="clear" w:color="auto" w:fill="FFFFFF"/>
          </w:tcPr>
          <w:p w14:paraId="4FDB7E70" w14:textId="77777777" w:rsidR="00005FAA" w:rsidRPr="004D2FBC" w:rsidRDefault="00005FAA" w:rsidP="00005FAA">
            <w:pPr>
              <w:pStyle w:val="QryTableInputParam"/>
              <w:rPr>
                <w:rFonts w:cs="Times New Roman"/>
                <w:noProof/>
              </w:rPr>
            </w:pPr>
            <w:r w:rsidRPr="004D2FBC">
              <w:rPr>
                <w:noProof/>
              </w:rPr>
              <w:t>DispenseDate.LL</w:t>
            </w:r>
          </w:p>
        </w:tc>
        <w:tc>
          <w:tcPr>
            <w:tcW w:w="1008" w:type="dxa"/>
            <w:shd w:val="clear" w:color="auto" w:fill="FFFFFF"/>
          </w:tcPr>
          <w:p w14:paraId="328E641B" w14:textId="77777777" w:rsidR="00005FAA" w:rsidRPr="004D2FBC" w:rsidRDefault="00005FAA" w:rsidP="00005FAA">
            <w:pPr>
              <w:pStyle w:val="QryTableInputParam"/>
              <w:rPr>
                <w:noProof/>
              </w:rPr>
            </w:pPr>
          </w:p>
        </w:tc>
        <w:tc>
          <w:tcPr>
            <w:tcW w:w="576" w:type="dxa"/>
            <w:shd w:val="clear" w:color="auto" w:fill="FFFFFF"/>
          </w:tcPr>
          <w:p w14:paraId="1BA33C59" w14:textId="77777777" w:rsidR="00005FAA" w:rsidRPr="004D2FBC" w:rsidRDefault="00005FAA" w:rsidP="00005FAA">
            <w:pPr>
              <w:pStyle w:val="QryTableInputParam"/>
              <w:rPr>
                <w:noProof/>
              </w:rPr>
            </w:pPr>
            <w:r w:rsidRPr="004D2FBC">
              <w:rPr>
                <w:noProof/>
              </w:rPr>
              <w:t>DTM</w:t>
            </w:r>
          </w:p>
        </w:tc>
        <w:tc>
          <w:tcPr>
            <w:tcW w:w="5760" w:type="dxa"/>
            <w:shd w:val="clear" w:color="auto" w:fill="FFFFFF"/>
          </w:tcPr>
          <w:p w14:paraId="604EE252" w14:textId="77777777" w:rsidR="00005FAA" w:rsidRPr="004D2FBC" w:rsidRDefault="00005FAA" w:rsidP="00005FAA">
            <w:pPr>
              <w:pStyle w:val="QryTableInputParam"/>
              <w:rPr>
                <w:noProof/>
              </w:rPr>
            </w:pPr>
            <w:r w:rsidRPr="004D2FBC">
              <w:rPr>
                <w:noProof/>
              </w:rPr>
              <w:t>This is the earliest value to be returned for Date/Time Dispensed. If this field is not valued, all values for this field are considered to be a match.</w:t>
            </w:r>
          </w:p>
        </w:tc>
      </w:tr>
      <w:tr w:rsidR="00005FAA" w:rsidRPr="004D2FBC" w14:paraId="74527340" w14:textId="77777777">
        <w:tc>
          <w:tcPr>
            <w:tcW w:w="1584" w:type="dxa"/>
            <w:tcBorders>
              <w:bottom w:val="double" w:sz="4" w:space="0" w:color="auto"/>
            </w:tcBorders>
            <w:shd w:val="clear" w:color="auto" w:fill="FFFFFF"/>
          </w:tcPr>
          <w:p w14:paraId="27F45325" w14:textId="77777777" w:rsidR="00005FAA" w:rsidRPr="004D2FBC" w:rsidRDefault="00005FAA" w:rsidP="00005FAA">
            <w:pPr>
              <w:pStyle w:val="QryTableInputParam"/>
              <w:rPr>
                <w:noProof/>
              </w:rPr>
            </w:pPr>
            <w:r w:rsidRPr="004D2FBC">
              <w:rPr>
                <w:noProof/>
              </w:rPr>
              <w:t>DispenseDate.UL</w:t>
            </w:r>
          </w:p>
        </w:tc>
        <w:tc>
          <w:tcPr>
            <w:tcW w:w="1008" w:type="dxa"/>
            <w:tcBorders>
              <w:bottom w:val="double" w:sz="4" w:space="0" w:color="auto"/>
            </w:tcBorders>
            <w:shd w:val="clear" w:color="auto" w:fill="FFFFFF"/>
          </w:tcPr>
          <w:p w14:paraId="63267281" w14:textId="77777777" w:rsidR="00005FAA" w:rsidRPr="004D2FBC"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4D2FBC" w:rsidRDefault="00005FAA" w:rsidP="00005FAA">
            <w:pPr>
              <w:pStyle w:val="QryTableInputParam"/>
              <w:rPr>
                <w:noProof/>
              </w:rPr>
            </w:pPr>
            <w:r w:rsidRPr="004D2FBC">
              <w:rPr>
                <w:noProof/>
              </w:rPr>
              <w:t>DTM</w:t>
            </w:r>
          </w:p>
        </w:tc>
        <w:tc>
          <w:tcPr>
            <w:tcW w:w="5760" w:type="dxa"/>
            <w:tcBorders>
              <w:bottom w:val="double" w:sz="4" w:space="0" w:color="auto"/>
            </w:tcBorders>
            <w:shd w:val="clear" w:color="auto" w:fill="FFFFFF"/>
          </w:tcPr>
          <w:p w14:paraId="07C38F05" w14:textId="77777777" w:rsidR="00005FAA" w:rsidRPr="004D2FBC" w:rsidRDefault="00005FAA" w:rsidP="00005FAA">
            <w:pPr>
              <w:pStyle w:val="QryTableInputParam"/>
              <w:rPr>
                <w:noProof/>
              </w:rPr>
            </w:pPr>
            <w:r w:rsidRPr="004D2FBC">
              <w:rPr>
                <w:noProof/>
              </w:rPr>
              <w:t>This is the latest value to be returned for Date/Time Dispensed. If this field is not valued, all values for this field are considered to be a match.</w:t>
            </w:r>
          </w:p>
        </w:tc>
      </w:tr>
    </w:tbl>
    <w:p w14:paraId="1A1C668C" w14:textId="77777777" w:rsidR="00005FAA" w:rsidRPr="004D2FBC" w:rsidRDefault="00005FAA" w:rsidP="00AB03EE">
      <w:pPr>
        <w:pStyle w:val="Heading4"/>
      </w:pPr>
    </w:p>
    <w:p w14:paraId="4E96CBEB" w14:textId="77777777" w:rsidR="00005FAA" w:rsidRPr="004D2FBC" w:rsidRDefault="00005FAA" w:rsidP="00AB03EE">
      <w:pPr>
        <w:pStyle w:val="Heading4"/>
      </w:pPr>
      <w:r w:rsidRPr="004D2FBC">
        <w:t>Example</w:t>
      </w:r>
    </w:p>
    <w:p w14:paraId="0A19E605" w14:textId="77777777" w:rsidR="00005FAA" w:rsidRPr="004D2FBC" w:rsidRDefault="00005FAA" w:rsidP="00005FAA">
      <w:pPr>
        <w:pStyle w:val="NormalIndented"/>
        <w:rPr>
          <w:noProof/>
        </w:rPr>
      </w:pPr>
      <w:r w:rsidRPr="004D2FBC">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4D2FBC" w:rsidRDefault="00005FAA" w:rsidP="00005FAA">
      <w:pPr>
        <w:pStyle w:val="Example"/>
      </w:pPr>
      <w:r w:rsidRPr="004D2FBC">
        <w:t>MSH|^&amp;~\|PCR|Gen Hosp|Pharm||200611201400-0800||QBP^Q31^QBP_Q11|ACK9901|P|2.8|</w:t>
      </w:r>
    </w:p>
    <w:p w14:paraId="13254375" w14:textId="77777777" w:rsidR="00005FAA" w:rsidRPr="004D2FBC" w:rsidRDefault="00005FAA" w:rsidP="00005FAA">
      <w:pPr>
        <w:pStyle w:val="Example"/>
      </w:pPr>
      <w:r w:rsidRPr="004D2FBC">
        <w:t>QPD|Q31^Dispense History^HL70471|Q001|555444222111^^^MPI^MR||20050531|20060531|</w:t>
      </w:r>
    </w:p>
    <w:p w14:paraId="1799A7AA" w14:textId="77777777" w:rsidR="00005FAA" w:rsidRPr="004D2FBC" w:rsidRDefault="00005FAA" w:rsidP="00005FAA">
      <w:pPr>
        <w:pStyle w:val="Example"/>
      </w:pPr>
      <w:r w:rsidRPr="004D2FBC">
        <w:t>RCP|I|999^RD|</w:t>
      </w:r>
    </w:p>
    <w:p w14:paraId="7CC1D528" w14:textId="77777777" w:rsidR="00005FAA" w:rsidRPr="004D2FBC" w:rsidRDefault="00005FAA" w:rsidP="00005FAA">
      <w:pPr>
        <w:pStyle w:val="NormalIndented"/>
        <w:rPr>
          <w:noProof/>
        </w:rPr>
      </w:pPr>
      <w:r w:rsidRPr="004D2FBC">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4D2FBC" w:rsidRDefault="00005FAA" w:rsidP="00005FAA">
      <w:pPr>
        <w:pStyle w:val="Example"/>
      </w:pPr>
      <w:r w:rsidRPr="004D2FBC">
        <w:t>MSH|^&amp;~\|Pharm|Gen hosp|PCR||200611201400-0800||RSP^K31^RSP_K31|8858|P|2.8|</w:t>
      </w:r>
    </w:p>
    <w:p w14:paraId="3E28AA8B" w14:textId="77777777" w:rsidR="00005FAA" w:rsidRPr="004D2FBC" w:rsidRDefault="00005FAA" w:rsidP="00005FAA">
      <w:pPr>
        <w:pStyle w:val="Example"/>
      </w:pPr>
      <w:r w:rsidRPr="004D2FBC">
        <w:t>MSA|AA|ACK9901|</w:t>
      </w:r>
    </w:p>
    <w:p w14:paraId="39235C54" w14:textId="77777777" w:rsidR="00005FAA" w:rsidRPr="004D2FBC" w:rsidRDefault="00005FAA" w:rsidP="00005FAA">
      <w:pPr>
        <w:pStyle w:val="Example"/>
      </w:pPr>
      <w:r w:rsidRPr="004D2FBC">
        <w:t>QAK|Q001|OK|Q31^Dispense History^HL70471|4|</w:t>
      </w:r>
    </w:p>
    <w:p w14:paraId="1C99E772" w14:textId="77777777" w:rsidR="00005FAA" w:rsidRPr="004D2FBC" w:rsidRDefault="00005FAA" w:rsidP="00005FAA">
      <w:pPr>
        <w:pStyle w:val="Example"/>
      </w:pPr>
      <w:r w:rsidRPr="004D2FBC">
        <w:t>QPD|Q31^Dispense History^HL70471|Q001|444-33-3333^^^MPI^MR||20050531|20060531|</w:t>
      </w:r>
    </w:p>
    <w:p w14:paraId="5750CD97" w14:textId="77777777" w:rsidR="00005FAA" w:rsidRPr="004D2FBC" w:rsidRDefault="00005FAA" w:rsidP="00005FAA">
      <w:pPr>
        <w:pStyle w:val="Example"/>
      </w:pPr>
      <w:r w:rsidRPr="004D2FBC">
        <w:t>PID|||444-33-3333^^^MPI^MR||Everyman^Adam||19600614|M||C|2222 Home Street ^^Anytown^US^12345||^^^^^555^5552004|</w:t>
      </w:r>
    </w:p>
    <w:p w14:paraId="51EBF724" w14:textId="77777777" w:rsidR="00005FAA" w:rsidRPr="004D2FBC" w:rsidRDefault="00005FAA" w:rsidP="00005FAA">
      <w:pPr>
        <w:pStyle w:val="Example"/>
      </w:pPr>
      <w:r w:rsidRPr="004D2FBC">
        <w:t>ORC|RE||89968665||||||200505121345-0700|||444-44-4444^HIPPOCRATES^HAROLD^^^^MD||^^^^^555^5551003|</w:t>
      </w:r>
    </w:p>
    <w:p w14:paraId="6474FF63" w14:textId="77777777" w:rsidR="00005FAA" w:rsidRPr="004D2FBC" w:rsidRDefault="00005FAA" w:rsidP="00005FAA">
      <w:pPr>
        <w:pStyle w:val="Example"/>
      </w:pPr>
      <w:r w:rsidRPr="004D2FBC">
        <w:t>RXE|1^BID^^20050529|00378112001^Verapamil Hydrochloride 120 mg TAB^NDC |120||mgm|</w:t>
      </w:r>
    </w:p>
    <w:p w14:paraId="77765499" w14:textId="77777777" w:rsidR="00005FAA" w:rsidRPr="004D2FBC" w:rsidRDefault="00005FAA" w:rsidP="00005FAA">
      <w:pPr>
        <w:pStyle w:val="Example"/>
      </w:pPr>
      <w:r w:rsidRPr="004D2FBC">
        <w:t>RXD|1|00378112001^Verapamil Hydrochloride 120 mg TAB^NDC |200505291115-0700|100|||1331665|3|</w:t>
      </w:r>
    </w:p>
    <w:p w14:paraId="11987768" w14:textId="77777777" w:rsidR="00005FAA" w:rsidRPr="004D2FBC" w:rsidRDefault="00005FAA" w:rsidP="00005FAA">
      <w:pPr>
        <w:pStyle w:val="Example"/>
      </w:pPr>
      <w:r w:rsidRPr="004D2FBC">
        <w:t>RXR|PO|</w:t>
      </w:r>
    </w:p>
    <w:p w14:paraId="21299425" w14:textId="77777777" w:rsidR="00005FAA" w:rsidRPr="004D2FBC" w:rsidRDefault="00005FAA" w:rsidP="00005FAA">
      <w:pPr>
        <w:pStyle w:val="Example"/>
      </w:pPr>
      <w:r w:rsidRPr="004D2FBC">
        <w:t>ORC|RE||89968665||||||200505291030-0700|||444-44-4444^HIPPOCRATES^HAROLD^^^^MD||^^^^^555^5551003|</w:t>
      </w:r>
    </w:p>
    <w:p w14:paraId="53250E3B" w14:textId="77777777" w:rsidR="00005FAA" w:rsidRPr="004D2FBC" w:rsidRDefault="00005FAA" w:rsidP="00005FAA">
      <w:pPr>
        <w:pStyle w:val="Example"/>
      </w:pPr>
      <w:r w:rsidRPr="004D2FBC">
        <w:lastRenderedPageBreak/>
        <w:t>RXE|1^^D100^^20070731^^^TAKE 1 TABLET DAILY --GENERIC FOR CALAN SR|00182196901^VERAPAMIL HCL ER TAB 180MG ER^NDC |100||180MG|TABLET SA|||G|||0|BC3126631^CHU^Y^L||213220929|0|0|19980821|</w:t>
      </w:r>
    </w:p>
    <w:p w14:paraId="4F9FCF84" w14:textId="77777777" w:rsidR="00005FAA" w:rsidRPr="004D2FBC" w:rsidRDefault="00005FAA" w:rsidP="00005FAA">
      <w:pPr>
        <w:pStyle w:val="Example"/>
      </w:pPr>
      <w:r w:rsidRPr="004D2FBC">
        <w:t>RXD|1|00182196901^VERAPAMIL HCL ER TAB 180MG ER^NDC |20050821|100|||213220929|0|TAKE 1 TABLET DAILY --GENERIC FOR CALAN SR|</w:t>
      </w:r>
    </w:p>
    <w:p w14:paraId="40E8CBE0" w14:textId="77777777" w:rsidR="00005FAA" w:rsidRPr="004D2FBC" w:rsidRDefault="00005FAA" w:rsidP="00005FAA">
      <w:pPr>
        <w:pStyle w:val="Example"/>
      </w:pPr>
      <w:r w:rsidRPr="004D2FBC">
        <w:t>RXR|PO|</w:t>
      </w:r>
    </w:p>
    <w:p w14:paraId="3DE230CF" w14:textId="77777777" w:rsidR="00005FAA" w:rsidRPr="004D2FBC" w:rsidRDefault="00005FAA" w:rsidP="00005FAA">
      <w:pPr>
        <w:pStyle w:val="Example"/>
      </w:pPr>
      <w:r w:rsidRPr="004D2FBC">
        <w:t>ORC|RE||235134037||||||200509221330-0700|||444-44-4444^HIPPOCRATES^HAROLD^^^^MD||^^^^^555^5551003|</w:t>
      </w:r>
    </w:p>
    <w:p w14:paraId="29774646" w14:textId="77777777" w:rsidR="00005FAA" w:rsidRPr="004D2FBC" w:rsidRDefault="00005FAA" w:rsidP="00005FAA">
      <w:pPr>
        <w:pStyle w:val="Example"/>
      </w:pPr>
      <w:r w:rsidRPr="004D2FBC">
        <w:t>RXD|1|00172409660^BACLOFEN 10MG TABS^NDC|200509221415-0700|10|||235134037|5|AS DIRECTED|</w:t>
      </w:r>
    </w:p>
    <w:p w14:paraId="5FCFB36F" w14:textId="77777777" w:rsidR="00005FAA" w:rsidRPr="004D2FBC" w:rsidRDefault="00005FAA" w:rsidP="00005FAA">
      <w:pPr>
        <w:pStyle w:val="Example"/>
      </w:pPr>
      <w:r w:rsidRPr="004D2FBC">
        <w:t>RXR|PO|</w:t>
      </w:r>
    </w:p>
    <w:p w14:paraId="3E239885" w14:textId="77777777" w:rsidR="00005FAA" w:rsidRPr="004D2FBC" w:rsidRDefault="00005FAA" w:rsidP="00005FAA">
      <w:pPr>
        <w:pStyle w:val="Example"/>
      </w:pPr>
      <w:r w:rsidRPr="004D2FBC">
        <w:t>ORC|RE||235134030||||||200510121030-0700|||222-33-4444^PUMP^PATRICK^^^^MD ||^^^^^555^5551027|</w:t>
      </w:r>
    </w:p>
    <w:p w14:paraId="769EEF12" w14:textId="77777777" w:rsidR="00005FAA" w:rsidRPr="004D2FBC" w:rsidRDefault="00005FAA" w:rsidP="00005FAA">
      <w:pPr>
        <w:pStyle w:val="Example"/>
      </w:pPr>
      <w:r w:rsidRPr="004D2FBC">
        <w:t>RXD|1|00054384163^THEOPHYLLINE 80MG/15ML SOLN^NDC|200510121145-0700|10|||235134030|5|AS DIRECTED|</w:t>
      </w:r>
    </w:p>
    <w:p w14:paraId="4A466DB0" w14:textId="77777777" w:rsidR="00005FAA" w:rsidRPr="004D2FBC" w:rsidRDefault="00005FAA" w:rsidP="00005FAA">
      <w:pPr>
        <w:pStyle w:val="Example"/>
      </w:pPr>
      <w:r w:rsidRPr="004D2FBC">
        <w:t>RXR|PO</w:t>
      </w:r>
      <w:bookmarkStart w:id="131" w:name="_Toc538410"/>
      <w:r w:rsidRPr="004D2FBC">
        <w:t>|</w:t>
      </w:r>
    </w:p>
    <w:p w14:paraId="0AEAE55D" w14:textId="77777777" w:rsidR="0054712A" w:rsidRPr="004D2FBC" w:rsidRDefault="0054712A" w:rsidP="00005FAA">
      <w:pPr>
        <w:pStyle w:val="Example"/>
      </w:pPr>
    </w:p>
    <w:p w14:paraId="706DCDE4" w14:textId="77777777" w:rsidR="0054712A" w:rsidRPr="004D2FBC" w:rsidRDefault="0054712A" w:rsidP="00956B53">
      <w:pPr>
        <w:pStyle w:val="Heading3"/>
      </w:pPr>
      <w:bookmarkStart w:id="132" w:name="_Toc148091498"/>
      <w:r w:rsidRPr="004D2FBC">
        <w:t>RDE - Pharmacy/Treatment Dispense Request Message</w:t>
      </w:r>
      <w:r w:rsidRPr="004D2FBC">
        <w:fldChar w:fldCharType="begin"/>
      </w:r>
      <w:r w:rsidRPr="004D2FBC">
        <w:instrText>xe “RDE”</w:instrText>
      </w:r>
      <w:r w:rsidRPr="004D2FBC">
        <w:fldChar w:fldCharType="end"/>
      </w:r>
      <w:r w:rsidRPr="004D2FBC">
        <w:fldChar w:fldCharType="begin"/>
      </w:r>
      <w:r w:rsidRPr="004D2FBC">
        <w:instrText>xe “Message: RDE”</w:instrText>
      </w:r>
      <w:r w:rsidRPr="004D2FBC">
        <w:fldChar w:fldCharType="end"/>
      </w:r>
      <w:r w:rsidRPr="004D2FBC">
        <w:fldChar w:fldCharType="begin"/>
      </w:r>
      <w:r w:rsidRPr="004D2FBC">
        <w:instrText xml:space="preserve"> XE “pharmacy/treatment: encoded order” </w:instrText>
      </w:r>
      <w:r w:rsidRPr="004D2FBC">
        <w:fldChar w:fldCharType="end"/>
      </w:r>
      <w:r w:rsidRPr="004D2FBC">
        <w:t xml:space="preserve"> (Event O</w:t>
      </w:r>
      <w:r w:rsidR="00C30031" w:rsidRPr="004D2FBC">
        <w:t>49</w:t>
      </w:r>
      <w:r w:rsidRPr="004D2FBC">
        <w:t>)</w:t>
      </w:r>
      <w:bookmarkEnd w:id="132"/>
      <w:r w:rsidRPr="004D2FBC">
        <w:fldChar w:fldCharType="begin"/>
      </w:r>
      <w:r w:rsidRPr="004D2FBC">
        <w:instrText xml:space="preserve"> XE "O11" </w:instrText>
      </w:r>
      <w:r w:rsidRPr="004D2FBC">
        <w:fldChar w:fldCharType="end"/>
      </w:r>
    </w:p>
    <w:p w14:paraId="3F808B01" w14:textId="77777777" w:rsidR="0054712A" w:rsidRPr="004D2FBC" w:rsidRDefault="0054712A" w:rsidP="0054712A">
      <w:pPr>
        <w:pStyle w:val="NormalIndented"/>
        <w:rPr>
          <w:noProof/>
        </w:rPr>
      </w:pPr>
      <w:r w:rsidRPr="004D2FBC">
        <w:rPr>
          <w:noProof/>
        </w:rPr>
        <w:t>This message communicates the request to dispense items. It may be sent as a consequence of an existing order. It may not follow the order immediately: The pharmacist receives clinical orders continuously, but may decide that the orders for dispense are sent periodically. This illustrates that there is a new event.</w:t>
      </w:r>
    </w:p>
    <w:p w14:paraId="416183D9" w14:textId="77777777" w:rsidR="0054712A" w:rsidRPr="004D2FBC" w:rsidRDefault="0054712A" w:rsidP="0054712A">
      <w:pPr>
        <w:pStyle w:val="NormalIndented"/>
        <w:rPr>
          <w:noProof/>
        </w:rPr>
      </w:pPr>
      <w:r w:rsidRPr="004D2FBC">
        <w:rPr>
          <w:noProof/>
        </w:rPr>
        <w:t>This message is also not required to contain the order in its entirety: for example if one RDE^O11 contains 3 medications order there are 3 dispensing locations, the pharmacist issues one RDE^O</w:t>
      </w:r>
      <w:r w:rsidR="00C30031" w:rsidRPr="004D2FBC">
        <w:rPr>
          <w:noProof/>
        </w:rPr>
        <w:t>49</w:t>
      </w:r>
      <w:r w:rsidRPr="004D2FBC">
        <w:rPr>
          <w:noProof/>
        </w:rPr>
        <w:t xml:space="preserve"> for each medication. Any supply aspects are handled through these new types of message, while the clinical order can be segregated from such supply constraints.</w:t>
      </w:r>
    </w:p>
    <w:p w14:paraId="550BF78B" w14:textId="77777777" w:rsidR="0054712A" w:rsidRPr="004D2FBC" w:rsidRDefault="0054712A" w:rsidP="0054712A">
      <w:pPr>
        <w:pStyle w:val="NormalIndented"/>
        <w:rPr>
          <w:noProof/>
        </w:rPr>
      </w:pPr>
      <w:r w:rsidRPr="004D2FBC">
        <w:rPr>
          <w:noProof/>
        </w:rPr>
        <w:t>The order to dispense refers to the “clinical” order, the original RDE^O25 (or OMP^O09) by means of a parent-child hierarchy, where ORC-8 of the OXX message refers to the ORC-2 of the RDE^025 order.</w:t>
      </w:r>
    </w:p>
    <w:p w14:paraId="5CCCC430" w14:textId="77777777" w:rsidR="0054712A" w:rsidRPr="004D2FBC" w:rsidRDefault="0054712A" w:rsidP="0054712A">
      <w:pPr>
        <w:pStyle w:val="MsgTableCaption"/>
        <w:rPr>
          <w:noProof/>
        </w:rPr>
      </w:pPr>
      <w:r w:rsidRPr="004D2FBC">
        <w:rPr>
          <w:noProof/>
        </w:rPr>
        <w:t>RDE^O</w:t>
      </w:r>
      <w:r w:rsidR="00C30031" w:rsidRPr="004D2FBC">
        <w:rPr>
          <w:noProof/>
        </w:rPr>
        <w:t>49</w:t>
      </w:r>
      <w:r w:rsidRPr="004D2FBC">
        <w:rPr>
          <w:noProof/>
        </w:rPr>
        <w:t>^RDE_O</w:t>
      </w:r>
      <w:r w:rsidR="00C30031" w:rsidRPr="004D2FBC">
        <w:rPr>
          <w:noProof/>
        </w:rPr>
        <w:t>49</w:t>
      </w:r>
      <w:r w:rsidRPr="004D2FBC">
        <w:rPr>
          <w:noProof/>
        </w:rPr>
        <w:t>: Pharmacy/Treatment Dispense Request Message</w:t>
      </w:r>
      <w:r w:rsidRPr="004D2FBC">
        <w:rPr>
          <w:noProof/>
        </w:rPr>
        <w:fldChar w:fldCharType="begin"/>
      </w:r>
      <w:r w:rsidRPr="004D2FBC">
        <w:rPr>
          <w:noProof/>
        </w:rPr>
        <w:instrText xml:space="preserve"> XE "RDE" </w:instrText>
      </w:r>
      <w:r w:rsidRPr="004D2FBC">
        <w:rPr>
          <w:noProof/>
        </w:rPr>
        <w:fldChar w:fldCharType="end"/>
      </w:r>
      <w:r w:rsidRPr="004D2FBC">
        <w:rPr>
          <w:noProof/>
        </w:rPr>
        <w:fldChar w:fldCharType="begin"/>
      </w:r>
      <w:r w:rsidRPr="004D2FBC">
        <w:rPr>
          <w:noProof/>
        </w:rPr>
        <w:instrText xml:space="preserve"> XE "Messages: RDE" </w:instrText>
      </w:r>
      <w:r w:rsidRPr="004D2FB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4D2FBC"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4D2FBC" w:rsidRDefault="0054712A" w:rsidP="00E457EB">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4D2FBC" w:rsidRDefault="0054712A" w:rsidP="00E457EB">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4D2FBC" w:rsidRDefault="0054712A" w:rsidP="00E457EB">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4D2FBC" w:rsidRDefault="0054712A" w:rsidP="00E457EB">
            <w:pPr>
              <w:pStyle w:val="MsgTableHeader"/>
              <w:jc w:val="center"/>
              <w:rPr>
                <w:noProof/>
              </w:rPr>
            </w:pPr>
            <w:r w:rsidRPr="004D2FBC">
              <w:rPr>
                <w:noProof/>
              </w:rPr>
              <w:t>Chapter</w:t>
            </w:r>
          </w:p>
        </w:tc>
      </w:tr>
      <w:tr w:rsidR="0054712A" w:rsidRPr="004D2FBC"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4D2FBC" w:rsidRDefault="0054712A" w:rsidP="00E457EB">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4D2FBC" w:rsidRDefault="0054712A" w:rsidP="00E457EB">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4D2FBC"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4D2FBC" w:rsidRDefault="0054712A" w:rsidP="00E457EB">
            <w:pPr>
              <w:pStyle w:val="MsgTableBody"/>
              <w:jc w:val="center"/>
              <w:rPr>
                <w:noProof/>
              </w:rPr>
            </w:pPr>
            <w:r w:rsidRPr="004D2FBC">
              <w:rPr>
                <w:noProof/>
              </w:rPr>
              <w:t>2</w:t>
            </w:r>
          </w:p>
        </w:tc>
      </w:tr>
      <w:tr w:rsidR="0054712A" w:rsidRPr="004D2FBC"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4D2FBC" w:rsidRDefault="0054712A" w:rsidP="00E457EB">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4D2FBC" w:rsidRDefault="0054712A" w:rsidP="00E457EB">
            <w:pPr>
              <w:pStyle w:val="MsgTableBody"/>
              <w:rPr>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4D2FBC" w:rsidRDefault="0054712A" w:rsidP="00E457EB">
            <w:pPr>
              <w:pStyle w:val="MsgTableBody"/>
              <w:jc w:val="center"/>
              <w:rPr>
                <w:noProof/>
              </w:rPr>
            </w:pPr>
            <w:r w:rsidRPr="004D2FBC">
              <w:rPr>
                <w:noProof/>
              </w:rPr>
              <w:t>2</w:t>
            </w:r>
          </w:p>
        </w:tc>
      </w:tr>
      <w:tr w:rsidR="0054712A" w:rsidRPr="004D2FBC"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4D2FBC" w:rsidRDefault="0054712A" w:rsidP="00E457EB">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4D2FBC" w:rsidRDefault="0054712A" w:rsidP="00E457EB">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4D2FBC" w:rsidRDefault="0054712A" w:rsidP="00E457EB">
            <w:pPr>
              <w:pStyle w:val="MsgTableBody"/>
              <w:jc w:val="center"/>
              <w:rPr>
                <w:noProof/>
              </w:rPr>
            </w:pPr>
            <w:r w:rsidRPr="004D2FBC">
              <w:rPr>
                <w:noProof/>
              </w:rPr>
              <w:t>2</w:t>
            </w:r>
          </w:p>
        </w:tc>
      </w:tr>
      <w:tr w:rsidR="0054712A" w:rsidRPr="004D2FBC"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4D2FBC" w:rsidRDefault="0054712A" w:rsidP="00E457EB">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4D2FBC" w:rsidRDefault="0054712A" w:rsidP="00E457EB">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4D2FBC" w:rsidRDefault="0054712A" w:rsidP="00E457EB">
            <w:pPr>
              <w:pStyle w:val="MsgTableBody"/>
              <w:jc w:val="center"/>
              <w:rPr>
                <w:noProof/>
              </w:rPr>
            </w:pPr>
            <w:r w:rsidRPr="004D2FBC">
              <w:rPr>
                <w:noProof/>
              </w:rPr>
              <w:t>2</w:t>
            </w:r>
          </w:p>
        </w:tc>
      </w:tr>
      <w:tr w:rsidR="0054712A" w:rsidRPr="004D2FBC"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4D2FBC" w:rsidRDefault="0054712A" w:rsidP="00E457EB">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4D2FBC" w:rsidRDefault="0054712A" w:rsidP="00E457EB">
            <w:pPr>
              <w:pStyle w:val="MsgTableBody"/>
              <w:jc w:val="center"/>
              <w:rPr>
                <w:noProof/>
              </w:rPr>
            </w:pPr>
          </w:p>
        </w:tc>
      </w:tr>
      <w:tr w:rsidR="0054712A" w:rsidRPr="004D2FBC"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4D2FBC" w:rsidRDefault="0054712A" w:rsidP="00E457EB">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4D2FBC" w:rsidRDefault="0054712A" w:rsidP="00E457EB">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4D2FBC" w:rsidRDefault="0054712A" w:rsidP="00E457EB">
            <w:pPr>
              <w:pStyle w:val="MsgTableBody"/>
              <w:jc w:val="center"/>
              <w:rPr>
                <w:noProof/>
              </w:rPr>
            </w:pPr>
            <w:r w:rsidRPr="004D2FBC">
              <w:rPr>
                <w:noProof/>
              </w:rPr>
              <w:t xml:space="preserve">3 </w:t>
            </w:r>
          </w:p>
        </w:tc>
      </w:tr>
      <w:tr w:rsidR="0054712A" w:rsidRPr="004D2FBC"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4D2FBC" w:rsidRDefault="0054712A" w:rsidP="00E457EB">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4D2FBC" w:rsidRDefault="0054712A" w:rsidP="00E457EB">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4D2FBC" w:rsidRDefault="0054712A" w:rsidP="00E457EB">
            <w:pPr>
              <w:pStyle w:val="MsgTableBody"/>
              <w:jc w:val="center"/>
              <w:rPr>
                <w:noProof/>
              </w:rPr>
            </w:pPr>
            <w:r w:rsidRPr="004D2FBC">
              <w:rPr>
                <w:noProof/>
              </w:rPr>
              <w:t>3</w:t>
            </w:r>
          </w:p>
        </w:tc>
      </w:tr>
      <w:tr w:rsidR="0054712A" w:rsidRPr="004D2FBC"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4D2FBC" w:rsidRDefault="0054712A" w:rsidP="00E457EB">
            <w:pPr>
              <w:pStyle w:val="MsgTableBody"/>
              <w:rPr>
                <w:noProof/>
              </w:rPr>
            </w:pPr>
            <w:r w:rsidRPr="004D2FBC">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4D2FBC" w:rsidRDefault="0054712A" w:rsidP="00E457EB">
            <w:pPr>
              <w:pStyle w:val="MsgTableBody"/>
              <w:jc w:val="center"/>
              <w:rPr>
                <w:noProof/>
              </w:rPr>
            </w:pPr>
            <w:r w:rsidRPr="004D2FBC">
              <w:rPr>
                <w:noProof/>
              </w:rPr>
              <w:t>7</w:t>
            </w:r>
          </w:p>
        </w:tc>
      </w:tr>
      <w:tr w:rsidR="0054712A" w:rsidRPr="004D2FBC"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4D2FBC" w:rsidRDefault="0054712A" w:rsidP="00E457EB">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4D2FBC" w:rsidRDefault="0054712A" w:rsidP="00E457EB">
            <w:pPr>
              <w:pStyle w:val="MsgTableBody"/>
              <w:jc w:val="center"/>
              <w:rPr>
                <w:noProof/>
              </w:rPr>
            </w:pPr>
            <w:r w:rsidRPr="004D2FBC">
              <w:rPr>
                <w:noProof/>
              </w:rPr>
              <w:t>2</w:t>
            </w:r>
          </w:p>
        </w:tc>
      </w:tr>
      <w:tr w:rsidR="0054712A" w:rsidRPr="004D2FBC"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4D2FBC" w:rsidRDefault="0054712A" w:rsidP="00E457EB">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4D2FBC" w:rsidRDefault="0054712A" w:rsidP="00E457EB">
            <w:pPr>
              <w:pStyle w:val="MsgTableBody"/>
              <w:jc w:val="center"/>
              <w:rPr>
                <w:noProof/>
              </w:rPr>
            </w:pPr>
          </w:p>
        </w:tc>
      </w:tr>
      <w:tr w:rsidR="0054712A" w:rsidRPr="004D2FBC"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4D2FBC" w:rsidRDefault="0054712A" w:rsidP="00E457EB">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4D2FBC" w:rsidRDefault="0054712A" w:rsidP="00E457EB">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4D2FBC" w:rsidRDefault="0054712A" w:rsidP="00E457EB">
            <w:pPr>
              <w:pStyle w:val="MsgTableBody"/>
              <w:jc w:val="center"/>
              <w:rPr>
                <w:noProof/>
              </w:rPr>
            </w:pPr>
            <w:r w:rsidRPr="004D2FBC">
              <w:rPr>
                <w:noProof/>
              </w:rPr>
              <w:t>3</w:t>
            </w:r>
          </w:p>
        </w:tc>
      </w:tr>
      <w:tr w:rsidR="0054712A" w:rsidRPr="004D2FBC"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4D2FBC" w:rsidRDefault="0054712A" w:rsidP="00E457EB">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4D2FBC" w:rsidRDefault="0054712A" w:rsidP="00E457EB">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4D2FBC" w:rsidRDefault="0054712A" w:rsidP="00E457EB">
            <w:pPr>
              <w:pStyle w:val="MsgTableBody"/>
              <w:jc w:val="center"/>
              <w:rPr>
                <w:noProof/>
              </w:rPr>
            </w:pPr>
            <w:r w:rsidRPr="004D2FBC">
              <w:rPr>
                <w:noProof/>
              </w:rPr>
              <w:t>3</w:t>
            </w:r>
          </w:p>
        </w:tc>
      </w:tr>
      <w:tr w:rsidR="0054712A" w:rsidRPr="004D2FBC"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4D2FBC" w:rsidRDefault="0054712A" w:rsidP="00E457EB">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4D2FBC" w:rsidRDefault="0054712A" w:rsidP="00E457EB">
            <w:pPr>
              <w:pStyle w:val="MsgTableBody"/>
              <w:jc w:val="center"/>
              <w:rPr>
                <w:noProof/>
              </w:rPr>
            </w:pPr>
            <w:r w:rsidRPr="004D2FBC">
              <w:rPr>
                <w:noProof/>
              </w:rPr>
              <w:t>7</w:t>
            </w:r>
          </w:p>
        </w:tc>
      </w:tr>
      <w:tr w:rsidR="0054712A" w:rsidRPr="004D2FBC"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4D2FBC" w:rsidRDefault="0054712A" w:rsidP="00E457EB">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4D2FBC" w:rsidRDefault="0054712A" w:rsidP="00E457EB">
            <w:pPr>
              <w:pStyle w:val="MsgTableBody"/>
              <w:jc w:val="center"/>
              <w:rPr>
                <w:noProof/>
              </w:rPr>
            </w:pPr>
          </w:p>
        </w:tc>
      </w:tr>
      <w:tr w:rsidR="0054712A" w:rsidRPr="004D2FBC"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4D2FBC" w:rsidRDefault="0054712A" w:rsidP="00E457EB">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4D2FBC" w:rsidRDefault="0054712A" w:rsidP="00E457EB">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4D2FBC" w:rsidRDefault="0054712A" w:rsidP="00E457EB">
            <w:pPr>
              <w:pStyle w:val="MsgTableBody"/>
              <w:jc w:val="center"/>
              <w:rPr>
                <w:noProof/>
              </w:rPr>
            </w:pPr>
          </w:p>
        </w:tc>
      </w:tr>
      <w:tr w:rsidR="0054712A" w:rsidRPr="004D2FBC"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4D2FBC" w:rsidRDefault="0054712A" w:rsidP="00E457EB">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4D2FBC" w:rsidRDefault="0054712A" w:rsidP="00E457EB">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4D2FBC" w:rsidRDefault="0054712A" w:rsidP="00E457EB">
            <w:pPr>
              <w:pStyle w:val="MsgTableBody"/>
              <w:jc w:val="center"/>
              <w:rPr>
                <w:noProof/>
              </w:rPr>
            </w:pPr>
          </w:p>
        </w:tc>
      </w:tr>
      <w:tr w:rsidR="0054712A" w:rsidRPr="004D2FBC"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4D2FBC" w:rsidRDefault="0054712A" w:rsidP="00E457EB">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4D2FBC" w:rsidRDefault="0054712A" w:rsidP="00E457EB">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4D2FBC" w:rsidRDefault="0054712A" w:rsidP="00E457EB">
            <w:pPr>
              <w:pStyle w:val="MsgTableBody"/>
              <w:jc w:val="center"/>
              <w:rPr>
                <w:noProof/>
              </w:rPr>
            </w:pPr>
            <w:r w:rsidRPr="004D2FBC">
              <w:rPr>
                <w:noProof/>
              </w:rPr>
              <w:t>6</w:t>
            </w:r>
          </w:p>
        </w:tc>
      </w:tr>
      <w:tr w:rsidR="0054712A" w:rsidRPr="004D2FBC"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4D2FBC" w:rsidRDefault="0054712A" w:rsidP="00E457EB">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4D2FBC" w:rsidRDefault="0054712A" w:rsidP="00E457EB">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4D2FBC" w:rsidRDefault="0054712A" w:rsidP="00E457EB">
            <w:pPr>
              <w:pStyle w:val="MsgTableBody"/>
              <w:jc w:val="center"/>
              <w:rPr>
                <w:noProof/>
              </w:rPr>
            </w:pPr>
            <w:r w:rsidRPr="004D2FBC">
              <w:rPr>
                <w:noProof/>
              </w:rPr>
              <w:t>6</w:t>
            </w:r>
          </w:p>
        </w:tc>
      </w:tr>
      <w:tr w:rsidR="0054712A" w:rsidRPr="004D2FBC"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4D2FBC" w:rsidRDefault="0054712A" w:rsidP="00E457EB">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4D2FBC" w:rsidRDefault="0054712A" w:rsidP="00E457EB">
            <w:pPr>
              <w:pStyle w:val="MsgTableBody"/>
              <w:jc w:val="center"/>
              <w:rPr>
                <w:noProof/>
              </w:rPr>
            </w:pPr>
          </w:p>
        </w:tc>
      </w:tr>
      <w:tr w:rsidR="0054712A" w:rsidRPr="004D2FBC"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4D2FBC" w:rsidRDefault="0054712A" w:rsidP="00E457EB">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4D2FBC" w:rsidRDefault="0054712A" w:rsidP="00E457EB">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4D2FBC" w:rsidRDefault="0054712A" w:rsidP="00E457EB">
            <w:pPr>
              <w:pStyle w:val="MsgTableBody"/>
              <w:jc w:val="center"/>
              <w:rPr>
                <w:noProof/>
              </w:rPr>
            </w:pPr>
            <w:r w:rsidRPr="004D2FBC">
              <w:rPr>
                <w:noProof/>
              </w:rPr>
              <w:t>6</w:t>
            </w:r>
          </w:p>
        </w:tc>
      </w:tr>
      <w:tr w:rsidR="0054712A" w:rsidRPr="004D2FBC"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4D2FBC" w:rsidRDefault="0054712A" w:rsidP="00E457EB">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4D2FBC" w:rsidRDefault="0054712A" w:rsidP="00E457EB">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4D2FBC" w:rsidRDefault="0054712A" w:rsidP="00E457EB">
            <w:pPr>
              <w:pStyle w:val="MsgTableBody"/>
              <w:jc w:val="center"/>
              <w:rPr>
                <w:noProof/>
              </w:rPr>
            </w:pPr>
            <w:r w:rsidRPr="004D2FBC">
              <w:rPr>
                <w:noProof/>
              </w:rPr>
              <w:t>3</w:t>
            </w:r>
          </w:p>
        </w:tc>
      </w:tr>
      <w:tr w:rsidR="0054712A" w:rsidRPr="004D2FBC"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4D2FBC" w:rsidRDefault="0054712A" w:rsidP="00E457EB">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4D2FBC" w:rsidRDefault="0054712A" w:rsidP="00E457EB">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4D2FBC" w:rsidRDefault="0054712A" w:rsidP="00E457EB">
            <w:pPr>
              <w:pStyle w:val="MsgTableBody"/>
              <w:jc w:val="center"/>
              <w:rPr>
                <w:noProof/>
              </w:rPr>
            </w:pPr>
          </w:p>
        </w:tc>
      </w:tr>
      <w:tr w:rsidR="0054712A" w:rsidRPr="004D2FBC"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4D2FBC" w:rsidRDefault="0054712A" w:rsidP="00E457EB">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4D2FBC" w:rsidRDefault="0054712A" w:rsidP="00E457EB">
            <w:pPr>
              <w:pStyle w:val="MsgTableBody"/>
              <w:jc w:val="center"/>
              <w:rPr>
                <w:noProof/>
              </w:rPr>
            </w:pPr>
          </w:p>
        </w:tc>
      </w:tr>
      <w:tr w:rsidR="0054712A" w:rsidRPr="004D2FBC"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4D2FBC" w:rsidRDefault="0054712A" w:rsidP="00E457EB">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4D2FBC" w:rsidRDefault="0054712A" w:rsidP="00E457EB">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4D2FBC" w:rsidRDefault="0054712A" w:rsidP="00E457EB">
            <w:pPr>
              <w:pStyle w:val="MsgTableBody"/>
              <w:jc w:val="center"/>
              <w:rPr>
                <w:noProof/>
              </w:rPr>
            </w:pPr>
            <w:r w:rsidRPr="004D2FBC">
              <w:rPr>
                <w:noProof/>
              </w:rPr>
              <w:t>4</w:t>
            </w:r>
          </w:p>
        </w:tc>
      </w:tr>
      <w:tr w:rsidR="00C935D4" w:rsidRPr="004D2FBC"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4D2FBC" w:rsidRDefault="00C935D4" w:rsidP="00C40F20">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4D2FBC" w:rsidRDefault="00C935D4" w:rsidP="00C40F20">
            <w:pPr>
              <w:pStyle w:val="MsgTableBody"/>
              <w:jc w:val="center"/>
              <w:rPr>
                <w:noProof/>
              </w:rPr>
            </w:pPr>
            <w:r w:rsidRPr="004D2FBC">
              <w:rPr>
                <w:noProof/>
              </w:rPr>
              <w:t>7</w:t>
            </w:r>
          </w:p>
        </w:tc>
      </w:tr>
      <w:tr w:rsidR="0054712A" w:rsidRPr="004D2FBC"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4D2FBC" w:rsidRDefault="0054712A" w:rsidP="00E457EB">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4D2FBC" w:rsidRDefault="0054712A" w:rsidP="00E457EB">
            <w:pPr>
              <w:pStyle w:val="MsgTableBody"/>
              <w:jc w:val="center"/>
              <w:rPr>
                <w:noProof/>
              </w:rPr>
            </w:pPr>
          </w:p>
        </w:tc>
      </w:tr>
      <w:tr w:rsidR="0054712A" w:rsidRPr="004D2FBC"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4D2FBC" w:rsidRDefault="0054712A" w:rsidP="00E457EB">
            <w:pPr>
              <w:pStyle w:val="MsgTableBody"/>
              <w:jc w:val="center"/>
              <w:rPr>
                <w:noProof/>
              </w:rPr>
            </w:pPr>
            <w:r w:rsidRPr="004D2FBC">
              <w:rPr>
                <w:noProof/>
              </w:rPr>
              <w:t>4</w:t>
            </w:r>
          </w:p>
        </w:tc>
      </w:tr>
      <w:tr w:rsidR="0054712A" w:rsidRPr="004D2FBC"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4D2FBC" w:rsidRDefault="0054712A" w:rsidP="00E457EB">
            <w:pPr>
              <w:pStyle w:val="MsgTableBody"/>
              <w:jc w:val="center"/>
              <w:rPr>
                <w:noProof/>
              </w:rPr>
            </w:pPr>
            <w:r w:rsidRPr="004D2FBC">
              <w:rPr>
                <w:noProof/>
              </w:rPr>
              <w:t>4</w:t>
            </w:r>
          </w:p>
        </w:tc>
      </w:tr>
      <w:tr w:rsidR="0054712A" w:rsidRPr="004D2FBC"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4D2FBC" w:rsidRDefault="0054712A" w:rsidP="00E457EB">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4D2FBC" w:rsidRDefault="0054712A" w:rsidP="00E457EB">
            <w:pPr>
              <w:pStyle w:val="MsgTableBody"/>
              <w:jc w:val="center"/>
              <w:rPr>
                <w:noProof/>
              </w:rPr>
            </w:pPr>
          </w:p>
        </w:tc>
      </w:tr>
      <w:tr w:rsidR="0054712A" w:rsidRPr="004D2FBC"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4D2FBC" w:rsidRDefault="0054712A" w:rsidP="00E457EB">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4D2FBC" w:rsidRDefault="0054712A" w:rsidP="00E457EB">
            <w:pPr>
              <w:pStyle w:val="MsgTableBody"/>
              <w:jc w:val="center"/>
              <w:rPr>
                <w:noProof/>
              </w:rPr>
            </w:pPr>
          </w:p>
        </w:tc>
      </w:tr>
      <w:tr w:rsidR="0054712A" w:rsidRPr="004D2FBC"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4D2FBC" w:rsidRDefault="0054712A" w:rsidP="00C935D4">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4D2FBC" w:rsidRDefault="0054712A" w:rsidP="00E457EB">
            <w:pPr>
              <w:pStyle w:val="MsgTableBody"/>
              <w:rPr>
                <w:noProof/>
              </w:rPr>
            </w:pPr>
            <w:r w:rsidRPr="004D2FBC">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4D2FBC" w:rsidRDefault="0054712A" w:rsidP="00E457EB">
            <w:pPr>
              <w:pStyle w:val="MsgTableBody"/>
              <w:jc w:val="center"/>
              <w:rPr>
                <w:noProof/>
              </w:rPr>
            </w:pPr>
            <w:r w:rsidRPr="004D2FBC">
              <w:rPr>
                <w:noProof/>
              </w:rPr>
              <w:t>4</w:t>
            </w:r>
          </w:p>
        </w:tc>
      </w:tr>
      <w:tr w:rsidR="00C935D4" w:rsidRPr="004D2FBC"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4D2FBC" w:rsidRDefault="00C935D4" w:rsidP="00C935D4">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4D2FBC" w:rsidRDefault="00C935D4" w:rsidP="00C40F20">
            <w:pPr>
              <w:pStyle w:val="MsgTableBody"/>
              <w:jc w:val="center"/>
              <w:rPr>
                <w:noProof/>
              </w:rPr>
            </w:pPr>
            <w:r w:rsidRPr="004D2FBC">
              <w:rPr>
                <w:noProof/>
              </w:rPr>
              <w:t>7</w:t>
            </w:r>
          </w:p>
        </w:tc>
      </w:tr>
      <w:tr w:rsidR="0054712A" w:rsidRPr="004D2FBC"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4D2FBC" w:rsidRDefault="0054712A" w:rsidP="00E457EB">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4D2FBC" w:rsidRDefault="0054712A" w:rsidP="00E457EB">
            <w:pPr>
              <w:pStyle w:val="MsgTableBody"/>
              <w:jc w:val="center"/>
              <w:rPr>
                <w:strike/>
                <w:noProof/>
              </w:rPr>
            </w:pPr>
            <w:r w:rsidRPr="004D2FBC">
              <w:rPr>
                <w:noProof/>
              </w:rPr>
              <w:t>2</w:t>
            </w:r>
          </w:p>
        </w:tc>
      </w:tr>
      <w:tr w:rsidR="0054712A" w:rsidRPr="004D2FBC"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4D2FBC" w:rsidRDefault="0054712A" w:rsidP="00E457EB">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4D2FBC" w:rsidRDefault="0054712A" w:rsidP="00E457EB">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4D2FBC" w:rsidRDefault="0054712A" w:rsidP="00E457EB">
            <w:pPr>
              <w:pStyle w:val="MsgTableBody"/>
              <w:jc w:val="center"/>
              <w:rPr>
                <w:strike/>
                <w:noProof/>
              </w:rPr>
            </w:pPr>
            <w:r w:rsidRPr="004D2FBC">
              <w:rPr>
                <w:noProof/>
              </w:rPr>
              <w:t>4</w:t>
            </w:r>
          </w:p>
        </w:tc>
      </w:tr>
      <w:tr w:rsidR="0054712A" w:rsidRPr="004D2FBC"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4D2FBC" w:rsidRDefault="0054712A" w:rsidP="00E457EB">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4D2FBC" w:rsidRDefault="0054712A" w:rsidP="00E457EB">
            <w:pPr>
              <w:pStyle w:val="MsgTableBody"/>
              <w:jc w:val="center"/>
              <w:rPr>
                <w:strike/>
                <w:noProof/>
              </w:rPr>
            </w:pPr>
          </w:p>
        </w:tc>
      </w:tr>
      <w:tr w:rsidR="0054712A" w:rsidRPr="004D2FBC"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4D2FBC" w:rsidRDefault="0054712A" w:rsidP="00E457EB">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4D2FBC" w:rsidRDefault="0054712A" w:rsidP="00E457EB">
            <w:pPr>
              <w:pStyle w:val="MsgTableBody"/>
              <w:rPr>
                <w:noProof/>
              </w:rPr>
            </w:pPr>
            <w:r w:rsidRPr="004D2FBC">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4D2FBC" w:rsidRDefault="0054712A" w:rsidP="00E457EB">
            <w:pPr>
              <w:pStyle w:val="MsgTableBody"/>
              <w:jc w:val="center"/>
              <w:rPr>
                <w:strike/>
                <w:noProof/>
              </w:rPr>
            </w:pPr>
            <w:r w:rsidRPr="004D2FBC">
              <w:rPr>
                <w:noProof/>
              </w:rPr>
              <w:t>4</w:t>
            </w:r>
          </w:p>
        </w:tc>
      </w:tr>
      <w:tr w:rsidR="0054712A" w:rsidRPr="004D2FBC"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4D2FBC" w:rsidRDefault="0054712A" w:rsidP="00E457EB">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4D2FBC" w:rsidRDefault="0054712A" w:rsidP="00E457EB">
            <w:pPr>
              <w:pStyle w:val="MsgTableBody"/>
              <w:jc w:val="center"/>
              <w:rPr>
                <w:strike/>
                <w:noProof/>
              </w:rPr>
            </w:pPr>
            <w:r w:rsidRPr="004D2FBC">
              <w:rPr>
                <w:noProof/>
              </w:rPr>
              <w:t>2</w:t>
            </w:r>
          </w:p>
        </w:tc>
      </w:tr>
      <w:tr w:rsidR="0054712A" w:rsidRPr="004D2FBC"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4D2FBC" w:rsidRDefault="0054712A" w:rsidP="00E457EB">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4D2FBC" w:rsidRDefault="0054712A" w:rsidP="00E457EB">
            <w:pPr>
              <w:pStyle w:val="MsgTableBody"/>
              <w:jc w:val="center"/>
              <w:rPr>
                <w:strike/>
                <w:noProof/>
              </w:rPr>
            </w:pPr>
          </w:p>
        </w:tc>
      </w:tr>
      <w:tr w:rsidR="0054712A" w:rsidRPr="004D2FBC"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4D2FBC" w:rsidRDefault="0054712A" w:rsidP="00E457EB">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4D2FBC" w:rsidRDefault="0054712A" w:rsidP="00E457EB">
            <w:pPr>
              <w:pStyle w:val="MsgTableBody"/>
              <w:jc w:val="center"/>
              <w:rPr>
                <w:strike/>
                <w:noProof/>
              </w:rPr>
            </w:pPr>
          </w:p>
        </w:tc>
      </w:tr>
      <w:tr w:rsidR="0054712A" w:rsidRPr="004D2FBC"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4D2FBC" w:rsidRDefault="0054712A" w:rsidP="00E457EB">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4D2FBC" w:rsidRDefault="00C935D4" w:rsidP="00E457EB">
            <w:pPr>
              <w:pStyle w:val="MsgTableBody"/>
              <w:jc w:val="center"/>
              <w:rPr>
                <w:noProof/>
              </w:rPr>
            </w:pPr>
            <w:r w:rsidRPr="004D2FBC">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4D2FBC" w:rsidRDefault="0054712A" w:rsidP="00E457EB">
            <w:pPr>
              <w:pStyle w:val="MsgTableBody"/>
              <w:jc w:val="center"/>
              <w:rPr>
                <w:noProof/>
              </w:rPr>
            </w:pPr>
            <w:r w:rsidRPr="004D2FBC">
              <w:rPr>
                <w:noProof/>
              </w:rPr>
              <w:t>7</w:t>
            </w:r>
          </w:p>
        </w:tc>
      </w:tr>
      <w:tr w:rsidR="0054712A" w:rsidRPr="004D2FBC"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4D2FBC" w:rsidRDefault="0054712A" w:rsidP="00E457EB">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4D2FBC" w:rsidRDefault="0054712A" w:rsidP="00E457EB">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4D2FBC" w:rsidRDefault="0054712A" w:rsidP="00E457EB">
            <w:pPr>
              <w:pStyle w:val="MsgTableBody"/>
              <w:jc w:val="center"/>
              <w:rPr>
                <w:strike/>
                <w:noProof/>
              </w:rPr>
            </w:pPr>
            <w:r w:rsidRPr="004D2FBC">
              <w:rPr>
                <w:noProof/>
              </w:rPr>
              <w:t>4</w:t>
            </w:r>
          </w:p>
        </w:tc>
      </w:tr>
      <w:tr w:rsidR="0054712A" w:rsidRPr="004D2FBC"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4D2FBC" w:rsidRDefault="0054712A" w:rsidP="00E457EB">
            <w:pPr>
              <w:pStyle w:val="MsgTableBody"/>
              <w:rPr>
                <w:noProof/>
              </w:rPr>
            </w:pPr>
            <w:r w:rsidRPr="004D2FBC">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4D2FBC" w:rsidRDefault="0054712A" w:rsidP="00E457EB">
            <w:pPr>
              <w:pStyle w:val="MsgTableBody"/>
              <w:jc w:val="center"/>
              <w:rPr>
                <w:noProof/>
              </w:rPr>
            </w:pPr>
            <w:r w:rsidRPr="004D2FBC">
              <w:rPr>
                <w:noProof/>
              </w:rPr>
              <w:t>7</w:t>
            </w:r>
          </w:p>
        </w:tc>
      </w:tr>
      <w:tr w:rsidR="0054712A" w:rsidRPr="004D2FBC"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4D2FBC" w:rsidRDefault="0054712A" w:rsidP="00E457EB">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4D2FBC" w:rsidRDefault="0054712A" w:rsidP="00E457EB">
            <w:pPr>
              <w:pStyle w:val="MsgTableBody"/>
              <w:jc w:val="center"/>
              <w:rPr>
                <w:noProof/>
              </w:rPr>
            </w:pPr>
            <w:r w:rsidRPr="004D2FBC">
              <w:rPr>
                <w:noProof/>
              </w:rPr>
              <w:t>2</w:t>
            </w:r>
          </w:p>
        </w:tc>
      </w:tr>
      <w:tr w:rsidR="0054712A" w:rsidRPr="004D2FBC"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4D2FBC" w:rsidRDefault="0054712A" w:rsidP="00E457EB">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4D2FBC" w:rsidRDefault="0054712A" w:rsidP="00E457EB">
            <w:pPr>
              <w:pStyle w:val="MsgTableBody"/>
              <w:jc w:val="center"/>
              <w:rPr>
                <w:noProof/>
              </w:rPr>
            </w:pPr>
          </w:p>
        </w:tc>
      </w:tr>
      <w:tr w:rsidR="0054712A" w:rsidRPr="004D2FBC"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4D2FBC" w:rsidRDefault="0054712A" w:rsidP="00E457EB">
            <w:pPr>
              <w:pStyle w:val="MsgTableBody"/>
              <w:jc w:val="center"/>
              <w:rPr>
                <w:noProof/>
              </w:rPr>
            </w:pPr>
            <w:r w:rsidRPr="004D2FBC">
              <w:rPr>
                <w:noProof/>
              </w:rPr>
              <w:t>4</w:t>
            </w:r>
          </w:p>
        </w:tc>
      </w:tr>
      <w:tr w:rsidR="0054712A" w:rsidRPr="004D2FBC"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4D2FBC" w:rsidRDefault="0054712A" w:rsidP="00E457EB">
            <w:pPr>
              <w:pStyle w:val="MsgTableBody"/>
              <w:jc w:val="center"/>
              <w:rPr>
                <w:noProof/>
              </w:rPr>
            </w:pPr>
            <w:r w:rsidRPr="004D2FBC">
              <w:rPr>
                <w:noProof/>
              </w:rPr>
              <w:t>4</w:t>
            </w:r>
          </w:p>
        </w:tc>
      </w:tr>
      <w:tr w:rsidR="0054712A" w:rsidRPr="004D2FBC"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4D2FBC" w:rsidRDefault="0054712A" w:rsidP="00E457EB">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4D2FBC" w:rsidRDefault="0054712A" w:rsidP="00E457EB">
            <w:pPr>
              <w:pStyle w:val="MsgTableBody"/>
              <w:jc w:val="center"/>
              <w:rPr>
                <w:noProof/>
              </w:rPr>
            </w:pPr>
          </w:p>
        </w:tc>
      </w:tr>
      <w:tr w:rsidR="0054712A" w:rsidRPr="004D2FBC"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4D2FBC" w:rsidRDefault="0054712A" w:rsidP="00E457EB">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4D2FBC" w:rsidRDefault="0054712A" w:rsidP="00E457EB">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4D2FBC" w:rsidRDefault="0054712A" w:rsidP="00E457EB">
            <w:pPr>
              <w:pStyle w:val="MsgTableBody"/>
              <w:jc w:val="center"/>
              <w:rPr>
                <w:strike/>
                <w:noProof/>
              </w:rPr>
            </w:pPr>
            <w:r w:rsidRPr="004D2FBC">
              <w:rPr>
                <w:noProof/>
              </w:rPr>
              <w:t>4</w:t>
            </w:r>
          </w:p>
        </w:tc>
      </w:tr>
      <w:tr w:rsidR="0054712A" w:rsidRPr="004D2FBC"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4D2FBC" w:rsidRDefault="0054712A" w:rsidP="00E457EB">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4D2FBC" w:rsidRDefault="0054712A" w:rsidP="00E457EB">
            <w:pPr>
              <w:pStyle w:val="MsgTableBody"/>
              <w:rPr>
                <w:noProof/>
              </w:rPr>
            </w:pPr>
            <w:r w:rsidRPr="004D2FBC">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4D2FBC" w:rsidRDefault="0054712A" w:rsidP="00E457EB">
            <w:pPr>
              <w:pStyle w:val="MsgTableBody"/>
              <w:jc w:val="center"/>
              <w:rPr>
                <w:strike/>
                <w:noProof/>
              </w:rPr>
            </w:pPr>
            <w:r w:rsidRPr="004D2FBC">
              <w:rPr>
                <w:noProof/>
              </w:rPr>
              <w:t>4</w:t>
            </w:r>
          </w:p>
        </w:tc>
      </w:tr>
      <w:tr w:rsidR="0054712A" w:rsidRPr="004D2FBC"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4D2FBC" w:rsidRDefault="0054712A" w:rsidP="00E457EB">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4D2FBC" w:rsidRDefault="0054712A" w:rsidP="00E457EB">
            <w:pPr>
              <w:pStyle w:val="MsgTableBody"/>
              <w:jc w:val="center"/>
              <w:rPr>
                <w:strike/>
                <w:noProof/>
              </w:rPr>
            </w:pPr>
          </w:p>
        </w:tc>
      </w:tr>
      <w:tr w:rsidR="0054712A" w:rsidRPr="004D2FBC"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4D2FBC" w:rsidRDefault="0054712A" w:rsidP="00E457EB">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4D2FBC" w:rsidRDefault="0054712A" w:rsidP="00E457EB">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4D2FBC" w:rsidRDefault="0054712A" w:rsidP="00E457EB">
            <w:pPr>
              <w:pStyle w:val="MsgTableBody"/>
              <w:jc w:val="center"/>
              <w:rPr>
                <w:strike/>
                <w:noProof/>
              </w:rPr>
            </w:pPr>
            <w:r w:rsidRPr="004D2FBC">
              <w:rPr>
                <w:noProof/>
              </w:rPr>
              <w:t>7</w:t>
            </w:r>
          </w:p>
        </w:tc>
      </w:tr>
      <w:tr w:rsidR="0054712A" w:rsidRPr="004D2FBC"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4D2FBC" w:rsidRDefault="0054712A" w:rsidP="00E457EB">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4D2FBC" w:rsidRDefault="0054712A" w:rsidP="00E457EB">
            <w:pPr>
              <w:pStyle w:val="MsgTableBody"/>
              <w:jc w:val="center"/>
              <w:rPr>
                <w:noProof/>
              </w:rPr>
            </w:pPr>
            <w:r w:rsidRPr="004D2FBC">
              <w:rPr>
                <w:noProof/>
              </w:rPr>
              <w:t>7</w:t>
            </w:r>
          </w:p>
        </w:tc>
      </w:tr>
      <w:tr w:rsidR="0054712A" w:rsidRPr="004D2FBC"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4D2FBC" w:rsidRDefault="0054712A" w:rsidP="00E457EB">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4D2FBC" w:rsidRDefault="0054712A" w:rsidP="00E457EB">
            <w:pPr>
              <w:pStyle w:val="MsgTableBody"/>
              <w:jc w:val="center"/>
              <w:rPr>
                <w:strike/>
                <w:noProof/>
              </w:rPr>
            </w:pPr>
            <w:r w:rsidRPr="004D2FBC">
              <w:rPr>
                <w:noProof/>
              </w:rPr>
              <w:t>2</w:t>
            </w:r>
          </w:p>
        </w:tc>
      </w:tr>
      <w:tr w:rsidR="0054712A" w:rsidRPr="004D2FBC"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4D2FBC" w:rsidRDefault="0054712A" w:rsidP="00E457EB">
            <w:pPr>
              <w:pStyle w:val="MsgTableBody"/>
              <w:rPr>
                <w:strike/>
                <w:noProof/>
              </w:rPr>
            </w:pPr>
            <w:r w:rsidRPr="004D2FB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4D2FBC" w:rsidRDefault="0054712A" w:rsidP="00E457EB">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4D2FBC" w:rsidRDefault="0054712A" w:rsidP="00E457EB">
            <w:pPr>
              <w:pStyle w:val="MsgTableBody"/>
              <w:jc w:val="center"/>
              <w:rPr>
                <w:strike/>
                <w:noProof/>
              </w:rPr>
            </w:pPr>
          </w:p>
        </w:tc>
      </w:tr>
      <w:tr w:rsidR="0054712A" w:rsidRPr="004D2FBC"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4D2FBC" w:rsidRDefault="0054712A" w:rsidP="00E457EB">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4D2FBC" w:rsidRDefault="0054712A" w:rsidP="00E457EB">
            <w:pPr>
              <w:pStyle w:val="MsgTableBody"/>
              <w:rPr>
                <w:noProof/>
              </w:rPr>
            </w:pPr>
            <w:r w:rsidRPr="004D2FBC">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4D2FBC" w:rsidRDefault="0054712A" w:rsidP="00E457EB">
            <w:pPr>
              <w:pStyle w:val="MsgTableBody"/>
              <w:jc w:val="center"/>
              <w:rPr>
                <w:noProof/>
              </w:rPr>
            </w:pPr>
            <w:r w:rsidRPr="004D2FBC">
              <w:rPr>
                <w:noProof/>
              </w:rPr>
              <w:t>6</w:t>
            </w:r>
          </w:p>
        </w:tc>
      </w:tr>
      <w:tr w:rsidR="0054712A" w:rsidRPr="004D2FBC"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4D2FBC" w:rsidRDefault="0054712A" w:rsidP="00E457EB">
            <w:pPr>
              <w:pStyle w:val="MsgTableBody"/>
              <w:rPr>
                <w:noProof/>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4D2FBC" w:rsidRDefault="0054712A" w:rsidP="00E457EB">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4D2FBC" w:rsidRDefault="0054712A" w:rsidP="00E457EB">
            <w:pPr>
              <w:pStyle w:val="MsgTableBody"/>
              <w:jc w:val="center"/>
              <w:rPr>
                <w:noProof/>
              </w:rPr>
            </w:pPr>
            <w:r w:rsidRPr="004D2FBC">
              <w:rPr>
                <w:noProof/>
              </w:rPr>
              <w:t>4</w:t>
            </w:r>
          </w:p>
        </w:tc>
      </w:tr>
      <w:tr w:rsidR="0054712A" w:rsidRPr="004D2FBC"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4D2FBC" w:rsidRDefault="0054712A" w:rsidP="00E457EB">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4D2FBC" w:rsidRDefault="0054712A" w:rsidP="00E457EB">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4D2FBC" w:rsidRDefault="0054712A" w:rsidP="00E457EB">
            <w:pPr>
              <w:pStyle w:val="MsgTableBody"/>
              <w:jc w:val="center"/>
              <w:rPr>
                <w:noProof/>
              </w:rPr>
            </w:pPr>
            <w:r w:rsidRPr="004D2FBC">
              <w:rPr>
                <w:noProof/>
              </w:rPr>
              <w:t>7</w:t>
            </w:r>
          </w:p>
        </w:tc>
      </w:tr>
      <w:tr w:rsidR="0054712A" w:rsidRPr="004D2FBC"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4D2FBC" w:rsidRDefault="0054712A" w:rsidP="00E457EB">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4D2FBC" w:rsidRDefault="0054712A" w:rsidP="00E457EB">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4D2FBC"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4D2FBC" w:rsidRDefault="0054712A" w:rsidP="00E457EB">
            <w:pPr>
              <w:pStyle w:val="MsgTableBody"/>
              <w:jc w:val="center"/>
              <w:rPr>
                <w:noProof/>
              </w:rPr>
            </w:pPr>
          </w:p>
        </w:tc>
      </w:tr>
    </w:tbl>
    <w:p w14:paraId="34624F9B" w14:textId="77777777" w:rsidR="00C30031" w:rsidRPr="004D2FBC" w:rsidRDefault="0054712A" w:rsidP="0054712A">
      <w:pPr>
        <w:pStyle w:val="Note"/>
        <w:rPr>
          <w:rStyle w:val="Strong"/>
          <w:b w:val="0"/>
        </w:rPr>
      </w:pPr>
      <w:r w:rsidRPr="004D2FBC">
        <w:rPr>
          <w:rStyle w:val="Strong"/>
          <w:b w:val="0"/>
        </w:rPr>
        <w:t>Note:</w:t>
      </w:r>
    </w:p>
    <w:p w14:paraId="3A94CB45" w14:textId="77777777" w:rsidR="0054712A" w:rsidRPr="004D2FBC" w:rsidRDefault="0054712A" w:rsidP="0054712A">
      <w:pPr>
        <w:pStyle w:val="Note"/>
      </w:pPr>
      <w:r w:rsidRPr="004D2FBC">
        <w:t>The RXCs which follow the RXO may not be fully encoded, but those that follow the RXE must be fully encoded.</w:t>
      </w:r>
    </w:p>
    <w:p w14:paraId="7946E75C" w14:textId="77777777" w:rsidR="0054712A" w:rsidRPr="004D2FBC" w:rsidRDefault="0054712A" w:rsidP="0054712A">
      <w:pPr>
        <w:pStyle w:val="Note"/>
      </w:pPr>
      <w:r w:rsidRPr="004D2FBC">
        <w:t>The NTE segment(s) following the PD1 segment are intended to communicate notes and comments relative to the patient.</w:t>
      </w:r>
    </w:p>
    <w:p w14:paraId="3026B7B3" w14:textId="77777777" w:rsidR="0054712A" w:rsidRPr="004D2FBC" w:rsidRDefault="0054712A" w:rsidP="0054712A">
      <w:pPr>
        <w:pStyle w:val="Note"/>
      </w:pPr>
      <w:r w:rsidRPr="004D2FBC">
        <w:t>The NTE segment(s) following the RXO segment are intended to communicate notes and comments relative to the pharmacy/treatment order.</w:t>
      </w:r>
    </w:p>
    <w:p w14:paraId="58620A7E" w14:textId="77777777" w:rsidR="0054712A" w:rsidRPr="004D2FBC" w:rsidRDefault="0054712A" w:rsidP="0054712A">
      <w:pPr>
        <w:pStyle w:val="Note"/>
      </w:pPr>
      <w:r w:rsidRPr="004D2FBC">
        <w:t>The NTE segment(s) following the RXE segment are intended to communicate notes and comments relative to the encoded order.</w:t>
      </w:r>
    </w:p>
    <w:p w14:paraId="44397404" w14:textId="77777777" w:rsidR="0054712A" w:rsidRPr="004D2FBC" w:rsidRDefault="0054712A" w:rsidP="0054712A">
      <w:pPr>
        <w:pStyle w:val="Note"/>
      </w:pPr>
      <w:r w:rsidRPr="004D2FBC">
        <w:t xml:space="preserve">The NTE segment(s) </w:t>
      </w:r>
      <w:r w:rsidRPr="004D2FBC">
        <w:rPr>
          <w:rStyle w:val="Strong"/>
          <w:b w:val="0"/>
        </w:rPr>
        <w:t>following</w:t>
      </w:r>
      <w:r w:rsidRPr="004D2FBC">
        <w:t xml:space="preserve"> the RXC segment are intended to communicate notes and comments relative to the component(s).</w:t>
      </w:r>
    </w:p>
    <w:p w14:paraId="6B249B09" w14:textId="77777777" w:rsidR="0054712A" w:rsidRPr="004D2FBC" w:rsidRDefault="0054712A" w:rsidP="0054712A">
      <w:pPr>
        <w:pStyle w:val="Note"/>
      </w:pPr>
      <w:r w:rsidRPr="004D2FBC">
        <w:t>The NTE segment following the OBX segment is intended to communicate notes and comments relative to the results.</w:t>
      </w:r>
    </w:p>
    <w:p w14:paraId="765CA373" w14:textId="77777777" w:rsidR="006E3EE3" w:rsidRPr="004D2FBC"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4D2FBC" w14:paraId="012FCB33" w14:textId="77777777" w:rsidTr="00485D77">
        <w:tc>
          <w:tcPr>
            <w:tcW w:w="8630" w:type="dxa"/>
            <w:gridSpan w:val="5"/>
          </w:tcPr>
          <w:p w14:paraId="3A0F8A0C" w14:textId="2A060EB9" w:rsidR="00786A67" w:rsidRPr="004D2FBC" w:rsidRDefault="00786A67" w:rsidP="00786A67">
            <w:pPr>
              <w:pStyle w:val="ACK-ChoreographyHeader"/>
            </w:pPr>
            <w:r w:rsidRPr="004D2FBC">
              <w:t>Acknowledgement Choreography</w:t>
            </w:r>
          </w:p>
        </w:tc>
      </w:tr>
      <w:tr w:rsidR="00786A67" w:rsidRPr="004D2FBC" w14:paraId="24997973" w14:textId="77777777" w:rsidTr="00485D77">
        <w:tc>
          <w:tcPr>
            <w:tcW w:w="8630" w:type="dxa"/>
            <w:gridSpan w:val="5"/>
          </w:tcPr>
          <w:p w14:paraId="65D7D87F" w14:textId="3EFBF379" w:rsidR="00786A67" w:rsidRPr="004D2FBC" w:rsidRDefault="00786A67" w:rsidP="00786A67">
            <w:pPr>
              <w:pStyle w:val="ACK-ChoreographyHeader"/>
            </w:pPr>
            <w:r w:rsidRPr="004D2FBC">
              <w:rPr>
                <w:noProof/>
              </w:rPr>
              <w:t>RDE^O49^RDE_O49</w:t>
            </w:r>
          </w:p>
        </w:tc>
      </w:tr>
      <w:tr w:rsidR="00186FEF" w:rsidRPr="004D2FBC" w14:paraId="48A3967F" w14:textId="77777777" w:rsidTr="00786A67">
        <w:tc>
          <w:tcPr>
            <w:tcW w:w="1811" w:type="dxa"/>
          </w:tcPr>
          <w:p w14:paraId="5FCF7247" w14:textId="77777777" w:rsidR="00186FEF" w:rsidRPr="004D2FBC" w:rsidRDefault="00186FEF" w:rsidP="000F1D2C">
            <w:pPr>
              <w:pStyle w:val="ACK-ChoreographyBody"/>
            </w:pPr>
            <w:r w:rsidRPr="004D2FBC">
              <w:t>Field name</w:t>
            </w:r>
          </w:p>
        </w:tc>
        <w:tc>
          <w:tcPr>
            <w:tcW w:w="2339" w:type="dxa"/>
          </w:tcPr>
          <w:p w14:paraId="345FF040" w14:textId="77777777" w:rsidR="00186FEF" w:rsidRPr="004D2FBC" w:rsidRDefault="00186FEF" w:rsidP="008B212C">
            <w:pPr>
              <w:pStyle w:val="ACK-ChoreographyBody"/>
            </w:pPr>
            <w:r w:rsidRPr="004D2FBC">
              <w:t>Field Value: Original mode</w:t>
            </w:r>
          </w:p>
        </w:tc>
        <w:tc>
          <w:tcPr>
            <w:tcW w:w="4480" w:type="dxa"/>
            <w:gridSpan w:val="3"/>
          </w:tcPr>
          <w:p w14:paraId="5F9094A6" w14:textId="77777777" w:rsidR="00186FEF" w:rsidRPr="004D2FBC" w:rsidRDefault="00186FEF">
            <w:pPr>
              <w:pStyle w:val="ACK-ChoreographyBody"/>
            </w:pPr>
            <w:r w:rsidRPr="004D2FBC">
              <w:t>Field value: Enhanced mode</w:t>
            </w:r>
          </w:p>
        </w:tc>
      </w:tr>
      <w:tr w:rsidR="00186FEF" w:rsidRPr="004D2FBC" w14:paraId="60D95C21" w14:textId="77777777" w:rsidTr="00786A67">
        <w:tc>
          <w:tcPr>
            <w:tcW w:w="1811" w:type="dxa"/>
          </w:tcPr>
          <w:p w14:paraId="46D15915" w14:textId="53934694" w:rsidR="00186FEF" w:rsidRPr="004D2FBC" w:rsidRDefault="00186FEF" w:rsidP="000F1D2C">
            <w:pPr>
              <w:pStyle w:val="ACK-ChoreographyBody"/>
            </w:pPr>
            <w:r w:rsidRPr="004D2FBC">
              <w:t>MSH</w:t>
            </w:r>
            <w:r w:rsidR="008A3259" w:rsidRPr="004D2FBC">
              <w:t>-</w:t>
            </w:r>
            <w:r w:rsidRPr="004D2FBC">
              <w:t>15</w:t>
            </w:r>
          </w:p>
        </w:tc>
        <w:tc>
          <w:tcPr>
            <w:tcW w:w="2339" w:type="dxa"/>
          </w:tcPr>
          <w:p w14:paraId="68535763" w14:textId="77777777" w:rsidR="00186FEF" w:rsidRPr="004D2FBC" w:rsidRDefault="00186FEF" w:rsidP="008B212C">
            <w:pPr>
              <w:pStyle w:val="ACK-ChoreographyBody"/>
            </w:pPr>
            <w:r w:rsidRPr="004D2FBC">
              <w:t>Blank</w:t>
            </w:r>
          </w:p>
        </w:tc>
        <w:tc>
          <w:tcPr>
            <w:tcW w:w="490" w:type="dxa"/>
          </w:tcPr>
          <w:p w14:paraId="604C6C38" w14:textId="77777777" w:rsidR="00186FEF" w:rsidRPr="004D2FBC" w:rsidRDefault="00186FEF">
            <w:pPr>
              <w:pStyle w:val="ACK-ChoreographyBody"/>
            </w:pPr>
            <w:r w:rsidRPr="004D2FBC">
              <w:t>NE</w:t>
            </w:r>
          </w:p>
        </w:tc>
        <w:tc>
          <w:tcPr>
            <w:tcW w:w="1995" w:type="dxa"/>
          </w:tcPr>
          <w:p w14:paraId="6EE098D3" w14:textId="77777777" w:rsidR="00186FEF" w:rsidRPr="004D2FBC" w:rsidRDefault="00186FEF">
            <w:pPr>
              <w:pStyle w:val="ACK-ChoreographyBody"/>
            </w:pPr>
            <w:r w:rsidRPr="004D2FBC">
              <w:t>NE</w:t>
            </w:r>
          </w:p>
        </w:tc>
        <w:tc>
          <w:tcPr>
            <w:tcW w:w="1995" w:type="dxa"/>
          </w:tcPr>
          <w:p w14:paraId="3953D9DA" w14:textId="77777777" w:rsidR="00186FEF" w:rsidRPr="004D2FBC" w:rsidRDefault="00186FEF">
            <w:pPr>
              <w:pStyle w:val="ACK-ChoreographyBody"/>
            </w:pPr>
            <w:r w:rsidRPr="004D2FBC">
              <w:t>AL, SU, ER</w:t>
            </w:r>
          </w:p>
        </w:tc>
      </w:tr>
      <w:tr w:rsidR="00186FEF" w:rsidRPr="004D2FBC" w14:paraId="2326279A" w14:textId="77777777" w:rsidTr="00786A67">
        <w:tc>
          <w:tcPr>
            <w:tcW w:w="1811" w:type="dxa"/>
          </w:tcPr>
          <w:p w14:paraId="0DB05953" w14:textId="54077D52" w:rsidR="00186FEF" w:rsidRPr="004D2FBC" w:rsidRDefault="00186FEF" w:rsidP="000F1D2C">
            <w:pPr>
              <w:pStyle w:val="ACK-ChoreographyBody"/>
            </w:pPr>
            <w:r w:rsidRPr="004D2FBC">
              <w:t>MSH</w:t>
            </w:r>
            <w:r w:rsidR="008A3259" w:rsidRPr="004D2FBC">
              <w:t>-</w:t>
            </w:r>
            <w:r w:rsidRPr="004D2FBC">
              <w:t>16</w:t>
            </w:r>
          </w:p>
        </w:tc>
        <w:tc>
          <w:tcPr>
            <w:tcW w:w="2339" w:type="dxa"/>
          </w:tcPr>
          <w:p w14:paraId="415F77E1" w14:textId="77777777" w:rsidR="00186FEF" w:rsidRPr="004D2FBC" w:rsidRDefault="00186FEF" w:rsidP="008B212C">
            <w:pPr>
              <w:pStyle w:val="ACK-ChoreographyBody"/>
            </w:pPr>
            <w:r w:rsidRPr="004D2FBC">
              <w:t>Blank</w:t>
            </w:r>
          </w:p>
        </w:tc>
        <w:tc>
          <w:tcPr>
            <w:tcW w:w="490" w:type="dxa"/>
          </w:tcPr>
          <w:p w14:paraId="0686CB75" w14:textId="77777777" w:rsidR="00186FEF" w:rsidRPr="004D2FBC" w:rsidRDefault="00186FEF">
            <w:pPr>
              <w:pStyle w:val="ACK-ChoreographyBody"/>
            </w:pPr>
            <w:r w:rsidRPr="004D2FBC">
              <w:t>NE</w:t>
            </w:r>
          </w:p>
        </w:tc>
        <w:tc>
          <w:tcPr>
            <w:tcW w:w="1995" w:type="dxa"/>
          </w:tcPr>
          <w:p w14:paraId="7C37FD60" w14:textId="77777777" w:rsidR="00186FEF" w:rsidRPr="004D2FBC" w:rsidRDefault="00186FEF">
            <w:pPr>
              <w:pStyle w:val="ACK-ChoreographyBody"/>
            </w:pPr>
            <w:r w:rsidRPr="004D2FBC">
              <w:t>AL, SU, ER</w:t>
            </w:r>
          </w:p>
        </w:tc>
        <w:tc>
          <w:tcPr>
            <w:tcW w:w="1995" w:type="dxa"/>
          </w:tcPr>
          <w:p w14:paraId="0B003CB8" w14:textId="77777777" w:rsidR="00186FEF" w:rsidRPr="004D2FBC" w:rsidRDefault="00186FEF">
            <w:pPr>
              <w:pStyle w:val="ACK-ChoreographyBody"/>
            </w:pPr>
            <w:r w:rsidRPr="004D2FBC">
              <w:t>AL, SU, ER</w:t>
            </w:r>
          </w:p>
        </w:tc>
      </w:tr>
      <w:tr w:rsidR="00186FEF" w:rsidRPr="004D2FBC" w14:paraId="710C9E1E" w14:textId="77777777" w:rsidTr="00786A67">
        <w:tc>
          <w:tcPr>
            <w:tcW w:w="1811" w:type="dxa"/>
          </w:tcPr>
          <w:p w14:paraId="09CA00BC" w14:textId="77777777" w:rsidR="00186FEF" w:rsidRPr="004D2FBC" w:rsidRDefault="00186FEF" w:rsidP="000F1D2C">
            <w:pPr>
              <w:pStyle w:val="ACK-ChoreographyBody"/>
            </w:pPr>
            <w:r w:rsidRPr="004D2FBC">
              <w:t>Immediate Ack</w:t>
            </w:r>
          </w:p>
        </w:tc>
        <w:tc>
          <w:tcPr>
            <w:tcW w:w="2339" w:type="dxa"/>
          </w:tcPr>
          <w:p w14:paraId="258AF235" w14:textId="77777777" w:rsidR="00186FEF" w:rsidRPr="004D2FBC" w:rsidRDefault="00186FEF" w:rsidP="008B212C">
            <w:pPr>
              <w:pStyle w:val="ACK-ChoreographyBody"/>
            </w:pPr>
            <w:r w:rsidRPr="004D2FBC">
              <w:t>-</w:t>
            </w:r>
          </w:p>
        </w:tc>
        <w:tc>
          <w:tcPr>
            <w:tcW w:w="490" w:type="dxa"/>
          </w:tcPr>
          <w:p w14:paraId="5E7AA0C9" w14:textId="77777777" w:rsidR="00186FEF" w:rsidRPr="004D2FBC" w:rsidRDefault="00186FEF">
            <w:pPr>
              <w:pStyle w:val="ACK-ChoreographyBody"/>
            </w:pPr>
            <w:r w:rsidRPr="004D2FBC">
              <w:t>-</w:t>
            </w:r>
          </w:p>
        </w:tc>
        <w:tc>
          <w:tcPr>
            <w:tcW w:w="1995" w:type="dxa"/>
          </w:tcPr>
          <w:p w14:paraId="21772E71" w14:textId="77777777" w:rsidR="00186FEF" w:rsidRPr="004D2FBC" w:rsidRDefault="00186FEF">
            <w:pPr>
              <w:pStyle w:val="ACK-ChoreographyBody"/>
            </w:pPr>
            <w:r w:rsidRPr="004D2FBC">
              <w:t>-</w:t>
            </w:r>
          </w:p>
        </w:tc>
        <w:tc>
          <w:tcPr>
            <w:tcW w:w="1995" w:type="dxa"/>
          </w:tcPr>
          <w:p w14:paraId="743D5C58" w14:textId="77777777" w:rsidR="00186FEF" w:rsidRPr="004D2FBC" w:rsidRDefault="00186FEF">
            <w:pPr>
              <w:pStyle w:val="ACK-ChoreographyBody"/>
            </w:pPr>
            <w:r w:rsidRPr="004D2FBC">
              <w:t>ACK^O49^ACK</w:t>
            </w:r>
          </w:p>
        </w:tc>
      </w:tr>
      <w:tr w:rsidR="00186FEF" w:rsidRPr="004D2FBC" w14:paraId="76F386B4" w14:textId="77777777" w:rsidTr="00786A67">
        <w:tc>
          <w:tcPr>
            <w:tcW w:w="1811" w:type="dxa"/>
          </w:tcPr>
          <w:p w14:paraId="0C1AD25F" w14:textId="77777777" w:rsidR="00186FEF" w:rsidRPr="004D2FBC" w:rsidRDefault="00186FEF" w:rsidP="000F1D2C">
            <w:pPr>
              <w:pStyle w:val="ACK-ChoreographyBody"/>
            </w:pPr>
            <w:r w:rsidRPr="004D2FBC">
              <w:t>Application Ack</w:t>
            </w:r>
          </w:p>
        </w:tc>
        <w:tc>
          <w:tcPr>
            <w:tcW w:w="2339" w:type="dxa"/>
          </w:tcPr>
          <w:p w14:paraId="7C054885" w14:textId="77777777" w:rsidR="00186FEF" w:rsidRPr="004D2FBC" w:rsidRDefault="00186FEF" w:rsidP="008B212C">
            <w:pPr>
              <w:pStyle w:val="ACK-ChoreographyBody"/>
            </w:pPr>
            <w:r w:rsidRPr="004D2FBC">
              <w:t>RRE^O50^RRE_O50</w:t>
            </w:r>
          </w:p>
        </w:tc>
        <w:tc>
          <w:tcPr>
            <w:tcW w:w="490" w:type="dxa"/>
          </w:tcPr>
          <w:p w14:paraId="71BC177D" w14:textId="77777777" w:rsidR="00186FEF" w:rsidRPr="004D2FBC" w:rsidRDefault="00186FEF">
            <w:pPr>
              <w:pStyle w:val="ACK-ChoreographyBody"/>
            </w:pPr>
            <w:r w:rsidRPr="004D2FBC">
              <w:t>-</w:t>
            </w:r>
          </w:p>
        </w:tc>
        <w:tc>
          <w:tcPr>
            <w:tcW w:w="1995" w:type="dxa"/>
          </w:tcPr>
          <w:p w14:paraId="57DE1C4E" w14:textId="77777777" w:rsidR="00186FEF" w:rsidRPr="004D2FBC" w:rsidRDefault="00186FEF">
            <w:pPr>
              <w:pStyle w:val="ACK-ChoreographyBody"/>
            </w:pPr>
            <w:r w:rsidRPr="004D2FBC">
              <w:t>RRE^O50^RRE_O50</w:t>
            </w:r>
          </w:p>
        </w:tc>
        <w:tc>
          <w:tcPr>
            <w:tcW w:w="1995" w:type="dxa"/>
          </w:tcPr>
          <w:p w14:paraId="7EF0CCF3" w14:textId="77777777" w:rsidR="00186FEF" w:rsidRPr="004D2FBC" w:rsidRDefault="00186FEF">
            <w:pPr>
              <w:pStyle w:val="ACK-ChoreographyBody"/>
            </w:pPr>
            <w:r w:rsidRPr="004D2FBC">
              <w:t>RRE^O50^RRE_O50</w:t>
            </w:r>
          </w:p>
        </w:tc>
      </w:tr>
    </w:tbl>
    <w:p w14:paraId="77838E1D" w14:textId="77777777" w:rsidR="008C58BF" w:rsidRPr="004D2FBC" w:rsidRDefault="008C58BF" w:rsidP="008C58BF">
      <w:pPr>
        <w:pStyle w:val="NormalIndented"/>
        <w:rPr>
          <w:lang w:eastAsia="de-DE"/>
        </w:rPr>
      </w:pPr>
    </w:p>
    <w:p w14:paraId="0CEFEFF1" w14:textId="77777777" w:rsidR="0054712A" w:rsidRPr="004D2FBC" w:rsidRDefault="0054712A" w:rsidP="00956B53">
      <w:pPr>
        <w:pStyle w:val="Heading3"/>
      </w:pPr>
      <w:r w:rsidRPr="004D2FBC">
        <w:fldChar w:fldCharType="begin"/>
      </w:r>
      <w:r w:rsidRPr="004D2FBC">
        <w:instrText>xe “RRE: pharmacy”</w:instrText>
      </w:r>
      <w:r w:rsidRPr="004D2FBC">
        <w:fldChar w:fldCharType="end"/>
      </w:r>
      <w:bookmarkStart w:id="133" w:name="_Toc234306692"/>
      <w:bookmarkStart w:id="134" w:name="_Toc148091499"/>
      <w:r w:rsidRPr="004D2FBC">
        <w:t>RRE - Pharmacy/Treatment Encoded Order Acknowledgment (Event O</w:t>
      </w:r>
      <w:r w:rsidR="00C30031" w:rsidRPr="004D2FBC">
        <w:t>50</w:t>
      </w:r>
      <w:r w:rsidRPr="004D2FBC">
        <w:t>)</w:t>
      </w:r>
      <w:bookmarkEnd w:id="133"/>
      <w:bookmarkEnd w:id="134"/>
      <w:r w:rsidRPr="004D2FBC">
        <w:fldChar w:fldCharType="begin"/>
      </w:r>
      <w:r w:rsidRPr="004D2FBC">
        <w:instrText xml:space="preserve"> XE "O12" </w:instrText>
      </w:r>
      <w:r w:rsidRPr="004D2FBC">
        <w:fldChar w:fldCharType="end"/>
      </w:r>
      <w:r w:rsidRPr="004D2FBC">
        <w:fldChar w:fldCharType="begin"/>
      </w:r>
      <w:r w:rsidRPr="004D2FBC">
        <w:instrText xml:space="preserve"> XE "Messages:RRE" </w:instrText>
      </w:r>
      <w:r w:rsidRPr="004D2FBC">
        <w:fldChar w:fldCharType="end"/>
      </w:r>
    </w:p>
    <w:p w14:paraId="6BD49856" w14:textId="77777777" w:rsidR="0054712A" w:rsidRPr="004D2FBC" w:rsidRDefault="0054712A" w:rsidP="0054712A">
      <w:pPr>
        <w:pStyle w:val="MsgTableCaption"/>
      </w:pPr>
      <w:r w:rsidRPr="004D2FBC">
        <w:t>RRE^O</w:t>
      </w:r>
      <w:r w:rsidR="00C30031" w:rsidRPr="004D2FBC">
        <w:t>50</w:t>
      </w:r>
      <w:r w:rsidRPr="004D2FBC">
        <w:t>^RRE_O</w:t>
      </w:r>
      <w:r w:rsidR="00C30031" w:rsidRPr="004D2FBC">
        <w:t>50</w:t>
      </w:r>
      <w:r w:rsidRPr="004D2FBC">
        <w:t>: Pharmacy/Treatment Encoded Order Acknowledgment Message</w:t>
      </w:r>
      <w:r w:rsidRPr="004D2FBC">
        <w:fldChar w:fldCharType="begin"/>
      </w:r>
      <w:r w:rsidRPr="004D2FBC">
        <w:instrText xml:space="preserve"> XE "RRE" </w:instrText>
      </w:r>
      <w:r w:rsidRPr="004D2FBC">
        <w:fldChar w:fldCharType="end"/>
      </w:r>
      <w:r w:rsidRPr="004D2FBC">
        <w:fldChar w:fldCharType="begin"/>
      </w:r>
      <w:r w:rsidRPr="004D2FBC">
        <w:instrText xml:space="preserve"> XE "Messages: RRE" </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4D2FBC"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4D2FBC" w:rsidRDefault="0054712A" w:rsidP="00E457EB">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4D2FBC" w:rsidRDefault="0054712A" w:rsidP="00E457EB">
            <w:pPr>
              <w:pStyle w:val="MsgTableHeader"/>
              <w:rPr>
                <w:strike/>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4D2FBC" w:rsidRDefault="0054712A" w:rsidP="00E457EB">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4D2FBC" w:rsidRDefault="0054712A" w:rsidP="00E457EB">
            <w:pPr>
              <w:pStyle w:val="MsgTableHeader"/>
              <w:jc w:val="center"/>
              <w:rPr>
                <w:strike/>
                <w:noProof/>
              </w:rPr>
            </w:pPr>
            <w:r w:rsidRPr="004D2FBC">
              <w:rPr>
                <w:noProof/>
              </w:rPr>
              <w:t>Chapter</w:t>
            </w:r>
          </w:p>
        </w:tc>
      </w:tr>
      <w:tr w:rsidR="0054712A" w:rsidRPr="004D2FBC"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4D2FBC" w:rsidRDefault="0054712A" w:rsidP="00E457EB">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4D2FBC" w:rsidRDefault="0054712A" w:rsidP="00E457EB">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4D2FBC"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4D2FBC" w:rsidRDefault="0054712A" w:rsidP="00E457EB">
            <w:pPr>
              <w:pStyle w:val="MsgTableBody"/>
              <w:jc w:val="center"/>
              <w:rPr>
                <w:strike/>
                <w:noProof/>
              </w:rPr>
            </w:pPr>
            <w:r w:rsidRPr="004D2FBC">
              <w:rPr>
                <w:noProof/>
              </w:rPr>
              <w:t>2</w:t>
            </w:r>
          </w:p>
        </w:tc>
      </w:tr>
      <w:tr w:rsidR="0054712A" w:rsidRPr="004D2FBC"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4D2FBC" w:rsidRDefault="0054712A" w:rsidP="00E457EB">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4D2FBC" w:rsidRDefault="0054712A" w:rsidP="00E457EB">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4D2FBC" w:rsidRDefault="0054712A" w:rsidP="00E457EB">
            <w:pPr>
              <w:pStyle w:val="MsgTableBody"/>
              <w:jc w:val="center"/>
              <w:rPr>
                <w:strike/>
                <w:noProof/>
              </w:rPr>
            </w:pPr>
            <w:r w:rsidRPr="004D2FBC">
              <w:rPr>
                <w:noProof/>
              </w:rPr>
              <w:t>2</w:t>
            </w:r>
          </w:p>
        </w:tc>
      </w:tr>
      <w:tr w:rsidR="0054712A" w:rsidRPr="004D2FBC"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4D2FBC" w:rsidRDefault="0054712A" w:rsidP="00E457EB">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4D2FBC" w:rsidRDefault="0054712A" w:rsidP="00E457EB">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4D2FBC" w:rsidRDefault="0054712A" w:rsidP="00E457EB">
            <w:pPr>
              <w:pStyle w:val="MsgTableBody"/>
              <w:jc w:val="center"/>
              <w:rPr>
                <w:strike/>
                <w:noProof/>
              </w:rPr>
            </w:pPr>
            <w:r w:rsidRPr="004D2FBC">
              <w:rPr>
                <w:noProof/>
              </w:rPr>
              <w:t>2</w:t>
            </w:r>
          </w:p>
        </w:tc>
      </w:tr>
      <w:tr w:rsidR="0054712A" w:rsidRPr="004D2FBC"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4D2FBC" w:rsidRDefault="0054712A" w:rsidP="00E457EB">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4D2FBC" w:rsidRDefault="0054712A" w:rsidP="00E457EB">
            <w:pPr>
              <w:pStyle w:val="MsgTableBody"/>
              <w:rPr>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4D2FBC" w:rsidRDefault="0054712A" w:rsidP="00E457EB">
            <w:pPr>
              <w:pStyle w:val="MsgTableBody"/>
              <w:jc w:val="center"/>
              <w:rPr>
                <w:noProof/>
              </w:rPr>
            </w:pPr>
            <w:r w:rsidRPr="004D2FBC">
              <w:rPr>
                <w:noProof/>
              </w:rPr>
              <w:t>2</w:t>
            </w:r>
          </w:p>
        </w:tc>
      </w:tr>
      <w:tr w:rsidR="0054712A" w:rsidRPr="004D2FBC"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4D2FBC" w:rsidRDefault="0054712A" w:rsidP="00E457EB">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4D2FBC" w:rsidRDefault="0054712A" w:rsidP="00E457EB">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4D2FBC" w:rsidRDefault="0054712A" w:rsidP="00E457EB">
            <w:pPr>
              <w:pStyle w:val="MsgTableBody"/>
              <w:jc w:val="center"/>
              <w:rPr>
                <w:noProof/>
              </w:rPr>
            </w:pPr>
            <w:r w:rsidRPr="004D2FBC">
              <w:rPr>
                <w:noProof/>
              </w:rPr>
              <w:t>2</w:t>
            </w:r>
          </w:p>
        </w:tc>
      </w:tr>
      <w:tr w:rsidR="0054712A" w:rsidRPr="004D2FBC"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4D2FBC" w:rsidRDefault="0054712A" w:rsidP="00E457EB">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4D2FBC" w:rsidRDefault="0054712A" w:rsidP="00E457EB">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4D2FBC" w:rsidRDefault="0054712A" w:rsidP="00E457EB">
            <w:pPr>
              <w:pStyle w:val="MsgTableBody"/>
              <w:jc w:val="center"/>
              <w:rPr>
                <w:strike/>
                <w:noProof/>
              </w:rPr>
            </w:pPr>
            <w:r w:rsidRPr="004D2FBC">
              <w:rPr>
                <w:noProof/>
              </w:rPr>
              <w:t>2</w:t>
            </w:r>
          </w:p>
        </w:tc>
      </w:tr>
      <w:tr w:rsidR="0054712A" w:rsidRPr="004D2FBC"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4D2FBC" w:rsidRDefault="0054712A" w:rsidP="00E457EB">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4D2FBC" w:rsidRDefault="0054712A" w:rsidP="00E457EB">
            <w:pPr>
              <w:pStyle w:val="MsgTableBody"/>
              <w:jc w:val="center"/>
              <w:rPr>
                <w:strike/>
                <w:noProof/>
              </w:rPr>
            </w:pPr>
          </w:p>
        </w:tc>
      </w:tr>
      <w:tr w:rsidR="0054712A" w:rsidRPr="004D2FBC"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4D2FBC" w:rsidRDefault="0054712A" w:rsidP="00E457EB">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4D2FBC" w:rsidRDefault="0054712A" w:rsidP="00E457EB">
            <w:pPr>
              <w:pStyle w:val="MsgTableBody"/>
              <w:jc w:val="center"/>
              <w:rPr>
                <w:noProof/>
              </w:rPr>
            </w:pPr>
          </w:p>
        </w:tc>
      </w:tr>
      <w:tr w:rsidR="0054712A" w:rsidRPr="004D2FBC"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4D2FBC" w:rsidRDefault="0054712A" w:rsidP="00E457EB">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4D2FBC" w:rsidRDefault="0054712A" w:rsidP="00E457EB">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4D2FBC" w:rsidRDefault="0054712A" w:rsidP="00E457EB">
            <w:pPr>
              <w:pStyle w:val="MsgTableBody"/>
              <w:jc w:val="center"/>
              <w:rPr>
                <w:strike/>
                <w:noProof/>
              </w:rPr>
            </w:pPr>
            <w:r w:rsidRPr="004D2FBC">
              <w:rPr>
                <w:noProof/>
              </w:rPr>
              <w:t>3</w:t>
            </w:r>
          </w:p>
        </w:tc>
      </w:tr>
      <w:tr w:rsidR="00C935D4" w:rsidRPr="004D2FBC"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4D2FBC" w:rsidRDefault="00C935D4" w:rsidP="00C40F20">
            <w:pPr>
              <w:pStyle w:val="MsgTableBody"/>
              <w:rPr>
                <w:noProof/>
              </w:rPr>
            </w:pPr>
            <w:r w:rsidRPr="004D2FBC">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4D2FBC" w:rsidRDefault="00C935D4" w:rsidP="00C935D4">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4D2FBC" w:rsidRDefault="00C935D4" w:rsidP="00C40F20">
            <w:pPr>
              <w:pStyle w:val="MsgTableBody"/>
              <w:jc w:val="center"/>
              <w:rPr>
                <w:noProof/>
              </w:rPr>
            </w:pPr>
            <w:r w:rsidRPr="004D2FBC">
              <w:rPr>
                <w:noProof/>
              </w:rPr>
              <w:t>7</w:t>
            </w:r>
          </w:p>
        </w:tc>
      </w:tr>
      <w:tr w:rsidR="0054712A" w:rsidRPr="004D2FBC"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4D2FBC" w:rsidRDefault="0054712A" w:rsidP="00E457EB">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4D2FBC" w:rsidRDefault="0054712A" w:rsidP="00E457EB">
            <w:pPr>
              <w:pStyle w:val="MsgTableBody"/>
              <w:jc w:val="center"/>
              <w:rPr>
                <w:strike/>
                <w:noProof/>
              </w:rPr>
            </w:pPr>
            <w:r w:rsidRPr="004D2FBC">
              <w:rPr>
                <w:noProof/>
              </w:rPr>
              <w:t>2</w:t>
            </w:r>
          </w:p>
        </w:tc>
      </w:tr>
      <w:tr w:rsidR="0054712A" w:rsidRPr="004D2FBC"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4D2FBC" w:rsidRDefault="0054712A" w:rsidP="00E457EB">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4D2FBC" w:rsidRDefault="0054712A" w:rsidP="00E457EB">
            <w:pPr>
              <w:pStyle w:val="MsgTableBody"/>
              <w:jc w:val="center"/>
              <w:rPr>
                <w:strike/>
                <w:noProof/>
              </w:rPr>
            </w:pPr>
          </w:p>
        </w:tc>
      </w:tr>
      <w:tr w:rsidR="0054712A" w:rsidRPr="004D2FBC"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4D2FBC" w:rsidRDefault="0054712A" w:rsidP="00E457EB">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4D2FBC" w:rsidRDefault="0054712A" w:rsidP="00E457EB">
            <w:pPr>
              <w:pStyle w:val="MsgTableBody"/>
              <w:jc w:val="center"/>
              <w:rPr>
                <w:strike/>
                <w:noProof/>
              </w:rPr>
            </w:pPr>
          </w:p>
        </w:tc>
      </w:tr>
      <w:tr w:rsidR="0054712A" w:rsidRPr="004D2FBC"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4D2FBC" w:rsidRDefault="0054712A" w:rsidP="00E457EB">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4D2FBC" w:rsidRDefault="0054712A" w:rsidP="00E457EB">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4D2FBC" w:rsidRDefault="0054712A" w:rsidP="00E457EB">
            <w:pPr>
              <w:pStyle w:val="MsgTableBody"/>
              <w:jc w:val="center"/>
              <w:rPr>
                <w:strike/>
                <w:noProof/>
              </w:rPr>
            </w:pPr>
            <w:r w:rsidRPr="004D2FBC">
              <w:rPr>
                <w:noProof/>
              </w:rPr>
              <w:t>4</w:t>
            </w:r>
          </w:p>
        </w:tc>
      </w:tr>
      <w:tr w:rsidR="00C935D4" w:rsidRPr="004D2FBC"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4D2FBC" w:rsidRDefault="00C935D4" w:rsidP="00C40F20">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4D2FBC" w:rsidRDefault="00C935D4" w:rsidP="00C40F20">
            <w:pPr>
              <w:pStyle w:val="MsgTableBody"/>
              <w:jc w:val="center"/>
              <w:rPr>
                <w:noProof/>
              </w:rPr>
            </w:pPr>
            <w:r w:rsidRPr="004D2FBC">
              <w:rPr>
                <w:noProof/>
              </w:rPr>
              <w:t>7</w:t>
            </w:r>
          </w:p>
        </w:tc>
      </w:tr>
      <w:tr w:rsidR="0054712A" w:rsidRPr="004D2FBC"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4D2FBC" w:rsidRDefault="0054712A" w:rsidP="00E457EB">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4D2FBC" w:rsidRDefault="0054712A" w:rsidP="00E457EB">
            <w:pPr>
              <w:pStyle w:val="MsgTableBody"/>
              <w:jc w:val="center"/>
              <w:rPr>
                <w:noProof/>
              </w:rPr>
            </w:pPr>
          </w:p>
        </w:tc>
      </w:tr>
      <w:tr w:rsidR="0054712A" w:rsidRPr="004D2FBC"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4D2FBC" w:rsidRDefault="0054712A" w:rsidP="00E457EB">
            <w:pPr>
              <w:pStyle w:val="MsgTableBody"/>
              <w:jc w:val="center"/>
              <w:rPr>
                <w:noProof/>
              </w:rPr>
            </w:pPr>
            <w:r w:rsidRPr="004D2FBC">
              <w:rPr>
                <w:noProof/>
              </w:rPr>
              <w:t>4</w:t>
            </w:r>
          </w:p>
        </w:tc>
      </w:tr>
      <w:tr w:rsidR="0054712A" w:rsidRPr="004D2FBC"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4D2FBC" w:rsidRDefault="0054712A" w:rsidP="00E457EB">
            <w:pPr>
              <w:pStyle w:val="MsgTableBody"/>
              <w:jc w:val="center"/>
              <w:rPr>
                <w:noProof/>
              </w:rPr>
            </w:pPr>
            <w:r w:rsidRPr="004D2FBC">
              <w:rPr>
                <w:noProof/>
              </w:rPr>
              <w:t>4</w:t>
            </w:r>
          </w:p>
        </w:tc>
      </w:tr>
      <w:tr w:rsidR="0054712A" w:rsidRPr="004D2FBC"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4D2FBC" w:rsidRDefault="0054712A" w:rsidP="00E457EB">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4D2FBC" w:rsidRDefault="0054712A" w:rsidP="00E457EB">
            <w:pPr>
              <w:pStyle w:val="MsgTableBody"/>
              <w:jc w:val="center"/>
              <w:rPr>
                <w:noProof/>
              </w:rPr>
            </w:pPr>
          </w:p>
        </w:tc>
      </w:tr>
      <w:tr w:rsidR="0054712A" w:rsidRPr="004D2FBC"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4D2FBC" w:rsidRDefault="0054712A" w:rsidP="00E457EB">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4D2FBC" w:rsidRDefault="0054712A" w:rsidP="00E457EB">
            <w:pPr>
              <w:pStyle w:val="MsgTableBody"/>
              <w:jc w:val="center"/>
              <w:rPr>
                <w:strike/>
                <w:noProof/>
              </w:rPr>
            </w:pPr>
          </w:p>
        </w:tc>
      </w:tr>
      <w:tr w:rsidR="0054712A" w:rsidRPr="004D2FBC"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4D2FBC" w:rsidRDefault="0054712A" w:rsidP="00E457EB">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4D2FBC" w:rsidRDefault="0054712A" w:rsidP="00E457EB">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4D2FBC" w:rsidRDefault="0054712A" w:rsidP="00E457EB">
            <w:pPr>
              <w:pStyle w:val="MsgTableBody"/>
              <w:jc w:val="center"/>
              <w:rPr>
                <w:strike/>
                <w:noProof/>
              </w:rPr>
            </w:pPr>
            <w:r w:rsidRPr="004D2FBC">
              <w:rPr>
                <w:noProof/>
              </w:rPr>
              <w:t>4</w:t>
            </w:r>
          </w:p>
        </w:tc>
      </w:tr>
      <w:tr w:rsidR="00C935D4" w:rsidRPr="004D2FBC"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4D2FBC" w:rsidRDefault="00C935D4" w:rsidP="00C40F20">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4D2FBC" w:rsidRDefault="00C935D4" w:rsidP="00C40F20">
            <w:pPr>
              <w:pStyle w:val="MsgTableBody"/>
              <w:jc w:val="center"/>
              <w:rPr>
                <w:noProof/>
              </w:rPr>
            </w:pPr>
            <w:r w:rsidRPr="004D2FBC">
              <w:rPr>
                <w:noProof/>
              </w:rPr>
              <w:t>7</w:t>
            </w:r>
          </w:p>
        </w:tc>
      </w:tr>
      <w:tr w:rsidR="0054712A" w:rsidRPr="004D2FBC"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4D2FBC" w:rsidRDefault="0054712A" w:rsidP="00E457EB">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4D2FBC" w:rsidRDefault="0054712A" w:rsidP="00E457EB">
            <w:pPr>
              <w:pStyle w:val="MsgTableBody"/>
              <w:jc w:val="center"/>
              <w:rPr>
                <w:noProof/>
              </w:rPr>
            </w:pPr>
            <w:r w:rsidRPr="004D2FBC">
              <w:rPr>
                <w:noProof/>
              </w:rPr>
              <w:t>2</w:t>
            </w:r>
          </w:p>
        </w:tc>
      </w:tr>
      <w:tr w:rsidR="0054712A" w:rsidRPr="004D2FBC"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4D2FBC" w:rsidRDefault="0054712A" w:rsidP="00E457EB">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4D2FBC" w:rsidRDefault="0054712A" w:rsidP="00E457EB">
            <w:pPr>
              <w:pStyle w:val="MsgTableBody"/>
              <w:jc w:val="center"/>
              <w:rPr>
                <w:noProof/>
              </w:rPr>
            </w:pPr>
          </w:p>
        </w:tc>
      </w:tr>
      <w:tr w:rsidR="0054712A" w:rsidRPr="004D2FBC"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4D2FBC" w:rsidRDefault="0054712A" w:rsidP="00E457EB">
            <w:pPr>
              <w:pStyle w:val="MsgTableBody"/>
              <w:jc w:val="center"/>
              <w:rPr>
                <w:noProof/>
              </w:rPr>
            </w:pPr>
            <w:r w:rsidRPr="004D2FBC">
              <w:rPr>
                <w:noProof/>
              </w:rPr>
              <w:t>4</w:t>
            </w:r>
          </w:p>
        </w:tc>
      </w:tr>
      <w:tr w:rsidR="0054712A" w:rsidRPr="004D2FBC"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4D2FBC" w:rsidRDefault="0054712A" w:rsidP="00E457EB">
            <w:pPr>
              <w:pStyle w:val="MsgTableBody"/>
              <w:jc w:val="center"/>
              <w:rPr>
                <w:noProof/>
              </w:rPr>
            </w:pPr>
            <w:r w:rsidRPr="004D2FBC">
              <w:rPr>
                <w:noProof/>
              </w:rPr>
              <w:t>4</w:t>
            </w:r>
          </w:p>
        </w:tc>
      </w:tr>
      <w:tr w:rsidR="0054712A" w:rsidRPr="004D2FBC"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4D2FBC" w:rsidRDefault="0054712A" w:rsidP="00E457EB">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4D2FBC" w:rsidRDefault="0054712A" w:rsidP="00E457EB">
            <w:pPr>
              <w:pStyle w:val="MsgTableBody"/>
              <w:jc w:val="center"/>
              <w:rPr>
                <w:noProof/>
              </w:rPr>
            </w:pPr>
          </w:p>
        </w:tc>
      </w:tr>
      <w:tr w:rsidR="0054712A" w:rsidRPr="004D2FBC"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4D2FBC" w:rsidRDefault="0054712A" w:rsidP="00E457EB">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4D2FBC" w:rsidRDefault="0054712A" w:rsidP="00E457EB">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4D2FBC" w:rsidRDefault="0054712A" w:rsidP="00E457EB">
            <w:pPr>
              <w:pStyle w:val="MsgTableBody"/>
              <w:jc w:val="center"/>
              <w:rPr>
                <w:strike/>
                <w:noProof/>
              </w:rPr>
            </w:pPr>
            <w:r w:rsidRPr="004D2FBC">
              <w:rPr>
                <w:noProof/>
              </w:rPr>
              <w:t>4</w:t>
            </w:r>
          </w:p>
        </w:tc>
      </w:tr>
      <w:tr w:rsidR="0054712A" w:rsidRPr="004D2FBC"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4D2FBC" w:rsidRDefault="0054712A" w:rsidP="00E457EB">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4D2FBC" w:rsidRDefault="0054712A" w:rsidP="00E457EB">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4D2FBC" w:rsidRDefault="0054712A" w:rsidP="00E457EB">
            <w:pPr>
              <w:pStyle w:val="MsgTableBody"/>
              <w:jc w:val="center"/>
              <w:rPr>
                <w:strike/>
                <w:noProof/>
              </w:rPr>
            </w:pPr>
            <w:r w:rsidRPr="004D2FBC">
              <w:rPr>
                <w:noProof/>
              </w:rPr>
              <w:t>4</w:t>
            </w:r>
          </w:p>
        </w:tc>
      </w:tr>
      <w:tr w:rsidR="0054712A" w:rsidRPr="004D2FBC"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4D2FBC" w:rsidRDefault="0054712A" w:rsidP="00E457EB">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4D2FBC" w:rsidRDefault="0054712A" w:rsidP="00E457EB">
            <w:pPr>
              <w:pStyle w:val="MsgTableBody"/>
              <w:jc w:val="center"/>
              <w:rPr>
                <w:strike/>
                <w:noProof/>
              </w:rPr>
            </w:pPr>
          </w:p>
        </w:tc>
      </w:tr>
      <w:tr w:rsidR="0054712A" w:rsidRPr="004D2FBC"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4D2FBC" w:rsidRDefault="0054712A" w:rsidP="00E457EB">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4D2FBC" w:rsidRDefault="00C935D4" w:rsidP="00E457EB">
            <w:pPr>
              <w:pStyle w:val="MsgTableBody"/>
              <w:jc w:val="center"/>
              <w:rPr>
                <w:noProof/>
              </w:rPr>
            </w:pPr>
            <w:r w:rsidRPr="004D2FBC">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4D2FBC" w:rsidRDefault="0054712A" w:rsidP="00E457EB">
            <w:pPr>
              <w:pStyle w:val="MsgTableBody"/>
              <w:jc w:val="center"/>
              <w:rPr>
                <w:noProof/>
              </w:rPr>
            </w:pPr>
            <w:r w:rsidRPr="004D2FBC">
              <w:rPr>
                <w:noProof/>
              </w:rPr>
              <w:t>7</w:t>
            </w:r>
          </w:p>
        </w:tc>
      </w:tr>
      <w:tr w:rsidR="0054712A" w:rsidRPr="004D2FBC"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4D2FBC" w:rsidRDefault="0054712A" w:rsidP="00E457EB">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4D2FBC" w:rsidRDefault="0054712A" w:rsidP="00E457EB">
            <w:pPr>
              <w:pStyle w:val="MsgTableBody"/>
              <w:jc w:val="center"/>
              <w:rPr>
                <w:strike/>
                <w:noProof/>
              </w:rPr>
            </w:pPr>
          </w:p>
        </w:tc>
      </w:tr>
      <w:tr w:rsidR="0054712A" w:rsidRPr="004D2FBC"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4D2FBC" w:rsidRDefault="0054712A" w:rsidP="00E457EB">
            <w:pPr>
              <w:pStyle w:val="MsgTableBody"/>
              <w:rPr>
                <w:strike/>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4D2FBC" w:rsidRDefault="0054712A" w:rsidP="00E457EB">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4D2FBC" w:rsidRDefault="0054712A" w:rsidP="00E457EB">
            <w:pPr>
              <w:pStyle w:val="MsgTableBody"/>
              <w:jc w:val="center"/>
              <w:rPr>
                <w:strike/>
                <w:noProof/>
              </w:rPr>
            </w:pPr>
          </w:p>
        </w:tc>
      </w:tr>
    </w:tbl>
    <w:p w14:paraId="5F815C80" w14:textId="77777777" w:rsidR="0054712A" w:rsidRPr="004D2FBC" w:rsidRDefault="0054712A" w:rsidP="008D3BB2"/>
    <w:p w14:paraId="00C68E1E" w14:textId="001EE428" w:rsidR="00B1411A" w:rsidRPr="004D2FB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4D2FBC" w14:paraId="72452B6A" w14:textId="77777777" w:rsidTr="00485D77">
        <w:trPr>
          <w:jc w:val="center"/>
        </w:trPr>
        <w:tc>
          <w:tcPr>
            <w:tcW w:w="6879" w:type="dxa"/>
            <w:gridSpan w:val="4"/>
          </w:tcPr>
          <w:p w14:paraId="5CBA4DBD" w14:textId="3C2370CE" w:rsidR="00786A67" w:rsidRPr="004D2FBC" w:rsidRDefault="00786A67" w:rsidP="00786A67">
            <w:pPr>
              <w:pStyle w:val="ACK-ChoreographyHeader"/>
            </w:pPr>
            <w:r w:rsidRPr="004D2FBC">
              <w:t>Acknowledgement Choreography</w:t>
            </w:r>
          </w:p>
        </w:tc>
      </w:tr>
      <w:tr w:rsidR="00786A67" w:rsidRPr="004D2FBC" w14:paraId="2C01A76D" w14:textId="77777777" w:rsidTr="00485D77">
        <w:trPr>
          <w:jc w:val="center"/>
        </w:trPr>
        <w:tc>
          <w:tcPr>
            <w:tcW w:w="6879" w:type="dxa"/>
            <w:gridSpan w:val="4"/>
          </w:tcPr>
          <w:p w14:paraId="654F3DC5" w14:textId="6CC1EB49" w:rsidR="00786A67" w:rsidRPr="004D2FBC" w:rsidRDefault="00786A67" w:rsidP="00786A67">
            <w:pPr>
              <w:pStyle w:val="ACK-ChoreographyHeader"/>
            </w:pPr>
            <w:r w:rsidRPr="004D2FBC">
              <w:t>RRE^O50^RRE_O50</w:t>
            </w:r>
          </w:p>
        </w:tc>
      </w:tr>
      <w:tr w:rsidR="00186FEF" w:rsidRPr="004D2FBC" w14:paraId="63617DDF" w14:textId="77777777" w:rsidTr="00425944">
        <w:trPr>
          <w:jc w:val="center"/>
        </w:trPr>
        <w:tc>
          <w:tcPr>
            <w:tcW w:w="1794" w:type="dxa"/>
          </w:tcPr>
          <w:p w14:paraId="5C46D2CA" w14:textId="77777777" w:rsidR="00186FEF" w:rsidRPr="004D2FBC" w:rsidRDefault="00186FEF" w:rsidP="000F1D2C">
            <w:pPr>
              <w:pStyle w:val="ACK-ChoreographyBody"/>
            </w:pPr>
            <w:r w:rsidRPr="004D2FBC">
              <w:t>Field name</w:t>
            </w:r>
          </w:p>
        </w:tc>
        <w:tc>
          <w:tcPr>
            <w:tcW w:w="2383" w:type="dxa"/>
          </w:tcPr>
          <w:p w14:paraId="24116A93" w14:textId="77777777" w:rsidR="00186FEF" w:rsidRPr="004D2FBC" w:rsidRDefault="00186FEF" w:rsidP="008B212C">
            <w:pPr>
              <w:pStyle w:val="ACK-ChoreographyBody"/>
            </w:pPr>
            <w:r w:rsidRPr="004D2FBC">
              <w:t>Field Value: Original mode</w:t>
            </w:r>
          </w:p>
        </w:tc>
        <w:tc>
          <w:tcPr>
            <w:tcW w:w="2702" w:type="dxa"/>
            <w:gridSpan w:val="2"/>
          </w:tcPr>
          <w:p w14:paraId="4B324A84" w14:textId="77777777" w:rsidR="00186FEF" w:rsidRPr="004D2FBC" w:rsidRDefault="00186FEF">
            <w:pPr>
              <w:pStyle w:val="ACK-ChoreographyBody"/>
            </w:pPr>
            <w:r w:rsidRPr="004D2FBC">
              <w:t>Field Value: Enhanced Mode</w:t>
            </w:r>
          </w:p>
        </w:tc>
      </w:tr>
      <w:tr w:rsidR="00186FEF" w:rsidRPr="004D2FBC" w14:paraId="42D76654" w14:textId="77777777" w:rsidTr="00425944">
        <w:trPr>
          <w:jc w:val="center"/>
        </w:trPr>
        <w:tc>
          <w:tcPr>
            <w:tcW w:w="1794" w:type="dxa"/>
          </w:tcPr>
          <w:p w14:paraId="2E26BEA3" w14:textId="3E5F9FA9" w:rsidR="00186FEF" w:rsidRPr="004D2FBC" w:rsidRDefault="00186FEF" w:rsidP="000F1D2C">
            <w:pPr>
              <w:pStyle w:val="ACK-ChoreographyBody"/>
            </w:pPr>
            <w:r w:rsidRPr="004D2FBC">
              <w:t>MSH</w:t>
            </w:r>
            <w:r w:rsidR="008A3259" w:rsidRPr="004D2FBC">
              <w:t>-</w:t>
            </w:r>
            <w:r w:rsidRPr="004D2FBC">
              <w:t>15</w:t>
            </w:r>
          </w:p>
        </w:tc>
        <w:tc>
          <w:tcPr>
            <w:tcW w:w="2383" w:type="dxa"/>
          </w:tcPr>
          <w:p w14:paraId="1F6C38E7" w14:textId="77777777" w:rsidR="00186FEF" w:rsidRPr="004D2FBC" w:rsidRDefault="00186FEF" w:rsidP="008B212C">
            <w:pPr>
              <w:pStyle w:val="ACK-ChoreographyBody"/>
            </w:pPr>
            <w:r w:rsidRPr="004D2FBC">
              <w:t>Blank</w:t>
            </w:r>
          </w:p>
        </w:tc>
        <w:tc>
          <w:tcPr>
            <w:tcW w:w="1007" w:type="dxa"/>
          </w:tcPr>
          <w:p w14:paraId="15CFA68D" w14:textId="77777777" w:rsidR="00186FEF" w:rsidRPr="004D2FBC" w:rsidRDefault="00186FEF">
            <w:pPr>
              <w:pStyle w:val="ACK-ChoreographyBody"/>
            </w:pPr>
            <w:r w:rsidRPr="004D2FBC">
              <w:t>NE</w:t>
            </w:r>
          </w:p>
        </w:tc>
        <w:tc>
          <w:tcPr>
            <w:tcW w:w="1695" w:type="dxa"/>
          </w:tcPr>
          <w:p w14:paraId="5A351E47" w14:textId="77777777" w:rsidR="00186FEF" w:rsidRPr="004D2FBC" w:rsidRDefault="00186FEF">
            <w:pPr>
              <w:pStyle w:val="ACK-ChoreographyBody"/>
            </w:pPr>
            <w:r w:rsidRPr="004D2FBC">
              <w:t>AL, ER, SU</w:t>
            </w:r>
          </w:p>
        </w:tc>
      </w:tr>
      <w:tr w:rsidR="00186FEF" w:rsidRPr="004D2FBC" w14:paraId="746B929C" w14:textId="77777777" w:rsidTr="00425944">
        <w:trPr>
          <w:jc w:val="center"/>
        </w:trPr>
        <w:tc>
          <w:tcPr>
            <w:tcW w:w="1794" w:type="dxa"/>
          </w:tcPr>
          <w:p w14:paraId="5C7D8ADE" w14:textId="757CED4F" w:rsidR="00186FEF" w:rsidRPr="004D2FBC" w:rsidRDefault="00186FEF" w:rsidP="000F1D2C">
            <w:pPr>
              <w:pStyle w:val="ACK-ChoreographyBody"/>
            </w:pPr>
            <w:r w:rsidRPr="004D2FBC">
              <w:t>MSH</w:t>
            </w:r>
            <w:r w:rsidR="008A3259" w:rsidRPr="004D2FBC">
              <w:t>-</w:t>
            </w:r>
            <w:r w:rsidRPr="004D2FBC">
              <w:t>16</w:t>
            </w:r>
          </w:p>
        </w:tc>
        <w:tc>
          <w:tcPr>
            <w:tcW w:w="2383" w:type="dxa"/>
          </w:tcPr>
          <w:p w14:paraId="57454522" w14:textId="77777777" w:rsidR="00186FEF" w:rsidRPr="004D2FBC" w:rsidRDefault="00186FEF" w:rsidP="008B212C">
            <w:pPr>
              <w:pStyle w:val="ACK-ChoreographyBody"/>
            </w:pPr>
            <w:r w:rsidRPr="004D2FBC">
              <w:t>Blank</w:t>
            </w:r>
          </w:p>
        </w:tc>
        <w:tc>
          <w:tcPr>
            <w:tcW w:w="1007" w:type="dxa"/>
          </w:tcPr>
          <w:p w14:paraId="177A0511" w14:textId="77777777" w:rsidR="00186FEF" w:rsidRPr="004D2FBC" w:rsidRDefault="00186FEF">
            <w:pPr>
              <w:pStyle w:val="ACK-ChoreographyBody"/>
            </w:pPr>
            <w:r w:rsidRPr="004D2FBC">
              <w:t>NE</w:t>
            </w:r>
          </w:p>
        </w:tc>
        <w:tc>
          <w:tcPr>
            <w:tcW w:w="1695" w:type="dxa"/>
          </w:tcPr>
          <w:p w14:paraId="3F211D3D" w14:textId="77777777" w:rsidR="00186FEF" w:rsidRPr="004D2FBC" w:rsidRDefault="00186FEF">
            <w:pPr>
              <w:pStyle w:val="ACK-ChoreographyBody"/>
            </w:pPr>
            <w:r w:rsidRPr="004D2FBC">
              <w:t>NE</w:t>
            </w:r>
          </w:p>
        </w:tc>
      </w:tr>
      <w:tr w:rsidR="00186FEF" w:rsidRPr="004D2FBC" w14:paraId="3742C2B5" w14:textId="77777777" w:rsidTr="00425944">
        <w:trPr>
          <w:jc w:val="center"/>
        </w:trPr>
        <w:tc>
          <w:tcPr>
            <w:tcW w:w="1794" w:type="dxa"/>
          </w:tcPr>
          <w:p w14:paraId="5DE468A0" w14:textId="77777777" w:rsidR="00186FEF" w:rsidRPr="004D2FBC" w:rsidRDefault="00186FEF" w:rsidP="000F1D2C">
            <w:pPr>
              <w:pStyle w:val="ACK-ChoreographyBody"/>
            </w:pPr>
            <w:r w:rsidRPr="004D2FBC">
              <w:t>Immediate Ack</w:t>
            </w:r>
          </w:p>
        </w:tc>
        <w:tc>
          <w:tcPr>
            <w:tcW w:w="2383" w:type="dxa"/>
          </w:tcPr>
          <w:p w14:paraId="1E8EA901" w14:textId="77777777" w:rsidR="00186FEF" w:rsidRPr="004D2FBC" w:rsidRDefault="00186FEF" w:rsidP="008B212C">
            <w:pPr>
              <w:pStyle w:val="ACK-ChoreographyBody"/>
            </w:pPr>
            <w:r w:rsidRPr="004D2FBC">
              <w:t>ACK^O50^ACK</w:t>
            </w:r>
          </w:p>
        </w:tc>
        <w:tc>
          <w:tcPr>
            <w:tcW w:w="1007" w:type="dxa"/>
          </w:tcPr>
          <w:p w14:paraId="61F64DE6" w14:textId="77777777" w:rsidR="00186FEF" w:rsidRPr="004D2FBC" w:rsidRDefault="00186FEF">
            <w:pPr>
              <w:pStyle w:val="ACK-ChoreographyBody"/>
            </w:pPr>
            <w:r w:rsidRPr="004D2FBC">
              <w:t>-</w:t>
            </w:r>
          </w:p>
        </w:tc>
        <w:tc>
          <w:tcPr>
            <w:tcW w:w="1695" w:type="dxa"/>
          </w:tcPr>
          <w:p w14:paraId="411755C8" w14:textId="77777777" w:rsidR="00186FEF" w:rsidRPr="004D2FBC" w:rsidRDefault="00186FEF">
            <w:pPr>
              <w:pStyle w:val="ACK-ChoreographyBody"/>
            </w:pPr>
            <w:r w:rsidRPr="004D2FBC">
              <w:t>ACK^O50^ACK</w:t>
            </w:r>
          </w:p>
        </w:tc>
      </w:tr>
      <w:tr w:rsidR="00186FEF" w:rsidRPr="004D2FBC" w14:paraId="2A567397" w14:textId="77777777" w:rsidTr="00425944">
        <w:trPr>
          <w:jc w:val="center"/>
        </w:trPr>
        <w:tc>
          <w:tcPr>
            <w:tcW w:w="1794" w:type="dxa"/>
          </w:tcPr>
          <w:p w14:paraId="1734668F" w14:textId="77777777" w:rsidR="00186FEF" w:rsidRPr="004D2FBC" w:rsidRDefault="00186FEF" w:rsidP="000F1D2C">
            <w:pPr>
              <w:pStyle w:val="ACK-ChoreographyBody"/>
            </w:pPr>
            <w:r w:rsidRPr="004D2FBC">
              <w:t>Application Ack</w:t>
            </w:r>
          </w:p>
        </w:tc>
        <w:tc>
          <w:tcPr>
            <w:tcW w:w="2383" w:type="dxa"/>
          </w:tcPr>
          <w:p w14:paraId="504F3665" w14:textId="77777777" w:rsidR="00186FEF" w:rsidRPr="004D2FBC" w:rsidRDefault="00186FEF" w:rsidP="008B212C">
            <w:pPr>
              <w:pStyle w:val="ACK-ChoreographyBody"/>
            </w:pPr>
            <w:r w:rsidRPr="004D2FBC">
              <w:t>-</w:t>
            </w:r>
          </w:p>
        </w:tc>
        <w:tc>
          <w:tcPr>
            <w:tcW w:w="1007" w:type="dxa"/>
          </w:tcPr>
          <w:p w14:paraId="09E68E3F" w14:textId="77777777" w:rsidR="00186FEF" w:rsidRPr="004D2FBC" w:rsidRDefault="00186FEF">
            <w:pPr>
              <w:pStyle w:val="ACK-ChoreographyBody"/>
            </w:pPr>
            <w:r w:rsidRPr="004D2FBC">
              <w:t>-</w:t>
            </w:r>
          </w:p>
        </w:tc>
        <w:tc>
          <w:tcPr>
            <w:tcW w:w="1695" w:type="dxa"/>
          </w:tcPr>
          <w:p w14:paraId="6CEBBA49" w14:textId="77777777" w:rsidR="00186FEF" w:rsidRPr="004D2FBC" w:rsidRDefault="00186FEF">
            <w:pPr>
              <w:pStyle w:val="ACK-ChoreographyBody"/>
            </w:pPr>
            <w:r w:rsidRPr="004D2FBC">
              <w:t>-</w:t>
            </w:r>
          </w:p>
        </w:tc>
      </w:tr>
    </w:tbl>
    <w:p w14:paraId="519D1F14" w14:textId="77777777" w:rsidR="00186FEF" w:rsidRPr="004D2FBC" w:rsidRDefault="00186FEF" w:rsidP="00425944">
      <w:pPr>
        <w:rPr>
          <w:lang w:eastAsia="de-DE"/>
        </w:rPr>
      </w:pPr>
    </w:p>
    <w:p w14:paraId="06089918" w14:textId="633B3487" w:rsidR="00A544FF" w:rsidRPr="004D2FBC" w:rsidRDefault="00186FEF" w:rsidP="008D3BB2">
      <w:pPr>
        <w:rPr>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12E5E1CC" w14:textId="77777777" w:rsidR="00A544FF" w:rsidRPr="004D2FBC" w:rsidRDefault="00A544FF" w:rsidP="00956B53">
      <w:pPr>
        <w:pStyle w:val="Heading3"/>
      </w:pPr>
      <w:bookmarkStart w:id="135" w:name="_Toc234306693"/>
      <w:bookmarkStart w:id="136" w:name="_Toc148091500"/>
      <w:r w:rsidRPr="004D2FBC">
        <w:lastRenderedPageBreak/>
        <w:t>RCV - Pharmacy/Treatment Dispense Message (Event O59)</w:t>
      </w:r>
      <w:bookmarkEnd w:id="135"/>
      <w:bookmarkEnd w:id="136"/>
      <w:r w:rsidRPr="004D2FBC">
        <w:fldChar w:fldCharType="begin"/>
      </w:r>
      <w:r w:rsidRPr="004D2FBC">
        <w:instrText xml:space="preserve"> XE "O13" </w:instrText>
      </w:r>
      <w:r w:rsidRPr="004D2FBC">
        <w:fldChar w:fldCharType="end"/>
      </w:r>
      <w:r w:rsidRPr="004D2FBC">
        <w:fldChar w:fldCharType="begin"/>
      </w:r>
      <w:r w:rsidRPr="004D2FBC">
        <w:instrText xml:space="preserve"> XE "RDS" </w:instrText>
      </w:r>
      <w:r w:rsidRPr="004D2FBC">
        <w:fldChar w:fldCharType="end"/>
      </w:r>
      <w:r w:rsidRPr="004D2FBC">
        <w:fldChar w:fldCharType="begin"/>
      </w:r>
      <w:r w:rsidRPr="004D2FBC">
        <w:instrText xml:space="preserve"> XE "Messages:RDS" </w:instrText>
      </w:r>
      <w:r w:rsidRPr="004D2FBC">
        <w:fldChar w:fldCharType="end"/>
      </w:r>
    </w:p>
    <w:p w14:paraId="18140BCE" w14:textId="77777777" w:rsidR="00A544FF" w:rsidRPr="004D2FBC" w:rsidRDefault="00A544FF" w:rsidP="00A544FF">
      <w:pPr>
        <w:pStyle w:val="NormalIndented"/>
        <w:ind w:left="0"/>
        <w:rPr>
          <w:noProof/>
        </w:rPr>
      </w:pPr>
      <w:r w:rsidRPr="004D2FBC">
        <w:rPr>
          <w:noProof/>
        </w:rPr>
        <w:t>The RCV message may be created to communicate the reception of items. This message supports reception of items to fill an existing order or orders, or to stock refills. In the most common case, the RCV messages would be routed to the dispensing system that issued the RDS message. The RDS message informs of the 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4D2FBC" w:rsidRDefault="00A544FF" w:rsidP="00A544FF">
      <w:pPr>
        <w:pStyle w:val="NormalIndented"/>
        <w:ind w:left="0"/>
        <w:rPr>
          <w:noProof/>
        </w:rPr>
      </w:pPr>
      <w:r w:rsidRPr="004D2FBC">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Pr="004D2FBC" w:rsidRDefault="00A544FF" w:rsidP="00A544FF">
      <w:pPr>
        <w:pStyle w:val="NormalIndented"/>
        <w:rPr>
          <w:noProof/>
        </w:rPr>
      </w:pPr>
      <w:r w:rsidRPr="004D2FBC">
        <w:rPr>
          <w:noProof/>
        </w:rPr>
        <w:t xml:space="preserve">The RXD segment carries the dispense data for a given reception of the received items. </w:t>
      </w:r>
    </w:p>
    <w:p w14:paraId="2FE30179" w14:textId="77777777" w:rsidR="00A544FF" w:rsidRPr="004D2FBC" w:rsidRDefault="00A544FF" w:rsidP="00A544FF">
      <w:pPr>
        <w:pStyle w:val="NormalIndented"/>
        <w:rPr>
          <w:noProof/>
        </w:rPr>
      </w:pPr>
      <w:r w:rsidRPr="004D2FBC">
        <w:rPr>
          <w:noProof/>
        </w:rPr>
        <w:t>The FT1 segment is optional and repeating in order to accommodate multiple charge, benefit and pricing situations.  When a message of type RCV is used, the FT1 may be included in the RCV message. If the RCV^O59 message is not used by the implementation, then the RDS may contain the FT1 segment.</w:t>
      </w:r>
    </w:p>
    <w:p w14:paraId="7ADEA75C" w14:textId="77777777" w:rsidR="00A544FF" w:rsidRPr="004D2FBC" w:rsidRDefault="00A544FF" w:rsidP="00A544FF">
      <w:pPr>
        <w:pStyle w:val="MsgTableCaption"/>
        <w:rPr>
          <w:noProof/>
        </w:rPr>
      </w:pPr>
      <w:r w:rsidRPr="004D2FBC">
        <w:rPr>
          <w:noProof/>
        </w:rPr>
        <w:t>RCV^O59^RCV_O59: Pharmacy/Treatment Dispense Message</w:t>
      </w:r>
      <w:r w:rsidRPr="004D2FBC">
        <w:rPr>
          <w:noProof/>
        </w:rPr>
        <w:fldChar w:fldCharType="begin"/>
      </w:r>
      <w:r w:rsidRPr="004D2FBC">
        <w:rPr>
          <w:noProof/>
        </w:rPr>
        <w:instrText xml:space="preserve"> XE "RDS" </w:instrText>
      </w:r>
      <w:r w:rsidRPr="004D2FBC">
        <w:rPr>
          <w:noProof/>
        </w:rPr>
        <w:fldChar w:fldCharType="end"/>
      </w:r>
      <w:r w:rsidRPr="004D2FBC">
        <w:rPr>
          <w:noProof/>
        </w:rPr>
        <w:fldChar w:fldCharType="begin"/>
      </w:r>
      <w:r w:rsidRPr="004D2FBC">
        <w:rPr>
          <w:noProof/>
        </w:rPr>
        <w:instrText xml:space="preserve"> XE "Messages: RDS" </w:instrText>
      </w:r>
      <w:r w:rsidRPr="004D2FB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4D2FBC"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4D2FBC" w:rsidRDefault="00A544FF" w:rsidP="00CF4A02">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4D2FBC" w:rsidRDefault="00A544FF" w:rsidP="00CF4A02">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4D2FBC" w:rsidRDefault="00A544FF" w:rsidP="00CF4A02">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4D2FBC" w:rsidRDefault="00A544FF" w:rsidP="00CF4A02">
            <w:pPr>
              <w:pStyle w:val="MsgTableHeader"/>
              <w:jc w:val="center"/>
              <w:rPr>
                <w:noProof/>
              </w:rPr>
            </w:pPr>
            <w:r w:rsidRPr="004D2FBC">
              <w:rPr>
                <w:noProof/>
              </w:rPr>
              <w:t>Chapter</w:t>
            </w:r>
          </w:p>
        </w:tc>
      </w:tr>
      <w:tr w:rsidR="00A544FF" w:rsidRPr="004D2FBC"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4D2FBC" w:rsidRDefault="00A544FF" w:rsidP="00CF4A02">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4D2FBC" w:rsidRDefault="00A544FF" w:rsidP="00CF4A02">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4D2FBC"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4D2FBC" w:rsidRDefault="00A544FF" w:rsidP="00CF4A02">
            <w:pPr>
              <w:pStyle w:val="MsgTableBody"/>
              <w:jc w:val="center"/>
              <w:rPr>
                <w:noProof/>
              </w:rPr>
            </w:pPr>
            <w:r w:rsidRPr="004D2FBC">
              <w:rPr>
                <w:noProof/>
              </w:rPr>
              <w:t>2</w:t>
            </w:r>
          </w:p>
        </w:tc>
      </w:tr>
      <w:tr w:rsidR="00A544FF" w:rsidRPr="004D2FBC"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4D2FBC" w:rsidRDefault="00A544FF" w:rsidP="00CF4A02">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4D2FBC" w:rsidRDefault="00A544FF" w:rsidP="00CF4A02">
            <w:pPr>
              <w:pStyle w:val="MsgTableBody"/>
              <w:rPr>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4D2FBC" w:rsidRDefault="00A544FF" w:rsidP="00CF4A02">
            <w:pPr>
              <w:pStyle w:val="MsgTableBody"/>
              <w:jc w:val="center"/>
              <w:rPr>
                <w:noProof/>
              </w:rPr>
            </w:pPr>
            <w:r w:rsidRPr="004D2FBC">
              <w:rPr>
                <w:noProof/>
              </w:rPr>
              <w:t>2</w:t>
            </w:r>
          </w:p>
        </w:tc>
      </w:tr>
      <w:tr w:rsidR="00A544FF" w:rsidRPr="004D2FBC"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4D2FBC" w:rsidRDefault="00A544FF" w:rsidP="00CF4A02">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4D2FBC" w:rsidRDefault="00A544FF" w:rsidP="00CF4A02">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4D2FBC" w:rsidRDefault="00A544FF" w:rsidP="00CF4A02">
            <w:pPr>
              <w:pStyle w:val="MsgTableBody"/>
              <w:jc w:val="center"/>
              <w:rPr>
                <w:noProof/>
              </w:rPr>
            </w:pPr>
            <w:r w:rsidRPr="004D2FBC">
              <w:rPr>
                <w:noProof/>
              </w:rPr>
              <w:t>2</w:t>
            </w:r>
          </w:p>
        </w:tc>
      </w:tr>
      <w:tr w:rsidR="00A544FF" w:rsidRPr="004D2FBC"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4D2FBC" w:rsidRDefault="00A544FF" w:rsidP="00CF4A02">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4D2FBC" w:rsidRDefault="00A544FF" w:rsidP="00CF4A02">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4D2FBC" w:rsidRDefault="00A544FF" w:rsidP="00CF4A02">
            <w:pPr>
              <w:pStyle w:val="MsgTableBody"/>
              <w:jc w:val="center"/>
              <w:rPr>
                <w:noProof/>
              </w:rPr>
            </w:pPr>
            <w:r w:rsidRPr="004D2FBC">
              <w:rPr>
                <w:noProof/>
              </w:rPr>
              <w:t>2</w:t>
            </w:r>
          </w:p>
        </w:tc>
      </w:tr>
      <w:tr w:rsidR="00A544FF" w:rsidRPr="004D2FBC"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4D2FBC" w:rsidRDefault="00A544FF" w:rsidP="00CF4A02">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4D2FBC" w:rsidRDefault="00A544FF" w:rsidP="00CF4A02">
            <w:pPr>
              <w:pStyle w:val="MsgTableBody"/>
              <w:jc w:val="center"/>
              <w:rPr>
                <w:noProof/>
              </w:rPr>
            </w:pPr>
          </w:p>
        </w:tc>
      </w:tr>
      <w:tr w:rsidR="00A544FF" w:rsidRPr="004D2FBC"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4D2FBC" w:rsidRDefault="00A544FF" w:rsidP="00CF4A02">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4D2FBC" w:rsidRDefault="00A544FF" w:rsidP="00CF4A02">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4D2FBC" w:rsidRDefault="00A544FF" w:rsidP="00CF4A02">
            <w:pPr>
              <w:pStyle w:val="MsgTableBody"/>
              <w:jc w:val="center"/>
              <w:rPr>
                <w:noProof/>
              </w:rPr>
            </w:pPr>
            <w:r w:rsidRPr="004D2FBC">
              <w:rPr>
                <w:noProof/>
              </w:rPr>
              <w:t>3</w:t>
            </w:r>
          </w:p>
        </w:tc>
      </w:tr>
      <w:tr w:rsidR="00A544FF" w:rsidRPr="004D2FBC"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4D2FBC" w:rsidRDefault="00A544FF" w:rsidP="00CF4A02">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4D2FBC" w:rsidRDefault="00A544FF" w:rsidP="00CF4A02">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4D2FBC" w:rsidRDefault="00A544FF" w:rsidP="00CF4A02">
            <w:pPr>
              <w:pStyle w:val="MsgTableBody"/>
              <w:jc w:val="center"/>
              <w:rPr>
                <w:noProof/>
              </w:rPr>
            </w:pPr>
            <w:r w:rsidRPr="004D2FBC">
              <w:rPr>
                <w:noProof/>
              </w:rPr>
              <w:t>3</w:t>
            </w:r>
          </w:p>
        </w:tc>
      </w:tr>
      <w:tr w:rsidR="00A544FF" w:rsidRPr="004D2FBC"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4D2FBC" w:rsidRDefault="00A544FF" w:rsidP="00CF4A02">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4D2FBC" w:rsidRDefault="00A544FF" w:rsidP="00CF4A02">
            <w:pPr>
              <w:pStyle w:val="MsgTableBody"/>
              <w:jc w:val="center"/>
              <w:rPr>
                <w:noProof/>
              </w:rPr>
            </w:pPr>
            <w:r w:rsidRPr="004D2FBC">
              <w:rPr>
                <w:noProof/>
              </w:rPr>
              <w:t>7</w:t>
            </w:r>
          </w:p>
        </w:tc>
      </w:tr>
      <w:tr w:rsidR="00A544FF" w:rsidRPr="004D2FBC"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4D2FBC" w:rsidRDefault="00A544FF" w:rsidP="00CF4A02">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4D2FBC" w:rsidRDefault="00A544FF" w:rsidP="00CF4A02">
            <w:pPr>
              <w:pStyle w:val="MsgTableBody"/>
              <w:jc w:val="center"/>
              <w:rPr>
                <w:noProof/>
              </w:rPr>
            </w:pPr>
            <w:r w:rsidRPr="004D2FBC">
              <w:rPr>
                <w:noProof/>
              </w:rPr>
              <w:t>2</w:t>
            </w:r>
          </w:p>
        </w:tc>
      </w:tr>
      <w:tr w:rsidR="00A544FF" w:rsidRPr="004D2FBC"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4D2FBC" w:rsidRDefault="00A544FF" w:rsidP="00CF4A02">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4D2FBC" w:rsidRDefault="00A544FF" w:rsidP="00CF4A02">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4D2FBC" w:rsidRDefault="00A544FF" w:rsidP="00CF4A02">
            <w:pPr>
              <w:pStyle w:val="MsgTableBody"/>
              <w:jc w:val="center"/>
              <w:rPr>
                <w:noProof/>
              </w:rPr>
            </w:pPr>
            <w:r w:rsidRPr="004D2FBC">
              <w:rPr>
                <w:noProof/>
              </w:rPr>
              <w:t>2</w:t>
            </w:r>
          </w:p>
        </w:tc>
      </w:tr>
      <w:tr w:rsidR="00A544FF" w:rsidRPr="004D2FBC"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4D2FBC" w:rsidRDefault="00A544FF" w:rsidP="00CF4A02">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4D2FBC" w:rsidRDefault="00A544FF" w:rsidP="00CF4A02">
            <w:pPr>
              <w:pStyle w:val="MsgTableBody"/>
              <w:jc w:val="center"/>
              <w:rPr>
                <w:noProof/>
              </w:rPr>
            </w:pPr>
          </w:p>
        </w:tc>
      </w:tr>
      <w:tr w:rsidR="00A544FF" w:rsidRPr="004D2FBC"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4D2FBC" w:rsidRDefault="00A544FF" w:rsidP="00CF4A02">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4D2FBC" w:rsidRDefault="00A544FF" w:rsidP="00CF4A02">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4D2FBC" w:rsidRDefault="00A544FF" w:rsidP="00CF4A02">
            <w:pPr>
              <w:pStyle w:val="MsgTableBody"/>
              <w:jc w:val="center"/>
              <w:rPr>
                <w:noProof/>
              </w:rPr>
            </w:pPr>
            <w:r w:rsidRPr="004D2FBC">
              <w:rPr>
                <w:noProof/>
              </w:rPr>
              <w:t>3</w:t>
            </w:r>
          </w:p>
        </w:tc>
      </w:tr>
      <w:tr w:rsidR="00A544FF" w:rsidRPr="004D2FBC"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4D2FBC" w:rsidRDefault="00A544FF" w:rsidP="00CF4A02">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4D2FBC" w:rsidRDefault="00A544FF" w:rsidP="00CF4A02">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4D2FBC" w:rsidRDefault="00A544FF" w:rsidP="00CF4A02">
            <w:pPr>
              <w:pStyle w:val="MsgTableBody"/>
              <w:jc w:val="center"/>
              <w:rPr>
                <w:noProof/>
              </w:rPr>
            </w:pPr>
            <w:r w:rsidRPr="004D2FBC">
              <w:rPr>
                <w:noProof/>
              </w:rPr>
              <w:t>3</w:t>
            </w:r>
          </w:p>
        </w:tc>
      </w:tr>
      <w:tr w:rsidR="00A544FF" w:rsidRPr="004D2FBC"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4D2FBC" w:rsidRDefault="00A544FF" w:rsidP="00CF4A02">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4D2FBC" w:rsidRDefault="00A544FF" w:rsidP="00CF4A02">
            <w:pPr>
              <w:pStyle w:val="MsgTableBody"/>
              <w:jc w:val="center"/>
              <w:rPr>
                <w:noProof/>
              </w:rPr>
            </w:pPr>
            <w:r w:rsidRPr="004D2FBC">
              <w:rPr>
                <w:noProof/>
              </w:rPr>
              <w:t>7</w:t>
            </w:r>
          </w:p>
        </w:tc>
      </w:tr>
      <w:tr w:rsidR="00A544FF" w:rsidRPr="004D2FBC"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4D2FBC" w:rsidRDefault="00A544FF" w:rsidP="00CF4A02">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4D2FBC" w:rsidRDefault="00A544FF" w:rsidP="00CF4A02">
            <w:pPr>
              <w:pStyle w:val="MsgTableBody"/>
              <w:jc w:val="center"/>
              <w:rPr>
                <w:noProof/>
              </w:rPr>
            </w:pPr>
          </w:p>
        </w:tc>
      </w:tr>
      <w:tr w:rsidR="00A544FF" w:rsidRPr="004D2FBC"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4D2FBC" w:rsidRDefault="00A544FF" w:rsidP="00CF4A02">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4D2FBC" w:rsidRDefault="00A544FF" w:rsidP="00CF4A02">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4D2FBC" w:rsidRDefault="00A544FF" w:rsidP="00CF4A02">
            <w:pPr>
              <w:pStyle w:val="MsgTableBody"/>
              <w:jc w:val="center"/>
              <w:rPr>
                <w:noProof/>
              </w:rPr>
            </w:pPr>
          </w:p>
        </w:tc>
      </w:tr>
      <w:tr w:rsidR="00A544FF" w:rsidRPr="004D2FBC"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4D2FBC" w:rsidRDefault="00A544FF" w:rsidP="00CF4A02">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4D2FBC" w:rsidRDefault="00A544FF" w:rsidP="00CF4A02">
            <w:pPr>
              <w:pStyle w:val="MsgTableBody"/>
              <w:jc w:val="center"/>
              <w:rPr>
                <w:noProof/>
              </w:rPr>
            </w:pPr>
          </w:p>
        </w:tc>
      </w:tr>
      <w:tr w:rsidR="00A544FF" w:rsidRPr="004D2FBC"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4D2FBC" w:rsidRDefault="00A544FF" w:rsidP="00CF4A02">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4D2FBC" w:rsidRDefault="00A544FF" w:rsidP="00CF4A02">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4D2FBC" w:rsidRDefault="00A544FF" w:rsidP="00CF4A02">
            <w:pPr>
              <w:pStyle w:val="MsgTableBody"/>
              <w:jc w:val="center"/>
              <w:rPr>
                <w:noProof/>
              </w:rPr>
            </w:pPr>
            <w:r w:rsidRPr="004D2FBC">
              <w:rPr>
                <w:noProof/>
              </w:rPr>
              <w:t>4</w:t>
            </w:r>
          </w:p>
        </w:tc>
      </w:tr>
      <w:tr w:rsidR="00A544FF" w:rsidRPr="004D2FBC"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4D2FBC" w:rsidRDefault="00A544FF" w:rsidP="00CF4A02">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4D2FBC" w:rsidRDefault="00A544FF" w:rsidP="00CF4A02">
            <w:pPr>
              <w:pStyle w:val="MsgTableBody"/>
              <w:jc w:val="center"/>
              <w:rPr>
                <w:noProof/>
              </w:rPr>
            </w:pPr>
          </w:p>
        </w:tc>
      </w:tr>
      <w:tr w:rsidR="00A544FF" w:rsidRPr="004D2FBC"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4D2FBC" w:rsidRDefault="00A544FF" w:rsidP="00CF4A02">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4D2FBC" w:rsidRDefault="00A544FF" w:rsidP="00CF4A02">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4D2FBC" w:rsidRDefault="00A544FF" w:rsidP="00CF4A02">
            <w:pPr>
              <w:pStyle w:val="MsgTableBody"/>
              <w:jc w:val="center"/>
              <w:rPr>
                <w:noProof/>
              </w:rPr>
            </w:pPr>
            <w:r w:rsidRPr="004D2FBC">
              <w:rPr>
                <w:noProof/>
              </w:rPr>
              <w:t>4</w:t>
            </w:r>
          </w:p>
        </w:tc>
      </w:tr>
      <w:tr w:rsidR="00A544FF" w:rsidRPr="004D2FBC"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4D2FBC" w:rsidRDefault="00A544FF" w:rsidP="00CF4A02">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4D2FBC" w:rsidRDefault="00A544FF" w:rsidP="00CF4A02">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4D2FBC" w:rsidRDefault="00A544FF" w:rsidP="00CF4A02">
            <w:pPr>
              <w:pStyle w:val="MsgTableBody"/>
              <w:jc w:val="center"/>
              <w:rPr>
                <w:noProof/>
              </w:rPr>
            </w:pPr>
            <w:r w:rsidRPr="004D2FBC">
              <w:rPr>
                <w:noProof/>
              </w:rPr>
              <w:t>4</w:t>
            </w:r>
          </w:p>
        </w:tc>
      </w:tr>
      <w:tr w:rsidR="00A544FF" w:rsidRPr="004D2FBC"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4D2FBC" w:rsidRDefault="00A544FF" w:rsidP="00CF4A02">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4D2FBC" w:rsidRDefault="00A544FF" w:rsidP="00CF4A02">
            <w:pPr>
              <w:pStyle w:val="MsgTableBody"/>
              <w:jc w:val="center"/>
              <w:rPr>
                <w:noProof/>
              </w:rPr>
            </w:pPr>
          </w:p>
        </w:tc>
      </w:tr>
      <w:tr w:rsidR="00A544FF" w:rsidRPr="004D2FBC"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4D2FBC" w:rsidRDefault="00A544FF" w:rsidP="00CF4A02">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4D2FBC" w:rsidRDefault="00A544FF" w:rsidP="00CF4A02">
            <w:pPr>
              <w:pStyle w:val="MsgTableBody"/>
              <w:jc w:val="center"/>
              <w:rPr>
                <w:noProof/>
              </w:rPr>
            </w:pPr>
          </w:p>
        </w:tc>
      </w:tr>
      <w:tr w:rsidR="00A544FF" w:rsidRPr="004D2FBC"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4D2FBC" w:rsidRDefault="00A544FF" w:rsidP="00CF4A02">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4D2FBC" w:rsidRDefault="00A544FF" w:rsidP="00CF4A02">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4D2FBC" w:rsidRDefault="00A544FF" w:rsidP="00CF4A02">
            <w:pPr>
              <w:pStyle w:val="MsgTableBody"/>
              <w:jc w:val="center"/>
              <w:rPr>
                <w:noProof/>
              </w:rPr>
            </w:pPr>
            <w:r w:rsidRPr="004D2FBC">
              <w:rPr>
                <w:noProof/>
              </w:rPr>
              <w:t>4</w:t>
            </w:r>
          </w:p>
        </w:tc>
      </w:tr>
      <w:tr w:rsidR="00A544FF" w:rsidRPr="004D2FBC"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4D2FBC" w:rsidRDefault="00A544FF" w:rsidP="00CF4A02">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4D2FBC" w:rsidRDefault="00A544FF" w:rsidP="00CF4A02">
            <w:pPr>
              <w:pStyle w:val="MsgTableBody"/>
              <w:jc w:val="center"/>
              <w:rPr>
                <w:noProof/>
              </w:rPr>
            </w:pPr>
          </w:p>
        </w:tc>
      </w:tr>
      <w:tr w:rsidR="00A544FF" w:rsidRPr="004D2FBC"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4D2FBC" w:rsidRDefault="00A544FF" w:rsidP="00CF4A02">
            <w:pPr>
              <w:pStyle w:val="MsgTableBody"/>
              <w:rPr>
                <w:noProof/>
              </w:rPr>
            </w:pPr>
            <w:r w:rsidRPr="004D2FBC">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4D2FBC" w:rsidRDefault="00A544FF" w:rsidP="00CF4A02">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4D2FBC" w:rsidRDefault="00A544FF" w:rsidP="00CF4A02">
            <w:pPr>
              <w:pStyle w:val="MsgTableBody"/>
              <w:jc w:val="center"/>
              <w:rPr>
                <w:noProof/>
              </w:rPr>
            </w:pPr>
            <w:r w:rsidRPr="004D2FBC">
              <w:rPr>
                <w:noProof/>
              </w:rPr>
              <w:t>2</w:t>
            </w:r>
          </w:p>
        </w:tc>
      </w:tr>
      <w:tr w:rsidR="00A544FF" w:rsidRPr="004D2FBC"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4D2FBC" w:rsidRDefault="00A544FF" w:rsidP="00CF4A02">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4D2FBC" w:rsidRDefault="00A544FF" w:rsidP="00CF4A02">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4D2FBC" w:rsidRDefault="00A544FF" w:rsidP="00CF4A02">
            <w:pPr>
              <w:pStyle w:val="MsgTableBody"/>
              <w:jc w:val="center"/>
              <w:rPr>
                <w:noProof/>
              </w:rPr>
            </w:pPr>
            <w:r w:rsidRPr="004D2FBC">
              <w:rPr>
                <w:noProof/>
              </w:rPr>
              <w:t>4</w:t>
            </w:r>
          </w:p>
        </w:tc>
      </w:tr>
      <w:tr w:rsidR="00A544FF" w:rsidRPr="004D2FBC"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4D2FBC" w:rsidRDefault="00A544FF" w:rsidP="00CF4A02">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4D2FBC" w:rsidRDefault="00A544FF" w:rsidP="00CF4A02">
            <w:pPr>
              <w:pStyle w:val="MsgTableBody"/>
              <w:jc w:val="center"/>
              <w:rPr>
                <w:noProof/>
              </w:rPr>
            </w:pPr>
          </w:p>
        </w:tc>
      </w:tr>
      <w:tr w:rsidR="00A544FF" w:rsidRPr="004D2FBC"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4D2FBC" w:rsidRDefault="00A544FF" w:rsidP="00CF4A02">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4D2FBC" w:rsidRDefault="00A544FF" w:rsidP="00CF4A02">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4D2FBC" w:rsidRDefault="00A544FF" w:rsidP="00CF4A02">
            <w:pPr>
              <w:pStyle w:val="MsgTableBody"/>
              <w:jc w:val="center"/>
              <w:rPr>
                <w:noProof/>
              </w:rPr>
            </w:pPr>
            <w:r w:rsidRPr="004D2FBC">
              <w:rPr>
                <w:noProof/>
              </w:rPr>
              <w:t>4</w:t>
            </w:r>
          </w:p>
        </w:tc>
      </w:tr>
      <w:tr w:rsidR="00A544FF" w:rsidRPr="004D2FBC"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4D2FBC" w:rsidRDefault="00A544FF" w:rsidP="00CF4A02">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4D2FBC" w:rsidRDefault="00A544FF" w:rsidP="00CF4A02">
            <w:pPr>
              <w:pStyle w:val="MsgTableBody"/>
              <w:jc w:val="center"/>
              <w:rPr>
                <w:noProof/>
              </w:rPr>
            </w:pPr>
            <w:r w:rsidRPr="004D2FBC">
              <w:rPr>
                <w:noProof/>
              </w:rPr>
              <w:t>2</w:t>
            </w:r>
          </w:p>
        </w:tc>
      </w:tr>
      <w:tr w:rsidR="00A544FF" w:rsidRPr="004D2FBC"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4D2FBC" w:rsidRDefault="00A544FF" w:rsidP="00CF4A02">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4D2FBC" w:rsidRDefault="00A544FF" w:rsidP="00CF4A02">
            <w:pPr>
              <w:pStyle w:val="MsgTableBody"/>
              <w:jc w:val="center"/>
              <w:rPr>
                <w:noProof/>
              </w:rPr>
            </w:pPr>
          </w:p>
        </w:tc>
      </w:tr>
      <w:tr w:rsidR="00A544FF" w:rsidRPr="004D2FBC"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4D2FBC" w:rsidRDefault="00A544FF" w:rsidP="00CF4A02">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4D2FBC" w:rsidRDefault="00A544FF" w:rsidP="00CF4A02">
            <w:pPr>
              <w:pStyle w:val="MsgTableBody"/>
              <w:jc w:val="center"/>
              <w:rPr>
                <w:noProof/>
              </w:rPr>
            </w:pPr>
          </w:p>
        </w:tc>
      </w:tr>
      <w:tr w:rsidR="00A544FF" w:rsidRPr="004D2FBC"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4D2FBC" w:rsidRDefault="00A544FF" w:rsidP="00CF4A02">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4D2FBC" w:rsidRDefault="00A544FF" w:rsidP="00CF4A02">
            <w:pPr>
              <w:pStyle w:val="MsgTableBody"/>
              <w:jc w:val="center"/>
              <w:rPr>
                <w:noProof/>
              </w:rPr>
            </w:pPr>
          </w:p>
        </w:tc>
      </w:tr>
      <w:tr w:rsidR="00A544FF" w:rsidRPr="004D2FBC"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4D2FBC" w:rsidRDefault="00A544FF" w:rsidP="00CF4A02">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4D2FBC" w:rsidRDefault="00A544FF" w:rsidP="00CF4A02">
            <w:pPr>
              <w:pStyle w:val="MsgTableBody"/>
              <w:jc w:val="center"/>
              <w:rPr>
                <w:noProof/>
              </w:rPr>
            </w:pPr>
            <w:r w:rsidRPr="004D2FBC">
              <w:rPr>
                <w:noProof/>
              </w:rPr>
              <w:t>7</w:t>
            </w:r>
          </w:p>
        </w:tc>
      </w:tr>
      <w:tr w:rsidR="00A544FF" w:rsidRPr="004D2FBC"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4D2FBC" w:rsidRDefault="00A544FF" w:rsidP="00CF4A02">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4D2FBC" w:rsidRDefault="00A544FF" w:rsidP="00CF4A02">
            <w:pPr>
              <w:pStyle w:val="MsgTableBody"/>
              <w:jc w:val="center"/>
              <w:rPr>
                <w:noProof/>
              </w:rPr>
            </w:pPr>
          </w:p>
        </w:tc>
      </w:tr>
      <w:tr w:rsidR="00A544FF" w:rsidRPr="004D2FBC"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4D2FBC" w:rsidRDefault="00A544FF" w:rsidP="00CF4A02">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4D2FBC" w:rsidRDefault="00A544FF" w:rsidP="00CF4A02">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4D2FBC" w:rsidRDefault="00A544FF" w:rsidP="00CF4A02">
            <w:pPr>
              <w:pStyle w:val="MsgTableBody"/>
              <w:jc w:val="center"/>
              <w:rPr>
                <w:noProof/>
              </w:rPr>
            </w:pPr>
            <w:r w:rsidRPr="004D2FBC">
              <w:rPr>
                <w:noProof/>
              </w:rPr>
              <w:t>4</w:t>
            </w:r>
          </w:p>
        </w:tc>
      </w:tr>
      <w:tr w:rsidR="00A544FF" w:rsidRPr="004D2FBC"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4D2FBC" w:rsidRDefault="00A544FF" w:rsidP="00CF4A02">
            <w:pPr>
              <w:pStyle w:val="MsgTableBody"/>
              <w:rPr>
                <w:noProof/>
              </w:rPr>
            </w:pPr>
            <w:r w:rsidRPr="004D2FBC">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4D2FBC" w:rsidRDefault="00A544FF" w:rsidP="00CF4A02">
            <w:pPr>
              <w:pStyle w:val="MsgTableBody"/>
              <w:jc w:val="center"/>
              <w:rPr>
                <w:noProof/>
              </w:rPr>
            </w:pPr>
            <w:r w:rsidRPr="004D2FBC">
              <w:rPr>
                <w:noProof/>
              </w:rPr>
              <w:t>7</w:t>
            </w:r>
          </w:p>
        </w:tc>
      </w:tr>
      <w:tr w:rsidR="00A544FF" w:rsidRPr="004D2FBC"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4D2FBC" w:rsidRDefault="00A544FF" w:rsidP="00CF4A02">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4D2FBC" w:rsidRDefault="00A544FF" w:rsidP="00CF4A02">
            <w:pPr>
              <w:pStyle w:val="MsgTableBody"/>
              <w:jc w:val="center"/>
              <w:rPr>
                <w:noProof/>
              </w:rPr>
            </w:pPr>
            <w:r w:rsidRPr="004D2FBC">
              <w:rPr>
                <w:noProof/>
              </w:rPr>
              <w:t>2</w:t>
            </w:r>
          </w:p>
        </w:tc>
      </w:tr>
      <w:tr w:rsidR="00A544FF" w:rsidRPr="004D2FBC"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4D2FBC" w:rsidRDefault="00A544FF" w:rsidP="00CF4A02">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4D2FBC" w:rsidRDefault="00A544FF" w:rsidP="00CF4A02">
            <w:pPr>
              <w:pStyle w:val="MsgTableBody"/>
              <w:jc w:val="center"/>
              <w:rPr>
                <w:noProof/>
              </w:rPr>
            </w:pPr>
          </w:p>
        </w:tc>
      </w:tr>
      <w:tr w:rsidR="00A544FF" w:rsidRPr="004D2FBC"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4D2FBC" w:rsidRDefault="00A544FF" w:rsidP="00CF4A02">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4D2FBC" w:rsidRDefault="00A544FF" w:rsidP="00CF4A02">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4D2FBC" w:rsidRDefault="00A544FF" w:rsidP="00CF4A02">
            <w:pPr>
              <w:pStyle w:val="MsgTableBody"/>
              <w:jc w:val="center"/>
              <w:rPr>
                <w:noProof/>
              </w:rPr>
            </w:pPr>
            <w:r w:rsidRPr="004D2FBC">
              <w:rPr>
                <w:noProof/>
              </w:rPr>
              <w:t>4</w:t>
            </w:r>
          </w:p>
        </w:tc>
      </w:tr>
      <w:tr w:rsidR="00A544FF" w:rsidRPr="004D2FBC"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4D2FBC" w:rsidRDefault="00A544FF" w:rsidP="00CF4A02">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4D2FBC" w:rsidRDefault="00A544FF" w:rsidP="00CF4A02">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4D2FBC" w:rsidRDefault="00A544FF" w:rsidP="00CF4A02">
            <w:pPr>
              <w:pStyle w:val="MsgTableBody"/>
              <w:jc w:val="center"/>
              <w:rPr>
                <w:noProof/>
              </w:rPr>
            </w:pPr>
            <w:r w:rsidRPr="004D2FBC">
              <w:rPr>
                <w:noProof/>
              </w:rPr>
              <w:t>4</w:t>
            </w:r>
          </w:p>
        </w:tc>
      </w:tr>
      <w:tr w:rsidR="00A544FF" w:rsidRPr="004D2FBC"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4D2FBC" w:rsidRDefault="00A544FF" w:rsidP="00CF4A02">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4D2FBC" w:rsidRDefault="00A544FF" w:rsidP="00CF4A02">
            <w:pPr>
              <w:pStyle w:val="MsgTableBody"/>
              <w:jc w:val="center"/>
              <w:rPr>
                <w:noProof/>
              </w:rPr>
            </w:pPr>
          </w:p>
        </w:tc>
      </w:tr>
      <w:tr w:rsidR="00A544FF" w:rsidRPr="004D2FBC"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4D2FBC" w:rsidRDefault="00A544FF" w:rsidP="00CF4A02">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4D2FBC" w:rsidRDefault="00A544FF" w:rsidP="00CF4A02">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4D2FBC" w:rsidRDefault="00A544FF" w:rsidP="00CF4A02">
            <w:pPr>
              <w:pStyle w:val="MsgTableBody"/>
              <w:jc w:val="center"/>
              <w:rPr>
                <w:noProof/>
              </w:rPr>
            </w:pPr>
            <w:r w:rsidRPr="004D2FBC">
              <w:rPr>
                <w:noProof/>
              </w:rPr>
              <w:t>4</w:t>
            </w:r>
          </w:p>
        </w:tc>
      </w:tr>
      <w:tr w:rsidR="00A544FF" w:rsidRPr="004D2FBC"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4D2FBC" w:rsidRDefault="00A544FF" w:rsidP="00CF4A02">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4D2FBC" w:rsidRDefault="00A544FF" w:rsidP="00CF4A02">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4D2FBC" w:rsidRDefault="00A544FF" w:rsidP="00CF4A02">
            <w:pPr>
              <w:pStyle w:val="MsgTableBody"/>
              <w:jc w:val="center"/>
              <w:rPr>
                <w:noProof/>
              </w:rPr>
            </w:pPr>
            <w:r w:rsidRPr="004D2FBC">
              <w:rPr>
                <w:noProof/>
              </w:rPr>
              <w:t>4</w:t>
            </w:r>
          </w:p>
        </w:tc>
      </w:tr>
      <w:tr w:rsidR="00A544FF" w:rsidRPr="004D2FBC"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4D2FBC" w:rsidRDefault="00A544FF" w:rsidP="00CF4A02">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4D2FBC" w:rsidRDefault="00A544FF" w:rsidP="00CF4A02">
            <w:pPr>
              <w:pStyle w:val="MsgTableBody"/>
              <w:jc w:val="center"/>
              <w:rPr>
                <w:noProof/>
              </w:rPr>
            </w:pPr>
          </w:p>
        </w:tc>
      </w:tr>
      <w:tr w:rsidR="00A544FF" w:rsidRPr="004D2FBC"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4D2FBC" w:rsidRDefault="00A544FF" w:rsidP="00CF4A02">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4D2FBC" w:rsidRDefault="00A544FF" w:rsidP="00CF4A02">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4D2FBC" w:rsidRDefault="00A544FF" w:rsidP="00CF4A02">
            <w:pPr>
              <w:pStyle w:val="MsgTableBody"/>
              <w:jc w:val="center"/>
              <w:rPr>
                <w:noProof/>
              </w:rPr>
            </w:pPr>
            <w:r w:rsidRPr="004D2FBC">
              <w:rPr>
                <w:noProof/>
              </w:rPr>
              <w:t>4</w:t>
            </w:r>
          </w:p>
        </w:tc>
      </w:tr>
      <w:tr w:rsidR="00A544FF" w:rsidRPr="004D2FBC"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4D2FBC" w:rsidRDefault="00A544FF" w:rsidP="00CF4A02">
            <w:pPr>
              <w:pStyle w:val="MsgTableBody"/>
              <w:rPr>
                <w:noProof/>
              </w:rPr>
            </w:pPr>
            <w:r w:rsidRPr="004D2FBC">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4D2FBC" w:rsidRDefault="00A544FF" w:rsidP="00CF4A02">
            <w:pPr>
              <w:pStyle w:val="MsgTableBody"/>
              <w:jc w:val="center"/>
              <w:rPr>
                <w:noProof/>
              </w:rPr>
            </w:pPr>
            <w:r w:rsidRPr="004D2FBC">
              <w:rPr>
                <w:noProof/>
              </w:rPr>
              <w:t>7</w:t>
            </w:r>
          </w:p>
        </w:tc>
      </w:tr>
      <w:tr w:rsidR="00A544FF" w:rsidRPr="004D2FBC"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4D2FBC" w:rsidRDefault="00A544FF" w:rsidP="00CF4A02">
            <w:pPr>
              <w:pStyle w:val="MsgTableBody"/>
              <w:rPr>
                <w:noProof/>
              </w:rPr>
            </w:pPr>
            <w:r w:rsidRPr="004D2FBC">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4D2FBC" w:rsidRDefault="00A544FF" w:rsidP="00CF4A02">
            <w:pPr>
              <w:pStyle w:val="MsgTableBody"/>
              <w:jc w:val="center"/>
              <w:rPr>
                <w:noProof/>
              </w:rPr>
            </w:pPr>
            <w:r w:rsidRPr="004D2FBC">
              <w:rPr>
                <w:noProof/>
              </w:rPr>
              <w:t>2</w:t>
            </w:r>
          </w:p>
        </w:tc>
      </w:tr>
      <w:tr w:rsidR="00A544FF" w:rsidRPr="004D2FBC"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4D2FBC" w:rsidRDefault="00A544FF" w:rsidP="00CF4A02">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4D2FBC" w:rsidRDefault="00A544FF" w:rsidP="00CF4A02">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4D2FBC" w:rsidRDefault="00A544FF" w:rsidP="00CF4A02">
            <w:pPr>
              <w:pStyle w:val="MsgTableBody"/>
              <w:jc w:val="center"/>
              <w:rPr>
                <w:noProof/>
              </w:rPr>
            </w:pPr>
            <w:r w:rsidRPr="004D2FBC">
              <w:rPr>
                <w:noProof/>
              </w:rPr>
              <w:t>4</w:t>
            </w:r>
          </w:p>
        </w:tc>
      </w:tr>
      <w:tr w:rsidR="00A544FF" w:rsidRPr="004D2FBC"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4D2FBC" w:rsidRDefault="00A544FF" w:rsidP="00CF4A02">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4D2FBC" w:rsidRDefault="00A544FF" w:rsidP="00CF4A02">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4D2FBC" w:rsidRDefault="00A544FF" w:rsidP="00CF4A02">
            <w:pPr>
              <w:pStyle w:val="MsgTableBody"/>
              <w:jc w:val="center"/>
              <w:rPr>
                <w:noProof/>
              </w:rPr>
            </w:pPr>
            <w:r w:rsidRPr="004D2FBC">
              <w:rPr>
                <w:noProof/>
              </w:rPr>
              <w:t>4</w:t>
            </w:r>
          </w:p>
        </w:tc>
      </w:tr>
      <w:tr w:rsidR="00A544FF" w:rsidRPr="004D2FBC"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4D2FBC" w:rsidRDefault="00A544FF" w:rsidP="00CF4A02">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4D2FBC" w:rsidRDefault="00A544FF" w:rsidP="00CF4A02">
            <w:pPr>
              <w:pStyle w:val="MsgTableBody"/>
              <w:jc w:val="center"/>
              <w:rPr>
                <w:noProof/>
              </w:rPr>
            </w:pPr>
          </w:p>
        </w:tc>
      </w:tr>
      <w:tr w:rsidR="00A544FF" w:rsidRPr="004D2FBC"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4D2FBC" w:rsidRDefault="00A544FF" w:rsidP="00CF4A02">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4D2FBC" w:rsidRDefault="00A544FF" w:rsidP="00CF4A02">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4D2FBC" w:rsidRDefault="00A544FF" w:rsidP="00CF4A02">
            <w:pPr>
              <w:pStyle w:val="MsgTableBody"/>
              <w:jc w:val="center"/>
              <w:rPr>
                <w:noProof/>
              </w:rPr>
            </w:pPr>
            <w:r w:rsidRPr="004D2FBC">
              <w:rPr>
                <w:noProof/>
              </w:rPr>
              <w:t>7</w:t>
            </w:r>
          </w:p>
        </w:tc>
      </w:tr>
      <w:tr w:rsidR="00A544FF" w:rsidRPr="004D2FBC"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4D2FBC" w:rsidRDefault="00A544FF" w:rsidP="00CF4A02">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4D2FBC" w:rsidRDefault="00A544FF" w:rsidP="00CF4A02">
            <w:pPr>
              <w:pStyle w:val="MsgTableBody"/>
              <w:jc w:val="center"/>
              <w:rPr>
                <w:noProof/>
              </w:rPr>
            </w:pPr>
            <w:r w:rsidRPr="004D2FBC">
              <w:rPr>
                <w:noProof/>
              </w:rPr>
              <w:t>7</w:t>
            </w:r>
          </w:p>
        </w:tc>
      </w:tr>
      <w:tr w:rsidR="00A544FF" w:rsidRPr="004D2FBC"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4D2FBC" w:rsidRDefault="00A544FF" w:rsidP="00CF4A02">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4D2FBC" w:rsidRDefault="00A544FF" w:rsidP="00CF4A02">
            <w:pPr>
              <w:pStyle w:val="MsgTableBody"/>
              <w:jc w:val="center"/>
              <w:rPr>
                <w:noProof/>
              </w:rPr>
            </w:pPr>
            <w:r w:rsidRPr="004D2FBC">
              <w:rPr>
                <w:noProof/>
              </w:rPr>
              <w:t>2</w:t>
            </w:r>
          </w:p>
        </w:tc>
      </w:tr>
      <w:tr w:rsidR="00A544FF" w:rsidRPr="004D2FBC"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4D2FBC" w:rsidRDefault="00A544FF" w:rsidP="00CF4A02">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4D2FBC" w:rsidRDefault="00A544FF" w:rsidP="00CF4A02">
            <w:pPr>
              <w:pStyle w:val="MsgTableBody"/>
              <w:jc w:val="center"/>
              <w:rPr>
                <w:noProof/>
              </w:rPr>
            </w:pPr>
          </w:p>
        </w:tc>
      </w:tr>
      <w:tr w:rsidR="00A544FF" w:rsidRPr="004D2FBC"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4D2FBC" w:rsidRDefault="00A544FF" w:rsidP="00CF4A02">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4D2FBC" w:rsidRDefault="00A544FF" w:rsidP="00CF4A02">
            <w:pPr>
              <w:pStyle w:val="MsgTableBody"/>
              <w:rPr>
                <w:noProof/>
              </w:rPr>
            </w:pPr>
            <w:r w:rsidRPr="004D2FBC">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4D2FBC" w:rsidRDefault="00A544FF" w:rsidP="00CF4A02">
            <w:pPr>
              <w:pStyle w:val="MsgTableBody"/>
              <w:jc w:val="center"/>
              <w:rPr>
                <w:noProof/>
              </w:rPr>
            </w:pPr>
            <w:r w:rsidRPr="004D2FBC">
              <w:rPr>
                <w:noProof/>
              </w:rPr>
              <w:t>6</w:t>
            </w:r>
          </w:p>
        </w:tc>
      </w:tr>
      <w:tr w:rsidR="00A544FF" w:rsidRPr="004D2FBC"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4D2FBC" w:rsidRDefault="00A544FF" w:rsidP="00CF4A02">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4D2FBC" w:rsidRDefault="00A544FF" w:rsidP="00CF4A02">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4D2FBC"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4D2FBC" w:rsidRDefault="00A544FF" w:rsidP="00CF4A02">
            <w:pPr>
              <w:pStyle w:val="MsgTableBody"/>
              <w:jc w:val="center"/>
              <w:rPr>
                <w:noProof/>
              </w:rPr>
            </w:pPr>
          </w:p>
        </w:tc>
      </w:tr>
    </w:tbl>
    <w:p w14:paraId="26FA5DAC" w14:textId="77777777" w:rsidR="00A544FF" w:rsidRPr="004D2FBC" w:rsidRDefault="00A544FF" w:rsidP="00A544FF">
      <w:pPr>
        <w:pStyle w:val="Note"/>
        <w:rPr>
          <w:noProof/>
        </w:rPr>
      </w:pPr>
      <w:r w:rsidRPr="004D2FBC">
        <w:rPr>
          <w:rStyle w:val="Strong"/>
          <w:noProof/>
        </w:rPr>
        <w:t>Note:</w:t>
      </w:r>
      <w:r w:rsidRPr="004D2FBC">
        <w:rPr>
          <w:noProof/>
        </w:rPr>
        <w:tab/>
        <w:t>The NTE segment(s) following the PD1 segment are intended to communicate notes and comments relative to the patient.</w:t>
      </w:r>
    </w:p>
    <w:p w14:paraId="6DE85CA8" w14:textId="77777777" w:rsidR="00A544FF" w:rsidRPr="004D2FBC" w:rsidRDefault="00A544FF" w:rsidP="00A544FF">
      <w:pPr>
        <w:pStyle w:val="Note"/>
        <w:rPr>
          <w:noProof/>
        </w:rPr>
      </w:pPr>
      <w:r w:rsidRPr="004D2FBC">
        <w:rPr>
          <w:noProof/>
        </w:rPr>
        <w:t>The NTE segment(s) following the RXO segment are intended to communicate notes and comments relative to the pharmacy/treatment order.</w:t>
      </w:r>
    </w:p>
    <w:p w14:paraId="06379CAF" w14:textId="77777777" w:rsidR="00A544FF" w:rsidRPr="004D2FBC" w:rsidRDefault="00A544FF" w:rsidP="00A544FF">
      <w:pPr>
        <w:pStyle w:val="Note"/>
        <w:rPr>
          <w:noProof/>
        </w:rPr>
      </w:pPr>
      <w:r w:rsidRPr="004D2FBC">
        <w:rPr>
          <w:noProof/>
        </w:rPr>
        <w:t>The NTE segment(s) following the RXE segment are intended to communicate notes and comments relative to the encoded order.</w:t>
      </w:r>
    </w:p>
    <w:p w14:paraId="1E829E99" w14:textId="77777777" w:rsidR="00A544FF" w:rsidRPr="004D2FBC" w:rsidRDefault="00A544FF" w:rsidP="00A544FF">
      <w:pPr>
        <w:pStyle w:val="Note"/>
        <w:rPr>
          <w:noProof/>
        </w:rPr>
      </w:pPr>
      <w:r w:rsidRPr="004D2FBC">
        <w:rPr>
          <w:noProof/>
        </w:rPr>
        <w:t>The NTE segment(s) following the RXD segment are intended to communicate notes and comments relative to the dispense event.</w:t>
      </w:r>
    </w:p>
    <w:p w14:paraId="140B0FD4" w14:textId="77777777" w:rsidR="00A544FF" w:rsidRPr="004D2FBC" w:rsidRDefault="00A544FF" w:rsidP="00A544FF">
      <w:pPr>
        <w:pStyle w:val="Note"/>
        <w:rPr>
          <w:noProof/>
        </w:rPr>
      </w:pPr>
      <w:r w:rsidRPr="004D2FBC">
        <w:rPr>
          <w:noProof/>
        </w:rPr>
        <w:t>The NTE segment(s) following the RXC segment are intended to communicate notes and comments relative to the component(s).</w:t>
      </w:r>
    </w:p>
    <w:p w14:paraId="076AECFE" w14:textId="77777777" w:rsidR="00A544FF" w:rsidRPr="004D2FBC" w:rsidRDefault="00A544FF" w:rsidP="00A544FF">
      <w:pPr>
        <w:pStyle w:val="Note"/>
        <w:rPr>
          <w:noProof/>
        </w:rPr>
      </w:pPr>
      <w:r w:rsidRPr="004D2FBC">
        <w:rPr>
          <w:noProof/>
        </w:rPr>
        <w:lastRenderedPageBreak/>
        <w:t>The NTE segment following the OBX segment is intended to communicate notes and comments relative to the results.</w:t>
      </w:r>
    </w:p>
    <w:p w14:paraId="2C128FDC" w14:textId="77777777" w:rsidR="00A544FF" w:rsidRPr="004D2FB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4D2FBC" w14:paraId="2E821C2E" w14:textId="77777777" w:rsidTr="00485D77">
        <w:tc>
          <w:tcPr>
            <w:tcW w:w="8630" w:type="dxa"/>
            <w:gridSpan w:val="5"/>
          </w:tcPr>
          <w:p w14:paraId="00649A5A" w14:textId="4CF4B334" w:rsidR="00786A67" w:rsidRPr="004D2FBC" w:rsidRDefault="00786A67" w:rsidP="00786A67">
            <w:pPr>
              <w:pStyle w:val="ACK-ChoreographyHeader"/>
            </w:pPr>
            <w:r w:rsidRPr="004D2FBC">
              <w:t>Acknowledgement Choreography</w:t>
            </w:r>
          </w:p>
        </w:tc>
      </w:tr>
      <w:tr w:rsidR="00786A67" w:rsidRPr="004D2FBC" w14:paraId="3A339B93" w14:textId="77777777" w:rsidTr="00485D77">
        <w:tc>
          <w:tcPr>
            <w:tcW w:w="8630" w:type="dxa"/>
            <w:gridSpan w:val="5"/>
          </w:tcPr>
          <w:p w14:paraId="23E8EF5D" w14:textId="0D287E1F" w:rsidR="00786A67" w:rsidRPr="004D2FBC" w:rsidRDefault="00786A67" w:rsidP="00786A67">
            <w:pPr>
              <w:pStyle w:val="ACK-ChoreographyHeader"/>
            </w:pPr>
            <w:r w:rsidRPr="004D2FBC">
              <w:rPr>
                <w:noProof/>
              </w:rPr>
              <w:t>RCV^O59^RCV_O59</w:t>
            </w:r>
          </w:p>
        </w:tc>
      </w:tr>
      <w:tr w:rsidR="00A544FF" w:rsidRPr="004D2FBC" w14:paraId="22AF6AA4" w14:textId="77777777" w:rsidTr="00786A67">
        <w:tc>
          <w:tcPr>
            <w:tcW w:w="1805" w:type="dxa"/>
          </w:tcPr>
          <w:p w14:paraId="460E891E" w14:textId="77777777" w:rsidR="00A544FF" w:rsidRPr="004D2FBC" w:rsidRDefault="00A544FF" w:rsidP="000F1D2C">
            <w:pPr>
              <w:pStyle w:val="ACK-ChoreographyBody"/>
            </w:pPr>
            <w:r w:rsidRPr="004D2FBC">
              <w:t>Field name</w:t>
            </w:r>
          </w:p>
        </w:tc>
        <w:tc>
          <w:tcPr>
            <w:tcW w:w="2339" w:type="dxa"/>
          </w:tcPr>
          <w:p w14:paraId="36AF15F2" w14:textId="77777777" w:rsidR="00A544FF" w:rsidRPr="004D2FBC" w:rsidRDefault="00A544FF" w:rsidP="008B212C">
            <w:pPr>
              <w:pStyle w:val="ACK-ChoreographyBody"/>
            </w:pPr>
            <w:r w:rsidRPr="004D2FBC">
              <w:t>Field Value: Original mode</w:t>
            </w:r>
          </w:p>
        </w:tc>
        <w:tc>
          <w:tcPr>
            <w:tcW w:w="4486" w:type="dxa"/>
            <w:gridSpan w:val="3"/>
          </w:tcPr>
          <w:p w14:paraId="75E9BAC7" w14:textId="77777777" w:rsidR="00A544FF" w:rsidRPr="004D2FBC" w:rsidRDefault="00A544FF">
            <w:pPr>
              <w:pStyle w:val="ACK-ChoreographyBody"/>
            </w:pPr>
            <w:r w:rsidRPr="004D2FBC">
              <w:t>Field value: Enhanced mode</w:t>
            </w:r>
          </w:p>
        </w:tc>
      </w:tr>
      <w:tr w:rsidR="00A544FF" w:rsidRPr="004D2FBC" w14:paraId="2FA1D839" w14:textId="77777777" w:rsidTr="00786A67">
        <w:tc>
          <w:tcPr>
            <w:tcW w:w="1805" w:type="dxa"/>
          </w:tcPr>
          <w:p w14:paraId="3E9AE347" w14:textId="77777777" w:rsidR="00A544FF" w:rsidRPr="004D2FBC" w:rsidRDefault="00A544FF" w:rsidP="000F1D2C">
            <w:pPr>
              <w:pStyle w:val="ACK-ChoreographyBody"/>
            </w:pPr>
            <w:r w:rsidRPr="004D2FBC">
              <w:t>MSH-15</w:t>
            </w:r>
          </w:p>
        </w:tc>
        <w:tc>
          <w:tcPr>
            <w:tcW w:w="2339" w:type="dxa"/>
          </w:tcPr>
          <w:p w14:paraId="570E027E" w14:textId="77777777" w:rsidR="00A544FF" w:rsidRPr="004D2FBC" w:rsidRDefault="00A544FF" w:rsidP="008B212C">
            <w:pPr>
              <w:pStyle w:val="ACK-ChoreographyBody"/>
            </w:pPr>
            <w:r w:rsidRPr="004D2FBC">
              <w:t>Blank</w:t>
            </w:r>
          </w:p>
        </w:tc>
        <w:tc>
          <w:tcPr>
            <w:tcW w:w="490" w:type="dxa"/>
          </w:tcPr>
          <w:p w14:paraId="4F828499" w14:textId="77777777" w:rsidR="00A544FF" w:rsidRPr="004D2FBC" w:rsidRDefault="00A544FF">
            <w:pPr>
              <w:pStyle w:val="ACK-ChoreographyBody"/>
            </w:pPr>
            <w:r w:rsidRPr="004D2FBC">
              <w:t>NE</w:t>
            </w:r>
          </w:p>
        </w:tc>
        <w:tc>
          <w:tcPr>
            <w:tcW w:w="1998" w:type="dxa"/>
          </w:tcPr>
          <w:p w14:paraId="5D25BFD7" w14:textId="77777777" w:rsidR="00A544FF" w:rsidRPr="004D2FBC" w:rsidRDefault="00A544FF">
            <w:pPr>
              <w:pStyle w:val="ACK-ChoreographyBody"/>
            </w:pPr>
            <w:r w:rsidRPr="004D2FBC">
              <w:t>NE</w:t>
            </w:r>
          </w:p>
        </w:tc>
        <w:tc>
          <w:tcPr>
            <w:tcW w:w="1998" w:type="dxa"/>
          </w:tcPr>
          <w:p w14:paraId="0C3D8848" w14:textId="77777777" w:rsidR="00A544FF" w:rsidRPr="004D2FBC" w:rsidRDefault="00A544FF">
            <w:pPr>
              <w:pStyle w:val="ACK-ChoreographyBody"/>
            </w:pPr>
            <w:r w:rsidRPr="004D2FBC">
              <w:t>AL, SU, ER</w:t>
            </w:r>
          </w:p>
        </w:tc>
      </w:tr>
      <w:tr w:rsidR="00A544FF" w:rsidRPr="004D2FBC" w14:paraId="397659D3" w14:textId="77777777" w:rsidTr="00786A67">
        <w:tc>
          <w:tcPr>
            <w:tcW w:w="1805" w:type="dxa"/>
          </w:tcPr>
          <w:p w14:paraId="6EF0C0AC" w14:textId="77777777" w:rsidR="00A544FF" w:rsidRPr="004D2FBC" w:rsidRDefault="00A544FF" w:rsidP="000F1D2C">
            <w:pPr>
              <w:pStyle w:val="ACK-ChoreographyBody"/>
            </w:pPr>
            <w:r w:rsidRPr="004D2FBC">
              <w:t>MSH-16</w:t>
            </w:r>
          </w:p>
        </w:tc>
        <w:tc>
          <w:tcPr>
            <w:tcW w:w="2339" w:type="dxa"/>
          </w:tcPr>
          <w:p w14:paraId="251C68A4" w14:textId="77777777" w:rsidR="00A544FF" w:rsidRPr="004D2FBC" w:rsidRDefault="00A544FF" w:rsidP="008B212C">
            <w:pPr>
              <w:pStyle w:val="ACK-ChoreographyBody"/>
            </w:pPr>
            <w:r w:rsidRPr="004D2FBC">
              <w:t>Blank</w:t>
            </w:r>
          </w:p>
        </w:tc>
        <w:tc>
          <w:tcPr>
            <w:tcW w:w="490" w:type="dxa"/>
          </w:tcPr>
          <w:p w14:paraId="4DE7339E" w14:textId="77777777" w:rsidR="00A544FF" w:rsidRPr="004D2FBC" w:rsidRDefault="00A544FF">
            <w:pPr>
              <w:pStyle w:val="ACK-ChoreographyBody"/>
            </w:pPr>
            <w:r w:rsidRPr="004D2FBC">
              <w:t>NE</w:t>
            </w:r>
          </w:p>
        </w:tc>
        <w:tc>
          <w:tcPr>
            <w:tcW w:w="1998" w:type="dxa"/>
          </w:tcPr>
          <w:p w14:paraId="39B41EA6" w14:textId="77777777" w:rsidR="00A544FF" w:rsidRPr="004D2FBC" w:rsidRDefault="00A544FF">
            <w:pPr>
              <w:pStyle w:val="ACK-ChoreographyBody"/>
            </w:pPr>
            <w:r w:rsidRPr="004D2FBC">
              <w:t>AL, SU, ER</w:t>
            </w:r>
          </w:p>
        </w:tc>
        <w:tc>
          <w:tcPr>
            <w:tcW w:w="1998" w:type="dxa"/>
          </w:tcPr>
          <w:p w14:paraId="4E088F82" w14:textId="77777777" w:rsidR="00A544FF" w:rsidRPr="004D2FBC" w:rsidRDefault="00A544FF">
            <w:pPr>
              <w:pStyle w:val="ACK-ChoreographyBody"/>
            </w:pPr>
            <w:r w:rsidRPr="004D2FBC">
              <w:t>AL, SU, ER</w:t>
            </w:r>
          </w:p>
        </w:tc>
      </w:tr>
      <w:tr w:rsidR="00A544FF" w:rsidRPr="004D2FBC" w14:paraId="403F3067" w14:textId="77777777" w:rsidTr="00786A67">
        <w:tc>
          <w:tcPr>
            <w:tcW w:w="1805" w:type="dxa"/>
          </w:tcPr>
          <w:p w14:paraId="0C60C733" w14:textId="77777777" w:rsidR="00A544FF" w:rsidRPr="004D2FBC" w:rsidRDefault="00A544FF" w:rsidP="000F1D2C">
            <w:pPr>
              <w:pStyle w:val="ACK-ChoreographyBody"/>
            </w:pPr>
            <w:r w:rsidRPr="004D2FBC">
              <w:t>Immediate Ack</w:t>
            </w:r>
          </w:p>
        </w:tc>
        <w:tc>
          <w:tcPr>
            <w:tcW w:w="2339" w:type="dxa"/>
          </w:tcPr>
          <w:p w14:paraId="77C6B74E" w14:textId="77777777" w:rsidR="00A544FF" w:rsidRPr="004D2FBC" w:rsidRDefault="00A544FF" w:rsidP="008B212C">
            <w:pPr>
              <w:pStyle w:val="ACK-ChoreographyBody"/>
            </w:pPr>
            <w:r w:rsidRPr="004D2FBC">
              <w:t>-</w:t>
            </w:r>
          </w:p>
        </w:tc>
        <w:tc>
          <w:tcPr>
            <w:tcW w:w="490" w:type="dxa"/>
          </w:tcPr>
          <w:p w14:paraId="1D732BFE" w14:textId="77777777" w:rsidR="00A544FF" w:rsidRPr="004D2FBC" w:rsidRDefault="00A544FF">
            <w:pPr>
              <w:pStyle w:val="ACK-ChoreographyBody"/>
            </w:pPr>
            <w:r w:rsidRPr="004D2FBC">
              <w:t>-</w:t>
            </w:r>
          </w:p>
        </w:tc>
        <w:tc>
          <w:tcPr>
            <w:tcW w:w="1998" w:type="dxa"/>
          </w:tcPr>
          <w:p w14:paraId="666B5E1A" w14:textId="77777777" w:rsidR="00A544FF" w:rsidRPr="004D2FBC" w:rsidRDefault="00A544FF">
            <w:pPr>
              <w:pStyle w:val="ACK-ChoreographyBody"/>
            </w:pPr>
            <w:r w:rsidRPr="004D2FBC">
              <w:t>-</w:t>
            </w:r>
          </w:p>
        </w:tc>
        <w:tc>
          <w:tcPr>
            <w:tcW w:w="1998" w:type="dxa"/>
          </w:tcPr>
          <w:p w14:paraId="4005F971" w14:textId="77777777" w:rsidR="00A544FF" w:rsidRPr="004D2FBC" w:rsidRDefault="00A544FF">
            <w:pPr>
              <w:pStyle w:val="ACK-ChoreographyBody"/>
            </w:pPr>
            <w:r w:rsidRPr="004D2FBC">
              <w:t>ACK^O59^ACK</w:t>
            </w:r>
          </w:p>
        </w:tc>
      </w:tr>
      <w:tr w:rsidR="00A544FF" w:rsidRPr="004D2FBC" w14:paraId="212637DC" w14:textId="77777777" w:rsidTr="00786A67">
        <w:tc>
          <w:tcPr>
            <w:tcW w:w="1805" w:type="dxa"/>
          </w:tcPr>
          <w:p w14:paraId="5330BCC7" w14:textId="77777777" w:rsidR="00A544FF" w:rsidRPr="004D2FBC" w:rsidRDefault="00A544FF" w:rsidP="000F1D2C">
            <w:pPr>
              <w:pStyle w:val="ACK-ChoreographyBody"/>
            </w:pPr>
            <w:r w:rsidRPr="004D2FBC">
              <w:t>Application Ack</w:t>
            </w:r>
          </w:p>
        </w:tc>
        <w:tc>
          <w:tcPr>
            <w:tcW w:w="2339" w:type="dxa"/>
          </w:tcPr>
          <w:p w14:paraId="0FC70493" w14:textId="77777777" w:rsidR="00A544FF" w:rsidRPr="004D2FBC" w:rsidRDefault="00A544FF" w:rsidP="008B212C">
            <w:pPr>
              <w:pStyle w:val="ACK-ChoreographyBody"/>
            </w:pPr>
            <w:r w:rsidRPr="004D2FBC">
              <w:t>RRD^O14^RRD_O14</w:t>
            </w:r>
          </w:p>
        </w:tc>
        <w:tc>
          <w:tcPr>
            <w:tcW w:w="490" w:type="dxa"/>
          </w:tcPr>
          <w:p w14:paraId="61072C8E" w14:textId="77777777" w:rsidR="00A544FF" w:rsidRPr="004D2FBC" w:rsidRDefault="00A544FF" w:rsidP="008B212C">
            <w:pPr>
              <w:pStyle w:val="ACK-ChoreographyBody"/>
            </w:pPr>
            <w:r w:rsidRPr="004D2FBC">
              <w:t>-</w:t>
            </w:r>
          </w:p>
        </w:tc>
        <w:tc>
          <w:tcPr>
            <w:tcW w:w="1998" w:type="dxa"/>
          </w:tcPr>
          <w:p w14:paraId="6B45236B" w14:textId="77777777" w:rsidR="00A544FF" w:rsidRPr="004D2FBC" w:rsidRDefault="00A544FF" w:rsidP="008B212C">
            <w:pPr>
              <w:pStyle w:val="ACK-ChoreographyBody"/>
            </w:pPr>
            <w:r w:rsidRPr="004D2FBC">
              <w:t>RRD^O14^RRD_O14</w:t>
            </w:r>
          </w:p>
        </w:tc>
        <w:tc>
          <w:tcPr>
            <w:tcW w:w="1998" w:type="dxa"/>
          </w:tcPr>
          <w:p w14:paraId="566CA5EC" w14:textId="77777777" w:rsidR="00A544FF" w:rsidRPr="004D2FBC" w:rsidRDefault="00A544FF">
            <w:pPr>
              <w:pStyle w:val="ACK-ChoreographyBody"/>
            </w:pPr>
            <w:r w:rsidRPr="004D2FBC">
              <w:t>RRD^O14^RRD_O14</w:t>
            </w:r>
          </w:p>
        </w:tc>
      </w:tr>
    </w:tbl>
    <w:p w14:paraId="7F609E36" w14:textId="77777777" w:rsidR="00A544FF" w:rsidRPr="004D2FBC" w:rsidRDefault="00A544FF" w:rsidP="00786A67">
      <w:pPr>
        <w:rPr>
          <w:lang w:eastAsia="de-DE"/>
        </w:rPr>
      </w:pPr>
    </w:p>
    <w:p w14:paraId="7E887224" w14:textId="77777777" w:rsidR="00005FAA" w:rsidRPr="004D2FBC" w:rsidRDefault="00005FAA" w:rsidP="00005FAA">
      <w:pPr>
        <w:pStyle w:val="Heading2"/>
        <w:tabs>
          <w:tab w:val="clear" w:pos="360"/>
          <w:tab w:val="num" w:pos="1080"/>
        </w:tabs>
        <w:rPr>
          <w:rFonts w:cs="Times New Roman"/>
          <w:noProof/>
        </w:rPr>
      </w:pPr>
      <w:bookmarkStart w:id="137" w:name="_Toc148091501"/>
      <w:r w:rsidRPr="004D2FBC">
        <w:rPr>
          <w:noProof/>
        </w:rPr>
        <w:t>Pharmacy/Treatment Segments</w:t>
      </w:r>
      <w:bookmarkEnd w:id="128"/>
      <w:bookmarkEnd w:id="129"/>
      <w:bookmarkEnd w:id="131"/>
      <w:bookmarkEnd w:id="137"/>
      <w:r w:rsidRPr="004D2FBC">
        <w:rPr>
          <w:noProof/>
        </w:rPr>
        <w:fldChar w:fldCharType="begin"/>
      </w:r>
      <w:r w:rsidRPr="004D2FBC">
        <w:rPr>
          <w:rFonts w:cs="Times New Roman"/>
          <w:noProof/>
        </w:rPr>
        <w:instrText>xe "</w:instrText>
      </w:r>
      <w:r w:rsidRPr="004D2FBC">
        <w:rPr>
          <w:noProof/>
        </w:rPr>
        <w:instrText>Pharmacy/Treatment Segments</w:instrText>
      </w:r>
      <w:r w:rsidRPr="004D2FBC">
        <w:rPr>
          <w:rFonts w:cs="Times New Roman"/>
          <w:noProof/>
        </w:rPr>
        <w:instrText>"</w:instrText>
      </w:r>
      <w:r w:rsidRPr="004D2FBC">
        <w:rPr>
          <w:noProof/>
        </w:rPr>
        <w:fldChar w:fldCharType="end"/>
      </w:r>
    </w:p>
    <w:p w14:paraId="538FD666" w14:textId="77777777" w:rsidR="00005FAA" w:rsidRPr="004D2FBC" w:rsidRDefault="00005FAA" w:rsidP="00956B53">
      <w:pPr>
        <w:pStyle w:val="Heading3"/>
        <w:rPr>
          <w:rFonts w:cs="Times New Roman"/>
        </w:rPr>
      </w:pPr>
      <w:bookmarkStart w:id="138" w:name="_Toc496068807"/>
      <w:bookmarkStart w:id="139" w:name="_Toc498131218"/>
      <w:bookmarkStart w:id="140" w:name="_Toc538411"/>
      <w:bookmarkStart w:id="141" w:name="_Toc148091502"/>
      <w:r w:rsidRPr="004D2FBC">
        <w:t>RXO - Pharmacy/Treatment Order Segment</w:t>
      </w:r>
      <w:bookmarkEnd w:id="35"/>
      <w:bookmarkEnd w:id="36"/>
      <w:bookmarkEnd w:id="37"/>
      <w:bookmarkEnd w:id="38"/>
      <w:bookmarkEnd w:id="39"/>
      <w:bookmarkEnd w:id="40"/>
      <w:bookmarkEnd w:id="138"/>
      <w:bookmarkEnd w:id="139"/>
      <w:bookmarkEnd w:id="140"/>
      <w:bookmarkEnd w:id="141"/>
      <w:r w:rsidRPr="004D2FBC">
        <w:fldChar w:fldCharType="begin"/>
      </w:r>
      <w:r w:rsidRPr="004D2FBC">
        <w:rPr>
          <w:rFonts w:cs="Times New Roman"/>
        </w:rPr>
        <w:instrText>xe "</w:instrText>
      </w:r>
      <w:r w:rsidRPr="004D2FBC">
        <w:instrText>RXO</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RXO</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pharmacy/treatment:order segment</w:instrText>
      </w:r>
      <w:r w:rsidRPr="004D2FBC">
        <w:rPr>
          <w:rFonts w:cs="Times New Roman"/>
        </w:rPr>
        <w:instrText>"</w:instrText>
      </w:r>
      <w:r w:rsidRPr="004D2FBC">
        <w:fldChar w:fldCharType="end"/>
      </w:r>
    </w:p>
    <w:p w14:paraId="5020E2B1" w14:textId="77777777" w:rsidR="00005FAA" w:rsidRPr="004D2FBC" w:rsidRDefault="00005FAA" w:rsidP="00005FAA">
      <w:pPr>
        <w:pStyle w:val="NormalIndented"/>
        <w:rPr>
          <w:noProof/>
        </w:rPr>
      </w:pPr>
      <w:r w:rsidRPr="004D2FBC">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4D2FBC" w:rsidRDefault="00005FAA" w:rsidP="00005FAA">
      <w:pPr>
        <w:pStyle w:val="NormalIndented"/>
        <w:rPr>
          <w:noProof/>
        </w:rPr>
      </w:pPr>
      <w:r w:rsidRPr="004D2FBC">
        <w:rPr>
          <w:noProof/>
        </w:rPr>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4D2FBC" w:rsidRDefault="00005FAA" w:rsidP="00005FAA">
      <w:pPr>
        <w:pStyle w:val="NormalIndented"/>
        <w:rPr>
          <w:noProof/>
        </w:rPr>
      </w:pPr>
      <w:r w:rsidRPr="004D2FBC">
        <w:rPr>
          <w:noProof/>
        </w:rPr>
        <w:t>In addition to the pharmaceutical/treatment information, this segment contains additional data such as provider and text comments.</w:t>
      </w:r>
    </w:p>
    <w:p w14:paraId="7E6B0CF0" w14:textId="77777777" w:rsidR="00005FAA" w:rsidRPr="004D2FBC" w:rsidRDefault="00005FAA" w:rsidP="00005FAA">
      <w:pPr>
        <w:pStyle w:val="NormalIndented"/>
        <w:rPr>
          <w:noProof/>
        </w:rPr>
      </w:pPr>
      <w:r w:rsidRPr="004D2FBC">
        <w:rPr>
          <w:noProof/>
        </w:rPr>
        <w:t xml:space="preserve">A quantity/timing field is not needed in the RXO segment.  The ORC segment contains the requested </w:t>
      </w:r>
      <w:r w:rsidRPr="004D2FBC">
        <w:rPr>
          <w:rStyle w:val="ReferenceAttribute"/>
          <w:noProof/>
        </w:rPr>
        <w:t>ORC-7-quantity/timing</w:t>
      </w:r>
      <w:r w:rsidRPr="004D2FBC">
        <w:rPr>
          <w:noProof/>
        </w:rPr>
        <w:t xml:space="preserve"> of the original order which does not change as the order is encoded, dispensed, or administered.</w:t>
      </w:r>
    </w:p>
    <w:p w14:paraId="6BDC3D82" w14:textId="77777777" w:rsidR="00005FAA" w:rsidRPr="004D2FBC" w:rsidRDefault="00005FAA" w:rsidP="00005FAA">
      <w:pPr>
        <w:pStyle w:val="AttributeTableCaption"/>
        <w:rPr>
          <w:noProof/>
        </w:rPr>
      </w:pPr>
      <w:r w:rsidRPr="004D2FBC">
        <w:rPr>
          <w:noProof/>
        </w:rPr>
        <w:t>HL7 Attribute Table – RXO</w:t>
      </w:r>
      <w:bookmarkStart w:id="142" w:name="RXO"/>
      <w:bookmarkEnd w:id="142"/>
      <w:r w:rsidRPr="004D2FBC">
        <w:rPr>
          <w:noProof/>
        </w:rPr>
        <w:t xml:space="preserve"> – Pharmacy/Treatment Order</w:t>
      </w:r>
      <w:r w:rsidRPr="004D2FBC">
        <w:rPr>
          <w:noProof/>
        </w:rPr>
        <w:fldChar w:fldCharType="begin"/>
      </w:r>
      <w:r w:rsidRPr="004D2FBC">
        <w:rPr>
          <w:noProof/>
        </w:rPr>
        <w:instrText>xe "HL7 Attribute Table - RXO"</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4D2FBC" w:rsidRDefault="00005FAA" w:rsidP="00AD56D8">
            <w:pPr>
              <w:pStyle w:val="AttributeTableHeader"/>
              <w:jc w:val="left"/>
              <w:rPr>
                <w:noProof/>
              </w:rPr>
            </w:pPr>
            <w:r w:rsidRPr="004D2FBC">
              <w:rPr>
                <w:noProof/>
              </w:rPr>
              <w:t>ELEMENT NAME</w:t>
            </w:r>
          </w:p>
        </w:tc>
      </w:tr>
      <w:tr w:rsidR="00B52DF3" w:rsidRPr="004D2FBC"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4D2FBC" w:rsidRDefault="00005FAA" w:rsidP="00005FAA">
            <w:pPr>
              <w:pStyle w:val="AttributeTableBody"/>
              <w:rPr>
                <w:noProof/>
              </w:rPr>
            </w:pPr>
            <w:r w:rsidRPr="004D2FBC">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4D2FBC" w:rsidRDefault="00005FAA" w:rsidP="00005FAA">
            <w:pPr>
              <w:pStyle w:val="AttributeTableBody"/>
              <w:rPr>
                <w:noProof/>
              </w:rPr>
            </w:pPr>
            <w:r w:rsidRPr="004D2FBC">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0319D2FE" w:rsidR="00005FAA" w:rsidRPr="004D2FBC" w:rsidRDefault="00000000" w:rsidP="00005FAA">
            <w:pPr>
              <w:pStyle w:val="AttributeTableBody"/>
              <w:rPr>
                <w:noProof/>
              </w:rPr>
            </w:pPr>
            <w:hyperlink r:id="rId10" w:anchor="HL70747" w:history="1">
              <w:r w:rsidR="00485D77" w:rsidRPr="004D2FBC">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4D2FBC" w:rsidRDefault="00005FAA" w:rsidP="00005FAA">
            <w:pPr>
              <w:pStyle w:val="AttributeTableBody"/>
              <w:rPr>
                <w:noProof/>
              </w:rPr>
            </w:pPr>
            <w:r w:rsidRPr="004D2FBC">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4D2FBC" w:rsidRDefault="00005FAA" w:rsidP="00AD56D8">
            <w:pPr>
              <w:pStyle w:val="AttributeTableBody"/>
              <w:jc w:val="left"/>
              <w:rPr>
                <w:noProof/>
              </w:rPr>
            </w:pPr>
            <w:r w:rsidRPr="004D2FBC">
              <w:rPr>
                <w:noProof/>
              </w:rPr>
              <w:t>Requested Give Code</w:t>
            </w:r>
          </w:p>
        </w:tc>
      </w:tr>
      <w:tr w:rsidR="00B52DF3" w:rsidRPr="004D2FBC"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4D2FBC" w:rsidRDefault="00005FAA" w:rsidP="00005FAA">
            <w:pPr>
              <w:pStyle w:val="AttributeTableBody"/>
              <w:rPr>
                <w:noProof/>
              </w:rPr>
            </w:pPr>
            <w:r w:rsidRPr="004D2FBC">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4D2FBC" w:rsidRDefault="00005FAA" w:rsidP="00AD56D8">
            <w:pPr>
              <w:pStyle w:val="AttributeTableBody"/>
              <w:jc w:val="left"/>
              <w:rPr>
                <w:noProof/>
              </w:rPr>
            </w:pPr>
            <w:r w:rsidRPr="004D2FBC">
              <w:rPr>
                <w:noProof/>
              </w:rPr>
              <w:t>Requested Give Amount - Minimum</w:t>
            </w:r>
          </w:p>
        </w:tc>
      </w:tr>
      <w:tr w:rsidR="00B52DF3" w:rsidRPr="004D2FBC"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4D2FBC" w:rsidRDefault="00005FAA" w:rsidP="00005FAA">
            <w:pPr>
              <w:pStyle w:val="AttributeTableBody"/>
              <w:rPr>
                <w:noProof/>
              </w:rPr>
            </w:pPr>
            <w:r w:rsidRPr="004D2FBC">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4D2FBC" w:rsidRDefault="00005FAA" w:rsidP="00AD56D8">
            <w:pPr>
              <w:pStyle w:val="AttributeTableBody"/>
              <w:jc w:val="left"/>
              <w:rPr>
                <w:noProof/>
              </w:rPr>
            </w:pPr>
            <w:r w:rsidRPr="004D2FBC">
              <w:rPr>
                <w:noProof/>
              </w:rPr>
              <w:t>Requested Give Amount - Maximum</w:t>
            </w:r>
          </w:p>
        </w:tc>
      </w:tr>
      <w:tr w:rsidR="00B52DF3" w:rsidRPr="004D2FBC"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4D2FBC" w:rsidRDefault="00485D77" w:rsidP="00005FAA">
            <w:pPr>
              <w:pStyle w:val="AttributeTableBody"/>
              <w:rPr>
                <w:noProof/>
              </w:rPr>
            </w:pPr>
            <w:r w:rsidRPr="004D2FBC">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4D2FBC" w:rsidRDefault="00005FAA" w:rsidP="00005FAA">
            <w:pPr>
              <w:pStyle w:val="AttributeTableBody"/>
              <w:rPr>
                <w:noProof/>
              </w:rPr>
            </w:pPr>
            <w:r w:rsidRPr="004D2FBC">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4D2FBC" w:rsidRDefault="00005FAA" w:rsidP="00AD56D8">
            <w:pPr>
              <w:pStyle w:val="AttributeTableBody"/>
              <w:jc w:val="left"/>
              <w:rPr>
                <w:noProof/>
              </w:rPr>
            </w:pPr>
            <w:r w:rsidRPr="004D2FBC">
              <w:rPr>
                <w:noProof/>
              </w:rPr>
              <w:t>Requested Give Units</w:t>
            </w:r>
          </w:p>
        </w:tc>
      </w:tr>
      <w:tr w:rsidR="00B52DF3" w:rsidRPr="004D2FBC"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4D2FBC" w:rsidRDefault="00005FAA" w:rsidP="00005FAA">
            <w:pPr>
              <w:pStyle w:val="AttributeTableBody"/>
              <w:rPr>
                <w:rFonts w:cs="Times New Roman"/>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4D2FBC" w:rsidRDefault="00485D77" w:rsidP="00005FAA">
            <w:pPr>
              <w:pStyle w:val="AttributeTableBody"/>
              <w:rPr>
                <w:noProof/>
              </w:rPr>
            </w:pPr>
            <w:r w:rsidRPr="004D2FBC">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4D2FBC" w:rsidRDefault="00005FAA" w:rsidP="00005FAA">
            <w:pPr>
              <w:pStyle w:val="AttributeTableBody"/>
              <w:rPr>
                <w:noProof/>
              </w:rPr>
            </w:pPr>
            <w:r w:rsidRPr="004D2FBC">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4D2FBC" w:rsidRDefault="00005FAA" w:rsidP="00AD56D8">
            <w:pPr>
              <w:pStyle w:val="AttributeTableBody"/>
              <w:jc w:val="left"/>
              <w:rPr>
                <w:noProof/>
              </w:rPr>
            </w:pPr>
            <w:r w:rsidRPr="004D2FBC">
              <w:rPr>
                <w:noProof/>
              </w:rPr>
              <w:t>Requested Dosage Form</w:t>
            </w:r>
          </w:p>
        </w:tc>
      </w:tr>
      <w:tr w:rsidR="00B52DF3" w:rsidRPr="004D2FBC"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4D2FBC" w:rsidRDefault="00485D77" w:rsidP="00005FAA">
            <w:pPr>
              <w:pStyle w:val="AttributeTableBody"/>
              <w:rPr>
                <w:noProof/>
              </w:rPr>
            </w:pPr>
            <w:r w:rsidRPr="004D2FBC">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4D2FBC" w:rsidRDefault="00005FAA" w:rsidP="00005FAA">
            <w:pPr>
              <w:pStyle w:val="AttributeTableBody"/>
              <w:rPr>
                <w:noProof/>
              </w:rPr>
            </w:pPr>
            <w:r w:rsidRPr="004D2FBC">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4D2FBC" w:rsidRDefault="00005FAA" w:rsidP="00AD56D8">
            <w:pPr>
              <w:pStyle w:val="AttributeTableBody"/>
              <w:jc w:val="left"/>
              <w:rPr>
                <w:noProof/>
              </w:rPr>
            </w:pPr>
            <w:r w:rsidRPr="004D2FBC">
              <w:rPr>
                <w:noProof/>
              </w:rPr>
              <w:t>Provider's Pharmacy/Treatment Instructions</w:t>
            </w:r>
          </w:p>
        </w:tc>
      </w:tr>
      <w:tr w:rsidR="00B52DF3" w:rsidRPr="004D2FBC"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4D2FBC" w:rsidRDefault="00485D77" w:rsidP="00005FAA">
            <w:pPr>
              <w:pStyle w:val="AttributeTableBody"/>
              <w:rPr>
                <w:noProof/>
              </w:rPr>
            </w:pPr>
            <w:r w:rsidRPr="004D2FBC">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4D2FBC" w:rsidRDefault="00005FAA" w:rsidP="00005FAA">
            <w:pPr>
              <w:pStyle w:val="AttributeTableBody"/>
              <w:rPr>
                <w:noProof/>
              </w:rPr>
            </w:pPr>
            <w:r w:rsidRPr="004D2FBC">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4D2FBC" w:rsidRDefault="00005FAA" w:rsidP="00AD56D8">
            <w:pPr>
              <w:pStyle w:val="AttributeTableBody"/>
              <w:jc w:val="left"/>
              <w:rPr>
                <w:noProof/>
              </w:rPr>
            </w:pPr>
            <w:r w:rsidRPr="004D2FBC">
              <w:rPr>
                <w:noProof/>
              </w:rPr>
              <w:t>Provider's Administration Instructions</w:t>
            </w:r>
          </w:p>
        </w:tc>
      </w:tr>
      <w:tr w:rsidR="00B52DF3" w:rsidRPr="004D2FBC"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4D2FBC" w:rsidRDefault="00005FAA" w:rsidP="00005FAA">
            <w:pPr>
              <w:pStyle w:val="AttributeTableBody"/>
              <w:rPr>
                <w:rFonts w:cs="Times New Roman"/>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4D2FBC" w:rsidRDefault="00421F70" w:rsidP="00005FAA">
            <w:pPr>
              <w:pStyle w:val="AttributeTableBody"/>
              <w:rPr>
                <w:noProof/>
              </w:rPr>
            </w:pPr>
            <w:r w:rsidRPr="004D2FBC">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4D2FBC" w:rsidRDefault="00005FAA" w:rsidP="00AD56D8">
            <w:pPr>
              <w:pStyle w:val="AttributeTableBody"/>
              <w:jc w:val="left"/>
              <w:rPr>
                <w:noProof/>
              </w:rPr>
            </w:pPr>
            <w:r w:rsidRPr="004D2FBC">
              <w:rPr>
                <w:noProof/>
              </w:rPr>
              <w:t>Deliver-To Location</w:t>
            </w:r>
          </w:p>
        </w:tc>
      </w:tr>
      <w:tr w:rsidR="00B52DF3" w:rsidRPr="004D2FBC"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07F42C8E" w:rsidR="00005FAA" w:rsidRPr="004D2FBC" w:rsidRDefault="00000000" w:rsidP="00005FAA">
            <w:pPr>
              <w:pStyle w:val="AttributeTableBody"/>
              <w:rPr>
                <w:rStyle w:val="HyperlinkTable"/>
                <w:rFonts w:cs="Times New Roman"/>
                <w:noProof/>
              </w:rPr>
            </w:pPr>
            <w:hyperlink r:id="rId11" w:anchor="HL70161" w:history="1">
              <w:r w:rsidR="00005FAA" w:rsidRPr="004D2FBC">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4D2FBC" w:rsidRDefault="00005FAA" w:rsidP="00005FAA">
            <w:pPr>
              <w:pStyle w:val="AttributeTableBody"/>
              <w:rPr>
                <w:noProof/>
              </w:rPr>
            </w:pPr>
            <w:r w:rsidRPr="004D2FBC">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4D2FBC" w:rsidRDefault="00005FAA" w:rsidP="00AD56D8">
            <w:pPr>
              <w:pStyle w:val="AttributeTableBody"/>
              <w:jc w:val="left"/>
              <w:rPr>
                <w:noProof/>
              </w:rPr>
            </w:pPr>
            <w:r w:rsidRPr="004D2FBC">
              <w:rPr>
                <w:noProof/>
              </w:rPr>
              <w:t>Allow Substitutions</w:t>
            </w:r>
          </w:p>
        </w:tc>
      </w:tr>
      <w:tr w:rsidR="00B52DF3" w:rsidRPr="004D2FBC"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4D2FBC" w:rsidRDefault="00485D77" w:rsidP="00005FAA">
            <w:pPr>
              <w:pStyle w:val="AttributeTableBody"/>
              <w:rPr>
                <w:noProof/>
              </w:rPr>
            </w:pPr>
            <w:r w:rsidRPr="004D2FBC">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4D2FBC" w:rsidRDefault="00005FAA" w:rsidP="00005FAA">
            <w:pPr>
              <w:pStyle w:val="AttributeTableBody"/>
              <w:rPr>
                <w:noProof/>
              </w:rPr>
            </w:pPr>
            <w:r w:rsidRPr="004D2FBC">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4D2FBC" w:rsidRDefault="00005FAA" w:rsidP="00AD56D8">
            <w:pPr>
              <w:pStyle w:val="AttributeTableBody"/>
              <w:jc w:val="left"/>
              <w:rPr>
                <w:noProof/>
              </w:rPr>
            </w:pPr>
            <w:r w:rsidRPr="004D2FBC">
              <w:rPr>
                <w:noProof/>
              </w:rPr>
              <w:t>Requested Dispense Code</w:t>
            </w:r>
          </w:p>
        </w:tc>
      </w:tr>
      <w:tr w:rsidR="00B52DF3" w:rsidRPr="004D2FBC"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4D2FBC" w:rsidRDefault="00005FAA" w:rsidP="00005FAA">
            <w:pPr>
              <w:pStyle w:val="AttributeTableBody"/>
              <w:rPr>
                <w:noProof/>
              </w:rPr>
            </w:pPr>
            <w:r w:rsidRPr="004D2FBC">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4D2FBC" w:rsidRDefault="00005FAA" w:rsidP="00AD56D8">
            <w:pPr>
              <w:pStyle w:val="AttributeTableBody"/>
              <w:jc w:val="left"/>
              <w:rPr>
                <w:noProof/>
              </w:rPr>
            </w:pPr>
            <w:r w:rsidRPr="004D2FBC">
              <w:rPr>
                <w:noProof/>
              </w:rPr>
              <w:t>Requested Dispense Amount</w:t>
            </w:r>
          </w:p>
        </w:tc>
      </w:tr>
      <w:tr w:rsidR="00B52DF3" w:rsidRPr="004D2FBC"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4D2FBC" w:rsidRDefault="00485D77" w:rsidP="00005FAA">
            <w:pPr>
              <w:pStyle w:val="AttributeTableBody"/>
              <w:rPr>
                <w:noProof/>
              </w:rPr>
            </w:pPr>
            <w:r w:rsidRPr="004D2FBC">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4D2FBC" w:rsidRDefault="00005FAA" w:rsidP="00005FAA">
            <w:pPr>
              <w:pStyle w:val="AttributeTableBody"/>
              <w:rPr>
                <w:noProof/>
              </w:rPr>
            </w:pPr>
            <w:r w:rsidRPr="004D2FBC">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4D2FBC" w:rsidRDefault="00005FAA" w:rsidP="00AD56D8">
            <w:pPr>
              <w:pStyle w:val="AttributeTableBody"/>
              <w:jc w:val="left"/>
              <w:rPr>
                <w:noProof/>
              </w:rPr>
            </w:pPr>
            <w:r w:rsidRPr="004D2FBC">
              <w:rPr>
                <w:noProof/>
              </w:rPr>
              <w:t>Requested Dispense Units</w:t>
            </w:r>
          </w:p>
        </w:tc>
      </w:tr>
      <w:tr w:rsidR="00B52DF3" w:rsidRPr="004D2FBC"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4D2FBC" w:rsidRDefault="00005FAA" w:rsidP="00005FAA">
            <w:pPr>
              <w:pStyle w:val="AttributeTableBody"/>
              <w:rPr>
                <w:noProof/>
              </w:rPr>
            </w:pPr>
            <w:r w:rsidRPr="004D2FBC">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4D2FBC" w:rsidRDefault="00005FAA" w:rsidP="00AD56D8">
            <w:pPr>
              <w:pStyle w:val="AttributeTableBody"/>
              <w:jc w:val="left"/>
              <w:rPr>
                <w:noProof/>
              </w:rPr>
            </w:pPr>
            <w:r w:rsidRPr="004D2FBC">
              <w:rPr>
                <w:noProof/>
              </w:rPr>
              <w:t>Number Of Refills</w:t>
            </w:r>
          </w:p>
        </w:tc>
      </w:tr>
      <w:tr w:rsidR="00B52DF3" w:rsidRPr="004D2FBC"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4D2FBC" w:rsidRDefault="00005FAA" w:rsidP="00005FAA">
            <w:pPr>
              <w:pStyle w:val="AttributeTableBody"/>
              <w:rPr>
                <w:noProof/>
              </w:rPr>
            </w:pPr>
            <w:r w:rsidRPr="004D2FBC">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4D2FBC" w:rsidRDefault="00A6569F"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4D2FBC" w:rsidRDefault="00005FAA" w:rsidP="00005FAA">
            <w:pPr>
              <w:pStyle w:val="AttributeTableBody"/>
              <w:rPr>
                <w:noProof/>
              </w:rPr>
            </w:pPr>
            <w:r w:rsidRPr="004D2FBC">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4D2FBC" w:rsidRDefault="00005FAA" w:rsidP="00AD56D8">
            <w:pPr>
              <w:pStyle w:val="AttributeTableBody"/>
              <w:jc w:val="left"/>
              <w:rPr>
                <w:noProof/>
              </w:rPr>
            </w:pPr>
            <w:r w:rsidRPr="004D2FBC">
              <w:rPr>
                <w:noProof/>
              </w:rPr>
              <w:t>Ordering Provider's DEA Number</w:t>
            </w:r>
          </w:p>
        </w:tc>
      </w:tr>
      <w:tr w:rsidR="00B52DF3" w:rsidRPr="004D2FBC"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4D2FBC" w:rsidRDefault="00005FAA" w:rsidP="00005FAA">
            <w:pPr>
              <w:pStyle w:val="AttributeTableBody"/>
              <w:rPr>
                <w:noProof/>
              </w:rPr>
            </w:pPr>
            <w:r w:rsidRPr="004D2FBC">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4D2FBC" w:rsidRDefault="00005FAA" w:rsidP="00AD56D8">
            <w:pPr>
              <w:pStyle w:val="AttributeTableBody"/>
              <w:jc w:val="left"/>
              <w:rPr>
                <w:noProof/>
              </w:rPr>
            </w:pPr>
            <w:r w:rsidRPr="004D2FBC">
              <w:rPr>
                <w:noProof/>
              </w:rPr>
              <w:t>Pharmacist/Treatment Supplier's Verifier ID</w:t>
            </w:r>
          </w:p>
        </w:tc>
      </w:tr>
      <w:tr w:rsidR="00B52DF3" w:rsidRPr="004D2FBC"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4ABD7083" w:rsidR="00005FAA" w:rsidRPr="004D2FBC" w:rsidRDefault="00000000" w:rsidP="00005FAA">
            <w:pPr>
              <w:pStyle w:val="AttributeTableBody"/>
              <w:rPr>
                <w:noProof/>
              </w:rPr>
            </w:pPr>
            <w:hyperlink r:id="rId12"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4D2FBC" w:rsidRDefault="00005FAA" w:rsidP="00005FAA">
            <w:pPr>
              <w:pStyle w:val="AttributeTableBody"/>
              <w:rPr>
                <w:noProof/>
              </w:rPr>
            </w:pPr>
            <w:r w:rsidRPr="004D2FBC">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4D2FBC" w:rsidRDefault="00005FAA" w:rsidP="00AD56D8">
            <w:pPr>
              <w:pStyle w:val="AttributeTableBody"/>
              <w:jc w:val="left"/>
              <w:rPr>
                <w:noProof/>
              </w:rPr>
            </w:pPr>
            <w:r w:rsidRPr="004D2FBC">
              <w:rPr>
                <w:noProof/>
              </w:rPr>
              <w:t>Requested Give Per (Time Unit)</w:t>
            </w:r>
          </w:p>
        </w:tc>
      </w:tr>
      <w:tr w:rsidR="00B52DF3" w:rsidRPr="004D2FBC"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4D2FBC" w:rsidRDefault="00005FAA" w:rsidP="00005FAA">
            <w:pPr>
              <w:pStyle w:val="AttributeTableBody"/>
              <w:rPr>
                <w:noProof/>
              </w:rPr>
            </w:pPr>
            <w:r w:rsidRPr="004D2FBC">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4D2FBC" w:rsidRDefault="00005FAA" w:rsidP="00AD56D8">
            <w:pPr>
              <w:pStyle w:val="AttributeTableBody"/>
              <w:jc w:val="left"/>
              <w:rPr>
                <w:noProof/>
              </w:rPr>
            </w:pPr>
            <w:r w:rsidRPr="004D2FBC">
              <w:rPr>
                <w:noProof/>
              </w:rPr>
              <w:t>Requested Give Strength</w:t>
            </w:r>
          </w:p>
        </w:tc>
      </w:tr>
      <w:tr w:rsidR="00B52DF3" w:rsidRPr="004D2FBC"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4D2FBC" w:rsidRDefault="00485D77" w:rsidP="00005FAA">
            <w:pPr>
              <w:pStyle w:val="AttributeTableBody"/>
              <w:rPr>
                <w:noProof/>
              </w:rPr>
            </w:pPr>
            <w:r w:rsidRPr="004D2FBC">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4D2FBC" w:rsidRDefault="00005FAA" w:rsidP="00005FAA">
            <w:pPr>
              <w:pStyle w:val="AttributeTableBody"/>
              <w:rPr>
                <w:noProof/>
              </w:rPr>
            </w:pPr>
            <w:r w:rsidRPr="004D2FBC">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4D2FBC" w:rsidRDefault="00005FAA" w:rsidP="00AD56D8">
            <w:pPr>
              <w:pStyle w:val="AttributeTableBody"/>
              <w:jc w:val="left"/>
              <w:rPr>
                <w:noProof/>
              </w:rPr>
            </w:pPr>
            <w:r w:rsidRPr="004D2FBC">
              <w:rPr>
                <w:noProof/>
              </w:rPr>
              <w:t>Requested Give Strength Units</w:t>
            </w:r>
          </w:p>
        </w:tc>
      </w:tr>
      <w:tr w:rsidR="00B52DF3" w:rsidRPr="004D2FBC"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4D2FBC" w:rsidRDefault="00485D77" w:rsidP="00005FAA">
            <w:pPr>
              <w:pStyle w:val="AttributeTableBody"/>
              <w:rPr>
                <w:noProof/>
              </w:rPr>
            </w:pPr>
            <w:r w:rsidRPr="004D2FBC">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4D2FBC" w:rsidRDefault="00005FAA" w:rsidP="00AD56D8">
            <w:pPr>
              <w:pStyle w:val="AttributeTableBody"/>
              <w:jc w:val="left"/>
              <w:rPr>
                <w:noProof/>
              </w:rPr>
            </w:pPr>
            <w:r w:rsidRPr="004D2FBC">
              <w:rPr>
                <w:noProof/>
              </w:rPr>
              <w:t>Indication</w:t>
            </w:r>
          </w:p>
        </w:tc>
      </w:tr>
      <w:tr w:rsidR="00B52DF3" w:rsidRPr="004D2FBC"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4D2FBC" w:rsidRDefault="00005FAA" w:rsidP="00005FAA">
            <w:pPr>
              <w:pStyle w:val="AttributeTableBody"/>
              <w:rPr>
                <w:noProof/>
              </w:rPr>
            </w:pPr>
            <w:r w:rsidRPr="004D2FBC">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4D2FBC" w:rsidRDefault="00005FAA" w:rsidP="00AD56D8">
            <w:pPr>
              <w:pStyle w:val="AttributeTableBody"/>
              <w:jc w:val="left"/>
              <w:rPr>
                <w:noProof/>
              </w:rPr>
            </w:pPr>
            <w:r w:rsidRPr="004D2FBC">
              <w:rPr>
                <w:noProof/>
              </w:rPr>
              <w:t>Requested Give Rate Amount</w:t>
            </w:r>
          </w:p>
        </w:tc>
      </w:tr>
      <w:tr w:rsidR="00B52DF3" w:rsidRPr="004D2FBC"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4D2FBC" w:rsidRDefault="00485D77" w:rsidP="00005FAA">
            <w:pPr>
              <w:pStyle w:val="AttributeTableBody"/>
              <w:rPr>
                <w:noProof/>
              </w:rPr>
            </w:pPr>
            <w:r w:rsidRPr="004D2FBC">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4D2FBC" w:rsidRDefault="00005FAA" w:rsidP="00005FAA">
            <w:pPr>
              <w:pStyle w:val="AttributeTableBody"/>
              <w:rPr>
                <w:noProof/>
              </w:rPr>
            </w:pPr>
            <w:r w:rsidRPr="004D2FBC">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4D2FBC" w:rsidRDefault="00005FAA" w:rsidP="00AD56D8">
            <w:pPr>
              <w:pStyle w:val="AttributeTableBody"/>
              <w:jc w:val="left"/>
              <w:rPr>
                <w:noProof/>
              </w:rPr>
            </w:pPr>
            <w:r w:rsidRPr="004D2FBC">
              <w:rPr>
                <w:noProof/>
              </w:rPr>
              <w:t>Requested Give Rate Units</w:t>
            </w:r>
          </w:p>
        </w:tc>
      </w:tr>
      <w:tr w:rsidR="00B52DF3" w:rsidRPr="004D2FBC"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4D2FBC" w:rsidRDefault="00005FAA" w:rsidP="00005FAA">
            <w:pPr>
              <w:pStyle w:val="AttributeTableBody"/>
              <w:rPr>
                <w:noProof/>
              </w:rPr>
            </w:pPr>
            <w:r w:rsidRPr="004D2FBC">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4D2FBC" w:rsidRDefault="00005FAA" w:rsidP="00005FAA">
            <w:pPr>
              <w:pStyle w:val="AttributeTableBody"/>
              <w:rPr>
                <w:noProof/>
              </w:rPr>
            </w:pPr>
            <w:r w:rsidRPr="004D2FBC">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4D2FBC" w:rsidRDefault="00005FAA" w:rsidP="00AD56D8">
            <w:pPr>
              <w:pStyle w:val="AttributeTableBody"/>
              <w:jc w:val="left"/>
              <w:rPr>
                <w:noProof/>
              </w:rPr>
            </w:pPr>
            <w:r w:rsidRPr="004D2FBC">
              <w:rPr>
                <w:noProof/>
              </w:rPr>
              <w:t>Total Daily Dose</w:t>
            </w:r>
          </w:p>
        </w:tc>
      </w:tr>
      <w:tr w:rsidR="00B52DF3" w:rsidRPr="004D2FBC"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4D2FBC" w:rsidRDefault="00485D77" w:rsidP="00005FAA">
            <w:pPr>
              <w:pStyle w:val="AttributeTableBody"/>
              <w:rPr>
                <w:noProof/>
              </w:rPr>
            </w:pPr>
            <w:r w:rsidRPr="004D2FBC">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4D2FBC" w:rsidRDefault="00005FAA" w:rsidP="00005FAA">
            <w:pPr>
              <w:pStyle w:val="AttributeTableBody"/>
              <w:rPr>
                <w:noProof/>
              </w:rPr>
            </w:pPr>
            <w:r w:rsidRPr="004D2FBC">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4D2FBC" w:rsidRDefault="00005FAA" w:rsidP="00AD56D8">
            <w:pPr>
              <w:pStyle w:val="AttributeTableBody"/>
              <w:jc w:val="left"/>
              <w:rPr>
                <w:noProof/>
              </w:rPr>
            </w:pPr>
            <w:r w:rsidRPr="004D2FBC">
              <w:rPr>
                <w:noProof/>
              </w:rPr>
              <w:t>Requested Drug Strength Volume</w:t>
            </w:r>
          </w:p>
        </w:tc>
      </w:tr>
      <w:tr w:rsidR="00B52DF3" w:rsidRPr="004D2FBC"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74C3B72D" w:rsidR="00005FAA" w:rsidRPr="004D2FBC" w:rsidRDefault="00000000" w:rsidP="00005FAA">
            <w:pPr>
              <w:pStyle w:val="AttributeTableBody"/>
              <w:rPr>
                <w:noProof/>
              </w:rPr>
            </w:pPr>
            <w:hyperlink r:id="rId13" w:anchor="HL70764" w:history="1">
              <w:r w:rsidR="00485D77" w:rsidRPr="004D2FBC">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4D2FBC" w:rsidRDefault="00005FAA" w:rsidP="00005FAA">
            <w:pPr>
              <w:pStyle w:val="AttributeTableBody"/>
              <w:rPr>
                <w:noProof/>
              </w:rPr>
            </w:pPr>
            <w:r w:rsidRPr="004D2FBC">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4D2FBC" w:rsidRDefault="00005FAA" w:rsidP="00AD56D8">
            <w:pPr>
              <w:pStyle w:val="AttributeTableBody"/>
              <w:jc w:val="left"/>
              <w:rPr>
                <w:noProof/>
              </w:rPr>
            </w:pPr>
            <w:r w:rsidRPr="004D2FBC">
              <w:rPr>
                <w:noProof/>
              </w:rPr>
              <w:t>Requested Drug Strength Volume Units</w:t>
            </w:r>
          </w:p>
        </w:tc>
      </w:tr>
      <w:tr w:rsidR="00B52DF3" w:rsidRPr="004D2FBC"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12DE64A" w:rsidR="00005FAA" w:rsidRPr="004D2FBC" w:rsidRDefault="00000000" w:rsidP="00005FAA">
            <w:pPr>
              <w:pStyle w:val="AttributeTableBody"/>
              <w:rPr>
                <w:rStyle w:val="HyperlinkTable"/>
                <w:rFonts w:cs="Times New Roman"/>
                <w:noProof/>
              </w:rPr>
            </w:pPr>
            <w:hyperlink r:id="rId14"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4D2FBC" w:rsidRDefault="00005FAA" w:rsidP="00005FAA">
            <w:pPr>
              <w:pStyle w:val="AttributeTableBody"/>
              <w:rPr>
                <w:noProof/>
              </w:rPr>
            </w:pPr>
            <w:r w:rsidRPr="004D2FBC">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4D2FBC" w:rsidRDefault="00005FAA" w:rsidP="00005FAA">
            <w:pPr>
              <w:pStyle w:val="AttributeTableBody"/>
              <w:rPr>
                <w:noProof/>
              </w:rPr>
            </w:pPr>
            <w:r w:rsidRPr="004D2FBC">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4D2FBC" w:rsidRDefault="00005FAA" w:rsidP="00AD56D8">
            <w:pPr>
              <w:pStyle w:val="AttributeTableBody"/>
              <w:jc w:val="left"/>
              <w:rPr>
                <w:noProof/>
              </w:rPr>
            </w:pPr>
            <w:r w:rsidRPr="004D2FBC">
              <w:rPr>
                <w:noProof/>
              </w:rPr>
              <w:t>Dispensing Interval</w:t>
            </w:r>
          </w:p>
        </w:tc>
      </w:tr>
      <w:tr w:rsidR="00B52DF3" w:rsidRPr="004D2FBC"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4D2FBC" w:rsidRDefault="00005FAA" w:rsidP="00005FAA">
            <w:pPr>
              <w:pStyle w:val="AttributeTableBody"/>
              <w:rPr>
                <w:noProof/>
              </w:rPr>
            </w:pPr>
            <w:r w:rsidRPr="004D2FBC">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4D2FBC" w:rsidRDefault="00005FAA" w:rsidP="00005FAA">
            <w:pPr>
              <w:pStyle w:val="AttributeTableBody"/>
              <w:rPr>
                <w:noProof/>
              </w:rPr>
            </w:pPr>
            <w:r w:rsidRPr="004D2FBC">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4D2FBC" w:rsidRDefault="00005FAA" w:rsidP="00AD56D8">
            <w:pPr>
              <w:pStyle w:val="AttributeTableBody"/>
              <w:jc w:val="left"/>
              <w:rPr>
                <w:noProof/>
              </w:rPr>
            </w:pPr>
            <w:r w:rsidRPr="004D2FBC">
              <w:rPr>
                <w:noProof/>
              </w:rPr>
              <w:t>Medication Instance Identifier</w:t>
            </w:r>
          </w:p>
        </w:tc>
      </w:tr>
      <w:tr w:rsidR="00B52DF3" w:rsidRPr="004D2FBC"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4D2FBC" w:rsidRDefault="00005FAA" w:rsidP="00005FAA">
            <w:pPr>
              <w:pStyle w:val="AttributeTableBody"/>
              <w:rPr>
                <w:noProof/>
              </w:rPr>
            </w:pPr>
            <w:r w:rsidRPr="004D2FBC">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4D2FBC" w:rsidRDefault="00005FAA" w:rsidP="00005FAA">
            <w:pPr>
              <w:pStyle w:val="AttributeTableBody"/>
              <w:rPr>
                <w:noProof/>
              </w:rPr>
            </w:pPr>
            <w:r w:rsidRPr="004D2FBC">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4D2FBC" w:rsidRDefault="00005FAA" w:rsidP="00AD56D8">
            <w:pPr>
              <w:pStyle w:val="AttributeTableBody"/>
              <w:jc w:val="left"/>
              <w:rPr>
                <w:noProof/>
              </w:rPr>
            </w:pPr>
            <w:r w:rsidRPr="004D2FBC">
              <w:rPr>
                <w:noProof/>
              </w:rPr>
              <w:t>Segment Instance Identifier</w:t>
            </w:r>
          </w:p>
        </w:tc>
      </w:tr>
      <w:tr w:rsidR="00B52DF3" w:rsidRPr="004D2FBC"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4D2FBC" w:rsidRDefault="00005FAA" w:rsidP="00005FAA">
            <w:pPr>
              <w:pStyle w:val="AttributeTableBody"/>
              <w:rPr>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4D2FBC" w:rsidRDefault="00005FAA" w:rsidP="00005FAA">
            <w:pPr>
              <w:pStyle w:val="AttributeTableBody"/>
              <w:rPr>
                <w:noProof/>
              </w:rPr>
            </w:pPr>
            <w:r w:rsidRPr="004D2FBC">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A8C87A5" w:rsidR="00005FAA" w:rsidRPr="004D2FBC" w:rsidRDefault="00000000" w:rsidP="00005FAA">
            <w:pPr>
              <w:pStyle w:val="AttributeTableBody"/>
              <w:rPr>
                <w:rStyle w:val="HyperlinkTable"/>
                <w:rFonts w:cs="Times New Roman"/>
                <w:noProof/>
              </w:rPr>
            </w:pPr>
            <w:hyperlink r:id="rId15" w:anchor="HL70725" w:history="1">
              <w:r w:rsidR="00005FAA" w:rsidRPr="004D2FBC">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4D2FBC" w:rsidRDefault="00005FAA" w:rsidP="00005FAA">
            <w:pPr>
              <w:pStyle w:val="AttributeTableBody"/>
              <w:rPr>
                <w:noProof/>
              </w:rPr>
            </w:pPr>
            <w:r w:rsidRPr="004D2FBC">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4D2FBC" w:rsidRDefault="00005FAA" w:rsidP="00AD56D8">
            <w:pPr>
              <w:pStyle w:val="AttributeTableBody"/>
              <w:jc w:val="left"/>
              <w:rPr>
                <w:noProof/>
              </w:rPr>
            </w:pPr>
            <w:r w:rsidRPr="004D2FBC">
              <w:rPr>
                <w:noProof/>
              </w:rPr>
              <w:t>Mood Code</w:t>
            </w:r>
          </w:p>
        </w:tc>
      </w:tr>
      <w:tr w:rsidR="00B52DF3" w:rsidRPr="004D2FBC"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4D2FBC" w:rsidRDefault="00005FAA" w:rsidP="000E53B2">
            <w:pPr>
              <w:pStyle w:val="AttributeTableBody"/>
            </w:pPr>
            <w:r w:rsidRPr="004D2FBC">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4D2FBC" w:rsidRDefault="00005FAA" w:rsidP="000E53B2">
            <w:pPr>
              <w:pStyle w:val="AttributeTableBody"/>
            </w:pPr>
            <w:r w:rsidRPr="004D2FBC">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4D2FBC" w:rsidRDefault="00005FAA" w:rsidP="000E53B2">
            <w:pPr>
              <w:pStyle w:val="AttributeTableBody"/>
            </w:pPr>
            <w:r w:rsidRPr="004D2FBC">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3AB479E" w:rsidR="00005FAA" w:rsidRPr="004D2FBC" w:rsidRDefault="00000000" w:rsidP="000E53B2">
            <w:pPr>
              <w:pStyle w:val="AttributeTableBody"/>
              <w:rPr>
                <w:rStyle w:val="HyperlinkTable"/>
              </w:rPr>
            </w:pPr>
            <w:hyperlink r:id="rId16" w:anchor="HL70765" w:history="1">
              <w:r w:rsidR="00485D77" w:rsidRPr="004D2FBC">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4D2FBC" w:rsidRDefault="00005FAA" w:rsidP="000E53B2">
            <w:pPr>
              <w:pStyle w:val="AttributeTableBody"/>
            </w:pPr>
            <w:r w:rsidRPr="004D2FBC">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4D2FBC" w:rsidRDefault="00005FAA" w:rsidP="000E53B2">
            <w:pPr>
              <w:pStyle w:val="AttributeTableBody"/>
              <w:jc w:val="left"/>
            </w:pPr>
            <w:r w:rsidRPr="004D2FBC">
              <w:t>Dispensing Pharmacy</w:t>
            </w:r>
          </w:p>
        </w:tc>
      </w:tr>
      <w:tr w:rsidR="00B52DF3" w:rsidRPr="004D2FBC"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4D2FBC" w:rsidRDefault="00005FAA" w:rsidP="000E53B2">
            <w:pPr>
              <w:pStyle w:val="AttributeTableBody"/>
            </w:pPr>
            <w:r w:rsidRPr="004D2FBC">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4D2FBC" w:rsidRDefault="00005FAA" w:rsidP="000E53B2">
            <w:pPr>
              <w:pStyle w:val="AttributeTableBody"/>
            </w:pPr>
            <w:r w:rsidRPr="004D2FBC">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4D2FBC" w:rsidRDefault="00005FAA" w:rsidP="000E53B2">
            <w:pPr>
              <w:pStyle w:val="AttributeTableBody"/>
            </w:pPr>
            <w:r w:rsidRPr="004D2FBC">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4D2FBC" w:rsidRDefault="00005FAA" w:rsidP="000E53B2">
            <w:pPr>
              <w:pStyle w:val="AttributeTableBody"/>
            </w:pPr>
            <w:r w:rsidRPr="004D2FBC">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4D2FBC" w:rsidRDefault="00005FAA" w:rsidP="000E53B2">
            <w:pPr>
              <w:pStyle w:val="AttributeTableBody"/>
              <w:jc w:val="left"/>
            </w:pPr>
            <w:r w:rsidRPr="004D2FBC">
              <w:t>Dispensing Pharmacy Address</w:t>
            </w:r>
          </w:p>
        </w:tc>
      </w:tr>
      <w:tr w:rsidR="00B52DF3" w:rsidRPr="004D2FBC"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4D2FBC" w:rsidRDefault="00005FAA" w:rsidP="000E53B2">
            <w:pPr>
              <w:pStyle w:val="AttributeTableBody"/>
            </w:pPr>
            <w:r w:rsidRPr="004D2FBC">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4D2FBC" w:rsidRDefault="00005FAA" w:rsidP="000E53B2">
            <w:pPr>
              <w:pStyle w:val="AttributeTableBody"/>
            </w:pPr>
            <w:r w:rsidRPr="004D2FBC">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4D2FBC" w:rsidRDefault="00005FAA" w:rsidP="000E53B2">
            <w:pPr>
              <w:pStyle w:val="AttributeTableBody"/>
            </w:pPr>
            <w:r w:rsidRPr="004D2FBC">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4D2FBC" w:rsidRDefault="00005FAA" w:rsidP="000E53B2">
            <w:pPr>
              <w:pStyle w:val="AttributeTableBody"/>
            </w:pPr>
            <w:r w:rsidRPr="004D2FBC">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4D2FBC" w:rsidRDefault="00005FAA" w:rsidP="000E53B2">
            <w:pPr>
              <w:pStyle w:val="AttributeTableBody"/>
              <w:jc w:val="left"/>
            </w:pPr>
            <w:r w:rsidRPr="004D2FBC">
              <w:t>Deliver-to Patient Location</w:t>
            </w:r>
          </w:p>
        </w:tc>
      </w:tr>
      <w:tr w:rsidR="00B52DF3" w:rsidRPr="004D2FBC"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4D2FBC" w:rsidRDefault="00005FAA" w:rsidP="000E53B2">
            <w:pPr>
              <w:pStyle w:val="AttributeTableBody"/>
            </w:pPr>
            <w:r w:rsidRPr="004D2FBC">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4D2FBC" w:rsidRDefault="00005FAA" w:rsidP="000E53B2">
            <w:pPr>
              <w:pStyle w:val="AttributeTableBody"/>
            </w:pPr>
            <w:r w:rsidRPr="004D2FBC">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4D2FBC" w:rsidRDefault="00005FAA" w:rsidP="000E53B2">
            <w:pPr>
              <w:pStyle w:val="AttributeTableBody"/>
            </w:pPr>
            <w:r w:rsidRPr="004D2FBC">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4D2FBC" w:rsidRDefault="00005FAA" w:rsidP="000E53B2">
            <w:pPr>
              <w:pStyle w:val="AttributeTableBody"/>
            </w:pPr>
            <w:r w:rsidRPr="004D2FBC">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4D2FBC" w:rsidRDefault="00005FAA" w:rsidP="000E53B2">
            <w:pPr>
              <w:pStyle w:val="AttributeTableBody"/>
              <w:jc w:val="left"/>
            </w:pPr>
            <w:r w:rsidRPr="004D2FBC">
              <w:t>Deliver-to Address</w:t>
            </w:r>
          </w:p>
        </w:tc>
      </w:tr>
      <w:tr w:rsidR="00B52DF3" w:rsidRPr="004D2FBC"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4D2FBC" w:rsidRDefault="00005FAA" w:rsidP="00005FAA">
            <w:pPr>
              <w:pStyle w:val="AttributeTableBody"/>
              <w:rPr>
                <w:noProof/>
              </w:rPr>
            </w:pPr>
            <w:r w:rsidRPr="004D2FBC">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4D2FBC" w:rsidRDefault="00005FAA" w:rsidP="00005FAA">
            <w:pPr>
              <w:pStyle w:val="AttributeTableBody"/>
              <w:rPr>
                <w:noProof/>
              </w:rPr>
            </w:pPr>
            <w:r w:rsidRPr="004D2FBC">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4D2FBC" w:rsidRDefault="00421F70" w:rsidP="00005FAA">
            <w:pPr>
              <w:pStyle w:val="AttributeTableBody"/>
              <w:rPr>
                <w:noProof/>
              </w:rPr>
            </w:pPr>
            <w:r w:rsidRPr="004D2FBC">
              <w:rPr>
                <w:noProof/>
              </w:rPr>
              <w:t>0</w:t>
            </w:r>
            <w:r w:rsidR="00005FAA" w:rsidRPr="004D2FBC">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4D2FBC" w:rsidRDefault="00005FAA" w:rsidP="000E53B2">
            <w:pPr>
              <w:pStyle w:val="AttributeTableBody"/>
              <w:jc w:val="left"/>
              <w:rPr>
                <w:noProof/>
              </w:rPr>
            </w:pPr>
            <w:r w:rsidRPr="004D2FBC">
              <w:rPr>
                <w:noProof/>
              </w:rPr>
              <w:t>Pharmacy Phone Number</w:t>
            </w:r>
          </w:p>
        </w:tc>
      </w:tr>
    </w:tbl>
    <w:p w14:paraId="3B072265" w14:textId="77777777" w:rsidR="00005FAA" w:rsidRPr="004D2FBC" w:rsidRDefault="00005FAA" w:rsidP="00AB03EE">
      <w:pPr>
        <w:pStyle w:val="Heading4"/>
        <w:rPr>
          <w:rFonts w:cs="Times New Roman"/>
        </w:rPr>
      </w:pPr>
      <w:bookmarkStart w:id="143" w:name="_Toc496068808"/>
      <w:bookmarkStart w:id="144" w:name="_Toc498131219"/>
      <w:r w:rsidRPr="004D2FBC">
        <w:t>RXO field definitions</w:t>
      </w:r>
      <w:bookmarkEnd w:id="143"/>
      <w:bookmarkEnd w:id="144"/>
      <w:r w:rsidRPr="004D2FBC">
        <w:fldChar w:fldCharType="begin"/>
      </w:r>
      <w:r w:rsidRPr="004D2FBC">
        <w:rPr>
          <w:rFonts w:cs="Times New Roman"/>
        </w:rPr>
        <w:instrText>xe "</w:instrText>
      </w:r>
      <w:r w:rsidRPr="004D2FBC">
        <w:instrText>RXO - data element definitions</w:instrText>
      </w:r>
      <w:r w:rsidRPr="004D2FBC">
        <w:rPr>
          <w:rFonts w:cs="Times New Roman"/>
        </w:rPr>
        <w:instrText>"</w:instrText>
      </w:r>
      <w:r w:rsidRPr="004D2FBC">
        <w:fldChar w:fldCharType="end"/>
      </w:r>
    </w:p>
    <w:p w14:paraId="1BBF45F9" w14:textId="77777777" w:rsidR="00005FAA" w:rsidRPr="004D2FBC" w:rsidRDefault="00005FAA" w:rsidP="00AB03EE">
      <w:pPr>
        <w:pStyle w:val="Heading4"/>
      </w:pPr>
      <w:bookmarkStart w:id="145" w:name="_Toc464004294"/>
      <w:bookmarkStart w:id="146" w:name="_Toc464005074"/>
      <w:bookmarkStart w:id="147" w:name="_Toc464006364"/>
      <w:bookmarkStart w:id="148" w:name="_Toc496068809"/>
      <w:bookmarkStart w:id="149" w:name="_Toc498131220"/>
      <w:r w:rsidRPr="004D2FBC">
        <w:t>RXO-1   Requested Give Code</w:t>
      </w:r>
      <w:r w:rsidRPr="004D2FBC">
        <w:fldChar w:fldCharType="begin"/>
      </w:r>
      <w:r w:rsidRPr="004D2FBC">
        <w:rPr>
          <w:rFonts w:cs="Times New Roman"/>
        </w:rPr>
        <w:instrText>xe "</w:instrText>
      </w:r>
      <w:r w:rsidRPr="004D2FBC">
        <w:instrText>requested give code</w:instrText>
      </w:r>
      <w:r w:rsidRPr="004D2FBC">
        <w:rPr>
          <w:rFonts w:cs="Times New Roman"/>
        </w:rPr>
        <w:instrText>"</w:instrText>
      </w:r>
      <w:r w:rsidRPr="004D2FBC">
        <w:fldChar w:fldCharType="end"/>
      </w:r>
      <w:r w:rsidRPr="004D2FBC">
        <w:t xml:space="preserve">   (CWE)   00292</w:t>
      </w:r>
      <w:bookmarkEnd w:id="145"/>
      <w:bookmarkEnd w:id="146"/>
      <w:bookmarkEnd w:id="147"/>
      <w:bookmarkEnd w:id="148"/>
      <w:bookmarkEnd w:id="149"/>
    </w:p>
    <w:p w14:paraId="13EC2DAA" w14:textId="77777777" w:rsidR="0004774D" w:rsidRPr="004D2FBC" w:rsidRDefault="0004774D" w:rsidP="0004774D">
      <w:pPr>
        <w:pStyle w:val="Components"/>
        <w:rPr>
          <w:noProof/>
        </w:rPr>
      </w:pPr>
      <w:bookmarkStart w:id="150" w:name="CWEComponent"/>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0"/>
    </w:p>
    <w:p w14:paraId="66A07BD1" w14:textId="15BB82A3" w:rsidR="00005FAA" w:rsidRPr="004D2FBC" w:rsidRDefault="00005FAA" w:rsidP="00005FAA">
      <w:pPr>
        <w:pStyle w:val="NormalIndented"/>
        <w:rPr>
          <w:noProof/>
        </w:rPr>
      </w:pPr>
      <w:r w:rsidRPr="004D2FBC">
        <w:rPr>
          <w:noProof/>
        </w:rPr>
        <w:t xml:space="preserve">Definition:  This field identifies the treatment product or treatment ordered to be given to the patient; it is analogous to </w:t>
      </w:r>
      <w:r w:rsidRPr="004D2FBC">
        <w:rPr>
          <w:rStyle w:val="ReferenceAttribute"/>
          <w:noProof/>
        </w:rPr>
        <w:t>OBR-4-universal service ID</w:t>
      </w:r>
      <w:r w:rsidRPr="004D2FBC">
        <w:rPr>
          <w:i/>
          <w:iCs/>
          <w:noProof/>
        </w:rPr>
        <w:t xml:space="preserve"> </w:t>
      </w:r>
      <w:r w:rsidRPr="004D2FBC">
        <w:rPr>
          <w:noProof/>
        </w:rPr>
        <w:t>in function. Examples of treatments products include medications and certain devices or supplies, e.g., inhaler spacers, blood glucose monitors, syringes, infusion sets, which might require prescription.</w:t>
      </w:r>
      <w:r w:rsidR="00485D77" w:rsidRPr="004D2FBC">
        <w:t xml:space="preserve"> </w:t>
      </w:r>
      <w:r w:rsidR="00485D77" w:rsidRPr="004D2FBC">
        <w:rPr>
          <w:noProof/>
        </w:rPr>
        <w:t>Refer to Table 0747 - Requested Give Code in Chapter 2C for valid values.</w:t>
      </w:r>
    </w:p>
    <w:p w14:paraId="35BAEF72" w14:textId="77777777" w:rsidR="00005FAA" w:rsidRPr="004D2FBC" w:rsidRDefault="00005FAA" w:rsidP="00005FAA">
      <w:pPr>
        <w:pStyle w:val="NormalIndented"/>
        <w:rPr>
          <w:i/>
          <w:iCs/>
          <w:noProof/>
        </w:rPr>
      </w:pPr>
      <w:r w:rsidRPr="004D2FBC">
        <w:rPr>
          <w:noProof/>
        </w:rPr>
        <w:t xml:space="preserve">Often the coded entry implies dosage form and a dosage form is required in addition to the product name. When the give code does not include the dosage form, use </w:t>
      </w:r>
      <w:r w:rsidRPr="004D2FBC">
        <w:rPr>
          <w:rStyle w:val="ReferenceAttribute"/>
          <w:noProof/>
        </w:rPr>
        <w:t>RXO-5-requested dosage form</w:t>
      </w:r>
      <w:r w:rsidRPr="004D2FBC">
        <w:rPr>
          <w:noProof/>
        </w:rPr>
        <w:t xml:space="preserve">. </w:t>
      </w:r>
      <w:r w:rsidRPr="004D2FBC">
        <w:rPr>
          <w:noProof/>
        </w:rPr>
        <w:lastRenderedPageBreak/>
        <w:t xml:space="preserve">When the give code does not include the strength, use </w:t>
      </w:r>
      <w:r w:rsidRPr="004D2FBC">
        <w:rPr>
          <w:rStyle w:val="ReferenceAttribute"/>
          <w:noProof/>
        </w:rPr>
        <w:t>RXO-18-requested give strength</w:t>
      </w:r>
      <w:r w:rsidRPr="004D2FBC">
        <w:rPr>
          <w:i/>
          <w:iCs/>
          <w:noProof/>
        </w:rPr>
        <w:t xml:space="preserve"> </w:t>
      </w:r>
      <w:r w:rsidRPr="004D2FBC">
        <w:rPr>
          <w:noProof/>
        </w:rPr>
        <w:t>and the</w:t>
      </w:r>
      <w:r w:rsidRPr="004D2FBC">
        <w:rPr>
          <w:i/>
          <w:iCs/>
          <w:noProof/>
        </w:rPr>
        <w:t xml:space="preserve"> </w:t>
      </w:r>
      <w:r w:rsidRPr="004D2FBC">
        <w:rPr>
          <w:rStyle w:val="ReferenceAttribute"/>
          <w:noProof/>
        </w:rPr>
        <w:t>RXO-19-requested give units</w:t>
      </w:r>
      <w:r w:rsidRPr="004D2FBC">
        <w:rPr>
          <w:i/>
          <w:iCs/>
          <w:noProof/>
        </w:rPr>
        <w:t xml:space="preserve">. Realize that strengths do not apply to some such orders. </w:t>
      </w:r>
    </w:p>
    <w:p w14:paraId="5F80BF2E" w14:textId="77777777" w:rsidR="00005FAA" w:rsidRPr="004D2FBC" w:rsidRDefault="00005FAA" w:rsidP="00005FAA">
      <w:pPr>
        <w:pStyle w:val="NormalIndented"/>
        <w:rPr>
          <w:noProof/>
        </w:rPr>
      </w:pPr>
      <w:r w:rsidRPr="004D2FBC">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4D2FBC" w:rsidRDefault="00005FAA" w:rsidP="00005FAA">
      <w:pPr>
        <w:pStyle w:val="NormalIndented"/>
        <w:rPr>
          <w:noProof/>
        </w:rPr>
      </w:pPr>
      <w:r w:rsidRPr="004D2FBC">
        <w:rPr>
          <w:noProof/>
        </w:rPr>
        <w:t>Use of the RXO-6.2 versus the RXO-1.2 for a free text order is dependent on whether or not the free text describes a product or if it is more commentary in nature.</w:t>
      </w:r>
    </w:p>
    <w:p w14:paraId="6B8F1964" w14:textId="77777777" w:rsidR="00005FAA" w:rsidRPr="004D2FBC" w:rsidRDefault="00005FAA" w:rsidP="00005FAA">
      <w:pPr>
        <w:pStyle w:val="NormalIndented"/>
      </w:pPr>
      <w:r w:rsidRPr="004D2FBC">
        <w:rPr>
          <w:noProof/>
        </w:rPr>
        <w:t>Please refer to the request –to-dispense fields RXO-10, RXO-11, and RXO-12 for a discussion of the interrelationship with the request-to-give fields.</w:t>
      </w:r>
    </w:p>
    <w:p w14:paraId="6BCDF68E" w14:textId="77777777" w:rsidR="00005FAA" w:rsidRPr="004D2FBC" w:rsidRDefault="00005FAA" w:rsidP="00AB03EE">
      <w:pPr>
        <w:pStyle w:val="Heading4"/>
      </w:pPr>
      <w:bookmarkStart w:id="151" w:name="_Toc496068810"/>
      <w:bookmarkStart w:id="152" w:name="_Toc498131221"/>
      <w:r w:rsidRPr="004D2FBC">
        <w:t>RXO-2   Requested Give Amount - Minimum</w:t>
      </w:r>
      <w:r w:rsidRPr="004D2FBC">
        <w:fldChar w:fldCharType="begin"/>
      </w:r>
      <w:r w:rsidRPr="004D2FBC">
        <w:rPr>
          <w:rFonts w:cs="Times New Roman"/>
        </w:rPr>
        <w:instrText>xe "</w:instrText>
      </w:r>
      <w:r w:rsidRPr="004D2FBC">
        <w:instrText>requested give amount - minimum</w:instrText>
      </w:r>
      <w:r w:rsidRPr="004D2FBC">
        <w:rPr>
          <w:rFonts w:cs="Times New Roman"/>
        </w:rPr>
        <w:instrText>"</w:instrText>
      </w:r>
      <w:r w:rsidRPr="004D2FBC">
        <w:fldChar w:fldCharType="end"/>
      </w:r>
      <w:r w:rsidRPr="004D2FBC">
        <w:t xml:space="preserve">   (NM)   00293</w:t>
      </w:r>
      <w:bookmarkEnd w:id="151"/>
      <w:bookmarkEnd w:id="152"/>
    </w:p>
    <w:p w14:paraId="57788EB6" w14:textId="77777777" w:rsidR="00005FAA" w:rsidRPr="004D2FBC" w:rsidRDefault="00005FAA" w:rsidP="00005FAA">
      <w:pPr>
        <w:pStyle w:val="NormalIndented"/>
        <w:rPr>
          <w:noProof/>
        </w:rPr>
      </w:pPr>
      <w:r w:rsidRPr="004D2FBC">
        <w:rPr>
          <w:noProof/>
        </w:rPr>
        <w:t>Definition:  This field is the ordered amount.  In a variable dose order, this is the minimum ordered amount.  In a non-varying dose order, this is the exact amount of the order.</w:t>
      </w:r>
    </w:p>
    <w:p w14:paraId="4707AFF6" w14:textId="77777777" w:rsidR="00005FAA" w:rsidRPr="004D2FBC" w:rsidRDefault="00005FAA" w:rsidP="00005FAA">
      <w:pPr>
        <w:pStyle w:val="NormalIndented"/>
        <w:rPr>
          <w:noProof/>
        </w:rPr>
      </w:pPr>
      <w:r w:rsidRPr="004D2FBC">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4D2FBC" w:rsidRDefault="00005FAA" w:rsidP="00005FAA">
      <w:pPr>
        <w:pStyle w:val="Note"/>
        <w:rPr>
          <w:noProof/>
        </w:rPr>
      </w:pPr>
      <w:r w:rsidRPr="004D2FBC">
        <w:rPr>
          <w:b/>
          <w:bCs/>
          <w:noProof/>
        </w:rPr>
        <w:t>Note:</w:t>
      </w:r>
      <w:r w:rsidRPr="004D2FBC">
        <w:rPr>
          <w:noProof/>
        </w:rPr>
        <w:t xml:space="preserve">  This field is not a duplication of the first component of the quantity/timing field, since in non-pharmacy/treatment orders, that component can be used to specify multiples of an ordered amount.</w:t>
      </w:r>
      <w:r w:rsidRPr="004D2FBC">
        <w:rPr>
          <w:noProof/>
        </w:rPr>
        <w:br/>
      </w:r>
      <w:r w:rsidRPr="004D2FBC">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4D2FBC" w:rsidRDefault="00005FAA" w:rsidP="00AB03EE">
      <w:pPr>
        <w:pStyle w:val="Heading4"/>
      </w:pPr>
      <w:bookmarkStart w:id="153" w:name="_Toc496068811"/>
      <w:bookmarkStart w:id="154" w:name="_Toc498131222"/>
      <w:r w:rsidRPr="004D2FBC">
        <w:t>RXO-3   Requested Give Amount - Maximum</w:t>
      </w:r>
      <w:r w:rsidRPr="004D2FBC">
        <w:fldChar w:fldCharType="begin"/>
      </w:r>
      <w:r w:rsidRPr="004D2FBC">
        <w:rPr>
          <w:rFonts w:cs="Times New Roman"/>
        </w:rPr>
        <w:instrText>xe "</w:instrText>
      </w:r>
      <w:r w:rsidRPr="004D2FBC">
        <w:instrText>requested give amount - maximum</w:instrText>
      </w:r>
      <w:r w:rsidRPr="004D2FBC">
        <w:rPr>
          <w:rFonts w:cs="Times New Roman"/>
        </w:rPr>
        <w:instrText>"</w:instrText>
      </w:r>
      <w:r w:rsidRPr="004D2FBC">
        <w:fldChar w:fldCharType="end"/>
      </w:r>
      <w:r w:rsidRPr="004D2FBC">
        <w:t xml:space="preserve">   (NM)   00294</w:t>
      </w:r>
      <w:bookmarkEnd w:id="153"/>
      <w:bookmarkEnd w:id="154"/>
    </w:p>
    <w:p w14:paraId="2C91212A" w14:textId="77777777" w:rsidR="00005FAA" w:rsidRPr="004D2FBC" w:rsidRDefault="00005FAA" w:rsidP="00005FAA">
      <w:pPr>
        <w:pStyle w:val="NormalIndented"/>
        <w:rPr>
          <w:noProof/>
        </w:rPr>
      </w:pPr>
      <w:r w:rsidRPr="004D2FBC">
        <w:rPr>
          <w:noProof/>
        </w:rPr>
        <w:t>Definition:  In a variable dose order, this is the maximum ordered amount.  In a non-varying dose order, this field is not used.</w:t>
      </w:r>
    </w:p>
    <w:p w14:paraId="56B22132" w14:textId="77777777" w:rsidR="00005FAA" w:rsidRPr="004D2FBC" w:rsidRDefault="00005FAA" w:rsidP="00AB03EE">
      <w:pPr>
        <w:pStyle w:val="Heading4"/>
      </w:pPr>
      <w:bookmarkStart w:id="155" w:name="_Toc464004299"/>
      <w:bookmarkStart w:id="156" w:name="_Toc464005079"/>
      <w:bookmarkStart w:id="157" w:name="_Toc464006369"/>
      <w:bookmarkStart w:id="158" w:name="_Toc496068812"/>
      <w:bookmarkStart w:id="159" w:name="_Toc498131223"/>
      <w:r w:rsidRPr="004D2FBC">
        <w:t>RXO-4   Requested Give Units</w:t>
      </w:r>
      <w:r w:rsidRPr="004D2FBC">
        <w:fldChar w:fldCharType="begin"/>
      </w:r>
      <w:r w:rsidRPr="004D2FBC">
        <w:rPr>
          <w:rFonts w:cs="Times New Roman"/>
        </w:rPr>
        <w:instrText>xe "</w:instrText>
      </w:r>
      <w:r w:rsidRPr="004D2FBC">
        <w:instrText>requested give units</w:instrText>
      </w:r>
      <w:r w:rsidRPr="004D2FBC">
        <w:rPr>
          <w:rFonts w:cs="Times New Roman"/>
        </w:rPr>
        <w:instrText>"</w:instrText>
      </w:r>
      <w:r w:rsidRPr="004D2FBC">
        <w:fldChar w:fldCharType="end"/>
      </w:r>
      <w:r w:rsidRPr="004D2FBC">
        <w:t xml:space="preserve">   (CWE)   00295</w:t>
      </w:r>
      <w:bookmarkEnd w:id="155"/>
      <w:bookmarkEnd w:id="156"/>
      <w:bookmarkEnd w:id="157"/>
      <w:bookmarkEnd w:id="158"/>
      <w:bookmarkEnd w:id="159"/>
    </w:p>
    <w:p w14:paraId="0AB06C4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4D2FBC" w:rsidRDefault="00005FAA" w:rsidP="00005FAA">
      <w:pPr>
        <w:pStyle w:val="NormalIndented"/>
        <w:rPr>
          <w:noProof/>
        </w:rPr>
      </w:pPr>
      <w:r w:rsidRPr="004D2FBC">
        <w:rPr>
          <w:noProof/>
        </w:rPr>
        <w:t>Definition:  This field indicates the units for the give amount.</w:t>
      </w:r>
      <w:r w:rsidR="00485D77" w:rsidRPr="004D2FBC">
        <w:t xml:space="preserve"> </w:t>
      </w:r>
      <w:r w:rsidR="00485D77" w:rsidRPr="004D2FBC">
        <w:rPr>
          <w:noProof/>
        </w:rPr>
        <w:t>Refer to Table 0748 - Requested Give Units in Chapter 2C for valid values.</w:t>
      </w:r>
    </w:p>
    <w:p w14:paraId="5152ABA8" w14:textId="77777777" w:rsidR="00005FAA" w:rsidRPr="004D2FBC" w:rsidRDefault="00005FAA" w:rsidP="00005FAA">
      <w:pPr>
        <w:pStyle w:val="NormalIndented"/>
        <w:rPr>
          <w:noProof/>
        </w:rPr>
      </w:pPr>
      <w:r w:rsidRPr="004D2FBC">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4D2FBC" w:rsidRDefault="00005FAA" w:rsidP="00005FAA">
      <w:pPr>
        <w:pStyle w:val="NormalIndented"/>
        <w:rPr>
          <w:noProof/>
        </w:rPr>
      </w:pPr>
      <w:r w:rsidRPr="004D2FBC">
        <w:rPr>
          <w:b/>
          <w:bCs/>
          <w:noProof/>
        </w:rPr>
        <w:t>Note:</w:t>
      </w:r>
      <w:r w:rsidRPr="004D2FBC">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4D2FBC" w:rsidRDefault="00005FAA" w:rsidP="00005FAA">
      <w:pPr>
        <w:pStyle w:val="NormalIndented"/>
        <w:rPr>
          <w:noProof/>
        </w:rPr>
      </w:pPr>
      <w:r w:rsidRPr="004D2FBC">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4D2FBC" w:rsidRDefault="00005FAA" w:rsidP="00AB03EE">
      <w:pPr>
        <w:pStyle w:val="Heading4"/>
      </w:pPr>
      <w:bookmarkStart w:id="160" w:name="_Toc464004302"/>
      <w:bookmarkStart w:id="161" w:name="_Toc464005082"/>
      <w:bookmarkStart w:id="162" w:name="_Toc464006372"/>
      <w:bookmarkStart w:id="163" w:name="_Toc496068813"/>
      <w:bookmarkStart w:id="164" w:name="_Toc498131224"/>
      <w:r w:rsidRPr="004D2FBC">
        <w:lastRenderedPageBreak/>
        <w:t>RXO-5   Requested Dosage Form</w:t>
      </w:r>
      <w:r w:rsidRPr="004D2FBC">
        <w:fldChar w:fldCharType="begin"/>
      </w:r>
      <w:r w:rsidRPr="004D2FBC">
        <w:rPr>
          <w:rFonts w:cs="Times New Roman"/>
        </w:rPr>
        <w:instrText>xe "</w:instrText>
      </w:r>
      <w:r w:rsidRPr="004D2FBC">
        <w:instrText>requested dosage form</w:instrText>
      </w:r>
      <w:r w:rsidRPr="004D2FBC">
        <w:rPr>
          <w:rFonts w:cs="Times New Roman"/>
        </w:rPr>
        <w:instrText>"</w:instrText>
      </w:r>
      <w:r w:rsidRPr="004D2FBC">
        <w:fldChar w:fldCharType="end"/>
      </w:r>
      <w:r w:rsidRPr="004D2FBC">
        <w:t xml:space="preserve">   (CWE)   00296</w:t>
      </w:r>
      <w:bookmarkEnd w:id="160"/>
      <w:bookmarkEnd w:id="161"/>
      <w:bookmarkEnd w:id="162"/>
      <w:bookmarkEnd w:id="163"/>
      <w:bookmarkEnd w:id="164"/>
    </w:p>
    <w:p w14:paraId="77DC551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4D2FBC" w:rsidRDefault="00005FAA" w:rsidP="00005FAA">
      <w:pPr>
        <w:pStyle w:val="NormalIndented"/>
        <w:rPr>
          <w:noProof/>
        </w:rPr>
      </w:pPr>
      <w:r w:rsidRPr="004D2FBC">
        <w:rPr>
          <w:noProof/>
        </w:rPr>
        <w:t xml:space="preserve">Definition:  This field indicates the manner in which the treatment is aggregated for dispensing, e.g., tablets, capsules suppositories.  In some cases, this information is implied by the dispense/give code in </w:t>
      </w:r>
      <w:r w:rsidRPr="004D2FBC">
        <w:rPr>
          <w:rStyle w:val="ReferenceAttribute"/>
          <w:noProof/>
        </w:rPr>
        <w:t>RXO-1-requested give code</w:t>
      </w:r>
      <w:r w:rsidRPr="004D2FBC">
        <w:rPr>
          <w:noProof/>
        </w:rPr>
        <w:t xml:space="preserve"> or </w:t>
      </w:r>
      <w:r w:rsidRPr="004D2FBC">
        <w:rPr>
          <w:rStyle w:val="ReferenceAttribute"/>
          <w:noProof/>
        </w:rPr>
        <w:t>RXO-10-Requested dispense code</w:t>
      </w:r>
      <w:r w:rsidRPr="004D2FBC">
        <w:rPr>
          <w:noProof/>
        </w:rPr>
        <w:t xml:space="preserve">.   Required when both </w:t>
      </w:r>
      <w:r w:rsidRPr="004D2FBC">
        <w:rPr>
          <w:rStyle w:val="ReferenceAttribute"/>
          <w:noProof/>
        </w:rPr>
        <w:t>RXO-1-Requested give code</w:t>
      </w:r>
      <w:r w:rsidRPr="004D2FBC">
        <w:rPr>
          <w:noProof/>
        </w:rPr>
        <w:t xml:space="preserve"> and </w:t>
      </w:r>
      <w:r w:rsidRPr="004D2FBC">
        <w:rPr>
          <w:rStyle w:val="ReferenceAttribute"/>
          <w:noProof/>
        </w:rPr>
        <w:t>RXO-10-Requested dispense code</w:t>
      </w:r>
      <w:r w:rsidRPr="004D2FBC">
        <w:rPr>
          <w:noProof/>
        </w:rPr>
        <w:t xml:space="preserve"> do not specify the drug/treatment form; optionally included otherwise.</w:t>
      </w:r>
      <w:r w:rsidR="00485D77" w:rsidRPr="004D2FBC">
        <w:t xml:space="preserve"> </w:t>
      </w:r>
      <w:r w:rsidR="00485D77" w:rsidRPr="004D2FBC">
        <w:rPr>
          <w:noProof/>
        </w:rPr>
        <w:t>Refer to Table 0750 - Requested Dosage Form in Chapter 2C for valid values.</w:t>
      </w:r>
    </w:p>
    <w:p w14:paraId="3A75DDA9" w14:textId="77777777" w:rsidR="00005FAA" w:rsidRPr="004D2FBC" w:rsidRDefault="00005FAA" w:rsidP="00AB03EE">
      <w:pPr>
        <w:pStyle w:val="Heading4"/>
      </w:pPr>
      <w:bookmarkStart w:id="165" w:name="_Toc496068814"/>
      <w:bookmarkStart w:id="166" w:name="_Toc498131225"/>
      <w:r w:rsidRPr="004D2FBC">
        <w:t>RXO-6   Provider's Pharmacy/Treatment Instructions</w:t>
      </w:r>
      <w:r w:rsidRPr="004D2FBC">
        <w:fldChar w:fldCharType="begin"/>
      </w:r>
      <w:r w:rsidRPr="004D2FBC">
        <w:rPr>
          <w:rFonts w:cs="Times New Roman"/>
        </w:rPr>
        <w:instrText>xe "</w:instrText>
      </w:r>
      <w:r w:rsidRPr="004D2FBC">
        <w:instrText>provider’s pharmacy/treatment instructions</w:instrText>
      </w:r>
      <w:r w:rsidRPr="004D2FBC">
        <w:rPr>
          <w:rFonts w:cs="Times New Roman"/>
        </w:rPr>
        <w:instrText>"</w:instrText>
      </w:r>
      <w:r w:rsidRPr="004D2FBC">
        <w:fldChar w:fldCharType="end"/>
      </w:r>
      <w:r w:rsidRPr="004D2FBC">
        <w:t xml:space="preserve">   (CWE)   00297</w:t>
      </w:r>
      <w:bookmarkEnd w:id="165"/>
      <w:bookmarkEnd w:id="166"/>
    </w:p>
    <w:p w14:paraId="56C564A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4D2FBC" w:rsidRDefault="00005FAA" w:rsidP="00005FAA">
      <w:pPr>
        <w:pStyle w:val="NormalIndented"/>
        <w:rPr>
          <w:noProof/>
        </w:rPr>
      </w:pPr>
      <w:r w:rsidRPr="004D2FBC">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D2FBC">
        <w:rPr>
          <w:noProof/>
        </w:rPr>
        <w:t>Refer to Table 0751 - Provider's Pharmacy/Treatment Instructions in Chapter 2C for valid values.</w:t>
      </w:r>
    </w:p>
    <w:p w14:paraId="674979AD" w14:textId="77777777" w:rsidR="00005FAA" w:rsidRPr="004D2FBC" w:rsidRDefault="00005FAA" w:rsidP="003F1239">
      <w:pPr>
        <w:pStyle w:val="NormalIndented"/>
      </w:pPr>
      <w:r w:rsidRPr="004D2FBC">
        <w:t>If the prescription is transmitted as free text using RXO-6, then RXO-1, RXO-2, and RXO-4 may be blank and the first subcomponent of RXO-6 must be blank. Otherwise, RXO-1, RXO-2 and RXO-4 are mandatory.</w:t>
      </w:r>
    </w:p>
    <w:p w14:paraId="08CDCB47" w14:textId="77777777" w:rsidR="00005FAA" w:rsidRPr="004D2FBC" w:rsidRDefault="00005FAA" w:rsidP="00AB03EE">
      <w:pPr>
        <w:pStyle w:val="Heading4"/>
      </w:pPr>
      <w:bookmarkStart w:id="167" w:name="_Toc496068815"/>
      <w:bookmarkStart w:id="168" w:name="_Toc498131226"/>
      <w:r w:rsidRPr="004D2FBC">
        <w:t>RXO-7   Provider's Administration Instructions</w:t>
      </w:r>
      <w:r w:rsidRPr="004D2FBC">
        <w:fldChar w:fldCharType="begin"/>
      </w:r>
      <w:r w:rsidRPr="004D2FBC">
        <w:rPr>
          <w:rFonts w:cs="Times New Roman"/>
        </w:rPr>
        <w:instrText>xe "</w:instrText>
      </w:r>
      <w:r w:rsidRPr="004D2FBC">
        <w:instrText>provider’s administration instructions</w:instrText>
      </w:r>
      <w:r w:rsidRPr="004D2FBC">
        <w:rPr>
          <w:rFonts w:cs="Times New Roman"/>
        </w:rPr>
        <w:instrText>"</w:instrText>
      </w:r>
      <w:r w:rsidRPr="004D2FBC">
        <w:fldChar w:fldCharType="end"/>
      </w:r>
      <w:r w:rsidRPr="004D2FBC">
        <w:t xml:space="preserve">   (CWE)   00298</w:t>
      </w:r>
      <w:bookmarkEnd w:id="167"/>
      <w:bookmarkEnd w:id="168"/>
    </w:p>
    <w:p w14:paraId="59FC05B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4D2FBC" w:rsidRDefault="00005FAA" w:rsidP="00005FAA">
      <w:pPr>
        <w:pStyle w:val="NormalIndented"/>
        <w:rPr>
          <w:noProof/>
        </w:rPr>
      </w:pPr>
      <w:r w:rsidRPr="004D2FBC">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D2FBC">
        <w:rPr>
          <w:noProof/>
        </w:rPr>
        <w:t>Refer to Table 0752 - Provider's Administration Instructions in Chapter 2C for valid values.</w:t>
      </w:r>
    </w:p>
    <w:p w14:paraId="5CE49036" w14:textId="77777777" w:rsidR="00005FAA" w:rsidRPr="004D2FBC" w:rsidRDefault="00005FAA" w:rsidP="00AB03EE">
      <w:pPr>
        <w:pStyle w:val="Heading4"/>
        <w:rPr>
          <w:rFonts w:cs="Times New Roman"/>
        </w:rPr>
      </w:pPr>
      <w:bookmarkStart w:id="169" w:name="_Toc496068816"/>
      <w:bookmarkStart w:id="170" w:name="_Toc498131227"/>
      <w:r w:rsidRPr="004D2FBC">
        <w:lastRenderedPageBreak/>
        <w:t>RXO-8   Deliver-to Location</w:t>
      </w:r>
      <w:r w:rsidRPr="004D2FBC">
        <w:fldChar w:fldCharType="begin"/>
      </w:r>
      <w:r w:rsidRPr="004D2FBC">
        <w:rPr>
          <w:rFonts w:cs="Times New Roman"/>
        </w:rPr>
        <w:instrText>xe "</w:instrText>
      </w:r>
      <w:r w:rsidRPr="004D2FBC">
        <w:instrText>deliver-to location</w:instrText>
      </w:r>
      <w:r w:rsidRPr="004D2FBC">
        <w:rPr>
          <w:rFonts w:cs="Times New Roman"/>
        </w:rPr>
        <w:instrText>"</w:instrText>
      </w:r>
      <w:r w:rsidRPr="004D2FBC">
        <w:fldChar w:fldCharType="end"/>
      </w:r>
      <w:bookmarkEnd w:id="169"/>
      <w:bookmarkEnd w:id="170"/>
    </w:p>
    <w:p w14:paraId="477D5623" w14:textId="77777777" w:rsidR="00005FAA" w:rsidRPr="004D2FBC" w:rsidRDefault="00005FAA" w:rsidP="00005FAA">
      <w:pPr>
        <w:pStyle w:val="NormalIndented"/>
        <w:rPr>
          <w:noProof/>
        </w:rPr>
      </w:pPr>
      <w:r w:rsidRPr="004D2FBC">
        <w:rPr>
          <w:noProof/>
        </w:rPr>
        <w:t>Attention: The RXO-8 field was retained for backward compatibilty only as of v 2.6 and the detail was withdrawn and removed from the standard as of v 2.8.</w:t>
      </w:r>
    </w:p>
    <w:p w14:paraId="2E5E537C" w14:textId="77777777" w:rsidR="00005FAA" w:rsidRPr="004D2FBC" w:rsidRDefault="00005FAA" w:rsidP="00AB03EE">
      <w:pPr>
        <w:pStyle w:val="Heading4"/>
      </w:pPr>
      <w:bookmarkStart w:id="171" w:name="_Toc496068817"/>
      <w:bookmarkStart w:id="172" w:name="_Toc498131228"/>
      <w:r w:rsidRPr="004D2FBC">
        <w:t>RXO-9   Allow Substitutions</w:t>
      </w:r>
      <w:r w:rsidRPr="004D2FBC">
        <w:fldChar w:fldCharType="begin"/>
      </w:r>
      <w:r w:rsidRPr="004D2FBC">
        <w:rPr>
          <w:rFonts w:cs="Times New Roman"/>
        </w:rPr>
        <w:instrText>xe "</w:instrText>
      </w:r>
      <w:r w:rsidRPr="004D2FBC">
        <w:instrText>allow substitutions</w:instrText>
      </w:r>
      <w:r w:rsidRPr="004D2FBC">
        <w:rPr>
          <w:rFonts w:cs="Times New Roman"/>
        </w:rPr>
        <w:instrText>"</w:instrText>
      </w:r>
      <w:r w:rsidRPr="004D2FBC">
        <w:fldChar w:fldCharType="end"/>
      </w:r>
      <w:r w:rsidRPr="004D2FBC">
        <w:t xml:space="preserve">   (ID)   00300</w:t>
      </w:r>
      <w:bookmarkEnd w:id="171"/>
      <w:bookmarkEnd w:id="172"/>
    </w:p>
    <w:p w14:paraId="73B57C8F" w14:textId="206D2531" w:rsidR="00005FAA" w:rsidRPr="004D2FBC" w:rsidRDefault="00005FAA" w:rsidP="00005FAA">
      <w:pPr>
        <w:pStyle w:val="NormalIndented"/>
        <w:rPr>
          <w:noProof/>
        </w:rPr>
      </w:pPr>
      <w:r w:rsidRPr="004D2FBC">
        <w:rPr>
          <w:noProof/>
        </w:rPr>
        <w:t xml:space="preserve">Definition:  Coded values indicate whether substitutions are allowed, and, if yes, what type of substitutions.  Refer to </w:t>
      </w:r>
      <w:hyperlink r:id="rId17" w:anchor="HL70161" w:history="1">
        <w:r w:rsidRPr="004D2FBC">
          <w:rPr>
            <w:rStyle w:val="ReferenceHL7Table"/>
          </w:rPr>
          <w:t>HL7 Table 0161 – Allow Substitution</w:t>
        </w:r>
      </w:hyperlink>
      <w:r w:rsidRPr="004D2FBC">
        <w:rPr>
          <w:noProof/>
        </w:rPr>
        <w:t xml:space="preserve"> in Chapter 2C, Code Tables, for valid codes.</w:t>
      </w:r>
    </w:p>
    <w:bookmarkStart w:id="173" w:name="HL70161"/>
    <w:bookmarkEnd w:id="173"/>
    <w:p w14:paraId="147862DA" w14:textId="77777777" w:rsidR="00005FAA" w:rsidRPr="004D2FBC" w:rsidRDefault="00005FAA" w:rsidP="00AB03EE">
      <w:pPr>
        <w:pStyle w:val="Heading4"/>
      </w:pPr>
      <w:r w:rsidRPr="004D2FBC">
        <w:fldChar w:fldCharType="begin"/>
      </w:r>
      <w:r w:rsidRPr="004D2FBC">
        <w:fldChar w:fldCharType="end"/>
      </w:r>
      <w:bookmarkStart w:id="174" w:name="_Toc464004305"/>
      <w:bookmarkStart w:id="175" w:name="_Toc464005085"/>
      <w:bookmarkStart w:id="176" w:name="_Toc464006375"/>
      <w:bookmarkStart w:id="177" w:name="_Toc496068818"/>
      <w:bookmarkStart w:id="178" w:name="_Toc498131229"/>
      <w:r w:rsidRPr="004D2FBC">
        <w:t>RXO-10   Requested Dispense Code</w:t>
      </w:r>
      <w:r w:rsidRPr="004D2FBC">
        <w:fldChar w:fldCharType="begin"/>
      </w:r>
      <w:r w:rsidRPr="004D2FBC">
        <w:rPr>
          <w:rFonts w:cs="Times New Roman"/>
        </w:rPr>
        <w:instrText>xe "</w:instrText>
      </w:r>
      <w:r w:rsidRPr="004D2FBC">
        <w:instrText>requested dispense code</w:instrText>
      </w:r>
      <w:r w:rsidRPr="004D2FBC">
        <w:rPr>
          <w:rFonts w:cs="Times New Roman"/>
        </w:rPr>
        <w:instrText>"</w:instrText>
      </w:r>
      <w:r w:rsidRPr="004D2FBC">
        <w:fldChar w:fldCharType="end"/>
      </w:r>
      <w:r w:rsidRPr="004D2FBC">
        <w:t xml:space="preserve">   (CWE)   00301</w:t>
      </w:r>
      <w:bookmarkEnd w:id="174"/>
      <w:bookmarkEnd w:id="175"/>
      <w:bookmarkEnd w:id="176"/>
      <w:bookmarkEnd w:id="177"/>
      <w:bookmarkEnd w:id="178"/>
    </w:p>
    <w:p w14:paraId="6975040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4D2FBC" w:rsidRDefault="00005FAA" w:rsidP="00005FAA">
      <w:pPr>
        <w:pStyle w:val="NormalIndented"/>
        <w:rPr>
          <w:noProof/>
        </w:rPr>
      </w:pPr>
      <w:r w:rsidRPr="004D2FBC">
        <w:rPr>
          <w:noProof/>
        </w:rPr>
        <w:t xml:space="preserve">Definition:  This field indicates what is to be/was dispensed; it is analogous to </w:t>
      </w:r>
      <w:r w:rsidRPr="004D2FBC">
        <w:rPr>
          <w:rStyle w:val="ReferenceAttribute"/>
          <w:noProof/>
        </w:rPr>
        <w:t>OBR-4-universal service ID</w:t>
      </w:r>
      <w:r w:rsidRPr="004D2FBC">
        <w:rPr>
          <w:noProof/>
        </w:rPr>
        <w:t xml:space="preserve"> in function.  It may be present in the order or not, depending on the application.  If not present, and values are given for </w:t>
      </w:r>
      <w:r w:rsidRPr="004D2FBC">
        <w:rPr>
          <w:rStyle w:val="ReferenceAttribute"/>
          <w:noProof/>
        </w:rPr>
        <w:t>RXO-11-requested dispense amount</w:t>
      </w:r>
      <w:r w:rsidRPr="004D2FBC">
        <w:rPr>
          <w:noProof/>
        </w:rPr>
        <w:t xml:space="preserve"> and </w:t>
      </w:r>
      <w:r w:rsidRPr="004D2FBC">
        <w:rPr>
          <w:rStyle w:val="ReferenceAttribute"/>
          <w:noProof/>
        </w:rPr>
        <w:t>RXO-12-requested dispense units</w:t>
      </w:r>
      <w:r w:rsidRPr="004D2FBC">
        <w:rPr>
          <w:noProof/>
        </w:rPr>
        <w:t xml:space="preserve">, the </w:t>
      </w:r>
      <w:r w:rsidRPr="004D2FBC">
        <w:rPr>
          <w:i/>
          <w:iCs/>
          <w:noProof/>
        </w:rPr>
        <w:t>RXO-1-requested give code</w:t>
      </w:r>
      <w:r w:rsidRPr="004D2FBC">
        <w:rPr>
          <w:noProof/>
        </w:rPr>
        <w:t xml:space="preserve"> is assumed.  If the requested dispense code does not include the dosage form, then </w:t>
      </w:r>
      <w:r w:rsidRPr="004D2FBC">
        <w:rPr>
          <w:rStyle w:val="ReferenceAttribute"/>
          <w:noProof/>
        </w:rPr>
        <w:t>RXO-5-requested dosage form</w:t>
      </w:r>
      <w:r w:rsidRPr="004D2FBC">
        <w:rPr>
          <w:noProof/>
        </w:rPr>
        <w:t xml:space="preserve"> is required</w:t>
      </w:r>
      <w:r w:rsidR="00485D77" w:rsidRPr="004D2FBC">
        <w:rPr>
          <w:noProof/>
        </w:rPr>
        <w:t>. Refer to Table 0753 - Requested Dispense Code in Chapter 2C for valid values.</w:t>
      </w:r>
    </w:p>
    <w:p w14:paraId="5C65A74D" w14:textId="77777777" w:rsidR="00005FAA" w:rsidRPr="004D2FBC" w:rsidRDefault="00005FAA" w:rsidP="00005FAA">
      <w:pPr>
        <w:pStyle w:val="Note"/>
        <w:rPr>
          <w:noProof/>
        </w:rPr>
      </w:pPr>
      <w:r w:rsidRPr="004D2FBC">
        <w:rPr>
          <w:noProof/>
        </w:rPr>
        <w:t>Note on request-to-dispense fields:</w:t>
      </w:r>
      <w:r w:rsidRPr="004D2FBC">
        <w:rPr>
          <w:noProof/>
        </w:rPr>
        <w:tab/>
      </w:r>
    </w:p>
    <w:p w14:paraId="42D015C8" w14:textId="77777777" w:rsidR="00005FAA" w:rsidRPr="004D2FBC" w:rsidRDefault="00005FAA" w:rsidP="00005FAA">
      <w:pPr>
        <w:pStyle w:val="Note"/>
        <w:rPr>
          <w:noProof/>
        </w:rPr>
      </w:pPr>
      <w:r w:rsidRPr="004D2FBC">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4D2FBC">
        <w:rPr>
          <w:i/>
          <w:iCs/>
          <w:noProof/>
        </w:rPr>
        <w:t>take four tablets a day of &lt;drug name, value&gt;, Q6H (every 6 hours) -- dispense 30 tablets</w:t>
      </w:r>
      <w:r w:rsidRPr="004D2FBC">
        <w:rPr>
          <w:noProof/>
        </w:rPr>
        <w:t xml:space="preserve">.  An inpatient order might be </w:t>
      </w:r>
      <w:r w:rsidRPr="004D2FBC">
        <w:rPr>
          <w:i/>
          <w:iCs/>
          <w:noProof/>
        </w:rPr>
        <w:t>NS/D5W (normal saline with 5% dextrose) at 1000cc/hour—dispense 3 1-liter bottles of NSD5W solution</w:t>
      </w:r>
      <w:r w:rsidRPr="004D2FBC">
        <w:rPr>
          <w:noProof/>
        </w:rPr>
        <w:t>.  The request-to-dispense fields support this common style of ordering.</w:t>
      </w:r>
    </w:p>
    <w:p w14:paraId="43E06735" w14:textId="77777777" w:rsidR="00005FAA" w:rsidRPr="004D2FBC" w:rsidRDefault="00005FAA" w:rsidP="00AB03EE">
      <w:pPr>
        <w:pStyle w:val="Heading4"/>
      </w:pPr>
      <w:bookmarkStart w:id="179" w:name="_Toc464004308"/>
      <w:bookmarkStart w:id="180" w:name="_Toc464005088"/>
      <w:bookmarkStart w:id="181" w:name="_Toc464006378"/>
      <w:bookmarkStart w:id="182" w:name="_Toc496068819"/>
      <w:bookmarkStart w:id="183" w:name="_Toc498131230"/>
      <w:r w:rsidRPr="004D2FBC">
        <w:t>RXO-11   Requested Dispense Amount</w:t>
      </w:r>
      <w:r w:rsidRPr="004D2FBC">
        <w:fldChar w:fldCharType="begin"/>
      </w:r>
      <w:r w:rsidRPr="004D2FBC">
        <w:rPr>
          <w:rFonts w:cs="Times New Roman"/>
        </w:rPr>
        <w:instrText>xe "</w:instrText>
      </w:r>
      <w:r w:rsidRPr="004D2FBC">
        <w:instrText>requested dispense amount</w:instrText>
      </w:r>
      <w:r w:rsidRPr="004D2FBC">
        <w:rPr>
          <w:rFonts w:cs="Times New Roman"/>
        </w:rPr>
        <w:instrText>"</w:instrText>
      </w:r>
      <w:r w:rsidRPr="004D2FBC">
        <w:fldChar w:fldCharType="end"/>
      </w:r>
      <w:r w:rsidRPr="004D2FBC">
        <w:t xml:space="preserve">   (NM)   00302</w:t>
      </w:r>
      <w:bookmarkEnd w:id="179"/>
      <w:bookmarkEnd w:id="180"/>
      <w:bookmarkEnd w:id="181"/>
      <w:bookmarkEnd w:id="182"/>
      <w:bookmarkEnd w:id="183"/>
    </w:p>
    <w:p w14:paraId="12E43605" w14:textId="77777777" w:rsidR="00005FAA" w:rsidRPr="004D2FBC" w:rsidRDefault="00005FAA" w:rsidP="00005FAA">
      <w:pPr>
        <w:pStyle w:val="NormalIndented"/>
        <w:rPr>
          <w:noProof/>
        </w:rPr>
      </w:pPr>
      <w:r w:rsidRPr="004D2FBC">
        <w:rPr>
          <w:noProof/>
        </w:rPr>
        <w:t>Definition:  This field specifies the amount to be dispensed. See above note.</w:t>
      </w:r>
    </w:p>
    <w:p w14:paraId="57F92885" w14:textId="77777777" w:rsidR="00005FAA" w:rsidRPr="004D2FBC" w:rsidRDefault="00005FAA" w:rsidP="00AB03EE">
      <w:pPr>
        <w:pStyle w:val="Heading4"/>
      </w:pPr>
      <w:bookmarkStart w:id="184" w:name="_Toc464004311"/>
      <w:bookmarkStart w:id="185" w:name="_Toc464005091"/>
      <w:bookmarkStart w:id="186" w:name="_Toc464006381"/>
      <w:bookmarkStart w:id="187" w:name="_Toc496068820"/>
      <w:bookmarkStart w:id="188" w:name="_Toc498131231"/>
      <w:r w:rsidRPr="004D2FBC">
        <w:t>RXO-12   Requested Dispense Units</w:t>
      </w:r>
      <w:r w:rsidRPr="004D2FBC">
        <w:fldChar w:fldCharType="begin"/>
      </w:r>
      <w:r w:rsidRPr="004D2FBC">
        <w:rPr>
          <w:rFonts w:cs="Times New Roman"/>
        </w:rPr>
        <w:instrText>xe "</w:instrText>
      </w:r>
      <w:r w:rsidRPr="004D2FBC">
        <w:instrText>requested dispense units</w:instrText>
      </w:r>
      <w:r w:rsidRPr="004D2FBC">
        <w:rPr>
          <w:rFonts w:cs="Times New Roman"/>
        </w:rPr>
        <w:instrText>"</w:instrText>
      </w:r>
      <w:r w:rsidRPr="004D2FBC">
        <w:fldChar w:fldCharType="end"/>
      </w:r>
      <w:r w:rsidRPr="004D2FBC">
        <w:t xml:space="preserve">   (CWE)   00303</w:t>
      </w:r>
      <w:bookmarkEnd w:id="184"/>
      <w:bookmarkEnd w:id="185"/>
      <w:bookmarkEnd w:id="186"/>
      <w:bookmarkEnd w:id="187"/>
      <w:bookmarkEnd w:id="188"/>
    </w:p>
    <w:p w14:paraId="0C9453D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4D2FBC" w:rsidRDefault="00005FAA" w:rsidP="00005FAA">
      <w:pPr>
        <w:pStyle w:val="NormalIndented"/>
        <w:rPr>
          <w:noProof/>
        </w:rPr>
      </w:pPr>
      <w:r w:rsidRPr="004D2FBC">
        <w:rPr>
          <w:noProof/>
        </w:rPr>
        <w:t>Definition:  This field identifies the units for the dispense amount.  This must be in simple units that reflect the actual quantity of the substance to be dispensed.  It does not include compound units. See above note.</w:t>
      </w:r>
      <w:r w:rsidR="00485D77" w:rsidRPr="004D2FBC">
        <w:t xml:space="preserve"> </w:t>
      </w:r>
      <w:r w:rsidR="00485D77" w:rsidRPr="004D2FBC">
        <w:rPr>
          <w:noProof/>
        </w:rPr>
        <w:t>Refer to Table 0754 - Requested Dispense Units in Chapter 2C for valid values.</w:t>
      </w:r>
    </w:p>
    <w:p w14:paraId="66C748EC" w14:textId="77777777" w:rsidR="00005FAA" w:rsidRPr="004D2FBC" w:rsidRDefault="00005FAA" w:rsidP="00AB03EE">
      <w:pPr>
        <w:pStyle w:val="Heading4"/>
      </w:pPr>
      <w:bookmarkStart w:id="189" w:name="_Toc496068821"/>
      <w:bookmarkStart w:id="190" w:name="_Toc498131232"/>
      <w:r w:rsidRPr="004D2FBC">
        <w:lastRenderedPageBreak/>
        <w:t>RXO-13   Number of Refills</w:t>
      </w:r>
      <w:r w:rsidRPr="004D2FBC">
        <w:fldChar w:fldCharType="begin"/>
      </w:r>
      <w:r w:rsidRPr="004D2FBC">
        <w:rPr>
          <w:rFonts w:cs="Times New Roman"/>
        </w:rPr>
        <w:instrText>xe "</w:instrText>
      </w:r>
      <w:r w:rsidRPr="004D2FBC">
        <w:instrText>number of refills</w:instrText>
      </w:r>
      <w:r w:rsidRPr="004D2FBC">
        <w:rPr>
          <w:rFonts w:cs="Times New Roman"/>
        </w:rPr>
        <w:instrText>"</w:instrText>
      </w:r>
      <w:r w:rsidRPr="004D2FBC">
        <w:fldChar w:fldCharType="end"/>
      </w:r>
      <w:r w:rsidRPr="004D2FBC">
        <w:t xml:space="preserve">   (NM)   00304</w:t>
      </w:r>
      <w:bookmarkEnd w:id="189"/>
      <w:bookmarkEnd w:id="190"/>
    </w:p>
    <w:p w14:paraId="06456652" w14:textId="77777777" w:rsidR="00005FAA" w:rsidRPr="004D2FBC" w:rsidRDefault="00005FAA" w:rsidP="00005FAA">
      <w:pPr>
        <w:pStyle w:val="NormalIndented"/>
        <w:rPr>
          <w:noProof/>
        </w:rPr>
      </w:pPr>
      <w:r w:rsidRPr="004D2FBC">
        <w:rPr>
          <w:noProof/>
        </w:rPr>
        <w:t>Definition:  This field defines the number of times the requested dispense amount can be given to the patient, subject to local regulation.  Refers to outpatient only.</w:t>
      </w:r>
    </w:p>
    <w:p w14:paraId="2F731070" w14:textId="16EB9872" w:rsidR="00005FAA" w:rsidRPr="004D2FBC" w:rsidRDefault="00005FAA" w:rsidP="00AB03EE">
      <w:pPr>
        <w:pStyle w:val="Heading4"/>
      </w:pPr>
      <w:bookmarkStart w:id="191" w:name="_Toc496068822"/>
      <w:bookmarkStart w:id="192" w:name="_Toc498131233"/>
      <w:r w:rsidRPr="004D2FBC">
        <w:t>RXO-14   Ordering Provider's DEA Number</w:t>
      </w:r>
      <w:r w:rsidRPr="004D2FBC">
        <w:fldChar w:fldCharType="begin"/>
      </w:r>
      <w:r w:rsidRPr="004D2FBC">
        <w:rPr>
          <w:rFonts w:cs="Times New Roman"/>
        </w:rPr>
        <w:instrText>xe "</w:instrText>
      </w:r>
      <w:r w:rsidRPr="004D2FBC">
        <w:instrText>ordering provider’s DEA number</w:instrText>
      </w:r>
      <w:r w:rsidRPr="004D2FBC">
        <w:rPr>
          <w:rFonts w:cs="Times New Roman"/>
        </w:rPr>
        <w:instrText>"</w:instrText>
      </w:r>
      <w:r w:rsidRPr="004D2FBC">
        <w:fldChar w:fldCharType="end"/>
      </w:r>
      <w:bookmarkEnd w:id="191"/>
      <w:bookmarkEnd w:id="192"/>
    </w:p>
    <w:p w14:paraId="154FE886" w14:textId="3A93C24E"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6D71307A" w14:textId="77777777" w:rsidR="00005FAA" w:rsidRPr="004D2FBC" w:rsidRDefault="00005FAA" w:rsidP="00AB03EE">
      <w:pPr>
        <w:pStyle w:val="Heading4"/>
      </w:pPr>
      <w:bookmarkStart w:id="193" w:name="_Toc496068823"/>
      <w:bookmarkStart w:id="194" w:name="_Toc498131234"/>
      <w:r w:rsidRPr="004D2FBC">
        <w:t>RXO-15   Pharmacist/Treatment Supplier's Verifier ID</w:t>
      </w:r>
      <w:r w:rsidRPr="004D2FBC">
        <w:fldChar w:fldCharType="begin"/>
      </w:r>
      <w:r w:rsidRPr="004D2FBC">
        <w:rPr>
          <w:rFonts w:cs="Times New Roman"/>
        </w:rPr>
        <w:instrText>xe "</w:instrText>
      </w:r>
      <w:r w:rsidRPr="004D2FBC">
        <w:instrText>pharmacist/treatment supplier's verifier ID</w:instrText>
      </w:r>
      <w:r w:rsidRPr="004D2FBC">
        <w:rPr>
          <w:rFonts w:cs="Times New Roman"/>
        </w:rPr>
        <w:instrText>"</w:instrText>
      </w:r>
      <w:r w:rsidRPr="004D2FBC">
        <w:fldChar w:fldCharType="end"/>
      </w:r>
      <w:r w:rsidRPr="004D2FBC">
        <w:t xml:space="preserve">   (XCN)   00306</w:t>
      </w:r>
      <w:bookmarkEnd w:id="193"/>
      <w:bookmarkEnd w:id="194"/>
    </w:p>
    <w:p w14:paraId="2A5D9934"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Pr="004D2FBC" w:rsidRDefault="0004774D" w:rsidP="0004774D">
      <w:pPr>
        <w:pStyle w:val="Components"/>
      </w:pPr>
      <w:r w:rsidRPr="004D2FBC">
        <w:t>Subcomponents for Family Name (FN):  &lt;Surname (ST)&gt; &amp; &lt;Own Surname Prefix (ST)&gt; &amp; &lt;Own Surname (ST)&gt; &amp; &lt;Surname Prefix from Partner/Spouse (ST)&gt; &amp; &lt;Surname from Partner/Spouse (ST)&gt;</w:t>
      </w:r>
    </w:p>
    <w:p w14:paraId="05A955AA"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Pr="004D2FBC" w:rsidRDefault="0004774D" w:rsidP="0004774D">
      <w:pPr>
        <w:pStyle w:val="Components"/>
      </w:pPr>
      <w:r w:rsidRPr="004D2FBC">
        <w:t>Subcomponents for Assigning Authority (HD):  &lt;Namespace ID (IS)&gt; &amp; &lt;Universal ID (ST)&gt; &amp; &lt;Universal ID Type (ID)&gt;</w:t>
      </w:r>
    </w:p>
    <w:p w14:paraId="00828610" w14:textId="77777777" w:rsidR="0004774D" w:rsidRPr="004D2FBC" w:rsidRDefault="0004774D" w:rsidP="0004774D">
      <w:pPr>
        <w:pStyle w:val="Components"/>
      </w:pPr>
      <w:r w:rsidRPr="004D2FBC">
        <w:t>Subcomponents for Assigning Facility (HD):  &lt;Namespace ID (IS)&gt; &amp; &lt;Universal ID (ST)&gt; &amp; &lt;Universal ID Type (ID)&gt;</w:t>
      </w:r>
    </w:p>
    <w:p w14:paraId="2A5DC98A"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Pr="004D2FBC" w:rsidRDefault="0004774D" w:rsidP="0004774D">
      <w:pPr>
        <w:pStyle w:val="Components"/>
      </w:pPr>
      <w:r w:rsidRPr="004D2FBC">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Pr="004D2FBC" w:rsidRDefault="0004774D" w:rsidP="0004774D">
      <w:pPr>
        <w:pStyle w:val="Components"/>
      </w:pPr>
      <w:r w:rsidRPr="004D2FBC">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4D2FBC" w:rsidRDefault="00005FAA" w:rsidP="00005FAA">
      <w:pPr>
        <w:pStyle w:val="NormalIndented"/>
        <w:rPr>
          <w:noProof/>
        </w:rPr>
      </w:pPr>
      <w:r w:rsidRPr="004D2FBC">
        <w:rPr>
          <w:noProof/>
        </w:rPr>
        <w:t xml:space="preserve">Definition:  This field is the provider ID of the pharmacist/treatment supplier verifier.  Use if required by the pharmacy or treatment application or site on orders (or some subgroup of orders), in addition to </w:t>
      </w:r>
      <w:r w:rsidRPr="004D2FBC">
        <w:rPr>
          <w:i/>
          <w:iCs/>
          <w:noProof/>
        </w:rPr>
        <w:t>ORC-11-verified by</w:t>
      </w:r>
      <w:r w:rsidRPr="004D2FBC">
        <w:rPr>
          <w:noProof/>
        </w:rPr>
        <w:t xml:space="preserve">. </w:t>
      </w:r>
    </w:p>
    <w:p w14:paraId="5668D334" w14:textId="77777777" w:rsidR="00005FAA" w:rsidRPr="004D2FBC" w:rsidRDefault="00005FAA" w:rsidP="00005FAA">
      <w:pPr>
        <w:pStyle w:val="NormalIndented"/>
        <w:rPr>
          <w:noProof/>
        </w:rPr>
      </w:pPr>
      <w:r w:rsidRPr="004D2FBC">
        <w:rPr>
          <w:noProof/>
        </w:rPr>
        <w:t>Example:</w:t>
      </w:r>
      <w:r w:rsidRPr="004D2FBC">
        <w:rPr>
          <w:noProof/>
        </w:rPr>
        <w:tab/>
      </w:r>
    </w:p>
    <w:p w14:paraId="0E7B59AB" w14:textId="77777777" w:rsidR="00005FAA" w:rsidRPr="004D2FBC" w:rsidRDefault="00005FAA" w:rsidP="00005FAA">
      <w:pPr>
        <w:pStyle w:val="NormalIndented"/>
        <w:rPr>
          <w:noProof/>
        </w:rPr>
      </w:pPr>
      <w:r w:rsidRPr="004D2FBC">
        <w:rPr>
          <w:noProof/>
        </w:rPr>
        <w:t xml:space="preserve">The site requires a "verified by" provider (such as a nurse) and a "verifying pharmacist/treatment supplier" on the order.  In this case the first field, </w:t>
      </w:r>
      <w:r w:rsidRPr="004D2FBC">
        <w:rPr>
          <w:rStyle w:val="ReferenceAttribute"/>
          <w:noProof/>
        </w:rPr>
        <w:t>ORC-11-verified by</w:t>
      </w:r>
      <w:r w:rsidRPr="004D2FBC">
        <w:rPr>
          <w:noProof/>
        </w:rPr>
        <w:t xml:space="preserve">, is already present; but the second field, </w:t>
      </w:r>
      <w:r w:rsidRPr="004D2FBC">
        <w:rPr>
          <w:rStyle w:val="ReferenceAttribute"/>
          <w:noProof/>
        </w:rPr>
        <w:t>RXO-15-pharmacist/treatment supplier's verifier ID</w:t>
      </w:r>
      <w:r w:rsidRPr="004D2FBC">
        <w:rPr>
          <w:noProof/>
        </w:rPr>
        <w:t>, is needed.</w:t>
      </w:r>
    </w:p>
    <w:p w14:paraId="2D2BBE8D" w14:textId="77777777" w:rsidR="00005FAA" w:rsidRPr="004D2FBC" w:rsidRDefault="00005FAA" w:rsidP="00AB03EE">
      <w:pPr>
        <w:pStyle w:val="Heading4"/>
      </w:pPr>
      <w:bookmarkStart w:id="195" w:name="_Toc496068824"/>
      <w:bookmarkStart w:id="196" w:name="_Toc498131235"/>
      <w:r w:rsidRPr="004D2FBC">
        <w:t>RXO-16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195"/>
      <w:bookmarkEnd w:id="196"/>
    </w:p>
    <w:p w14:paraId="023A015E" w14:textId="48D80334" w:rsidR="00005FAA" w:rsidRPr="004D2FBC" w:rsidRDefault="00005FAA" w:rsidP="00005FAA">
      <w:pPr>
        <w:pStyle w:val="NormalIndented"/>
        <w:rPr>
          <w:noProof/>
        </w:rPr>
      </w:pPr>
      <w:r w:rsidRPr="004D2FBC">
        <w:rPr>
          <w:noProof/>
        </w:rPr>
        <w:t xml:space="preserve">Definition:  This field uses </w:t>
      </w:r>
      <w:hyperlink r:id="rId18" w:anchor="HL70136" w:history="1">
        <w:r w:rsidRPr="004D2FBC">
          <w:rPr>
            <w:rStyle w:val="ReferenceHL7Table"/>
            <w:szCs w:val="20"/>
          </w:rPr>
          <w:t>HL7 Table 0136 - Yes/No Indicator</w:t>
        </w:r>
      </w:hyperlink>
      <w:r w:rsidRPr="004D2FBC">
        <w:rPr>
          <w:noProof/>
        </w:rPr>
        <w:t xml:space="preserve"> in Chapter 2C, Code Tables.  The values have the following meaning for this field:</w:t>
      </w:r>
    </w:p>
    <w:p w14:paraId="065313F9" w14:textId="77777777" w:rsidR="00005FAA" w:rsidRPr="004D2FBC" w:rsidRDefault="00005FAA" w:rsidP="00005FAA">
      <w:pPr>
        <w:pStyle w:val="NormalIndented"/>
        <w:rPr>
          <w:noProof/>
        </w:rPr>
      </w:pPr>
      <w:r w:rsidRPr="004D2FBC">
        <w:rPr>
          <w:noProof/>
        </w:rPr>
        <w:t>Y</w:t>
      </w:r>
      <w:r w:rsidRPr="004D2FBC">
        <w:rPr>
          <w:noProof/>
        </w:rPr>
        <w:tab/>
        <w:t xml:space="preserve">Yes - Indicates that the pharmacist or non-pharmacist treatment supplier filling the order needs to pay special attention to the text in the </w:t>
      </w:r>
      <w:r w:rsidRPr="004D2FBC">
        <w:rPr>
          <w:rStyle w:val="ReferenceAttribute"/>
          <w:noProof/>
        </w:rPr>
        <w:t>RXO-6-provider's pharmacy/treatment instructions</w:t>
      </w:r>
      <w:r w:rsidRPr="004D2FBC">
        <w:rPr>
          <w:noProof/>
        </w:rPr>
        <w:t>.  A warning is present.</w:t>
      </w:r>
    </w:p>
    <w:p w14:paraId="3C31DA00" w14:textId="77777777" w:rsidR="00005FAA" w:rsidRPr="004D2FBC" w:rsidRDefault="00005FAA" w:rsidP="00005FAA">
      <w:pPr>
        <w:pStyle w:val="NormalIndented"/>
        <w:rPr>
          <w:noProof/>
        </w:rPr>
      </w:pPr>
      <w:r w:rsidRPr="004D2FBC">
        <w:rPr>
          <w:noProof/>
        </w:rPr>
        <w:t>N</w:t>
      </w:r>
      <w:r w:rsidRPr="004D2FBC">
        <w:rPr>
          <w:noProof/>
        </w:rPr>
        <w:tab/>
        <w:t>No - No warning is present.  This is the equivalent default (null) value.</w:t>
      </w:r>
    </w:p>
    <w:p w14:paraId="5F8518B7" w14:textId="77777777" w:rsidR="00005FAA" w:rsidRPr="004D2FBC" w:rsidRDefault="00005FAA" w:rsidP="00005FAA">
      <w:pPr>
        <w:pStyle w:val="NormalIndented"/>
        <w:rPr>
          <w:noProof/>
        </w:rPr>
      </w:pPr>
      <w:r w:rsidRPr="004D2FBC">
        <w:rPr>
          <w:noProof/>
        </w:rPr>
        <w:t>An example of the use of this field is given by the following case:</w:t>
      </w:r>
    </w:p>
    <w:p w14:paraId="10121686" w14:textId="77777777" w:rsidR="00005FAA" w:rsidRPr="004D2FBC" w:rsidRDefault="00005FAA" w:rsidP="00005FAA">
      <w:pPr>
        <w:pStyle w:val="NormalIndented"/>
        <w:rPr>
          <w:noProof/>
        </w:rPr>
      </w:pPr>
      <w:r w:rsidRPr="004D2FBC">
        <w:rPr>
          <w:noProof/>
        </w:rPr>
        <w:t xml:space="preserve">A </w:t>
      </w:r>
      <w:r w:rsidRPr="004D2FBC">
        <w:rPr>
          <w:i/>
          <w:iCs/>
          <w:noProof/>
        </w:rPr>
        <w:t>smart</w:t>
      </w:r>
      <w:r w:rsidRPr="004D2FBC">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4D2FBC" w:rsidRDefault="00005FAA" w:rsidP="00AB03EE">
      <w:pPr>
        <w:pStyle w:val="Heading4"/>
      </w:pPr>
      <w:bookmarkStart w:id="197" w:name="_Toc496068825"/>
      <w:bookmarkStart w:id="198" w:name="_Toc498131236"/>
      <w:r w:rsidRPr="004D2FBC">
        <w:t>RXO-17   Requested Give Per (Time Unit)</w:t>
      </w:r>
      <w:r w:rsidRPr="004D2FBC">
        <w:fldChar w:fldCharType="begin"/>
      </w:r>
      <w:r w:rsidRPr="004D2FBC">
        <w:rPr>
          <w:rFonts w:cs="Times New Roman"/>
        </w:rPr>
        <w:instrText>xe "</w:instrText>
      </w:r>
      <w:r w:rsidRPr="004D2FBC">
        <w:instrText>requested give per (time unit)</w:instrText>
      </w:r>
      <w:r w:rsidRPr="004D2FBC">
        <w:rPr>
          <w:rFonts w:cs="Times New Roman"/>
        </w:rPr>
        <w:instrText>"</w:instrText>
      </w:r>
      <w:r w:rsidRPr="004D2FBC">
        <w:fldChar w:fldCharType="end"/>
      </w:r>
      <w:r w:rsidRPr="004D2FBC">
        <w:t xml:space="preserve">   (ST)   00308</w:t>
      </w:r>
      <w:bookmarkEnd w:id="197"/>
      <w:bookmarkEnd w:id="198"/>
    </w:p>
    <w:p w14:paraId="38BD5FF1" w14:textId="77777777" w:rsidR="00005FAA" w:rsidRPr="004D2FBC" w:rsidRDefault="00005FAA" w:rsidP="00005FAA">
      <w:pPr>
        <w:pStyle w:val="NormalIndented"/>
        <w:rPr>
          <w:noProof/>
        </w:rPr>
      </w:pPr>
      <w:r w:rsidRPr="004D2FBC">
        <w:rPr>
          <w:noProof/>
        </w:rPr>
        <w:t>Definition:  This field identifies the time unit to use to calculate the rate at which the pharmaceutical is to be administered.</w:t>
      </w:r>
    </w:p>
    <w:p w14:paraId="541674B2" w14:textId="77777777" w:rsidR="00005FAA" w:rsidRPr="004D2FBC" w:rsidRDefault="00005FAA" w:rsidP="00005FAA">
      <w:pPr>
        <w:pStyle w:val="NormalIndented"/>
        <w:rPr>
          <w:noProof/>
        </w:rPr>
      </w:pPr>
      <w:r w:rsidRPr="004D2FBC">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4D2FBC" w14:paraId="38AF663E" w14:textId="77777777" w:rsidTr="00E569E5">
        <w:trPr>
          <w:jc w:val="center"/>
        </w:trPr>
        <w:tc>
          <w:tcPr>
            <w:tcW w:w="1260" w:type="dxa"/>
          </w:tcPr>
          <w:p w14:paraId="7C87A9D3" w14:textId="77777777" w:rsidR="00005FAA" w:rsidRPr="004D2FBC" w:rsidRDefault="00005FAA" w:rsidP="00005FAA">
            <w:pPr>
              <w:pStyle w:val="OtherTableBody"/>
              <w:rPr>
                <w:b/>
                <w:bCs/>
                <w:noProof/>
              </w:rPr>
            </w:pPr>
            <w:r w:rsidRPr="004D2FBC">
              <w:rPr>
                <w:noProof/>
              </w:rPr>
              <w:t>S&lt;integer&gt;</w:t>
            </w:r>
          </w:p>
        </w:tc>
        <w:tc>
          <w:tcPr>
            <w:tcW w:w="450" w:type="dxa"/>
          </w:tcPr>
          <w:p w14:paraId="7B8B09B2" w14:textId="77777777" w:rsidR="00005FAA" w:rsidRPr="004D2FBC" w:rsidRDefault="00005FAA" w:rsidP="00005FAA">
            <w:pPr>
              <w:pStyle w:val="OtherTableBody"/>
              <w:rPr>
                <w:noProof/>
              </w:rPr>
            </w:pPr>
            <w:r w:rsidRPr="004D2FBC">
              <w:rPr>
                <w:noProof/>
              </w:rPr>
              <w:t>=</w:t>
            </w:r>
          </w:p>
        </w:tc>
        <w:tc>
          <w:tcPr>
            <w:tcW w:w="2293" w:type="dxa"/>
          </w:tcPr>
          <w:p w14:paraId="1FFFF038" w14:textId="77777777" w:rsidR="00005FAA" w:rsidRPr="004D2FBC" w:rsidRDefault="00005FAA" w:rsidP="00005FAA">
            <w:pPr>
              <w:pStyle w:val="OtherTableBody"/>
              <w:rPr>
                <w:b/>
                <w:bCs/>
                <w:noProof/>
              </w:rPr>
            </w:pPr>
            <w:r w:rsidRPr="004D2FBC">
              <w:rPr>
                <w:noProof/>
              </w:rPr>
              <w:t>&lt;integer&gt; seconds</w:t>
            </w:r>
          </w:p>
        </w:tc>
      </w:tr>
      <w:tr w:rsidR="00005FAA" w:rsidRPr="004D2FBC" w14:paraId="03A8FEF6" w14:textId="77777777" w:rsidTr="00E569E5">
        <w:trPr>
          <w:jc w:val="center"/>
        </w:trPr>
        <w:tc>
          <w:tcPr>
            <w:tcW w:w="1260" w:type="dxa"/>
          </w:tcPr>
          <w:p w14:paraId="3BF22075" w14:textId="77777777" w:rsidR="00005FAA" w:rsidRPr="004D2FBC" w:rsidRDefault="00005FAA" w:rsidP="00005FAA">
            <w:pPr>
              <w:pStyle w:val="OtherTableBody"/>
              <w:rPr>
                <w:b/>
                <w:bCs/>
                <w:noProof/>
              </w:rPr>
            </w:pPr>
            <w:r w:rsidRPr="004D2FBC">
              <w:rPr>
                <w:noProof/>
              </w:rPr>
              <w:t>M&lt;integer&gt;</w:t>
            </w:r>
          </w:p>
        </w:tc>
        <w:tc>
          <w:tcPr>
            <w:tcW w:w="450" w:type="dxa"/>
          </w:tcPr>
          <w:p w14:paraId="52D3EA5D" w14:textId="77777777" w:rsidR="00005FAA" w:rsidRPr="004D2FBC" w:rsidRDefault="00005FAA" w:rsidP="00005FAA">
            <w:pPr>
              <w:pStyle w:val="OtherTableBody"/>
              <w:rPr>
                <w:noProof/>
              </w:rPr>
            </w:pPr>
            <w:r w:rsidRPr="004D2FBC">
              <w:rPr>
                <w:noProof/>
              </w:rPr>
              <w:t>=</w:t>
            </w:r>
          </w:p>
        </w:tc>
        <w:tc>
          <w:tcPr>
            <w:tcW w:w="2293" w:type="dxa"/>
          </w:tcPr>
          <w:p w14:paraId="26D2E507" w14:textId="77777777" w:rsidR="00005FAA" w:rsidRPr="004D2FBC" w:rsidRDefault="00005FAA" w:rsidP="00005FAA">
            <w:pPr>
              <w:pStyle w:val="OtherTableBody"/>
              <w:rPr>
                <w:b/>
                <w:bCs/>
                <w:noProof/>
              </w:rPr>
            </w:pPr>
            <w:r w:rsidRPr="004D2FBC">
              <w:rPr>
                <w:noProof/>
              </w:rPr>
              <w:t>&lt;integer&gt; minutes</w:t>
            </w:r>
          </w:p>
        </w:tc>
      </w:tr>
      <w:tr w:rsidR="00005FAA" w:rsidRPr="004D2FBC" w14:paraId="02369191" w14:textId="77777777" w:rsidTr="00E569E5">
        <w:trPr>
          <w:jc w:val="center"/>
        </w:trPr>
        <w:tc>
          <w:tcPr>
            <w:tcW w:w="1260" w:type="dxa"/>
          </w:tcPr>
          <w:p w14:paraId="0549C670" w14:textId="77777777" w:rsidR="00005FAA" w:rsidRPr="004D2FBC" w:rsidRDefault="00005FAA" w:rsidP="00005FAA">
            <w:pPr>
              <w:pStyle w:val="OtherTableBody"/>
              <w:rPr>
                <w:b/>
                <w:bCs/>
                <w:noProof/>
              </w:rPr>
            </w:pPr>
            <w:r w:rsidRPr="004D2FBC">
              <w:rPr>
                <w:noProof/>
              </w:rPr>
              <w:t>H&lt;integer&gt;</w:t>
            </w:r>
          </w:p>
        </w:tc>
        <w:tc>
          <w:tcPr>
            <w:tcW w:w="450" w:type="dxa"/>
          </w:tcPr>
          <w:p w14:paraId="7A4E6A76" w14:textId="77777777" w:rsidR="00005FAA" w:rsidRPr="004D2FBC" w:rsidRDefault="00005FAA" w:rsidP="00005FAA">
            <w:pPr>
              <w:pStyle w:val="OtherTableBody"/>
              <w:rPr>
                <w:noProof/>
              </w:rPr>
            </w:pPr>
            <w:r w:rsidRPr="004D2FBC">
              <w:rPr>
                <w:noProof/>
              </w:rPr>
              <w:t>=</w:t>
            </w:r>
          </w:p>
        </w:tc>
        <w:tc>
          <w:tcPr>
            <w:tcW w:w="2293" w:type="dxa"/>
          </w:tcPr>
          <w:p w14:paraId="2D571E6A" w14:textId="77777777" w:rsidR="00005FAA" w:rsidRPr="004D2FBC" w:rsidRDefault="00005FAA" w:rsidP="00005FAA">
            <w:pPr>
              <w:pStyle w:val="OtherTableBody"/>
              <w:rPr>
                <w:b/>
                <w:bCs/>
                <w:noProof/>
              </w:rPr>
            </w:pPr>
            <w:r w:rsidRPr="004D2FBC">
              <w:rPr>
                <w:noProof/>
              </w:rPr>
              <w:t>&lt;integer&gt; hours</w:t>
            </w:r>
          </w:p>
        </w:tc>
      </w:tr>
      <w:tr w:rsidR="00005FAA" w:rsidRPr="004D2FBC" w14:paraId="70967FFE" w14:textId="77777777" w:rsidTr="00E569E5">
        <w:trPr>
          <w:jc w:val="center"/>
        </w:trPr>
        <w:tc>
          <w:tcPr>
            <w:tcW w:w="1260" w:type="dxa"/>
          </w:tcPr>
          <w:p w14:paraId="027B1EFA" w14:textId="77777777" w:rsidR="00005FAA" w:rsidRPr="004D2FBC" w:rsidRDefault="00005FAA" w:rsidP="00005FAA">
            <w:pPr>
              <w:pStyle w:val="OtherTableBody"/>
              <w:rPr>
                <w:b/>
                <w:bCs/>
                <w:noProof/>
              </w:rPr>
            </w:pPr>
            <w:r w:rsidRPr="004D2FBC">
              <w:rPr>
                <w:noProof/>
              </w:rPr>
              <w:t>D&lt;integer&gt;</w:t>
            </w:r>
          </w:p>
        </w:tc>
        <w:tc>
          <w:tcPr>
            <w:tcW w:w="450" w:type="dxa"/>
          </w:tcPr>
          <w:p w14:paraId="4860123F" w14:textId="77777777" w:rsidR="00005FAA" w:rsidRPr="004D2FBC" w:rsidRDefault="00005FAA" w:rsidP="00005FAA">
            <w:pPr>
              <w:pStyle w:val="OtherTableBody"/>
              <w:rPr>
                <w:noProof/>
              </w:rPr>
            </w:pPr>
            <w:r w:rsidRPr="004D2FBC">
              <w:rPr>
                <w:noProof/>
              </w:rPr>
              <w:t>=</w:t>
            </w:r>
          </w:p>
        </w:tc>
        <w:tc>
          <w:tcPr>
            <w:tcW w:w="2293" w:type="dxa"/>
          </w:tcPr>
          <w:p w14:paraId="28A8D8EB" w14:textId="77777777" w:rsidR="00005FAA" w:rsidRPr="004D2FBC" w:rsidRDefault="00005FAA" w:rsidP="00005FAA">
            <w:pPr>
              <w:pStyle w:val="OtherTableBody"/>
              <w:rPr>
                <w:b/>
                <w:bCs/>
                <w:noProof/>
              </w:rPr>
            </w:pPr>
            <w:r w:rsidRPr="004D2FBC">
              <w:rPr>
                <w:noProof/>
              </w:rPr>
              <w:t>&lt;integer&gt; days</w:t>
            </w:r>
          </w:p>
        </w:tc>
      </w:tr>
      <w:tr w:rsidR="00005FAA" w:rsidRPr="004D2FBC" w14:paraId="2D2DFD4A" w14:textId="77777777" w:rsidTr="00E569E5">
        <w:trPr>
          <w:jc w:val="center"/>
        </w:trPr>
        <w:tc>
          <w:tcPr>
            <w:tcW w:w="1260" w:type="dxa"/>
          </w:tcPr>
          <w:p w14:paraId="58B91E32" w14:textId="77777777" w:rsidR="00005FAA" w:rsidRPr="004D2FBC" w:rsidRDefault="00005FAA" w:rsidP="00005FAA">
            <w:pPr>
              <w:pStyle w:val="OtherTableBody"/>
              <w:rPr>
                <w:b/>
                <w:bCs/>
                <w:noProof/>
              </w:rPr>
            </w:pPr>
            <w:r w:rsidRPr="004D2FBC">
              <w:rPr>
                <w:noProof/>
              </w:rPr>
              <w:lastRenderedPageBreak/>
              <w:t>W&lt;integer&gt;</w:t>
            </w:r>
          </w:p>
        </w:tc>
        <w:tc>
          <w:tcPr>
            <w:tcW w:w="450" w:type="dxa"/>
          </w:tcPr>
          <w:p w14:paraId="50C845CC" w14:textId="77777777" w:rsidR="00005FAA" w:rsidRPr="004D2FBC" w:rsidRDefault="00005FAA" w:rsidP="00005FAA">
            <w:pPr>
              <w:pStyle w:val="OtherTableBody"/>
              <w:rPr>
                <w:noProof/>
              </w:rPr>
            </w:pPr>
            <w:r w:rsidRPr="004D2FBC">
              <w:rPr>
                <w:noProof/>
              </w:rPr>
              <w:t>=</w:t>
            </w:r>
          </w:p>
        </w:tc>
        <w:tc>
          <w:tcPr>
            <w:tcW w:w="2293" w:type="dxa"/>
          </w:tcPr>
          <w:p w14:paraId="2E2A7096" w14:textId="77777777" w:rsidR="00005FAA" w:rsidRPr="004D2FBC" w:rsidRDefault="00005FAA" w:rsidP="00005FAA">
            <w:pPr>
              <w:pStyle w:val="OtherTableBody"/>
              <w:rPr>
                <w:b/>
                <w:bCs/>
                <w:noProof/>
              </w:rPr>
            </w:pPr>
            <w:r w:rsidRPr="004D2FBC">
              <w:rPr>
                <w:noProof/>
              </w:rPr>
              <w:t>&lt;integer&gt; weeks</w:t>
            </w:r>
          </w:p>
        </w:tc>
      </w:tr>
      <w:tr w:rsidR="00005FAA" w:rsidRPr="004D2FBC" w14:paraId="44B4F668" w14:textId="77777777" w:rsidTr="00E569E5">
        <w:trPr>
          <w:jc w:val="center"/>
        </w:trPr>
        <w:tc>
          <w:tcPr>
            <w:tcW w:w="1260" w:type="dxa"/>
          </w:tcPr>
          <w:p w14:paraId="585ACEB5" w14:textId="77777777" w:rsidR="00005FAA" w:rsidRPr="004D2FBC" w:rsidRDefault="00005FAA" w:rsidP="00005FAA">
            <w:pPr>
              <w:pStyle w:val="OtherTableBody"/>
              <w:rPr>
                <w:b/>
                <w:bCs/>
                <w:noProof/>
              </w:rPr>
            </w:pPr>
            <w:r w:rsidRPr="004D2FBC">
              <w:rPr>
                <w:noProof/>
              </w:rPr>
              <w:t>L&lt;integer&gt;</w:t>
            </w:r>
          </w:p>
        </w:tc>
        <w:tc>
          <w:tcPr>
            <w:tcW w:w="450" w:type="dxa"/>
          </w:tcPr>
          <w:p w14:paraId="2EB8D2E4" w14:textId="77777777" w:rsidR="00005FAA" w:rsidRPr="004D2FBC" w:rsidRDefault="00005FAA" w:rsidP="00005FAA">
            <w:pPr>
              <w:pStyle w:val="OtherTableBody"/>
              <w:rPr>
                <w:noProof/>
              </w:rPr>
            </w:pPr>
            <w:r w:rsidRPr="004D2FBC">
              <w:rPr>
                <w:noProof/>
              </w:rPr>
              <w:t>=</w:t>
            </w:r>
          </w:p>
        </w:tc>
        <w:tc>
          <w:tcPr>
            <w:tcW w:w="2293" w:type="dxa"/>
          </w:tcPr>
          <w:p w14:paraId="037F4634" w14:textId="77777777" w:rsidR="00005FAA" w:rsidRPr="004D2FBC" w:rsidRDefault="00005FAA" w:rsidP="00005FAA">
            <w:pPr>
              <w:pStyle w:val="OtherTableBody"/>
              <w:rPr>
                <w:b/>
                <w:bCs/>
                <w:noProof/>
              </w:rPr>
            </w:pPr>
            <w:r w:rsidRPr="004D2FBC">
              <w:rPr>
                <w:noProof/>
              </w:rPr>
              <w:t>&lt;integer&gt; months</w:t>
            </w:r>
          </w:p>
        </w:tc>
      </w:tr>
    </w:tbl>
    <w:p w14:paraId="6D5DD27D" w14:textId="77777777" w:rsidR="00005FAA" w:rsidRPr="004D2FBC" w:rsidRDefault="00005FAA" w:rsidP="00005FAA">
      <w:pPr>
        <w:pStyle w:val="Note"/>
        <w:rPr>
          <w:noProof/>
        </w:rPr>
      </w:pPr>
      <w:r w:rsidRPr="004D2FBC">
        <w:rPr>
          <w:b/>
          <w:bCs/>
          <w:noProof/>
        </w:rPr>
        <w:t>Note:</w:t>
      </w:r>
      <w:r w:rsidRPr="004D2FBC">
        <w:rPr>
          <w:noProof/>
        </w:rPr>
        <w:t xml:space="preserve">   This is the same as the format specified for the DURATION component of the quantity/timing field, excluding the "X" specification.</w:t>
      </w:r>
    </w:p>
    <w:p w14:paraId="4360F607" w14:textId="77777777" w:rsidR="00005FAA" w:rsidRPr="004D2FBC" w:rsidRDefault="00005FAA" w:rsidP="00005FAA">
      <w:pPr>
        <w:pStyle w:val="NormalIndented"/>
        <w:rPr>
          <w:noProof/>
        </w:rPr>
      </w:pPr>
      <w:r w:rsidRPr="004D2FBC">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4D2FBC" w:rsidRDefault="00005FAA" w:rsidP="00005FAA">
      <w:pPr>
        <w:pStyle w:val="NormalIndented"/>
        <w:rPr>
          <w:noProof/>
        </w:rPr>
      </w:pPr>
      <w:r w:rsidRPr="004D2FBC">
        <w:rPr>
          <w:noProof/>
        </w:rPr>
        <w:t xml:space="preserve">This field is distinct from the "interval" component of the quantity/timing field, but it could be used in conjunction with it, as in </w:t>
      </w:r>
      <w:r w:rsidRPr="004D2FBC">
        <w:rPr>
          <w:i/>
          <w:iCs/>
          <w:noProof/>
        </w:rPr>
        <w:t>give 300ml of NS per hr for 1 hour, repeat twice a day</w:t>
      </w:r>
      <w:r w:rsidRPr="004D2FBC">
        <w:rPr>
          <w:noProof/>
        </w:rPr>
        <w:t>.</w:t>
      </w:r>
    </w:p>
    <w:p w14:paraId="0616B4C3" w14:textId="77777777" w:rsidR="00005FAA" w:rsidRPr="004D2FBC" w:rsidRDefault="00005FAA" w:rsidP="00AB03EE">
      <w:pPr>
        <w:pStyle w:val="Heading4"/>
      </w:pPr>
      <w:bookmarkStart w:id="199" w:name="_Toc496068826"/>
      <w:bookmarkStart w:id="200" w:name="_Toc498131237"/>
      <w:r w:rsidRPr="004D2FBC">
        <w:t>RXO-18   Requested Give Strength</w:t>
      </w:r>
      <w:r w:rsidRPr="004D2FBC">
        <w:fldChar w:fldCharType="begin"/>
      </w:r>
      <w:r w:rsidRPr="004D2FBC">
        <w:rPr>
          <w:rFonts w:cs="Times New Roman"/>
        </w:rPr>
        <w:instrText>xe "</w:instrText>
      </w:r>
      <w:r w:rsidRPr="004D2FBC">
        <w:instrText>requested give strength</w:instrText>
      </w:r>
      <w:r w:rsidRPr="004D2FBC">
        <w:rPr>
          <w:rFonts w:cs="Times New Roman"/>
        </w:rPr>
        <w:instrText>"</w:instrText>
      </w:r>
      <w:r w:rsidRPr="004D2FBC">
        <w:fldChar w:fldCharType="end"/>
      </w:r>
      <w:r w:rsidRPr="004D2FBC">
        <w:t xml:space="preserve">   (NM)   01121</w:t>
      </w:r>
      <w:bookmarkEnd w:id="199"/>
      <w:bookmarkEnd w:id="200"/>
    </w:p>
    <w:p w14:paraId="30213F88" w14:textId="77777777" w:rsidR="00005FAA" w:rsidRPr="004D2FBC" w:rsidRDefault="00005FAA" w:rsidP="00005FAA">
      <w:pPr>
        <w:pStyle w:val="NormalIndented"/>
        <w:rPr>
          <w:noProof/>
        </w:rPr>
      </w:pPr>
      <w:r w:rsidRPr="004D2FBC">
        <w:rPr>
          <w:noProof/>
        </w:rPr>
        <w:t xml:space="preserve">Definition:  Required when RXO-1-requested give code does not specify the strength; optionally included otherwise. This is the numeric part of the strength, used in combination with </w:t>
      </w:r>
      <w:r w:rsidRPr="004D2FBC">
        <w:rPr>
          <w:rStyle w:val="ReferenceAttribute"/>
          <w:noProof/>
        </w:rPr>
        <w:t>RXO-19-requested give strength units</w:t>
      </w:r>
      <w:r w:rsidRPr="004D2FBC">
        <w:rPr>
          <w:noProof/>
        </w:rPr>
        <w:t>.</w:t>
      </w:r>
    </w:p>
    <w:p w14:paraId="068F2212" w14:textId="77777777" w:rsidR="00005FAA" w:rsidRPr="004D2FBC" w:rsidRDefault="00005FAA" w:rsidP="00005FAA">
      <w:pPr>
        <w:pStyle w:val="NormalIndented"/>
        <w:rPr>
          <w:noProof/>
        </w:rPr>
      </w:pPr>
      <w:r w:rsidRPr="004D2FBC">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4D2FBC" w:rsidRDefault="00005FAA" w:rsidP="00005FAA">
      <w:pPr>
        <w:pStyle w:val="NormalIndented"/>
        <w:rPr>
          <w:noProof/>
        </w:rPr>
      </w:pPr>
      <w:r w:rsidRPr="004D2FBC">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4D2FBC" w:rsidRDefault="00005FAA" w:rsidP="00005FAA">
      <w:pPr>
        <w:pStyle w:val="NormalIndented"/>
        <w:rPr>
          <w:noProof/>
        </w:rPr>
      </w:pPr>
      <w:r w:rsidRPr="004D2FBC">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4D2FBC">
        <w:rPr>
          <w:rStyle w:val="ReferenceAttribute"/>
          <w:noProof/>
        </w:rPr>
        <w:t>RXO-1-requested give code</w:t>
      </w:r>
      <w:r w:rsidRPr="004D2FBC">
        <w:rPr>
          <w:noProof/>
        </w:rPr>
        <w:t xml:space="preserve"> and in the analogous CWE/CNE fields in other pharmacy/treatment segments.  In this case, it is not necessary to use the strength and strength units fields to specify this information.</w:t>
      </w:r>
    </w:p>
    <w:p w14:paraId="50BB052C" w14:textId="77777777" w:rsidR="00005FAA" w:rsidRPr="004D2FBC" w:rsidRDefault="00005FAA" w:rsidP="00AB03EE">
      <w:pPr>
        <w:pStyle w:val="Heading4"/>
      </w:pPr>
      <w:bookmarkStart w:id="201" w:name="_Toc496068827"/>
      <w:bookmarkStart w:id="202" w:name="_Toc498131238"/>
      <w:r w:rsidRPr="004D2FBC">
        <w:t>RXO-19   Requested Give Strength Units</w:t>
      </w:r>
      <w:r w:rsidRPr="004D2FBC">
        <w:fldChar w:fldCharType="begin"/>
      </w:r>
      <w:r w:rsidRPr="004D2FBC">
        <w:rPr>
          <w:rFonts w:cs="Times New Roman"/>
        </w:rPr>
        <w:instrText>xe "</w:instrText>
      </w:r>
      <w:r w:rsidRPr="004D2FBC">
        <w:instrText>requested give strength units</w:instrText>
      </w:r>
      <w:r w:rsidRPr="004D2FBC">
        <w:rPr>
          <w:rFonts w:cs="Times New Roman"/>
        </w:rPr>
        <w:instrText>"</w:instrText>
      </w:r>
      <w:r w:rsidRPr="004D2FBC">
        <w:fldChar w:fldCharType="end"/>
      </w:r>
      <w:r w:rsidRPr="004D2FBC">
        <w:t xml:space="preserve">   (CWE)   01122</w:t>
      </w:r>
      <w:bookmarkEnd w:id="201"/>
      <w:bookmarkEnd w:id="202"/>
    </w:p>
    <w:p w14:paraId="31C240F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4D2FBC" w:rsidRDefault="00005FAA" w:rsidP="00005FAA">
      <w:pPr>
        <w:pStyle w:val="NormalIndented"/>
        <w:rPr>
          <w:noProof/>
        </w:rPr>
      </w:pPr>
      <w:r w:rsidRPr="004D2FBC">
        <w:rPr>
          <w:noProof/>
        </w:rPr>
        <w:t xml:space="preserve">Definition: Required when both </w:t>
      </w:r>
      <w:r w:rsidRPr="004D2FBC">
        <w:rPr>
          <w:rStyle w:val="ReferenceAttribute"/>
          <w:noProof/>
        </w:rPr>
        <w:t>RXO-1-requested give code</w:t>
      </w:r>
      <w:r w:rsidRPr="004D2FBC">
        <w:rPr>
          <w:noProof/>
        </w:rPr>
        <w:t xml:space="preserve"> and </w:t>
      </w:r>
      <w:r w:rsidRPr="004D2FBC">
        <w:rPr>
          <w:rStyle w:val="ReferenceAttribute"/>
          <w:noProof/>
        </w:rPr>
        <w:t>RXO-10-requested dispense code</w:t>
      </w:r>
      <w:r w:rsidRPr="004D2FBC">
        <w:rPr>
          <w:noProof/>
        </w:rPr>
        <w:t xml:space="preserve"> do not specify the strength; optionally included otherwise. This is the unit of the strength, used in combination with </w:t>
      </w:r>
      <w:r w:rsidRPr="004D2FBC">
        <w:rPr>
          <w:rStyle w:val="ReferenceAttribute"/>
          <w:noProof/>
        </w:rPr>
        <w:t>RXO-18-requested give strength</w:t>
      </w:r>
      <w:r w:rsidRPr="004D2FBC">
        <w:rPr>
          <w:noProof/>
        </w:rPr>
        <w:t>.</w:t>
      </w:r>
      <w:r w:rsidR="00485D77" w:rsidRPr="004D2FBC">
        <w:t xml:space="preserve"> </w:t>
      </w:r>
      <w:r w:rsidR="00485D77" w:rsidRPr="004D2FBC">
        <w:rPr>
          <w:noProof/>
        </w:rPr>
        <w:t>Refer to Table 0756 - Requested Give Strength Units in Chapter 2C for valid values.</w:t>
      </w:r>
    </w:p>
    <w:p w14:paraId="083D7447" w14:textId="77777777" w:rsidR="00005FAA" w:rsidRPr="004D2FBC" w:rsidRDefault="00005FAA" w:rsidP="00005FAA">
      <w:pPr>
        <w:pStyle w:val="Note"/>
        <w:rPr>
          <w:noProof/>
        </w:rPr>
      </w:pPr>
      <w:r w:rsidRPr="004D2FBC">
        <w:rPr>
          <w:b/>
          <w:bCs/>
          <w:noProof/>
        </w:rPr>
        <w:lastRenderedPageBreak/>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4D2FBC" w:rsidRDefault="00005FAA" w:rsidP="00AB03EE">
      <w:pPr>
        <w:pStyle w:val="Heading4"/>
      </w:pPr>
      <w:bookmarkStart w:id="203" w:name="_Toc496068828"/>
      <w:bookmarkStart w:id="204" w:name="_Toc498131239"/>
      <w:r w:rsidRPr="004D2FBC">
        <w:t>RXO-20   Indication</w:t>
      </w:r>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r w:rsidRPr="004D2FBC">
        <w:t xml:space="preserve">   (CWE)   01123</w:t>
      </w:r>
      <w:bookmarkEnd w:id="203"/>
      <w:bookmarkEnd w:id="204"/>
    </w:p>
    <w:p w14:paraId="4EFAB9B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4D2FBC" w:rsidRDefault="00005FAA" w:rsidP="00005FAA">
      <w:pPr>
        <w:pStyle w:val="NormalIndented"/>
        <w:rPr>
          <w:noProof/>
        </w:rPr>
      </w:pPr>
      <w:r w:rsidRPr="004D2FBC">
        <w:rPr>
          <w:noProof/>
        </w:rPr>
        <w:t>Definition:  This field identifies the condition or problem for which the drug/treatment was prescribed. May repeat if multiple indications are relevant.</w:t>
      </w:r>
      <w:r w:rsidR="00485D77" w:rsidRPr="004D2FBC">
        <w:t xml:space="preserve"> </w:t>
      </w:r>
      <w:r w:rsidR="00485D77" w:rsidRPr="004D2FBC">
        <w:rPr>
          <w:noProof/>
        </w:rPr>
        <w:t>Refer to Table 0758 - Indication in Chapter 2C for valid values.</w:t>
      </w:r>
    </w:p>
    <w:p w14:paraId="34AF3AFE" w14:textId="77777777" w:rsidR="00005FAA" w:rsidRPr="004D2FBC" w:rsidRDefault="00005FAA" w:rsidP="00AB03EE">
      <w:pPr>
        <w:pStyle w:val="Heading4"/>
      </w:pPr>
      <w:bookmarkStart w:id="205" w:name="_Toc496068829"/>
      <w:bookmarkStart w:id="206" w:name="_Toc498131240"/>
      <w:r w:rsidRPr="004D2FBC">
        <w:t>RXO-21   Requested Give Rate Amount</w:t>
      </w:r>
      <w:r w:rsidRPr="004D2FBC">
        <w:fldChar w:fldCharType="begin"/>
      </w:r>
      <w:r w:rsidRPr="004D2FBC">
        <w:rPr>
          <w:rFonts w:cs="Times New Roman"/>
        </w:rPr>
        <w:instrText>xe "</w:instrText>
      </w:r>
      <w:r w:rsidRPr="004D2FBC">
        <w:instrText>requested give rate amount</w:instrText>
      </w:r>
      <w:r w:rsidRPr="004D2FBC">
        <w:rPr>
          <w:rFonts w:cs="Times New Roman"/>
        </w:rPr>
        <w:instrText>"</w:instrText>
      </w:r>
      <w:r w:rsidRPr="004D2FBC">
        <w:fldChar w:fldCharType="end"/>
      </w:r>
      <w:r w:rsidRPr="004D2FBC">
        <w:t xml:space="preserve">   (ST)   01218</w:t>
      </w:r>
      <w:bookmarkEnd w:id="205"/>
      <w:bookmarkEnd w:id="206"/>
    </w:p>
    <w:p w14:paraId="4176E2A3" w14:textId="77777777" w:rsidR="00005FAA" w:rsidRPr="004D2FBC" w:rsidRDefault="00005FAA" w:rsidP="00005FAA">
      <w:pPr>
        <w:pStyle w:val="NormalIndented"/>
        <w:rPr>
          <w:noProof/>
        </w:rPr>
      </w:pPr>
      <w:r w:rsidRPr="004D2FBC">
        <w:rPr>
          <w:noProof/>
        </w:rPr>
        <w:t>Definition:  This field contains the rate at which to administer a treatment, e.g., 150 ml/hr (for an IV) or 4 liters/min for nasal oxygen.</w:t>
      </w:r>
    </w:p>
    <w:p w14:paraId="08E1622E" w14:textId="77777777" w:rsidR="00005FAA" w:rsidRPr="004D2FBC" w:rsidRDefault="00005FAA" w:rsidP="00AB03EE">
      <w:pPr>
        <w:pStyle w:val="Heading4"/>
      </w:pPr>
      <w:bookmarkStart w:id="207" w:name="_Toc496068830"/>
      <w:bookmarkStart w:id="208" w:name="_Toc498131241"/>
      <w:r w:rsidRPr="004D2FBC">
        <w:t>RXO-22   Requested Give Rate Units</w:t>
      </w:r>
      <w:r w:rsidRPr="004D2FBC">
        <w:fldChar w:fldCharType="begin"/>
      </w:r>
      <w:r w:rsidRPr="004D2FBC">
        <w:rPr>
          <w:rFonts w:cs="Times New Roman"/>
        </w:rPr>
        <w:instrText>xe "</w:instrText>
      </w:r>
      <w:r w:rsidRPr="004D2FBC">
        <w:instrText>requested give rate units</w:instrText>
      </w:r>
      <w:r w:rsidRPr="004D2FBC">
        <w:rPr>
          <w:rFonts w:cs="Times New Roman"/>
        </w:rPr>
        <w:instrText>"</w:instrText>
      </w:r>
      <w:r w:rsidRPr="004D2FBC">
        <w:fldChar w:fldCharType="end"/>
      </w:r>
      <w:r w:rsidRPr="004D2FBC">
        <w:t xml:space="preserve">   (CWE)   01219</w:t>
      </w:r>
      <w:bookmarkEnd w:id="207"/>
      <w:bookmarkEnd w:id="208"/>
    </w:p>
    <w:p w14:paraId="498045D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4D2FBC" w:rsidRDefault="00005FAA" w:rsidP="00005FAA">
      <w:pPr>
        <w:pStyle w:val="NormalIndented"/>
        <w:rPr>
          <w:noProof/>
        </w:rPr>
      </w:pPr>
      <w:r w:rsidRPr="004D2FBC">
        <w:rPr>
          <w:noProof/>
        </w:rPr>
        <w:t xml:space="preserve">Definition:  This field contains the units in which </w:t>
      </w:r>
      <w:r w:rsidRPr="004D2FBC">
        <w:rPr>
          <w:rStyle w:val="ReferenceAttribute"/>
          <w:noProof/>
        </w:rPr>
        <w:t>RXO-21-requested give rate amount</w:t>
      </w:r>
      <w:r w:rsidRPr="004D2FBC">
        <w:rPr>
          <w:noProof/>
        </w:rPr>
        <w:t xml:space="preserve"> is denominated. </w:t>
      </w:r>
      <w:r w:rsidR="00485D77" w:rsidRPr="004D2FBC">
        <w:rPr>
          <w:noProof/>
        </w:rPr>
        <w:t>Refer to Table 0760 - Requested Give Rate Units in Chapter 2C for valid values.</w:t>
      </w:r>
    </w:p>
    <w:p w14:paraId="6E69C3EA" w14:textId="77777777" w:rsidR="00005FAA" w:rsidRPr="004D2FBC" w:rsidRDefault="00005FAA" w:rsidP="00AB03EE">
      <w:pPr>
        <w:pStyle w:val="Heading4"/>
      </w:pPr>
      <w:bookmarkStart w:id="209" w:name="_Toc496068831"/>
      <w:bookmarkStart w:id="210" w:name="_Toc498131242"/>
      <w:r w:rsidRPr="004D2FBC">
        <w:t>RXO-23   Total Daily Dose</w:t>
      </w:r>
      <w:r w:rsidRPr="004D2FBC">
        <w:fldChar w:fldCharType="begin"/>
      </w:r>
      <w:r w:rsidRPr="004D2FBC">
        <w:rPr>
          <w:rFonts w:cs="Times New Roman"/>
        </w:rPr>
        <w:instrText>xe "</w:instrText>
      </w:r>
      <w:r w:rsidRPr="004D2FBC">
        <w:instrText>total daily dose</w:instrText>
      </w:r>
      <w:r w:rsidRPr="004D2FBC">
        <w:rPr>
          <w:rFonts w:cs="Times New Roman"/>
        </w:rPr>
        <w:instrText>"</w:instrText>
      </w:r>
      <w:r w:rsidRPr="004D2FBC">
        <w:fldChar w:fldCharType="end"/>
      </w:r>
      <w:r w:rsidRPr="004D2FBC">
        <w:t xml:space="preserve">   (CQ)   00329</w:t>
      </w:r>
      <w:bookmarkEnd w:id="209"/>
      <w:bookmarkEnd w:id="210"/>
    </w:p>
    <w:p w14:paraId="6A8DCBA9" w14:textId="77777777" w:rsidR="0004774D" w:rsidRPr="004D2FBC" w:rsidRDefault="0004774D" w:rsidP="0004774D">
      <w:pPr>
        <w:pStyle w:val="Components"/>
      </w:pPr>
      <w:bookmarkStart w:id="211" w:name="CQComponent"/>
      <w:r w:rsidRPr="004D2FBC">
        <w:t>Components:  &lt;Quantity (NM)&gt; ^ &lt;Units (CWE)&gt;</w:t>
      </w:r>
    </w:p>
    <w:p w14:paraId="5CCB02B6"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1"/>
    </w:p>
    <w:p w14:paraId="7333E4AB" w14:textId="77777777" w:rsidR="00005FAA" w:rsidRPr="004D2FBC" w:rsidRDefault="00005FAA" w:rsidP="00005FAA">
      <w:pPr>
        <w:pStyle w:val="NormalIndented"/>
        <w:rPr>
          <w:noProof/>
        </w:rPr>
      </w:pPr>
      <w:r w:rsidRPr="004D2FBC">
        <w:rPr>
          <w:noProof/>
        </w:rPr>
        <w:t>Definition:  This field contains the total daily dose for this particular pharmaceutical as expressed in terms of actual dispense units.</w:t>
      </w:r>
    </w:p>
    <w:p w14:paraId="28D86B2F" w14:textId="77777777" w:rsidR="00005FAA" w:rsidRPr="004D2FBC" w:rsidRDefault="00005FAA" w:rsidP="00AB03EE">
      <w:pPr>
        <w:pStyle w:val="Heading4"/>
      </w:pPr>
      <w:bookmarkStart w:id="212" w:name="_Toc464004320"/>
      <w:bookmarkStart w:id="213" w:name="_Toc464005100"/>
      <w:bookmarkStart w:id="214" w:name="_Toc464006388"/>
      <w:bookmarkStart w:id="215" w:name="_Toc496068832"/>
      <w:bookmarkStart w:id="216" w:name="_Toc498131243"/>
      <w:r w:rsidRPr="004D2FBC">
        <w:lastRenderedPageBreak/>
        <w:t>RXO-24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w:t>
      </w:r>
      <w:bookmarkEnd w:id="212"/>
      <w:bookmarkEnd w:id="213"/>
      <w:bookmarkEnd w:id="214"/>
      <w:r w:rsidRPr="004D2FBC">
        <w:t>(CWE)   01476</w:t>
      </w:r>
      <w:bookmarkEnd w:id="215"/>
      <w:bookmarkEnd w:id="216"/>
    </w:p>
    <w:p w14:paraId="1194B5AE" w14:textId="77777777" w:rsidR="0004774D" w:rsidRPr="004D2FBC" w:rsidRDefault="0004774D" w:rsidP="0004774D">
      <w:pPr>
        <w:pStyle w:val="Components"/>
        <w:rPr>
          <w:noProof/>
        </w:rPr>
      </w:pPr>
      <w:bookmarkStart w:id="217" w:name="_Toc464004321"/>
      <w:bookmarkStart w:id="218" w:name="_Toc464005101"/>
      <w:bookmarkStart w:id="219" w:name="_Toc464006389"/>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4D2FBC" w:rsidRDefault="00005FAA" w:rsidP="00005FAA">
      <w:pPr>
        <w:pStyle w:val="NormalIndented"/>
        <w:rPr>
          <w:noProof/>
        </w:rPr>
      </w:pPr>
      <w:r w:rsidRPr="004D2FBC">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4D2FBC">
        <w:rPr>
          <w:b/>
          <w:bCs/>
          <w:i/>
          <w:iCs/>
          <w:noProof/>
        </w:rPr>
        <w:t>.</w:t>
      </w:r>
      <w:bookmarkEnd w:id="217"/>
      <w:bookmarkEnd w:id="218"/>
      <w:bookmarkEnd w:id="219"/>
      <w:r w:rsidR="00485D77" w:rsidRPr="004D2FBC">
        <w:t xml:space="preserve"> </w:t>
      </w:r>
      <w:r w:rsidR="00485D77" w:rsidRPr="004D2FBC">
        <w:rPr>
          <w:b/>
          <w:bCs/>
          <w:i/>
          <w:iCs/>
          <w:noProof/>
        </w:rPr>
        <w:t>Refer to Table 0762 - Supplementary Code in Chapter 2C for valid values.</w:t>
      </w:r>
    </w:p>
    <w:p w14:paraId="5D998A5F" w14:textId="77777777" w:rsidR="00005FAA" w:rsidRPr="004D2FBC" w:rsidRDefault="00005FAA" w:rsidP="00AB03EE">
      <w:pPr>
        <w:pStyle w:val="Heading4"/>
      </w:pPr>
      <w:bookmarkStart w:id="220" w:name="_Toc348245097"/>
      <w:bookmarkStart w:id="221" w:name="_Toc348258408"/>
      <w:bookmarkStart w:id="222" w:name="_Toc348263526"/>
      <w:bookmarkStart w:id="223" w:name="_Toc348336899"/>
      <w:bookmarkStart w:id="224" w:name="_Toc348773852"/>
      <w:bookmarkStart w:id="225" w:name="_Toc359236219"/>
      <w:bookmarkStart w:id="226" w:name="_Toc496068833"/>
      <w:bookmarkStart w:id="227" w:name="_Toc498131244"/>
      <w:r w:rsidRPr="004D2FBC">
        <w:t>RXO-25   Requested Drug Strength Volume</w:t>
      </w:r>
      <w:r w:rsidRPr="004D2FBC">
        <w:fldChar w:fldCharType="begin"/>
      </w:r>
      <w:r w:rsidRPr="004D2FBC">
        <w:rPr>
          <w:rFonts w:cs="Times New Roman"/>
        </w:rPr>
        <w:instrText>xe "</w:instrText>
      </w:r>
      <w:r w:rsidRPr="004D2FBC">
        <w:instrText>Requested drug strength volume</w:instrText>
      </w:r>
      <w:r w:rsidRPr="004D2FBC">
        <w:rPr>
          <w:rFonts w:cs="Times New Roman"/>
        </w:rPr>
        <w:instrText>"</w:instrText>
      </w:r>
      <w:r w:rsidRPr="004D2FBC">
        <w:fldChar w:fldCharType="end"/>
      </w:r>
      <w:r w:rsidRPr="004D2FBC">
        <w:t xml:space="preserve">   (NM)   01666</w:t>
      </w:r>
    </w:p>
    <w:p w14:paraId="665E58A5"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4D2FBC" w:rsidRDefault="00005FAA" w:rsidP="00005FAA">
      <w:pPr>
        <w:pStyle w:val="Example"/>
      </w:pPr>
      <w:r w:rsidRPr="004D2FBC">
        <w:t xml:space="preserve">RXO||||||||||||||||||120|mg^^ISO||||||5|ml^^ISO ...&lt;cr&gt; </w:t>
      </w:r>
    </w:p>
    <w:p w14:paraId="3B1B846A" w14:textId="77777777" w:rsidR="00005FAA" w:rsidRPr="004D2FBC" w:rsidRDefault="00005FAA" w:rsidP="00AB03EE">
      <w:pPr>
        <w:pStyle w:val="Heading4"/>
      </w:pPr>
      <w:r w:rsidRPr="004D2FBC">
        <w:t>RXO-26   Requested Drug Strength Volume Units</w:t>
      </w:r>
      <w:r w:rsidRPr="004D2FBC">
        <w:fldChar w:fldCharType="begin"/>
      </w:r>
      <w:r w:rsidRPr="004D2FBC">
        <w:rPr>
          <w:rFonts w:cs="Times New Roman"/>
        </w:rPr>
        <w:instrText>xe "</w:instrText>
      </w:r>
      <w:r w:rsidRPr="004D2FBC">
        <w:instrText>Requested drug strength volume units</w:instrText>
      </w:r>
      <w:r w:rsidRPr="004D2FBC">
        <w:rPr>
          <w:rFonts w:cs="Times New Roman"/>
        </w:rPr>
        <w:instrText>"</w:instrText>
      </w:r>
      <w:r w:rsidRPr="004D2FBC">
        <w:fldChar w:fldCharType="end"/>
      </w:r>
      <w:r w:rsidRPr="004D2FBC">
        <w:t xml:space="preserve">   (CWE)   01667</w:t>
      </w:r>
    </w:p>
    <w:p w14:paraId="29B3ACC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RXO-25 Requested Drug Strength Volume</w:t>
      </w:r>
      <w:r w:rsidRPr="004D2FBC">
        <w:rPr>
          <w:noProof/>
        </w:rPr>
        <w:t>.  See example in RXO-25.</w:t>
      </w:r>
      <w:r w:rsidR="00485D77" w:rsidRPr="004D2FBC">
        <w:t xml:space="preserve"> </w:t>
      </w:r>
      <w:r w:rsidR="00485D77" w:rsidRPr="004D2FBC">
        <w:rPr>
          <w:noProof/>
        </w:rPr>
        <w:t>Refer to Table 0764 - Requested Drug Strength Volume Units in Chapter 2C for valid values.</w:t>
      </w:r>
    </w:p>
    <w:p w14:paraId="5F4EDD00" w14:textId="77777777" w:rsidR="00005FAA" w:rsidRPr="004D2FBC" w:rsidRDefault="00005FAA" w:rsidP="00AB03EE">
      <w:pPr>
        <w:pStyle w:val="Heading4"/>
      </w:pPr>
      <w:r w:rsidRPr="004D2FBC">
        <w:t>RXO-27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01668</w:t>
      </w:r>
    </w:p>
    <w:p w14:paraId="6F812BAE" w14:textId="177FF971"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19" w:anchor="HL70480" w:history="1">
        <w:r w:rsidRPr="004D2FBC">
          <w:rPr>
            <w:rStyle w:val="ReferenceHL7Table"/>
            <w:noProof/>
            <w:szCs w:val="20"/>
          </w:rPr>
          <w:t>HL7 Table 0480 — Pharmacy Order Types</w:t>
        </w:r>
      </w:hyperlink>
      <w:r w:rsidRPr="004D2FBC">
        <w:rPr>
          <w:noProof/>
        </w:rPr>
        <w:t xml:space="preserve"> in Chapter 2C, Code Tables, for valid values. </w:t>
      </w:r>
    </w:p>
    <w:p w14:paraId="49759484"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374CD9BA" w14:textId="77777777" w:rsidR="00005FAA" w:rsidRPr="004D2FBC" w:rsidRDefault="00005FAA" w:rsidP="00AB03EE">
      <w:pPr>
        <w:pStyle w:val="Heading4"/>
      </w:pPr>
      <w:r w:rsidRPr="004D2FBC">
        <w:fldChar w:fldCharType="begin"/>
      </w:r>
      <w:r w:rsidRPr="004D2FBC">
        <w:fldChar w:fldCharType="end"/>
      </w:r>
      <w:r w:rsidRPr="004D2FBC">
        <w:t>RXO-28   Dispensing Interval</w:t>
      </w:r>
      <w:r w:rsidRPr="004D2FBC">
        <w:fldChar w:fldCharType="begin"/>
      </w:r>
      <w:r w:rsidRPr="004D2FBC">
        <w:rPr>
          <w:rFonts w:cs="Times New Roman"/>
        </w:rPr>
        <w:instrText>xe "</w:instrText>
      </w:r>
      <w:r w:rsidRPr="004D2FBC">
        <w:instrText>dispensing interval</w:instrText>
      </w:r>
      <w:r w:rsidRPr="004D2FBC">
        <w:rPr>
          <w:rFonts w:cs="Times New Roman"/>
        </w:rPr>
        <w:instrText>"</w:instrText>
      </w:r>
      <w:r w:rsidRPr="004D2FBC">
        <w:fldChar w:fldCharType="end"/>
      </w:r>
      <w:r w:rsidRPr="004D2FBC">
        <w:t xml:space="preserve">   (NM)   01669</w:t>
      </w:r>
    </w:p>
    <w:p w14:paraId="1A4986C5" w14:textId="77777777" w:rsidR="00005FAA" w:rsidRPr="004D2FBC" w:rsidRDefault="00005FAA" w:rsidP="00005FAA">
      <w:pPr>
        <w:pStyle w:val="NormalIndented"/>
        <w:rPr>
          <w:noProof/>
        </w:rPr>
      </w:pPr>
      <w:r w:rsidRPr="004D2FBC">
        <w:rPr>
          <w:noProof/>
        </w:rPr>
        <w:t>Definition:  This field specifies the minimum number of days that must occur between dispensing events</w:t>
      </w:r>
    </w:p>
    <w:p w14:paraId="11C3F103" w14:textId="77777777" w:rsidR="00005FAA" w:rsidRPr="004D2FBC" w:rsidRDefault="00005FAA" w:rsidP="00AB03EE">
      <w:pPr>
        <w:pStyle w:val="Heading4"/>
      </w:pPr>
      <w:bookmarkStart w:id="228" w:name="_Toc538412"/>
      <w:r w:rsidRPr="004D2FBC">
        <w:lastRenderedPageBreak/>
        <w:t>RXO-29   Medication Instance Identifier</w:t>
      </w:r>
      <w:r w:rsidRPr="004D2FBC">
        <w:fldChar w:fldCharType="begin"/>
      </w:r>
      <w:r w:rsidRPr="004D2FBC">
        <w:rPr>
          <w:rFonts w:cs="Times New Roman"/>
        </w:rPr>
        <w:instrText>xe "</w:instrText>
      </w:r>
      <w:r w:rsidRPr="004D2FBC">
        <w:instrText>medication instance identifier</w:instrText>
      </w:r>
      <w:r w:rsidRPr="004D2FBC">
        <w:rPr>
          <w:rFonts w:cs="Times New Roman"/>
        </w:rPr>
        <w:instrText>"</w:instrText>
      </w:r>
      <w:r w:rsidRPr="004D2FBC">
        <w:fldChar w:fldCharType="end"/>
      </w:r>
      <w:r w:rsidRPr="004D2FBC">
        <w:t xml:space="preserve">   (EI)   02149</w:t>
      </w:r>
    </w:p>
    <w:p w14:paraId="2501B178" w14:textId="77777777" w:rsidR="0004774D" w:rsidRPr="004D2FBC" w:rsidRDefault="0004774D" w:rsidP="0004774D">
      <w:pPr>
        <w:pStyle w:val="Components"/>
      </w:pPr>
      <w:bookmarkStart w:id="229" w:name="EIComponent"/>
      <w:r w:rsidRPr="004D2FBC">
        <w:t>Components:  &lt;Entity Identifier (ST)&gt; ^ &lt;Namespace ID (IS)&gt; ^ &lt;Universal ID (ST)&gt; ^ &lt;Universal ID Type (ID)&gt;</w:t>
      </w:r>
      <w:bookmarkEnd w:id="229"/>
    </w:p>
    <w:p w14:paraId="4D0216F8" w14:textId="77777777" w:rsidR="00005FAA" w:rsidRPr="004D2FBC" w:rsidRDefault="00005FAA" w:rsidP="00005FAA">
      <w:pPr>
        <w:pStyle w:val="NormalIndented"/>
        <w:rPr>
          <w:noProof/>
        </w:rPr>
      </w:pPr>
      <w:r w:rsidRPr="004D2FBC">
        <w:rPr>
          <w:noProof/>
        </w:rPr>
        <w:t xml:space="preserve">Definition:  This field contains a value that uniquely identifies the medication associated with this segment.  Rather than identifying the product to be given, as in </w:t>
      </w:r>
      <w:r w:rsidRPr="004D2FBC">
        <w:rPr>
          <w:rStyle w:val="ReferenceAttribute"/>
          <w:noProof/>
        </w:rPr>
        <w:t>RXO-1 Requested Give Code</w:t>
      </w:r>
      <w:r w:rsidRPr="004D2FBC">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4D2FBC" w:rsidRDefault="00005FAA" w:rsidP="00005FAA">
      <w:pPr>
        <w:pStyle w:val="Note"/>
        <w:rPr>
          <w:noProof/>
        </w:rPr>
      </w:pPr>
      <w:r w:rsidRPr="004D2FBC">
        <w:rPr>
          <w:noProof/>
        </w:rPr>
        <w:t>Note:  RXO-</w:t>
      </w:r>
      <w:r w:rsidR="001F1507" w:rsidRPr="004D2FBC">
        <w:rPr>
          <w:noProof/>
        </w:rPr>
        <w:t>2</w:t>
      </w:r>
      <w:r w:rsidRPr="004D2FBC">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4D2FBC" w:rsidRDefault="00005FAA" w:rsidP="00AB03EE">
      <w:pPr>
        <w:pStyle w:val="Heading4"/>
      </w:pPr>
      <w:r w:rsidRPr="004D2FBC">
        <w:t>RXO-30   Segment Instance Identifier</w:t>
      </w:r>
      <w:r w:rsidRPr="004D2FBC">
        <w:fldChar w:fldCharType="begin"/>
      </w:r>
      <w:r w:rsidRPr="004D2FBC">
        <w:instrText>xe "segment instance identifier"</w:instrText>
      </w:r>
      <w:r w:rsidRPr="004D2FBC">
        <w:fldChar w:fldCharType="end"/>
      </w:r>
      <w:r w:rsidRPr="004D2FBC">
        <w:t xml:space="preserve">   (EI)   02150</w:t>
      </w:r>
    </w:p>
    <w:p w14:paraId="1EFFB0BF" w14:textId="77777777" w:rsidR="0004774D" w:rsidRPr="004D2FBC" w:rsidRDefault="0004774D" w:rsidP="0004774D">
      <w:pPr>
        <w:pStyle w:val="Components"/>
      </w:pPr>
      <w:r w:rsidRPr="004D2FBC">
        <w:t>Components:  &lt;Entity Identifier (ST)&gt; ^ &lt;Namespace ID (IS)&gt; ^ &lt;Universal ID (ST)&gt; ^ &lt;Universal ID Type (ID)&gt;</w:t>
      </w:r>
    </w:p>
    <w:p w14:paraId="522C5CDD" w14:textId="77777777" w:rsidR="00005FAA" w:rsidRPr="004D2FBC" w:rsidRDefault="00005FAA" w:rsidP="00005FAA">
      <w:pPr>
        <w:pStyle w:val="NormalIndented"/>
        <w:rPr>
          <w:noProof/>
        </w:rPr>
      </w:pPr>
      <w:r w:rsidRPr="004D2FBC">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4D2FBC" w:rsidRDefault="00005FAA" w:rsidP="00005FAA">
      <w:pPr>
        <w:pStyle w:val="Note"/>
        <w:rPr>
          <w:noProof/>
        </w:rPr>
      </w:pPr>
      <w:r w:rsidRPr="004D2FBC">
        <w:rPr>
          <w:noProof/>
        </w:rPr>
        <w:t xml:space="preserve">Note:  RXO-30 Segment Instance Identifier was introduced in v 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4D2FBC" w:rsidRDefault="00005FAA" w:rsidP="00AB03EE">
      <w:pPr>
        <w:pStyle w:val="Heading4"/>
      </w:pPr>
      <w:r w:rsidRPr="004D2FBC">
        <w:t>RXO-31   Mood Code</w:t>
      </w:r>
      <w:r w:rsidRPr="004D2FBC">
        <w:fldChar w:fldCharType="begin"/>
      </w:r>
      <w:r w:rsidRPr="004D2FBC">
        <w:rPr>
          <w:rFonts w:cs="Times New Roman"/>
        </w:rPr>
        <w:instrText>xe "</w:instrText>
      </w:r>
      <w:r w:rsidRPr="004D2FBC">
        <w:instrText>Mood code</w:instrText>
      </w:r>
      <w:r w:rsidRPr="004D2FBC">
        <w:rPr>
          <w:rFonts w:cs="Times New Roman"/>
        </w:rPr>
        <w:instrText>"</w:instrText>
      </w:r>
      <w:r w:rsidRPr="004D2FBC">
        <w:fldChar w:fldCharType="end"/>
      </w:r>
      <w:r w:rsidRPr="004D2FBC">
        <w:t xml:space="preserve">   (CNE)   02151</w:t>
      </w:r>
    </w:p>
    <w:p w14:paraId="75DEE846" w14:textId="77777777" w:rsidR="0004774D" w:rsidRPr="004D2FBC" w:rsidRDefault="0004774D" w:rsidP="0004774D">
      <w:pPr>
        <w:pStyle w:val="Components"/>
        <w:rPr>
          <w:noProof/>
        </w:rPr>
      </w:pPr>
      <w:bookmarkStart w:id="230" w:name="CNEComponent"/>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0"/>
    </w:p>
    <w:p w14:paraId="0381BD2B" w14:textId="428EDE83" w:rsidR="00005FAA" w:rsidRPr="004D2FBC" w:rsidRDefault="00005FAA" w:rsidP="00005FAA">
      <w:pPr>
        <w:pStyle w:val="NormalIndented"/>
        <w:rPr>
          <w:noProof/>
        </w:rPr>
      </w:pPr>
      <w:r w:rsidRPr="004D2FBC">
        <w:rPr>
          <w:noProof/>
        </w:rPr>
        <w:t xml:space="preserve">Definition:  This field represents the functional state of the order represented by this segment instance.  Refer to </w:t>
      </w:r>
      <w:hyperlink r:id="rId20" w:anchor="HL70725" w:history="1">
        <w:r w:rsidRPr="004D2FBC">
          <w:rPr>
            <w:rStyle w:val="ReferenceHL7Table"/>
            <w:noProof/>
            <w:szCs w:val="20"/>
          </w:rPr>
          <w:t>HL7 Table 0725 – Mood Codes</w:t>
        </w:r>
      </w:hyperlink>
      <w:r w:rsidRPr="004D2FBC">
        <w:rPr>
          <w:noProof/>
        </w:rPr>
        <w:t xml:space="preserve"> in Chapter 2C, Code Tables, for valid values.  This field may only be used with new trigger events and new messages from v2.6 onward.   When this field is not valued in a message that qualifies, then the value is assumed to be 'EVN'.</w:t>
      </w:r>
    </w:p>
    <w:p w14:paraId="2342D84A" w14:textId="77777777" w:rsidR="00005FAA" w:rsidRPr="004D2FBC" w:rsidRDefault="00005FAA" w:rsidP="00005FAA">
      <w:pPr>
        <w:pStyle w:val="NormalIndented"/>
        <w:rPr>
          <w:noProof/>
        </w:rPr>
      </w:pPr>
      <w:r w:rsidRPr="004D2FBC">
        <w:rPr>
          <w:noProof/>
        </w:rPr>
        <w:t xml:space="preserve">There may appear to be overlap between this field and </w:t>
      </w:r>
      <w:r w:rsidRPr="004D2FBC">
        <w:rPr>
          <w:rStyle w:val="ReferenceAttribute"/>
          <w:noProof/>
        </w:rPr>
        <w:t>ORC-5 Order Status</w:t>
      </w:r>
      <w:r w:rsidRPr="004D2FBC">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4D2FBC" w:rsidRDefault="00005FAA" w:rsidP="00005FAA">
      <w:pPr>
        <w:pStyle w:val="Note"/>
        <w:rPr>
          <w:noProof/>
        </w:rPr>
      </w:pPr>
      <w:r w:rsidRPr="004D2FBC">
        <w:rPr>
          <w:noProof/>
        </w:rPr>
        <w:t xml:space="preserve">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RXO-31 in pharmacy messages, but implementers should exercise caution in using this field outside of the Patient </w:t>
      </w:r>
      <w:r w:rsidRPr="004D2FBC">
        <w:rPr>
          <w:noProof/>
        </w:rPr>
        <w:lastRenderedPageBreak/>
        <w:t>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231" w:name="HL70725"/>
    <w:bookmarkEnd w:id="231"/>
    <w:p w14:paraId="2E8014A2" w14:textId="41E0B119" w:rsidR="00005FAA" w:rsidRPr="004D2FBC" w:rsidRDefault="00005FAA" w:rsidP="00AB03EE">
      <w:pPr>
        <w:pStyle w:val="Heading4"/>
      </w:pPr>
      <w:r w:rsidRPr="004D2FBC">
        <w:fldChar w:fldCharType="begin"/>
      </w:r>
      <w:r w:rsidRPr="004D2FBC">
        <w:fldChar w:fldCharType="end"/>
      </w:r>
      <w:r w:rsidRPr="004D2FBC">
        <w:t>RXO-32   Dispensing Pharmacy</w:t>
      </w:r>
      <w:r w:rsidRPr="004D2FBC">
        <w:fldChar w:fldCharType="begin"/>
      </w:r>
      <w:r w:rsidRPr="004D2FBC">
        <w:rPr>
          <w:rFonts w:cs="Times New Roman"/>
        </w:rPr>
        <w:instrText>xe "</w:instrText>
      </w:r>
      <w:r w:rsidRPr="004D2FBC">
        <w:instrText>dispensing pharmacy</w:instrText>
      </w:r>
      <w:r w:rsidRPr="004D2FBC">
        <w:rPr>
          <w:rFonts w:cs="Times New Roman"/>
        </w:rPr>
        <w:instrText>"</w:instrText>
      </w:r>
      <w:r w:rsidRPr="004D2FBC">
        <w:fldChar w:fldCharType="end"/>
      </w:r>
    </w:p>
    <w:p w14:paraId="31E24718" w14:textId="38CBAABC"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r w:rsidR="00485D77" w:rsidRPr="004D2FBC">
        <w:t xml:space="preserve"> </w:t>
      </w:r>
      <w:r w:rsidR="00485D77" w:rsidRPr="004D2FBC">
        <w:rPr>
          <w:noProof/>
        </w:rPr>
        <w:t>Refer to Table 0765 - Dispensing Pharmacy in Chapter 2C for valid values.</w:t>
      </w:r>
    </w:p>
    <w:p w14:paraId="75E0A96D" w14:textId="000A2E7E" w:rsidR="00005FAA" w:rsidRPr="004D2FBC" w:rsidRDefault="00005FAA" w:rsidP="00005FAA">
      <w:pPr>
        <w:pStyle w:val="NormalIndented"/>
        <w:rPr>
          <w:noProof/>
        </w:rPr>
      </w:pPr>
      <w:r w:rsidRPr="004D2FBC">
        <w:rPr>
          <w:noProof/>
        </w:rPr>
        <w:t>ense the prescription.</w:t>
      </w:r>
    </w:p>
    <w:p w14:paraId="46D0A4C5" w14:textId="21A63E4A" w:rsidR="00005FAA" w:rsidRPr="004D2FBC" w:rsidRDefault="00005FAA" w:rsidP="00AB03EE">
      <w:pPr>
        <w:pStyle w:val="Heading4"/>
      </w:pPr>
      <w:r w:rsidRPr="004D2FBC">
        <w:t>RXO-33   Dispensing Pharmacy Address</w:t>
      </w:r>
      <w:r w:rsidRPr="004D2FBC">
        <w:fldChar w:fldCharType="begin"/>
      </w:r>
      <w:r w:rsidRPr="004D2FBC">
        <w:rPr>
          <w:rFonts w:cs="Times New Roman"/>
        </w:rPr>
        <w:instrText>xe "</w:instrText>
      </w:r>
      <w:r w:rsidRPr="004D2FBC">
        <w:instrText>Dispensing pharmacy address</w:instrText>
      </w:r>
      <w:r w:rsidRPr="004D2FBC">
        <w:rPr>
          <w:rFonts w:cs="Times New Roman"/>
        </w:rPr>
        <w:instrText>"</w:instrText>
      </w:r>
      <w:r w:rsidRPr="004D2FBC">
        <w:fldChar w:fldCharType="end"/>
      </w:r>
    </w:p>
    <w:p w14:paraId="466C736F" w14:textId="6907ABE8"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100E5AE0" w14:textId="77777777" w:rsidR="00005FAA" w:rsidRPr="004D2FBC" w:rsidRDefault="00005FAA" w:rsidP="00AB03EE">
      <w:pPr>
        <w:pStyle w:val="Heading4"/>
      </w:pPr>
      <w:r w:rsidRPr="004D2FBC">
        <w:t>RXO-34   Deliver-to Patient Location</w:t>
      </w:r>
      <w:r w:rsidRPr="004D2FBC">
        <w:fldChar w:fldCharType="begin"/>
      </w:r>
      <w:r w:rsidRPr="004D2FBC">
        <w:rPr>
          <w:rFonts w:cs="Times New Roman"/>
        </w:rPr>
        <w:instrText>xe "</w:instrText>
      </w:r>
      <w:r w:rsidRPr="004D2FBC">
        <w:instrText>Deliver to patient location</w:instrText>
      </w:r>
      <w:r w:rsidRPr="004D2FBC">
        <w:rPr>
          <w:rFonts w:cs="Times New Roman"/>
        </w:rPr>
        <w:instrText>"</w:instrText>
      </w:r>
      <w:r w:rsidRPr="004D2FBC">
        <w:fldChar w:fldCharType="end"/>
      </w:r>
      <w:r w:rsidRPr="004D2FBC">
        <w:t xml:space="preserve">   (PL)   01683</w:t>
      </w:r>
    </w:p>
    <w:p w14:paraId="11C0EBFD" w14:textId="77777777" w:rsidR="0004774D" w:rsidRPr="004D2FBC" w:rsidRDefault="0004774D" w:rsidP="0004774D">
      <w:pPr>
        <w:pStyle w:val="Components"/>
      </w:pPr>
      <w:bookmarkStart w:id="232" w:name="PLComponent"/>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Pr="004D2FBC" w:rsidRDefault="0004774D" w:rsidP="0004774D">
      <w:pPr>
        <w:pStyle w:val="Components"/>
      </w:pPr>
      <w:r w:rsidRPr="004D2FBC">
        <w:t>Subcomponents for Point of Care (HD):  &lt;Namespace ID (IS)&gt; &amp; &lt;Universal ID (ST)&gt; &amp; &lt;Universal ID Type (ID)&gt;</w:t>
      </w:r>
    </w:p>
    <w:p w14:paraId="355955E5" w14:textId="77777777" w:rsidR="0004774D" w:rsidRPr="004D2FBC" w:rsidRDefault="0004774D" w:rsidP="0004774D">
      <w:pPr>
        <w:pStyle w:val="Components"/>
      </w:pPr>
      <w:r w:rsidRPr="004D2FBC">
        <w:t>Subcomponents for Room (HD):  &lt;Namespace ID (IS)&gt; &amp; &lt;Universal ID (ST)&gt; &amp; &lt;Universal ID Type (ID)&gt;</w:t>
      </w:r>
    </w:p>
    <w:p w14:paraId="3F40F075" w14:textId="77777777" w:rsidR="0004774D" w:rsidRPr="004D2FBC" w:rsidRDefault="0004774D" w:rsidP="0004774D">
      <w:pPr>
        <w:pStyle w:val="Components"/>
      </w:pPr>
      <w:r w:rsidRPr="004D2FBC">
        <w:t>Subcomponents for Bed (HD):  &lt;Namespace ID (IS)&gt; &amp; &lt;Universal ID (ST)&gt; &amp; &lt;Universal ID Type (ID)&gt;</w:t>
      </w:r>
    </w:p>
    <w:p w14:paraId="3955902C" w14:textId="77777777" w:rsidR="0004774D" w:rsidRPr="004D2FBC" w:rsidRDefault="0004774D" w:rsidP="0004774D">
      <w:pPr>
        <w:pStyle w:val="Components"/>
      </w:pPr>
      <w:r w:rsidRPr="004D2FBC">
        <w:t>Subcomponents for Facility (HD):  &lt;Namespace ID (IS)&gt; &amp; &lt;Universal ID (ST)&gt; &amp; &lt;Universal ID Type (ID)&gt;</w:t>
      </w:r>
    </w:p>
    <w:p w14:paraId="2288AF65" w14:textId="77777777" w:rsidR="0004774D" w:rsidRPr="004D2FBC" w:rsidRDefault="0004774D" w:rsidP="0004774D">
      <w:pPr>
        <w:pStyle w:val="Components"/>
      </w:pPr>
      <w:r w:rsidRPr="004D2FBC">
        <w:t>Subcomponents for Building (HD):  &lt;Namespace ID (IS)&gt; &amp; &lt;Universal ID (ST)&gt; &amp; &lt;Universal ID Type (ID)&gt;</w:t>
      </w:r>
    </w:p>
    <w:p w14:paraId="70BD6D23" w14:textId="77777777" w:rsidR="0004774D" w:rsidRPr="004D2FBC" w:rsidRDefault="0004774D" w:rsidP="0004774D">
      <w:pPr>
        <w:pStyle w:val="Components"/>
      </w:pPr>
      <w:r w:rsidRPr="004D2FBC">
        <w:t>Subcomponents for Floor (HD):  &lt;Namespace ID (IS)&gt; &amp; &lt;Universal ID (ST)&gt; &amp; &lt;Universal ID Type (ID)&gt;</w:t>
      </w:r>
    </w:p>
    <w:p w14:paraId="2E10C171" w14:textId="77777777" w:rsidR="0004774D" w:rsidRPr="004D2FBC" w:rsidRDefault="0004774D" w:rsidP="0004774D">
      <w:pPr>
        <w:pStyle w:val="Components"/>
      </w:pPr>
      <w:r w:rsidRPr="004D2FBC">
        <w:t>Subcomponents for Comprehensive Location Identifier (EI):  &lt;Entity Identifier (ST)&gt; &amp; &lt;Namespace ID (IS)&gt; &amp; &lt;Universal ID (ST)&gt; &amp; &lt;Universal ID Type (ID)&gt;</w:t>
      </w:r>
    </w:p>
    <w:p w14:paraId="53D9CAEA" w14:textId="77777777" w:rsidR="0004774D" w:rsidRPr="004D2FBC" w:rsidRDefault="0004774D" w:rsidP="0004774D">
      <w:pPr>
        <w:pStyle w:val="Components"/>
      </w:pPr>
      <w:r w:rsidRPr="004D2FBC">
        <w:t>Subcomponents for Assigning Authority for Location (HD):  &lt;Namespace ID (IS)&gt; &amp; &lt;Universal ID (ST)&gt; &amp; &lt;Universal ID Type (ID)&gt;</w:t>
      </w:r>
      <w:bookmarkEnd w:id="232"/>
    </w:p>
    <w:p w14:paraId="654A5C0E" w14:textId="77777777" w:rsidR="00005FAA" w:rsidRPr="004D2FBC" w:rsidRDefault="00005FAA" w:rsidP="00005FAA">
      <w:pPr>
        <w:pStyle w:val="NormalIndented"/>
        <w:rPr>
          <w:noProof/>
        </w:rPr>
      </w:pPr>
      <w:r w:rsidRPr="004D2FBC">
        <w:rPr>
          <w:noProof/>
        </w:rPr>
        <w:t xml:space="preserve">Definition:  This field specifies the location of the patient to whom the pharmaceutical substance is to be delivered. </w:t>
      </w:r>
    </w:p>
    <w:p w14:paraId="70BA7840" w14:textId="77777777" w:rsidR="00005FAA" w:rsidRPr="004D2FBC" w:rsidRDefault="00005FAA" w:rsidP="00AB03EE">
      <w:pPr>
        <w:pStyle w:val="Heading4"/>
      </w:pPr>
      <w:r w:rsidRPr="004D2FBC">
        <w:t>RXO-35   Deliver-to Address</w:t>
      </w:r>
      <w:r w:rsidRPr="004D2FBC">
        <w:fldChar w:fldCharType="begin"/>
      </w:r>
      <w:r w:rsidRPr="004D2FBC">
        <w:rPr>
          <w:rFonts w:cs="Times New Roman"/>
        </w:rPr>
        <w:instrText>xe "</w:instrText>
      </w:r>
      <w:r w:rsidRPr="004D2FBC">
        <w:instrText>deliver to address</w:instrText>
      </w:r>
      <w:r w:rsidRPr="004D2FBC">
        <w:rPr>
          <w:rFonts w:cs="Times New Roman"/>
        </w:rPr>
        <w:instrText>"</w:instrText>
      </w:r>
      <w:r w:rsidRPr="004D2FBC">
        <w:fldChar w:fldCharType="end"/>
      </w:r>
      <w:r w:rsidRPr="004D2FBC">
        <w:t xml:space="preserve">   (XAD)   01684</w:t>
      </w:r>
    </w:p>
    <w:p w14:paraId="3CA4100F"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581322C3" w14:textId="77777777" w:rsidR="0004774D" w:rsidRPr="004D2FBC" w:rsidRDefault="0004774D" w:rsidP="0004774D">
      <w:pPr>
        <w:pStyle w:val="Components"/>
      </w:pPr>
      <w:r w:rsidRPr="004D2FBC">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5B3359A9" w14:textId="77777777" w:rsidR="00005FAA" w:rsidRPr="004D2FBC" w:rsidRDefault="00005FAA" w:rsidP="00005FAA">
      <w:pPr>
        <w:pStyle w:val="NormalIndented"/>
        <w:rPr>
          <w:noProof/>
        </w:rPr>
      </w:pPr>
      <w:r w:rsidRPr="004D2FBC">
        <w:rPr>
          <w:noProof/>
        </w:rPr>
        <w:t xml:space="preserve">Definition:  This field specifies the address, either mailing or physical, to which the prescription should be mailed or delivered.  </w:t>
      </w:r>
    </w:p>
    <w:p w14:paraId="5C03854E" w14:textId="77777777" w:rsidR="00005FAA" w:rsidRPr="004D2FBC" w:rsidRDefault="00005FAA" w:rsidP="00AB03EE">
      <w:pPr>
        <w:pStyle w:val="Heading4"/>
      </w:pPr>
      <w:bookmarkStart w:id="233" w:name="_Toc496068668"/>
      <w:bookmarkStart w:id="234" w:name="_Toc498131079"/>
      <w:r w:rsidRPr="004D2FBC">
        <w:t>RXO-36   Pharmacy Phone Number</w:t>
      </w:r>
      <w:r w:rsidRPr="004D2FBC">
        <w:fldChar w:fldCharType="begin"/>
      </w:r>
      <w:r w:rsidRPr="004D2FBC">
        <w:rPr>
          <w:rFonts w:cs="Times New Roman"/>
        </w:rPr>
        <w:instrText>xe "</w:instrText>
      </w:r>
      <w:r w:rsidRPr="004D2FBC">
        <w:instrText>pharmacy phone number</w:instrText>
      </w:r>
      <w:r w:rsidRPr="004D2FBC">
        <w:rPr>
          <w:rFonts w:cs="Times New Roman"/>
        </w:rPr>
        <w:instrText>"</w:instrText>
      </w:r>
      <w:r w:rsidRPr="004D2FBC">
        <w:fldChar w:fldCharType="end"/>
      </w:r>
      <w:r w:rsidRPr="004D2FBC">
        <w:t xml:space="preserve">   (XTN)   </w:t>
      </w:r>
      <w:bookmarkEnd w:id="233"/>
      <w:bookmarkEnd w:id="234"/>
      <w:r w:rsidRPr="004D2FBC">
        <w:t>02309</w:t>
      </w:r>
    </w:p>
    <w:p w14:paraId="0E1DE42B" w14:textId="77777777" w:rsidR="0004774D" w:rsidRPr="004D2FBC" w:rsidRDefault="0004774D" w:rsidP="0004774D">
      <w:pPr>
        <w:pStyle w:val="Components"/>
      </w:pPr>
      <w:bookmarkStart w:id="235" w:name="XTNComponent"/>
      <w:r w:rsidRPr="004D2FBC">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Pr="004D2FBC" w:rsidRDefault="0004774D" w:rsidP="0004774D">
      <w:pPr>
        <w:pStyle w:val="Components"/>
      </w:pPr>
      <w:r w:rsidRPr="004D2FBC">
        <w:t>Subcomponents for Shared Telecommunication Identifier (EI):  &lt;Entity Identifier (ST)&gt; &amp; &lt;Namespace ID (IS)&gt; &amp; &lt;Universal ID (ST)&gt; &amp; &lt;Universal ID Type (ID)&gt;</w:t>
      </w:r>
      <w:bookmarkEnd w:id="235"/>
    </w:p>
    <w:p w14:paraId="79684DB6" w14:textId="77777777" w:rsidR="00005FAA" w:rsidRPr="004D2FBC" w:rsidRDefault="00005FAA" w:rsidP="00005FAA">
      <w:pPr>
        <w:pStyle w:val="NormalIndented"/>
        <w:rPr>
          <w:noProof/>
        </w:rPr>
      </w:pPr>
      <w:r w:rsidRPr="004D2FBC">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4D2FBC" w:rsidRDefault="00005FAA" w:rsidP="00956B53">
      <w:pPr>
        <w:pStyle w:val="Heading3"/>
        <w:rPr>
          <w:rFonts w:cs="Times New Roman"/>
        </w:rPr>
      </w:pPr>
      <w:bookmarkStart w:id="236" w:name="_Toc148091503"/>
      <w:r w:rsidRPr="004D2FBC">
        <w:t>RXR - Pharmacy/Treatment Route Segment</w:t>
      </w:r>
      <w:bookmarkEnd w:id="220"/>
      <w:bookmarkEnd w:id="221"/>
      <w:bookmarkEnd w:id="222"/>
      <w:bookmarkEnd w:id="223"/>
      <w:bookmarkEnd w:id="224"/>
      <w:bookmarkEnd w:id="225"/>
      <w:bookmarkEnd w:id="226"/>
      <w:bookmarkEnd w:id="227"/>
      <w:bookmarkEnd w:id="228"/>
      <w:bookmarkEnd w:id="236"/>
      <w:r w:rsidRPr="004D2FBC">
        <w:fldChar w:fldCharType="begin"/>
      </w:r>
      <w:r w:rsidRPr="004D2FBC">
        <w:rPr>
          <w:rFonts w:ascii="CG Times" w:hAnsi="CG Times" w:cs="Times New Roman"/>
        </w:rPr>
        <w:instrText>xe "</w:instrText>
      </w:r>
      <w:r w:rsidRPr="004D2FBC">
        <w:rPr>
          <w:rFonts w:ascii="CG Times" w:hAnsi="CG Times" w:cs="CG Times"/>
        </w:rPr>
        <w:instrText>RXR</w:instrText>
      </w:r>
      <w:r w:rsidRPr="004D2FBC">
        <w:rPr>
          <w:rFonts w:ascii="CG Times" w:hAnsi="CG Times" w:cs="Times New Roman"/>
        </w:rPr>
        <w:instrText>"</w:instrText>
      </w:r>
      <w:r w:rsidRPr="004D2FBC">
        <w:fldChar w:fldCharType="end"/>
      </w:r>
      <w:r w:rsidRPr="004D2FBC">
        <w:fldChar w:fldCharType="begin"/>
      </w:r>
      <w:r w:rsidRPr="004D2FBC">
        <w:rPr>
          <w:rFonts w:ascii="CG Times" w:hAnsi="CG Times" w:cs="Times New Roman"/>
        </w:rPr>
        <w:instrText>xe "</w:instrText>
      </w:r>
      <w:r w:rsidRPr="004D2FBC">
        <w:rPr>
          <w:rFonts w:ascii="CG Times" w:hAnsi="CG Times" w:cs="CG Times"/>
        </w:rPr>
        <w:instrText>Segments: RXR</w:instrText>
      </w:r>
      <w:r w:rsidRPr="004D2FBC">
        <w:rPr>
          <w:rFonts w:ascii="CG Times" w:hAnsi="CG Times" w:cs="Times New Roman"/>
        </w:rPr>
        <w:instrText>"</w:instrText>
      </w:r>
      <w:r w:rsidRPr="004D2FBC">
        <w:fldChar w:fldCharType="end"/>
      </w:r>
      <w:r w:rsidRPr="004D2FBC">
        <w:fldChar w:fldCharType="begin"/>
      </w:r>
      <w:r w:rsidRPr="004D2FBC">
        <w:rPr>
          <w:rFonts w:cs="Times New Roman"/>
        </w:rPr>
        <w:instrText>xe "</w:instrText>
      </w:r>
      <w:r w:rsidRPr="004D2FBC">
        <w:instrText>pharmacy/treatment:route segment</w:instrText>
      </w:r>
      <w:r w:rsidRPr="004D2FBC">
        <w:rPr>
          <w:rFonts w:cs="Times New Roman"/>
        </w:rPr>
        <w:instrText>"</w:instrText>
      </w:r>
      <w:r w:rsidRPr="004D2FBC">
        <w:fldChar w:fldCharType="end"/>
      </w:r>
    </w:p>
    <w:p w14:paraId="3AED1253" w14:textId="77777777" w:rsidR="00005FAA" w:rsidRPr="004D2FBC" w:rsidRDefault="00005FAA" w:rsidP="00005FAA">
      <w:pPr>
        <w:pStyle w:val="NormalIndented"/>
        <w:rPr>
          <w:noProof/>
        </w:rPr>
      </w:pPr>
      <w:r w:rsidRPr="004D2FBC">
        <w:rPr>
          <w:noProof/>
        </w:rPr>
        <w:t>The Pharmacy/Treatment Route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4D2FBC" w:rsidRDefault="00005FAA" w:rsidP="00005FAA">
      <w:pPr>
        <w:pStyle w:val="AttributeTableCaption"/>
        <w:rPr>
          <w:noProof/>
        </w:rPr>
      </w:pPr>
      <w:r w:rsidRPr="004D2FBC">
        <w:rPr>
          <w:noProof/>
        </w:rPr>
        <w:t xml:space="preserve">HL7 Attribute Table – </w:t>
      </w:r>
      <w:bookmarkStart w:id="237" w:name="RXR"/>
      <w:r w:rsidRPr="004D2FBC">
        <w:rPr>
          <w:noProof/>
        </w:rPr>
        <w:t>RXR</w:t>
      </w:r>
      <w:bookmarkEnd w:id="237"/>
      <w:r w:rsidRPr="004D2FBC">
        <w:rPr>
          <w:noProof/>
        </w:rPr>
        <w:t xml:space="preserve"> – Pharmacy/Treatment Route</w:t>
      </w:r>
      <w:r w:rsidRPr="004D2FBC">
        <w:rPr>
          <w:noProof/>
        </w:rPr>
        <w:fldChar w:fldCharType="begin"/>
      </w:r>
      <w:r w:rsidRPr="004D2FBC">
        <w:rPr>
          <w:noProof/>
        </w:rPr>
        <w:instrText>xe "HL7 Attribute Table - RXR"</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4D2FBC" w:rsidRDefault="00005FAA" w:rsidP="00AD56D8">
            <w:pPr>
              <w:pStyle w:val="AttributeTableHeader"/>
              <w:jc w:val="left"/>
              <w:rPr>
                <w:noProof/>
              </w:rPr>
            </w:pPr>
            <w:r w:rsidRPr="004D2FBC">
              <w:rPr>
                <w:noProof/>
              </w:rPr>
              <w:t>ELEMENT NAME</w:t>
            </w:r>
          </w:p>
        </w:tc>
      </w:tr>
      <w:tr w:rsidR="00B52DF3" w:rsidRPr="004D2FBC"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4D2FBC" w:rsidRDefault="00005FAA" w:rsidP="00005FAA">
            <w:pPr>
              <w:pStyle w:val="AttributeTableBody"/>
              <w:rPr>
                <w:noProof/>
              </w:rPr>
            </w:pPr>
            <w:r w:rsidRPr="004D2FBC">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31BD7C32" w:rsidR="00005FAA" w:rsidRPr="004D2FBC" w:rsidRDefault="00000000" w:rsidP="00005FAA">
            <w:pPr>
              <w:pStyle w:val="AttributeTableBody"/>
              <w:rPr>
                <w:rStyle w:val="HyperlinkTable"/>
                <w:rFonts w:cs="Times New Roman"/>
                <w:noProof/>
              </w:rPr>
            </w:pPr>
            <w:hyperlink r:id="rId21" w:anchor="HL70162" w:history="1">
              <w:r w:rsidR="00005FAA" w:rsidRPr="004D2FBC">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4D2FBC" w:rsidRDefault="00005FAA" w:rsidP="00005FAA">
            <w:pPr>
              <w:pStyle w:val="AttributeTableBody"/>
              <w:rPr>
                <w:noProof/>
              </w:rPr>
            </w:pPr>
            <w:r w:rsidRPr="004D2FBC">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4D2FBC" w:rsidRDefault="00005FAA" w:rsidP="00AD56D8">
            <w:pPr>
              <w:pStyle w:val="AttributeTableBody"/>
              <w:jc w:val="left"/>
              <w:rPr>
                <w:noProof/>
              </w:rPr>
            </w:pPr>
            <w:r w:rsidRPr="004D2FBC">
              <w:rPr>
                <w:noProof/>
              </w:rPr>
              <w:t>Route</w:t>
            </w:r>
          </w:p>
        </w:tc>
      </w:tr>
      <w:tr w:rsidR="00B52DF3" w:rsidRPr="004D2FBC"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2DE0EE58" w:rsidR="00005FAA" w:rsidRPr="004D2FBC" w:rsidRDefault="00000000" w:rsidP="00005FAA">
            <w:pPr>
              <w:pStyle w:val="AttributeTableBody"/>
              <w:rPr>
                <w:rStyle w:val="HyperlinkTable"/>
                <w:rFonts w:cs="Times New Roman"/>
                <w:noProof/>
              </w:rPr>
            </w:pPr>
            <w:hyperlink r:id="rId22" w:anchor="HL70550" w:history="1">
              <w:r w:rsidR="00005FAA" w:rsidRPr="004D2FBC">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4D2FBC" w:rsidRDefault="00005FAA" w:rsidP="00005FAA">
            <w:pPr>
              <w:pStyle w:val="AttributeTableBody"/>
              <w:rPr>
                <w:noProof/>
              </w:rPr>
            </w:pPr>
            <w:r w:rsidRPr="004D2FBC">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4D2FBC" w:rsidRDefault="00005FAA" w:rsidP="00AD56D8">
            <w:pPr>
              <w:pStyle w:val="AttributeTableBody"/>
              <w:jc w:val="left"/>
              <w:rPr>
                <w:noProof/>
              </w:rPr>
            </w:pPr>
            <w:r w:rsidRPr="004D2FBC">
              <w:rPr>
                <w:noProof/>
              </w:rPr>
              <w:t>Administration Site</w:t>
            </w:r>
          </w:p>
        </w:tc>
      </w:tr>
      <w:tr w:rsidR="00B52DF3" w:rsidRPr="004D2FBC"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4EBDE832" w:rsidR="00005FAA" w:rsidRPr="004D2FBC" w:rsidRDefault="00000000" w:rsidP="00005FAA">
            <w:pPr>
              <w:pStyle w:val="AttributeTableBody"/>
              <w:rPr>
                <w:rStyle w:val="HyperlinkTable"/>
                <w:rFonts w:cs="Times New Roman"/>
                <w:noProof/>
              </w:rPr>
            </w:pPr>
            <w:hyperlink r:id="rId23" w:anchor="HL70164" w:history="1">
              <w:r w:rsidR="00005FAA" w:rsidRPr="004D2FBC">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4D2FBC" w:rsidRDefault="00005FAA" w:rsidP="00005FAA">
            <w:pPr>
              <w:pStyle w:val="AttributeTableBody"/>
              <w:rPr>
                <w:noProof/>
              </w:rPr>
            </w:pPr>
            <w:r w:rsidRPr="004D2FBC">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4D2FBC" w:rsidRDefault="00005FAA" w:rsidP="00AD56D8">
            <w:pPr>
              <w:pStyle w:val="AttributeTableBody"/>
              <w:jc w:val="left"/>
              <w:rPr>
                <w:noProof/>
              </w:rPr>
            </w:pPr>
            <w:r w:rsidRPr="004D2FBC">
              <w:rPr>
                <w:noProof/>
              </w:rPr>
              <w:t>Administration Device</w:t>
            </w:r>
          </w:p>
        </w:tc>
      </w:tr>
      <w:tr w:rsidR="00B52DF3" w:rsidRPr="004D2FBC"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3BB72D9B" w:rsidR="00005FAA" w:rsidRPr="004D2FBC" w:rsidRDefault="00000000" w:rsidP="00005FAA">
            <w:pPr>
              <w:pStyle w:val="AttributeTableBody"/>
              <w:rPr>
                <w:rStyle w:val="HyperlinkTable"/>
                <w:rFonts w:cs="Times New Roman"/>
                <w:noProof/>
              </w:rPr>
            </w:pPr>
            <w:hyperlink r:id="rId24" w:anchor="HL70165" w:history="1">
              <w:r w:rsidR="00005FAA" w:rsidRPr="004D2FBC">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4D2FBC" w:rsidRDefault="00005FAA" w:rsidP="00005FAA">
            <w:pPr>
              <w:pStyle w:val="AttributeTableBody"/>
              <w:rPr>
                <w:noProof/>
              </w:rPr>
            </w:pPr>
            <w:r w:rsidRPr="004D2FBC">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4D2FBC" w:rsidRDefault="00005FAA" w:rsidP="00AD56D8">
            <w:pPr>
              <w:pStyle w:val="AttributeTableBody"/>
              <w:jc w:val="left"/>
              <w:rPr>
                <w:noProof/>
              </w:rPr>
            </w:pPr>
            <w:r w:rsidRPr="004D2FBC">
              <w:rPr>
                <w:noProof/>
              </w:rPr>
              <w:t>Administration Method</w:t>
            </w:r>
          </w:p>
        </w:tc>
      </w:tr>
      <w:tr w:rsidR="00B52DF3" w:rsidRPr="004D2FBC"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3FDC67CB" w:rsidR="00005FAA" w:rsidRPr="004D2FBC" w:rsidRDefault="00000000" w:rsidP="00005FAA">
            <w:pPr>
              <w:pStyle w:val="AttributeTableBody"/>
              <w:rPr>
                <w:noProof/>
              </w:rPr>
            </w:pPr>
            <w:hyperlink r:id="rId25" w:anchor="HL70766" w:history="1">
              <w:r w:rsidR="00485D77" w:rsidRPr="004D2FBC">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4D2FBC" w:rsidRDefault="00005FAA" w:rsidP="00005FAA">
            <w:pPr>
              <w:pStyle w:val="AttributeTableBody"/>
              <w:rPr>
                <w:noProof/>
              </w:rPr>
            </w:pPr>
            <w:r w:rsidRPr="004D2FBC">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4D2FBC" w:rsidRDefault="00005FAA" w:rsidP="00AD56D8">
            <w:pPr>
              <w:pStyle w:val="AttributeTableBody"/>
              <w:jc w:val="left"/>
              <w:rPr>
                <w:noProof/>
              </w:rPr>
            </w:pPr>
            <w:r w:rsidRPr="004D2FBC">
              <w:rPr>
                <w:noProof/>
              </w:rPr>
              <w:t>Routing Instruction</w:t>
            </w:r>
          </w:p>
        </w:tc>
      </w:tr>
      <w:tr w:rsidR="00B52DF3" w:rsidRPr="004D2FBC"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7DB678ED" w:rsidR="00005FAA" w:rsidRPr="004D2FBC" w:rsidRDefault="00000000" w:rsidP="00005FAA">
            <w:pPr>
              <w:pStyle w:val="AttributeTableBody"/>
              <w:rPr>
                <w:rStyle w:val="HyperlinkTable"/>
                <w:rFonts w:cs="Times New Roman"/>
                <w:noProof/>
              </w:rPr>
            </w:pPr>
            <w:hyperlink r:id="rId26" w:anchor="HL70495" w:history="1">
              <w:r w:rsidR="00005FAA" w:rsidRPr="004D2FBC">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4D2FBC" w:rsidRDefault="00005FAA" w:rsidP="00005FAA">
            <w:pPr>
              <w:pStyle w:val="AttributeTableBody"/>
              <w:rPr>
                <w:noProof/>
              </w:rPr>
            </w:pPr>
            <w:r w:rsidRPr="004D2FBC">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4D2FBC" w:rsidRDefault="00005FAA" w:rsidP="00AD56D8">
            <w:pPr>
              <w:pStyle w:val="AttributeTableBody"/>
              <w:jc w:val="left"/>
              <w:rPr>
                <w:noProof/>
              </w:rPr>
            </w:pPr>
            <w:r w:rsidRPr="004D2FBC">
              <w:rPr>
                <w:noProof/>
              </w:rPr>
              <w:t>Administration Site Modifier</w:t>
            </w:r>
          </w:p>
        </w:tc>
      </w:tr>
    </w:tbl>
    <w:p w14:paraId="5C9CD58A" w14:textId="77777777" w:rsidR="00005FAA" w:rsidRPr="004D2FBC" w:rsidRDefault="00005FAA" w:rsidP="00AB03EE">
      <w:pPr>
        <w:pStyle w:val="Heading4"/>
        <w:rPr>
          <w:rFonts w:cs="Times New Roman"/>
        </w:rPr>
      </w:pPr>
      <w:bookmarkStart w:id="238" w:name="_Toc496068834"/>
      <w:bookmarkStart w:id="239" w:name="_Toc498131245"/>
      <w:r w:rsidRPr="004D2FBC">
        <w:lastRenderedPageBreak/>
        <w:t>RXR field definitions</w:t>
      </w:r>
      <w:bookmarkEnd w:id="238"/>
      <w:bookmarkEnd w:id="239"/>
      <w:r w:rsidRPr="004D2FBC">
        <w:fldChar w:fldCharType="begin"/>
      </w:r>
      <w:r w:rsidRPr="004D2FBC">
        <w:rPr>
          <w:rFonts w:cs="Times New Roman"/>
        </w:rPr>
        <w:instrText>xe "</w:instrText>
      </w:r>
      <w:r w:rsidRPr="004D2FBC">
        <w:instrText xml:space="preserve"> RXR - data element definitions</w:instrText>
      </w:r>
      <w:r w:rsidRPr="004D2FBC">
        <w:rPr>
          <w:rFonts w:cs="Times New Roman"/>
        </w:rPr>
        <w:instrText>"</w:instrText>
      </w:r>
      <w:r w:rsidRPr="004D2FBC">
        <w:fldChar w:fldCharType="end"/>
      </w:r>
    </w:p>
    <w:p w14:paraId="07B90693" w14:textId="77777777" w:rsidR="00005FAA" w:rsidRPr="004D2FBC" w:rsidRDefault="00005FAA" w:rsidP="00AB03EE">
      <w:pPr>
        <w:pStyle w:val="Heading4"/>
      </w:pPr>
      <w:bookmarkStart w:id="240" w:name="_Toc496068835"/>
      <w:bookmarkStart w:id="241" w:name="_Toc498131246"/>
      <w:r w:rsidRPr="004D2FBC">
        <w:t>RXR-1   Route</w:t>
      </w:r>
      <w:r w:rsidRPr="004D2FBC">
        <w:fldChar w:fldCharType="begin"/>
      </w:r>
      <w:r w:rsidRPr="004D2FBC">
        <w:rPr>
          <w:rFonts w:cs="Times New Roman"/>
        </w:rPr>
        <w:instrText>xe "</w:instrText>
      </w:r>
      <w:r w:rsidRPr="004D2FBC">
        <w:instrText>route</w:instrText>
      </w:r>
      <w:r w:rsidRPr="004D2FBC">
        <w:rPr>
          <w:rFonts w:cs="Times New Roman"/>
        </w:rPr>
        <w:instrText>"</w:instrText>
      </w:r>
      <w:r w:rsidRPr="004D2FBC">
        <w:fldChar w:fldCharType="end"/>
      </w:r>
      <w:r w:rsidRPr="004D2FBC">
        <w:t xml:space="preserve">   (CWE)   00309</w:t>
      </w:r>
      <w:bookmarkEnd w:id="240"/>
      <w:bookmarkEnd w:id="241"/>
    </w:p>
    <w:p w14:paraId="603DD70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4D2FBC" w:rsidRDefault="00005FAA" w:rsidP="00005FAA">
      <w:pPr>
        <w:pStyle w:val="NormalIndented"/>
        <w:rPr>
          <w:noProof/>
        </w:rPr>
      </w:pPr>
      <w:r w:rsidRPr="004D2FBC">
        <w:rPr>
          <w:noProof/>
        </w:rPr>
        <w:t>Definition:  This field is the route of administration.</w:t>
      </w:r>
    </w:p>
    <w:p w14:paraId="3AC7108F" w14:textId="017EF3C8" w:rsidR="00005FAA" w:rsidRPr="004D2FBC" w:rsidRDefault="00005FAA" w:rsidP="00005FAA">
      <w:pPr>
        <w:pStyle w:val="NormalIndented"/>
        <w:rPr>
          <w:noProof/>
        </w:rPr>
      </w:pPr>
      <w:r w:rsidRPr="004D2FBC">
        <w:rPr>
          <w:noProof/>
        </w:rPr>
        <w:t xml:space="preserve">Some current "route codes," such as some of the NDC-derived codes include the site already.  In such cases, the entire code can be included in this field as a "locally-defined code" for the CWE data type.  Refer to </w:t>
      </w:r>
      <w:hyperlink r:id="rId27" w:anchor="HL70162" w:history="1">
        <w:r w:rsidRPr="004D2FBC">
          <w:rPr>
            <w:rStyle w:val="ReferenceUserTable"/>
            <w:noProof/>
            <w:szCs w:val="20"/>
          </w:rPr>
          <w:t>User-Defined Table 0162 - Route of Administration</w:t>
        </w:r>
      </w:hyperlink>
      <w:r w:rsidRPr="004D2FBC">
        <w:rPr>
          <w:noProof/>
        </w:rPr>
        <w:t xml:space="preserve"> in Chapter 2C, Code Tables, for valid values.</w:t>
      </w:r>
    </w:p>
    <w:bookmarkStart w:id="242" w:name="HL70162"/>
    <w:bookmarkEnd w:id="242"/>
    <w:p w14:paraId="01D2FFBE" w14:textId="77777777" w:rsidR="00005FAA" w:rsidRPr="004D2FBC" w:rsidRDefault="00005FAA" w:rsidP="00AB03EE">
      <w:pPr>
        <w:pStyle w:val="Heading4"/>
      </w:pPr>
      <w:r w:rsidRPr="004D2FBC">
        <w:fldChar w:fldCharType="begin"/>
      </w:r>
      <w:r w:rsidRPr="004D2FBC">
        <w:fldChar w:fldCharType="end"/>
      </w:r>
      <w:bookmarkStart w:id="243" w:name="_Toc496068836"/>
      <w:bookmarkStart w:id="244" w:name="_Toc498131247"/>
      <w:r w:rsidRPr="004D2FBC">
        <w:t>RXR-2   Administration Site</w:t>
      </w:r>
      <w:r w:rsidRPr="004D2FBC">
        <w:fldChar w:fldCharType="begin"/>
      </w:r>
      <w:r w:rsidRPr="004D2FBC">
        <w:rPr>
          <w:rFonts w:cs="Times New Roman"/>
        </w:rPr>
        <w:instrText>xe "</w:instrText>
      </w:r>
      <w:r w:rsidRPr="004D2FBC">
        <w:instrText>administration site</w:instrText>
      </w:r>
      <w:r w:rsidRPr="004D2FBC">
        <w:rPr>
          <w:rFonts w:cs="Times New Roman"/>
        </w:rPr>
        <w:instrText>"</w:instrText>
      </w:r>
      <w:r w:rsidRPr="004D2FBC">
        <w:fldChar w:fldCharType="end"/>
      </w:r>
      <w:r w:rsidRPr="004D2FBC">
        <w:t xml:space="preserve">   (CWE)   00310</w:t>
      </w:r>
      <w:bookmarkEnd w:id="243"/>
      <w:bookmarkEnd w:id="244"/>
    </w:p>
    <w:p w14:paraId="16A9BB9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4D2FBC" w:rsidRDefault="00005FAA" w:rsidP="00005FAA">
      <w:pPr>
        <w:pStyle w:val="NormalIndented"/>
        <w:rPr>
          <w:noProof/>
        </w:rPr>
      </w:pPr>
      <w:r w:rsidRPr="004D2FBC">
        <w:rPr>
          <w:noProof/>
        </w:rPr>
        <w:t xml:space="preserve">Definition:  This field contains the site of the administration route.  When using a post-coordinated code table in this field, RXR-6 Administration Site may be used to modify the meaning of this field.  </w:t>
      </w:r>
    </w:p>
    <w:p w14:paraId="3AB00876" w14:textId="15FC6F9E" w:rsidR="00005FAA" w:rsidRPr="004D2FBC" w:rsidRDefault="00005FAA" w:rsidP="00005FAA">
      <w:pPr>
        <w:pStyle w:val="NormalIndented"/>
        <w:rPr>
          <w:noProof/>
        </w:rPr>
      </w:pPr>
      <w:r w:rsidRPr="004D2FBC">
        <w:rPr>
          <w:noProof/>
        </w:rPr>
        <w:t xml:space="preserve">Refer to </w:t>
      </w:r>
      <w:hyperlink r:id="rId28" w:anchor="HL70550" w:history="1">
        <w:r w:rsidRPr="004D2FBC">
          <w:rPr>
            <w:rStyle w:val="ReferenceHL7Table"/>
            <w:noProof/>
            <w:szCs w:val="20"/>
          </w:rPr>
          <w:t xml:space="preserve">HL7 Table 0550 – Body </w:t>
        </w:r>
      </w:hyperlink>
      <w:r w:rsidRPr="004D2FBC">
        <w:rPr>
          <w:rStyle w:val="ReferenceHL7Table"/>
          <w:noProof/>
          <w:szCs w:val="20"/>
        </w:rPr>
        <w:t>Parts</w:t>
      </w:r>
      <w:r w:rsidRPr="004D2FBC">
        <w:rPr>
          <w:i/>
          <w:iCs/>
          <w:noProof/>
        </w:rPr>
        <w:t xml:space="preserve"> </w:t>
      </w:r>
      <w:r w:rsidRPr="004D2FBC">
        <w:rPr>
          <w:noProof/>
        </w:rPr>
        <w:t>in Chapter 2C, Code Tables, for valid values.  Other appropriate external code sets (e.g., SNOMED) may also be employed.</w:t>
      </w:r>
    </w:p>
    <w:p w14:paraId="0E416B77" w14:textId="77777777" w:rsidR="00005FAA" w:rsidRPr="004D2FBC" w:rsidRDefault="00005FAA" w:rsidP="00AB03EE">
      <w:pPr>
        <w:pStyle w:val="Heading4"/>
      </w:pPr>
      <w:bookmarkStart w:id="245" w:name="_Toc496068837"/>
      <w:bookmarkStart w:id="246" w:name="_Toc498131248"/>
      <w:r w:rsidRPr="004D2FBC">
        <w:t>RXR-3   Administration Device</w:t>
      </w:r>
      <w:r w:rsidRPr="004D2FBC">
        <w:fldChar w:fldCharType="begin"/>
      </w:r>
      <w:r w:rsidRPr="004D2FBC">
        <w:rPr>
          <w:rFonts w:cs="Times New Roman"/>
        </w:rPr>
        <w:instrText>xe "</w:instrText>
      </w:r>
      <w:r w:rsidRPr="004D2FBC">
        <w:instrText>administration device</w:instrText>
      </w:r>
      <w:r w:rsidRPr="004D2FBC">
        <w:rPr>
          <w:rFonts w:cs="Times New Roman"/>
        </w:rPr>
        <w:instrText>"</w:instrText>
      </w:r>
      <w:r w:rsidRPr="004D2FBC">
        <w:fldChar w:fldCharType="end"/>
      </w:r>
      <w:r w:rsidRPr="004D2FBC">
        <w:t xml:space="preserve">   (CWE)   00311</w:t>
      </w:r>
      <w:bookmarkEnd w:id="245"/>
      <w:bookmarkEnd w:id="246"/>
    </w:p>
    <w:p w14:paraId="7EC46A7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8A41E38" w:rsidR="00005FAA" w:rsidRPr="004D2FBC" w:rsidRDefault="00005FAA" w:rsidP="00005FAA">
      <w:pPr>
        <w:pStyle w:val="NormalIndented"/>
        <w:rPr>
          <w:noProof/>
        </w:rPr>
      </w:pPr>
      <w:r w:rsidRPr="004D2FBC">
        <w:rPr>
          <w:noProof/>
        </w:rPr>
        <w:t xml:space="preserve">Definition:  This field contains the mechanical device used to aid in the administration of the drug or other treatment.  Common examples are IV-sets of different types.  Refer to </w:t>
      </w:r>
      <w:hyperlink r:id="rId29" w:anchor="HL70164" w:history="1">
        <w:r w:rsidRPr="004D2FBC">
          <w:rPr>
            <w:rStyle w:val="ReferenceUserTable"/>
            <w:noProof/>
            <w:szCs w:val="20"/>
          </w:rPr>
          <w:t>User-defined Table 0164 - Administration device</w:t>
        </w:r>
      </w:hyperlink>
      <w:r w:rsidRPr="004D2FBC">
        <w:rPr>
          <w:noProof/>
        </w:rPr>
        <w:t xml:space="preserve"> in Chapter 2C, Code Tables, for valid entries.</w:t>
      </w:r>
    </w:p>
    <w:bookmarkStart w:id="247" w:name="HL70164"/>
    <w:bookmarkEnd w:id="247"/>
    <w:p w14:paraId="37D2E904" w14:textId="77777777" w:rsidR="00005FAA" w:rsidRPr="004D2FBC" w:rsidRDefault="00005FAA" w:rsidP="00AB03EE">
      <w:pPr>
        <w:pStyle w:val="Heading4"/>
      </w:pPr>
      <w:r w:rsidRPr="004D2FBC">
        <w:lastRenderedPageBreak/>
        <w:fldChar w:fldCharType="begin"/>
      </w:r>
      <w:r w:rsidRPr="004D2FBC">
        <w:fldChar w:fldCharType="end"/>
      </w:r>
      <w:bookmarkStart w:id="248" w:name="_Toc496068838"/>
      <w:bookmarkStart w:id="249" w:name="_Toc498131249"/>
      <w:r w:rsidRPr="004D2FBC">
        <w:t>RXR-4   Administration Method</w:t>
      </w:r>
      <w:r w:rsidRPr="004D2FBC">
        <w:fldChar w:fldCharType="begin"/>
      </w:r>
      <w:r w:rsidRPr="004D2FBC">
        <w:rPr>
          <w:rFonts w:cs="Times New Roman"/>
        </w:rPr>
        <w:instrText>xe "</w:instrText>
      </w:r>
      <w:r w:rsidRPr="004D2FBC">
        <w:instrText>administration method</w:instrText>
      </w:r>
      <w:r w:rsidRPr="004D2FBC">
        <w:rPr>
          <w:rFonts w:cs="Times New Roman"/>
        </w:rPr>
        <w:instrText>"</w:instrText>
      </w:r>
      <w:r w:rsidRPr="004D2FBC">
        <w:fldChar w:fldCharType="end"/>
      </w:r>
      <w:r w:rsidRPr="004D2FBC">
        <w:t xml:space="preserve">   (CWE)   00312</w:t>
      </w:r>
      <w:bookmarkEnd w:id="248"/>
      <w:bookmarkEnd w:id="249"/>
    </w:p>
    <w:p w14:paraId="3142218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48DB43F4" w:rsidR="00005FAA" w:rsidRPr="004D2FBC" w:rsidRDefault="00005FAA" w:rsidP="00005FAA">
      <w:pPr>
        <w:pStyle w:val="NormalIndented"/>
        <w:rPr>
          <w:noProof/>
        </w:rPr>
      </w:pPr>
      <w:r w:rsidRPr="004D2FBC">
        <w:rPr>
          <w:noProof/>
        </w:rPr>
        <w:t xml:space="preserve">Definition:  This field identifies the specific method requested for the administration of the drug or treatment to the patient.  Refer To </w:t>
      </w:r>
      <w:hyperlink r:id="rId30" w:anchor="HL70165" w:history="1">
        <w:r w:rsidRPr="004D2FBC">
          <w:rPr>
            <w:rStyle w:val="ReferenceUserTable"/>
            <w:noProof/>
            <w:szCs w:val="20"/>
          </w:rPr>
          <w:t>User-defined Table 0165 – Administration M</w:t>
        </w:r>
      </w:hyperlink>
      <w:r w:rsidRPr="004D2FBC">
        <w:rPr>
          <w:rStyle w:val="ReferenceUserTable"/>
          <w:noProof/>
          <w:szCs w:val="20"/>
        </w:rPr>
        <w:t>ethod</w:t>
      </w:r>
      <w:r w:rsidRPr="004D2FBC">
        <w:rPr>
          <w:noProof/>
        </w:rPr>
        <w:t xml:space="preserve"> in Chapter 2C, Code Tables, for valid values.</w:t>
      </w:r>
    </w:p>
    <w:bookmarkStart w:id="250" w:name="HL70165"/>
    <w:bookmarkEnd w:id="250"/>
    <w:p w14:paraId="6172DF4F" w14:textId="77777777" w:rsidR="00005FAA" w:rsidRPr="004D2FBC" w:rsidRDefault="00005FAA" w:rsidP="00AB03EE">
      <w:pPr>
        <w:pStyle w:val="Heading4"/>
      </w:pPr>
      <w:r w:rsidRPr="004D2FBC">
        <w:fldChar w:fldCharType="begin"/>
      </w:r>
      <w:r w:rsidRPr="004D2FBC">
        <w:fldChar w:fldCharType="end"/>
      </w:r>
      <w:bookmarkStart w:id="251" w:name="_Toc496068839"/>
      <w:bookmarkStart w:id="252" w:name="_Toc498131250"/>
      <w:bookmarkStart w:id="253" w:name="_Toc348245098"/>
      <w:bookmarkStart w:id="254" w:name="_Toc348258409"/>
      <w:bookmarkStart w:id="255" w:name="_Toc348263527"/>
      <w:bookmarkStart w:id="256" w:name="_Toc348336900"/>
      <w:bookmarkStart w:id="257" w:name="_Toc348773853"/>
      <w:bookmarkStart w:id="258" w:name="_Toc359236220"/>
      <w:r w:rsidRPr="004D2FBC">
        <w:t>RXR-5   Routing Instruction</w:t>
      </w:r>
      <w:r w:rsidRPr="004D2FBC">
        <w:fldChar w:fldCharType="begin"/>
      </w:r>
      <w:r w:rsidRPr="004D2FBC">
        <w:rPr>
          <w:rFonts w:cs="Times New Roman"/>
        </w:rPr>
        <w:instrText>xe "</w:instrText>
      </w:r>
      <w:r w:rsidRPr="004D2FBC">
        <w:instrText>routing instruction</w:instrText>
      </w:r>
      <w:r w:rsidRPr="004D2FBC">
        <w:rPr>
          <w:rFonts w:cs="Times New Roman"/>
        </w:rPr>
        <w:instrText>"</w:instrText>
      </w:r>
      <w:r w:rsidRPr="004D2FBC">
        <w:fldChar w:fldCharType="end"/>
      </w:r>
      <w:r w:rsidRPr="004D2FBC">
        <w:t xml:space="preserve">   (CWE)   01315</w:t>
      </w:r>
      <w:bookmarkEnd w:id="251"/>
      <w:bookmarkEnd w:id="252"/>
    </w:p>
    <w:p w14:paraId="0EEDD60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4D2FBC" w:rsidRDefault="00005FAA" w:rsidP="00005FAA">
      <w:pPr>
        <w:pStyle w:val="NormalIndented"/>
        <w:rPr>
          <w:noProof/>
        </w:rPr>
      </w:pPr>
      <w:r w:rsidRPr="004D2FBC">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4D2FBC">
        <w:rPr>
          <w:noProof/>
        </w:rPr>
        <w:t xml:space="preserve"> Refer to Table 0766 - Routing Instruction in Chapter 2C for valid values.</w:t>
      </w:r>
    </w:p>
    <w:p w14:paraId="587FABEE" w14:textId="77777777" w:rsidR="00005FAA" w:rsidRPr="004D2FBC" w:rsidRDefault="00005FAA" w:rsidP="00AB03EE">
      <w:pPr>
        <w:pStyle w:val="Heading4"/>
      </w:pPr>
      <w:r w:rsidRPr="004D2FBC">
        <w:t>RXR-6   Administration Site Modifier</w:t>
      </w:r>
      <w:r w:rsidRPr="004D2FBC">
        <w:fldChar w:fldCharType="begin"/>
      </w:r>
      <w:r w:rsidRPr="004D2FBC">
        <w:instrText>xe "administration site modifier"</w:instrText>
      </w:r>
      <w:r w:rsidRPr="004D2FBC">
        <w:fldChar w:fldCharType="end"/>
      </w:r>
      <w:r w:rsidRPr="004D2FBC">
        <w:t xml:space="preserve">   (CWE)   01670</w:t>
      </w:r>
    </w:p>
    <w:p w14:paraId="34F3AA9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4D2FBC" w:rsidRDefault="00005FAA" w:rsidP="00005FAA">
      <w:pPr>
        <w:pStyle w:val="NormalIndented"/>
        <w:rPr>
          <w:noProof/>
        </w:rPr>
      </w:pPr>
      <w:r w:rsidRPr="004D2FBC">
        <w:rPr>
          <w:noProof/>
        </w:rPr>
        <w:t xml:space="preserve">Definition:  This field contains a modifier which modifies the meaning of </w:t>
      </w:r>
      <w:r w:rsidRPr="004D2FBC">
        <w:rPr>
          <w:rStyle w:val="ReferenceAttribute"/>
          <w:noProof/>
        </w:rPr>
        <w:t>RXR-2 Administration Site</w:t>
      </w:r>
      <w:r w:rsidRPr="004D2FBC">
        <w:rPr>
          <w:noProof/>
        </w:rPr>
        <w:t>.</w:t>
      </w:r>
      <w:r w:rsidR="00485D77" w:rsidRPr="004D2FBC">
        <w:t xml:space="preserve"> </w:t>
      </w:r>
    </w:p>
    <w:p w14:paraId="68D0BCB9" w14:textId="7B949448" w:rsidR="00005FAA" w:rsidRPr="004D2FBC" w:rsidRDefault="00005FAA" w:rsidP="00005FAA">
      <w:pPr>
        <w:pStyle w:val="NormalIndented"/>
        <w:rPr>
          <w:noProof/>
        </w:rPr>
      </w:pPr>
      <w:r w:rsidRPr="004D2FBC">
        <w:rPr>
          <w:noProof/>
        </w:rPr>
        <w:t xml:space="preserve">The code table used in this field is dependent upon the code table used in </w:t>
      </w:r>
      <w:r w:rsidRPr="004D2FBC">
        <w:rPr>
          <w:rStyle w:val="ReferenceAttribute"/>
          <w:noProof/>
        </w:rPr>
        <w:t>RXR-2 Administration site</w:t>
      </w:r>
      <w:r w:rsidRPr="004D2FBC">
        <w:rPr>
          <w:noProof/>
        </w:rPr>
        <w:t xml:space="preserve">.  If RXR-2 employs </w:t>
      </w:r>
      <w:hyperlink r:id="rId31" w:anchor="HL70550" w:history="1">
        <w:r w:rsidRPr="004D2FBC">
          <w:rPr>
            <w:rStyle w:val="ReferenceHL7Table"/>
            <w:noProof/>
            <w:szCs w:val="20"/>
          </w:rPr>
          <w:t xml:space="preserve">HL7 Table 0550 – Body </w:t>
        </w:r>
      </w:hyperlink>
      <w:r w:rsidRPr="004D2FBC">
        <w:rPr>
          <w:rStyle w:val="ReferenceHL7Table"/>
          <w:noProof/>
          <w:szCs w:val="20"/>
        </w:rPr>
        <w:t>Parts</w:t>
      </w:r>
      <w:r w:rsidRPr="004D2FBC">
        <w:rPr>
          <w:noProof/>
        </w:rPr>
        <w:t xml:space="preserve">, then this field may only be populated with values from </w:t>
      </w:r>
      <w:hyperlink r:id="rId32" w:anchor="HL70495" w:history="1">
        <w:r w:rsidRPr="004D2FBC">
          <w:rPr>
            <w:rStyle w:val="ReferenceHL7Table"/>
            <w:noProof/>
            <w:szCs w:val="20"/>
          </w:rPr>
          <w:t>HL7 Table 0495 – Body Parts Modifier</w:t>
        </w:r>
      </w:hyperlink>
      <w:r w:rsidRPr="004D2FBC">
        <w:rPr>
          <w:noProof/>
        </w:rPr>
        <w:t>.  In the case of other code sets (e.g., SNOMED) in RXR-2, RXR-6 may only be populated if modifiers are defined within, or related to, that code set.</w:t>
      </w:r>
    </w:p>
    <w:p w14:paraId="2AE4F7C7" w14:textId="77777777" w:rsidR="00005FAA" w:rsidRPr="004D2FBC" w:rsidRDefault="00005FAA" w:rsidP="00005FAA">
      <w:pPr>
        <w:pStyle w:val="NormalIndented"/>
        <w:rPr>
          <w:noProof/>
        </w:rPr>
      </w:pPr>
      <w:r w:rsidRPr="004D2FBC">
        <w:rPr>
          <w:noProof/>
        </w:rPr>
        <w:t xml:space="preserve">Condition Rule: This field may only be populated if </w:t>
      </w:r>
      <w:r w:rsidRPr="004D2FBC">
        <w:rPr>
          <w:rStyle w:val="ReferenceAttribute"/>
          <w:noProof/>
        </w:rPr>
        <w:t>RXR-2 Administration Site</w:t>
      </w:r>
      <w:r w:rsidRPr="004D2FBC">
        <w:rPr>
          <w:noProof/>
        </w:rPr>
        <w:t xml:space="preserve"> is populated.  This field is not required if RXR-2 is populated.</w:t>
      </w:r>
    </w:p>
    <w:p w14:paraId="2D024D5C" w14:textId="77777777" w:rsidR="00005FAA" w:rsidRPr="004D2FBC" w:rsidRDefault="00005FAA" w:rsidP="00956B53">
      <w:pPr>
        <w:pStyle w:val="Heading3"/>
        <w:rPr>
          <w:rFonts w:cs="Times New Roman"/>
        </w:rPr>
      </w:pPr>
      <w:bookmarkStart w:id="259" w:name="_Toc496068840"/>
      <w:bookmarkStart w:id="260" w:name="_Toc498131251"/>
      <w:bookmarkStart w:id="261" w:name="_Toc538413"/>
      <w:bookmarkStart w:id="262" w:name="_Toc148091504"/>
      <w:r w:rsidRPr="004D2FBC">
        <w:lastRenderedPageBreak/>
        <w:t>RXC - Pharmacy/Treatment Component Order Segment</w:t>
      </w:r>
      <w:bookmarkEnd w:id="253"/>
      <w:bookmarkEnd w:id="254"/>
      <w:bookmarkEnd w:id="255"/>
      <w:bookmarkEnd w:id="256"/>
      <w:bookmarkEnd w:id="257"/>
      <w:bookmarkEnd w:id="258"/>
      <w:bookmarkEnd w:id="259"/>
      <w:bookmarkEnd w:id="260"/>
      <w:bookmarkEnd w:id="261"/>
      <w:bookmarkEnd w:id="262"/>
      <w:r w:rsidRPr="004D2FBC">
        <w:fldChar w:fldCharType="begin"/>
      </w:r>
      <w:r w:rsidRPr="004D2FBC">
        <w:rPr>
          <w:rFonts w:cs="Times New Roman"/>
        </w:rPr>
        <w:instrText>xe "</w:instrText>
      </w:r>
      <w:r w:rsidRPr="004D2FBC">
        <w:instrText>RXC</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RXC</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pharmacy/treatment:component order segment</w:instrText>
      </w:r>
      <w:r w:rsidRPr="004D2FBC">
        <w:rPr>
          <w:rFonts w:cs="Times New Roman"/>
        </w:rPr>
        <w:instrText>"</w:instrText>
      </w:r>
      <w:r w:rsidRPr="004D2FBC">
        <w:fldChar w:fldCharType="end"/>
      </w:r>
    </w:p>
    <w:p w14:paraId="4C5E8183" w14:textId="77777777" w:rsidR="00005FAA" w:rsidRPr="004D2FBC" w:rsidRDefault="00005FAA" w:rsidP="00005FAA">
      <w:pPr>
        <w:pStyle w:val="NormalIndented"/>
        <w:rPr>
          <w:noProof/>
        </w:rPr>
      </w:pPr>
      <w:r w:rsidRPr="004D2FBC">
        <w:rPr>
          <w:noProof/>
        </w:rPr>
        <w:t xml:space="preserve">If the drug or treatment ordered with the RXO segment is a compound drug OR an IV solution, AND there is not a coded value for </w:t>
      </w:r>
      <w:r w:rsidRPr="004D2FBC">
        <w:rPr>
          <w:i/>
          <w:iCs/>
          <w:noProof/>
        </w:rPr>
        <w:t>OBR-4-universal service ID</w:t>
      </w:r>
      <w:r w:rsidRPr="004D2FBC">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4D2FBC" w:rsidRDefault="00005FAA" w:rsidP="00005FAA">
      <w:pPr>
        <w:pStyle w:val="AttributeTableCaption"/>
        <w:rPr>
          <w:noProof/>
        </w:rPr>
      </w:pPr>
      <w:bookmarkStart w:id="263" w:name="RXC"/>
      <w:r w:rsidRPr="004D2FBC">
        <w:rPr>
          <w:noProof/>
        </w:rPr>
        <w:t>HL7 Attribute Table – RXC</w:t>
      </w:r>
      <w:bookmarkEnd w:id="263"/>
      <w:r w:rsidRPr="004D2FBC">
        <w:rPr>
          <w:noProof/>
        </w:rPr>
        <w:t xml:space="preserve"> – Pharmacy/Treatment Component Order</w:t>
      </w:r>
      <w:r w:rsidRPr="004D2FBC">
        <w:rPr>
          <w:noProof/>
        </w:rPr>
        <w:fldChar w:fldCharType="begin"/>
      </w:r>
      <w:r w:rsidRPr="004D2FBC">
        <w:rPr>
          <w:noProof/>
        </w:rPr>
        <w:instrText>xe "HL7 Attribute Table - RXC"</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4D2FBC" w:rsidRDefault="00005FAA" w:rsidP="00AD56D8">
            <w:pPr>
              <w:pStyle w:val="AttributeTableHeader"/>
              <w:jc w:val="left"/>
              <w:rPr>
                <w:noProof/>
              </w:rPr>
            </w:pPr>
            <w:r w:rsidRPr="004D2FBC">
              <w:rPr>
                <w:noProof/>
              </w:rPr>
              <w:t>ELEMENT NAME</w:t>
            </w:r>
          </w:p>
        </w:tc>
      </w:tr>
      <w:tr w:rsidR="00B52DF3" w:rsidRPr="004D2FBC"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4D2FBC" w:rsidRDefault="00005FAA" w:rsidP="00005FAA">
            <w:pPr>
              <w:pStyle w:val="AttributeTableBody"/>
              <w:rPr>
                <w:noProof/>
              </w:rPr>
            </w:pPr>
            <w:r w:rsidRPr="004D2FBC">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4D2FBC" w:rsidRDefault="00005FAA" w:rsidP="00005FAA">
            <w:pPr>
              <w:pStyle w:val="AttributeTableBody"/>
              <w:rPr>
                <w:noProof/>
              </w:rPr>
            </w:pPr>
            <w:r w:rsidRPr="004D2FBC">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1494954C" w:rsidR="00005FAA" w:rsidRPr="004D2FBC" w:rsidRDefault="00000000" w:rsidP="00005FAA">
            <w:pPr>
              <w:pStyle w:val="AttributeTableBody"/>
              <w:rPr>
                <w:rStyle w:val="HyperlinkTable"/>
                <w:rFonts w:cs="Times New Roman"/>
                <w:noProof/>
              </w:rPr>
            </w:pPr>
            <w:hyperlink r:id="rId33" w:anchor="HL70166" w:history="1">
              <w:r w:rsidR="00005FAA" w:rsidRPr="004D2FBC">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4D2FBC" w:rsidRDefault="00005FAA" w:rsidP="00005FAA">
            <w:pPr>
              <w:pStyle w:val="AttributeTableBody"/>
              <w:rPr>
                <w:noProof/>
              </w:rPr>
            </w:pPr>
            <w:r w:rsidRPr="004D2FBC">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4D2FBC" w:rsidRDefault="00005FAA" w:rsidP="00AD56D8">
            <w:pPr>
              <w:pStyle w:val="AttributeTableBody"/>
              <w:jc w:val="left"/>
              <w:rPr>
                <w:noProof/>
              </w:rPr>
            </w:pPr>
            <w:r w:rsidRPr="004D2FBC">
              <w:rPr>
                <w:noProof/>
              </w:rPr>
              <w:t>RX Component Type</w:t>
            </w:r>
          </w:p>
        </w:tc>
      </w:tr>
      <w:tr w:rsidR="00B52DF3" w:rsidRPr="004D2FBC"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357DF39E" w:rsidR="00005FAA" w:rsidRPr="004D2FBC" w:rsidRDefault="00000000" w:rsidP="00005FAA">
            <w:pPr>
              <w:pStyle w:val="AttributeTableBody"/>
              <w:rPr>
                <w:noProof/>
              </w:rPr>
            </w:pPr>
            <w:hyperlink r:id="rId34" w:anchor="HL70697" w:history="1">
              <w:r w:rsidR="00D37996" w:rsidRPr="004D2FBC">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4D2FBC" w:rsidRDefault="00005FAA" w:rsidP="00005FAA">
            <w:pPr>
              <w:pStyle w:val="AttributeTableBody"/>
              <w:rPr>
                <w:noProof/>
              </w:rPr>
            </w:pPr>
            <w:r w:rsidRPr="004D2FBC">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4D2FBC" w:rsidRDefault="00005FAA" w:rsidP="00AD56D8">
            <w:pPr>
              <w:pStyle w:val="AttributeTableBody"/>
              <w:jc w:val="left"/>
              <w:rPr>
                <w:noProof/>
              </w:rPr>
            </w:pPr>
            <w:r w:rsidRPr="004D2FBC">
              <w:rPr>
                <w:noProof/>
              </w:rPr>
              <w:t>Component Code</w:t>
            </w:r>
          </w:p>
        </w:tc>
      </w:tr>
      <w:tr w:rsidR="00B52DF3" w:rsidRPr="004D2FBC"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4D2FBC" w:rsidRDefault="00005FAA" w:rsidP="00005FAA">
            <w:pPr>
              <w:pStyle w:val="AttributeTableBody"/>
              <w:rPr>
                <w:noProof/>
              </w:rPr>
            </w:pPr>
            <w:r w:rsidRPr="004D2FBC">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4D2FBC" w:rsidRDefault="00005FAA" w:rsidP="00AD56D8">
            <w:pPr>
              <w:pStyle w:val="AttributeTableBody"/>
              <w:jc w:val="left"/>
              <w:rPr>
                <w:noProof/>
              </w:rPr>
            </w:pPr>
            <w:r w:rsidRPr="004D2FBC">
              <w:rPr>
                <w:noProof/>
              </w:rPr>
              <w:t>Component Amount</w:t>
            </w:r>
          </w:p>
        </w:tc>
      </w:tr>
      <w:tr w:rsidR="00B52DF3" w:rsidRPr="004D2FBC"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30FB5103" w:rsidR="00005FAA" w:rsidRPr="004D2FBC" w:rsidRDefault="00000000" w:rsidP="00005FAA">
            <w:pPr>
              <w:pStyle w:val="AttributeTableBody"/>
              <w:rPr>
                <w:noProof/>
              </w:rPr>
            </w:pPr>
            <w:hyperlink r:id="rId35" w:anchor="HL70698" w:history="1">
              <w:r w:rsidR="00D37996" w:rsidRPr="004D2FBC">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4D2FBC" w:rsidRDefault="00005FAA" w:rsidP="00005FAA">
            <w:pPr>
              <w:pStyle w:val="AttributeTableBody"/>
              <w:rPr>
                <w:noProof/>
              </w:rPr>
            </w:pPr>
            <w:r w:rsidRPr="004D2FBC">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4D2FBC" w:rsidRDefault="00005FAA" w:rsidP="00AD56D8">
            <w:pPr>
              <w:pStyle w:val="AttributeTableBody"/>
              <w:jc w:val="left"/>
              <w:rPr>
                <w:noProof/>
              </w:rPr>
            </w:pPr>
            <w:r w:rsidRPr="004D2FBC">
              <w:rPr>
                <w:noProof/>
              </w:rPr>
              <w:t>Component Units</w:t>
            </w:r>
          </w:p>
        </w:tc>
      </w:tr>
      <w:tr w:rsidR="00B52DF3" w:rsidRPr="004D2FBC"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4D2FBC" w:rsidRDefault="00005FAA" w:rsidP="00005FAA">
            <w:pPr>
              <w:pStyle w:val="AttributeTableBody"/>
              <w:rPr>
                <w:noProof/>
              </w:rPr>
            </w:pPr>
            <w:r w:rsidRPr="004D2FBC">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4D2FBC" w:rsidRDefault="00005FAA" w:rsidP="00AD56D8">
            <w:pPr>
              <w:pStyle w:val="AttributeTableBody"/>
              <w:jc w:val="left"/>
              <w:rPr>
                <w:noProof/>
              </w:rPr>
            </w:pPr>
            <w:r w:rsidRPr="004D2FBC">
              <w:rPr>
                <w:noProof/>
              </w:rPr>
              <w:t>Component Strength</w:t>
            </w:r>
          </w:p>
        </w:tc>
      </w:tr>
      <w:tr w:rsidR="00B52DF3" w:rsidRPr="004D2FBC"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00E3486" w:rsidR="00005FAA" w:rsidRPr="004D2FBC" w:rsidRDefault="00000000" w:rsidP="00005FAA">
            <w:pPr>
              <w:pStyle w:val="AttributeTableBody"/>
              <w:rPr>
                <w:noProof/>
              </w:rPr>
            </w:pPr>
            <w:hyperlink r:id="rId36" w:anchor="HL70699" w:history="1">
              <w:r w:rsidR="00D37996" w:rsidRPr="004D2FBC">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4D2FBC" w:rsidRDefault="00005FAA" w:rsidP="00005FAA">
            <w:pPr>
              <w:pStyle w:val="AttributeTableBody"/>
              <w:rPr>
                <w:noProof/>
              </w:rPr>
            </w:pPr>
            <w:r w:rsidRPr="004D2FBC">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4D2FBC" w:rsidRDefault="00005FAA" w:rsidP="00AD56D8">
            <w:pPr>
              <w:pStyle w:val="AttributeTableBody"/>
              <w:jc w:val="left"/>
              <w:rPr>
                <w:noProof/>
              </w:rPr>
            </w:pPr>
            <w:r w:rsidRPr="004D2FBC">
              <w:rPr>
                <w:noProof/>
              </w:rPr>
              <w:t>Component Strength Units</w:t>
            </w:r>
          </w:p>
        </w:tc>
      </w:tr>
      <w:tr w:rsidR="00B52DF3" w:rsidRPr="004D2FBC"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9A1434E" w14:textId="33F33918" w:rsidR="00005FAA" w:rsidRPr="004D2FBC" w:rsidRDefault="00000000" w:rsidP="00005FAA">
            <w:pPr>
              <w:pStyle w:val="AttributeTableBody"/>
              <w:rPr>
                <w:noProof/>
              </w:rPr>
            </w:pPr>
            <w:hyperlink r:id="rId37" w:anchor="HL70700" w:history="1">
              <w:r w:rsidR="00D37996" w:rsidRPr="004D2FBC">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4D2FBC" w:rsidRDefault="00005FAA" w:rsidP="00005FAA">
            <w:pPr>
              <w:pStyle w:val="AttributeTableBody"/>
              <w:rPr>
                <w:noProof/>
              </w:rPr>
            </w:pPr>
            <w:r w:rsidRPr="004D2FBC">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4D2FBC" w:rsidRDefault="00005FAA" w:rsidP="00AD56D8">
            <w:pPr>
              <w:pStyle w:val="AttributeTableBody"/>
              <w:jc w:val="left"/>
              <w:rPr>
                <w:noProof/>
              </w:rPr>
            </w:pPr>
            <w:r w:rsidRPr="004D2FBC">
              <w:rPr>
                <w:noProof/>
              </w:rPr>
              <w:t>Component Drug Strength Volume</w:t>
            </w:r>
          </w:p>
        </w:tc>
      </w:tr>
      <w:tr w:rsidR="00B52DF3" w:rsidRPr="004D2FBC"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42E963A9" w:rsidR="00005FAA" w:rsidRPr="004D2FBC" w:rsidRDefault="00000000" w:rsidP="00005FAA">
            <w:pPr>
              <w:pStyle w:val="AttributeTableBody"/>
              <w:rPr>
                <w:noProof/>
              </w:rPr>
            </w:pPr>
            <w:hyperlink r:id="rId38" w:anchor="HL70701" w:history="1">
              <w:r w:rsidR="00D37996" w:rsidRPr="004D2FBC">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4D2FBC" w:rsidRDefault="00005FAA" w:rsidP="00005FAA">
            <w:pPr>
              <w:pStyle w:val="AttributeTableBody"/>
              <w:rPr>
                <w:noProof/>
              </w:rPr>
            </w:pPr>
            <w:r w:rsidRPr="004D2FBC">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4D2FBC" w:rsidRDefault="00005FAA" w:rsidP="00AD56D8">
            <w:pPr>
              <w:pStyle w:val="AttributeTableBody"/>
              <w:jc w:val="left"/>
              <w:rPr>
                <w:noProof/>
              </w:rPr>
            </w:pPr>
            <w:r w:rsidRPr="004D2FBC">
              <w:rPr>
                <w:noProof/>
              </w:rPr>
              <w:t>Component Drug Strength Volume Units</w:t>
            </w:r>
          </w:p>
        </w:tc>
      </w:tr>
      <w:tr w:rsidR="00B52DF3" w:rsidRPr="004D2FBC"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4D2FBC" w:rsidRDefault="00005FAA" w:rsidP="00005FAA">
            <w:pPr>
              <w:pStyle w:val="AttributeTableBody"/>
              <w:rPr>
                <w:noProof/>
              </w:rPr>
            </w:pPr>
            <w:r w:rsidRPr="004D2FBC">
              <w:rPr>
                <w:noProof/>
              </w:rPr>
              <w:t>03314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4D2FBC" w:rsidRDefault="00005FAA" w:rsidP="00AD56D8">
            <w:pPr>
              <w:pStyle w:val="AttributeTableBody"/>
              <w:jc w:val="left"/>
              <w:rPr>
                <w:noProof/>
              </w:rPr>
            </w:pPr>
            <w:r w:rsidRPr="004D2FBC">
              <w:rPr>
                <w:noProof/>
              </w:rPr>
              <w:t>Dispense Amount</w:t>
            </w:r>
          </w:p>
        </w:tc>
      </w:tr>
      <w:tr w:rsidR="00005FAA" w:rsidRPr="004D2FBC"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056CCEDF" w:rsidR="00005FAA" w:rsidRPr="004D2FBC" w:rsidRDefault="00000000" w:rsidP="00005FAA">
            <w:pPr>
              <w:pStyle w:val="AttributeTableBody"/>
              <w:rPr>
                <w:noProof/>
              </w:rPr>
            </w:pPr>
            <w:hyperlink r:id="rId39" w:anchor="HL70703" w:history="1">
              <w:r w:rsidR="00D37996" w:rsidRPr="004D2FBC">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4D2FBC" w:rsidRDefault="00005FAA" w:rsidP="00005FAA">
            <w:pPr>
              <w:pStyle w:val="AttributeTableBody"/>
              <w:rPr>
                <w:noProof/>
              </w:rPr>
            </w:pPr>
            <w:r w:rsidRPr="004D2FBC">
              <w:rPr>
                <w:noProof/>
              </w:rPr>
              <w:t>03315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4D2FBC" w:rsidRDefault="00005FAA" w:rsidP="00AD56D8">
            <w:pPr>
              <w:pStyle w:val="AttributeTableBody"/>
              <w:jc w:val="left"/>
              <w:rPr>
                <w:noProof/>
              </w:rPr>
            </w:pPr>
            <w:r w:rsidRPr="004D2FBC">
              <w:rPr>
                <w:noProof/>
              </w:rPr>
              <w:t>Dispense Units</w:t>
            </w:r>
          </w:p>
        </w:tc>
      </w:tr>
    </w:tbl>
    <w:p w14:paraId="55EB2943" w14:textId="77777777" w:rsidR="00005FAA" w:rsidRPr="004D2FBC" w:rsidRDefault="00005FAA" w:rsidP="00AB03EE">
      <w:pPr>
        <w:pStyle w:val="Heading4"/>
        <w:rPr>
          <w:rFonts w:cs="Times New Roman"/>
        </w:rPr>
      </w:pPr>
      <w:bookmarkStart w:id="264" w:name="_Toc496068841"/>
      <w:bookmarkStart w:id="265" w:name="_Toc498131252"/>
      <w:r w:rsidRPr="004D2FBC">
        <w:t>RXC field definitions</w:t>
      </w:r>
      <w:bookmarkEnd w:id="264"/>
      <w:bookmarkEnd w:id="265"/>
      <w:r w:rsidRPr="004D2FBC">
        <w:fldChar w:fldCharType="begin"/>
      </w:r>
      <w:r w:rsidRPr="004D2FBC">
        <w:rPr>
          <w:rFonts w:cs="Times New Roman"/>
        </w:rPr>
        <w:instrText>xe "</w:instrText>
      </w:r>
      <w:r w:rsidRPr="004D2FBC">
        <w:instrText>RXC - data element definitions</w:instrText>
      </w:r>
      <w:r w:rsidRPr="004D2FBC">
        <w:rPr>
          <w:rFonts w:cs="Times New Roman"/>
        </w:rPr>
        <w:instrText>"</w:instrText>
      </w:r>
      <w:r w:rsidRPr="004D2FBC">
        <w:fldChar w:fldCharType="end"/>
      </w:r>
    </w:p>
    <w:p w14:paraId="399AE1C2" w14:textId="77777777" w:rsidR="00005FAA" w:rsidRPr="004D2FBC" w:rsidRDefault="00005FAA" w:rsidP="00956B53">
      <w:pPr>
        <w:pStyle w:val="Heading4"/>
      </w:pPr>
      <w:bookmarkStart w:id="266" w:name="_Toc496068842"/>
      <w:bookmarkStart w:id="267" w:name="_Toc498131253"/>
      <w:r w:rsidRPr="004D2FBC">
        <w:t>RXC-1   RX Component Type</w:t>
      </w:r>
      <w:r w:rsidRPr="004D2FBC">
        <w:fldChar w:fldCharType="begin"/>
      </w:r>
      <w:r w:rsidRPr="004D2FBC">
        <w:instrText>xe "RX component type"</w:instrText>
      </w:r>
      <w:r w:rsidRPr="004D2FBC">
        <w:fldChar w:fldCharType="end"/>
      </w:r>
      <w:r w:rsidRPr="004D2FBC">
        <w:t xml:space="preserve">   (ID)   00313</w:t>
      </w:r>
      <w:bookmarkEnd w:id="266"/>
      <w:bookmarkEnd w:id="267"/>
    </w:p>
    <w:p w14:paraId="05D390F8" w14:textId="6D086D32" w:rsidR="00005FAA" w:rsidRPr="004D2FBC" w:rsidRDefault="00005FAA" w:rsidP="00005FAA">
      <w:pPr>
        <w:pStyle w:val="NormalIndented"/>
        <w:rPr>
          <w:noProof/>
        </w:rPr>
      </w:pPr>
      <w:r w:rsidRPr="004D2FBC">
        <w:rPr>
          <w:noProof/>
        </w:rPr>
        <w:t xml:space="preserve">Definition:  Refer to </w:t>
      </w:r>
      <w:hyperlink r:id="rId40" w:anchor="HL70166" w:history="1">
        <w:r w:rsidRPr="004D2FBC">
          <w:rPr>
            <w:rStyle w:val="ReferenceHL7Table"/>
          </w:rPr>
          <w:t>HL7 Table 0166 – RX Component Type</w:t>
        </w:r>
      </w:hyperlink>
      <w:r w:rsidRPr="004D2FBC">
        <w:rPr>
          <w:noProof/>
        </w:rPr>
        <w:t xml:space="preserve"> in Chapter 2C, Code Tables for valide values.</w:t>
      </w:r>
    </w:p>
    <w:bookmarkStart w:id="268" w:name="HL70166"/>
    <w:bookmarkEnd w:id="268"/>
    <w:p w14:paraId="206D2421" w14:textId="77777777" w:rsidR="00005FAA" w:rsidRPr="004D2FBC" w:rsidRDefault="00005FAA" w:rsidP="00005FAA">
      <w:pPr>
        <w:pStyle w:val="NormalIndented"/>
        <w:rPr>
          <w:noProof/>
        </w:rPr>
      </w:pPr>
      <w:r w:rsidRPr="004D2FBC">
        <w:rPr>
          <w:noProof/>
        </w:rPr>
        <w:fldChar w:fldCharType="begin"/>
      </w:r>
      <w:r w:rsidRPr="004D2FBC">
        <w:rPr>
          <w:noProof/>
        </w:rPr>
        <w:fldChar w:fldCharType="end"/>
      </w:r>
      <w:r w:rsidRPr="004D2FBC">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4D2FBC" w:rsidRDefault="00005FAA" w:rsidP="00005FAA">
      <w:pPr>
        <w:pStyle w:val="NormalIndented"/>
        <w:rPr>
          <w:noProof/>
        </w:rPr>
      </w:pPr>
      <w:r w:rsidRPr="004D2FBC">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4D2FBC" w:rsidRDefault="00005FAA" w:rsidP="00005FAA">
      <w:pPr>
        <w:pStyle w:val="NormalIndented"/>
        <w:rPr>
          <w:noProof/>
        </w:rPr>
      </w:pPr>
      <w:r w:rsidRPr="004D2FBC">
        <w:rPr>
          <w:noProof/>
        </w:rPr>
        <w:t>The amount specified in each "A" segment is defined to be the quantity to be added to the amount of the base as specified in its RXC segment.</w:t>
      </w:r>
    </w:p>
    <w:p w14:paraId="0BAFB5E8" w14:textId="77777777" w:rsidR="00005FAA" w:rsidRPr="004D2FBC" w:rsidRDefault="00005FAA" w:rsidP="00005FAA">
      <w:pPr>
        <w:pStyle w:val="NormalIndented"/>
        <w:rPr>
          <w:noProof/>
        </w:rPr>
      </w:pPr>
      <w:r w:rsidRPr="004D2FBC">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4D2FBC" w:rsidRDefault="00005FAA" w:rsidP="00AB03EE">
      <w:pPr>
        <w:pStyle w:val="Heading4"/>
      </w:pPr>
      <w:bookmarkStart w:id="269" w:name="_Toc496068843"/>
      <w:bookmarkStart w:id="270" w:name="_Toc498131254"/>
      <w:r w:rsidRPr="004D2FBC">
        <w:lastRenderedPageBreak/>
        <w:t>RXC-2   Component Code</w:t>
      </w:r>
      <w:r w:rsidRPr="004D2FBC">
        <w:fldChar w:fldCharType="begin"/>
      </w:r>
      <w:r w:rsidRPr="004D2FBC">
        <w:rPr>
          <w:rFonts w:cs="Times New Roman"/>
        </w:rPr>
        <w:instrText>xe "</w:instrText>
      </w:r>
      <w:r w:rsidRPr="004D2FBC">
        <w:instrText>component code</w:instrText>
      </w:r>
      <w:r w:rsidRPr="004D2FBC">
        <w:rPr>
          <w:rFonts w:cs="Times New Roman"/>
        </w:rPr>
        <w:instrText>"</w:instrText>
      </w:r>
      <w:r w:rsidRPr="004D2FBC">
        <w:fldChar w:fldCharType="end"/>
      </w:r>
      <w:r w:rsidRPr="004D2FBC">
        <w:t xml:space="preserve">   (CWE)   00314</w:t>
      </w:r>
      <w:bookmarkEnd w:id="269"/>
      <w:bookmarkEnd w:id="270"/>
    </w:p>
    <w:p w14:paraId="78D32EB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4D2FBC" w:rsidRDefault="00005FAA" w:rsidP="00005FAA">
      <w:pPr>
        <w:pStyle w:val="NormalIndented"/>
        <w:rPr>
          <w:noProof/>
        </w:rPr>
      </w:pPr>
      <w:r w:rsidRPr="004D2FBC">
        <w:rPr>
          <w:noProof/>
        </w:rPr>
        <w:t xml:space="preserve">Definition:  This field is equivalent to </w:t>
      </w:r>
      <w:r w:rsidRPr="004D2FBC">
        <w:rPr>
          <w:rStyle w:val="ReferenceAttribute"/>
          <w:noProof/>
        </w:rPr>
        <w:t>OBR-4-universal service ID</w:t>
      </w:r>
      <w:r w:rsidRPr="004D2FBC">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4D2FBC">
        <w:rPr>
          <w:rStyle w:val="ReferenceAttribute"/>
          <w:noProof/>
        </w:rPr>
        <w:t>RXC-4-component units</w:t>
      </w:r>
      <w:r w:rsidRPr="004D2FBC">
        <w:rPr>
          <w:noProof/>
        </w:rPr>
        <w:t xml:space="preserve"> is present, this overrides the units implied by the code.  If only text is present, the pharmacy or treatment application must include a manual review or reentering of the component drug or treatment.</w:t>
      </w:r>
      <w:r w:rsidR="00D37996" w:rsidRPr="004D2FBC">
        <w:t xml:space="preserve"> </w:t>
      </w:r>
      <w:r w:rsidR="00D37996" w:rsidRPr="004D2FBC">
        <w:rPr>
          <w:noProof/>
        </w:rPr>
        <w:t>Refer to Table 0697 - Component Code in Chapter 2C for valid values.</w:t>
      </w:r>
    </w:p>
    <w:p w14:paraId="73DC3C4A" w14:textId="77777777" w:rsidR="00005FAA" w:rsidRPr="004D2FBC" w:rsidRDefault="00005FAA" w:rsidP="00AB03EE">
      <w:pPr>
        <w:pStyle w:val="Heading4"/>
      </w:pPr>
      <w:bookmarkStart w:id="271" w:name="_Toc496068844"/>
      <w:bookmarkStart w:id="272" w:name="_Toc498131255"/>
      <w:r w:rsidRPr="004D2FBC">
        <w:t>RXC-3   Component Amount</w:t>
      </w:r>
      <w:r w:rsidRPr="004D2FBC">
        <w:fldChar w:fldCharType="begin"/>
      </w:r>
      <w:r w:rsidRPr="004D2FBC">
        <w:rPr>
          <w:rFonts w:cs="Times New Roman"/>
        </w:rPr>
        <w:instrText>xe "</w:instrText>
      </w:r>
      <w:r w:rsidRPr="004D2FBC">
        <w:instrText>component amount</w:instrText>
      </w:r>
      <w:r w:rsidRPr="004D2FBC">
        <w:rPr>
          <w:rFonts w:cs="Times New Roman"/>
        </w:rPr>
        <w:instrText>"</w:instrText>
      </w:r>
      <w:r w:rsidRPr="004D2FBC">
        <w:fldChar w:fldCharType="end"/>
      </w:r>
      <w:r w:rsidRPr="004D2FBC">
        <w:t xml:space="preserve">   (NM)   00315</w:t>
      </w:r>
      <w:bookmarkEnd w:id="271"/>
      <w:bookmarkEnd w:id="272"/>
    </w:p>
    <w:p w14:paraId="6301E51B" w14:textId="77777777" w:rsidR="00005FAA" w:rsidRPr="004D2FBC" w:rsidRDefault="00005FAA" w:rsidP="00005FAA">
      <w:pPr>
        <w:pStyle w:val="NormalIndented"/>
        <w:rPr>
          <w:noProof/>
        </w:rPr>
      </w:pPr>
      <w:r w:rsidRPr="004D2FBC">
        <w:rPr>
          <w:noProof/>
        </w:rPr>
        <w:t>Definition:  This field identifies the amount of this component to be added to the specified amount of the base.</w:t>
      </w:r>
    </w:p>
    <w:p w14:paraId="5ABF3152" w14:textId="77777777" w:rsidR="00005FAA" w:rsidRPr="004D2FBC" w:rsidRDefault="00005FAA" w:rsidP="00AB03EE">
      <w:pPr>
        <w:pStyle w:val="Heading4"/>
      </w:pPr>
      <w:bookmarkStart w:id="273" w:name="_Toc496068845"/>
      <w:bookmarkStart w:id="274" w:name="_Toc498131256"/>
      <w:r w:rsidRPr="004D2FBC">
        <w:t>RXC-4   Component Units</w:t>
      </w:r>
      <w:r w:rsidRPr="004D2FBC">
        <w:fldChar w:fldCharType="begin"/>
      </w:r>
      <w:r w:rsidRPr="004D2FBC">
        <w:rPr>
          <w:rFonts w:cs="Times New Roman"/>
        </w:rPr>
        <w:instrText>xe "</w:instrText>
      </w:r>
      <w:r w:rsidRPr="004D2FBC">
        <w:instrText>component units</w:instrText>
      </w:r>
      <w:r w:rsidRPr="004D2FBC">
        <w:rPr>
          <w:rFonts w:cs="Times New Roman"/>
        </w:rPr>
        <w:instrText>"</w:instrText>
      </w:r>
      <w:r w:rsidRPr="004D2FBC">
        <w:fldChar w:fldCharType="end"/>
      </w:r>
      <w:r w:rsidRPr="004D2FBC">
        <w:t xml:space="preserve">   (CWE)   00316</w:t>
      </w:r>
      <w:bookmarkEnd w:id="273"/>
      <w:bookmarkEnd w:id="274"/>
    </w:p>
    <w:p w14:paraId="73D401E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4D2FBC" w:rsidRDefault="00005FAA" w:rsidP="00005FAA">
      <w:pPr>
        <w:pStyle w:val="NormalIndented"/>
        <w:rPr>
          <w:noProof/>
        </w:rPr>
      </w:pPr>
      <w:r w:rsidRPr="004D2FBC">
        <w:rPr>
          <w:noProof/>
        </w:rPr>
        <w:t xml:space="preserve">Definition:  This field identifies the units for the component amount.  If present, this overrides the units implied by </w:t>
      </w:r>
      <w:r w:rsidRPr="004D2FBC">
        <w:rPr>
          <w:rStyle w:val="ReferenceAttribute"/>
          <w:noProof/>
        </w:rPr>
        <w:t>RXC-2-component code</w:t>
      </w:r>
      <w:r w:rsidRPr="004D2FBC">
        <w:rPr>
          <w:noProof/>
        </w:rPr>
        <w:t>.  This must be in simple units that reflect the actual quantity of the component being added.  It does not include compound units.</w:t>
      </w:r>
      <w:r w:rsidR="00D37996" w:rsidRPr="004D2FBC">
        <w:t xml:space="preserve"> </w:t>
      </w:r>
      <w:r w:rsidR="00D37996" w:rsidRPr="004D2FBC">
        <w:rPr>
          <w:noProof/>
        </w:rPr>
        <w:t>Refer to Table 0698 - Component Units in Chapter 2C for valid values.</w:t>
      </w:r>
    </w:p>
    <w:p w14:paraId="6E8BE519" w14:textId="77777777" w:rsidR="00005FAA" w:rsidRPr="004D2FBC" w:rsidRDefault="00005FAA" w:rsidP="00AB03EE">
      <w:pPr>
        <w:pStyle w:val="Heading4"/>
      </w:pPr>
      <w:bookmarkStart w:id="275" w:name="_Toc496068846"/>
      <w:bookmarkStart w:id="276" w:name="_Toc498131257"/>
      <w:r w:rsidRPr="004D2FBC">
        <w:t>RXC-5   Component Strength</w:t>
      </w:r>
      <w:r w:rsidRPr="004D2FBC">
        <w:fldChar w:fldCharType="begin"/>
      </w:r>
      <w:r w:rsidRPr="004D2FBC">
        <w:rPr>
          <w:rFonts w:cs="Times New Roman"/>
        </w:rPr>
        <w:instrText>xe "</w:instrText>
      </w:r>
      <w:r w:rsidRPr="004D2FBC">
        <w:instrText>component strength</w:instrText>
      </w:r>
      <w:r w:rsidRPr="004D2FBC">
        <w:rPr>
          <w:rFonts w:cs="Times New Roman"/>
        </w:rPr>
        <w:instrText>"</w:instrText>
      </w:r>
      <w:r w:rsidRPr="004D2FBC">
        <w:fldChar w:fldCharType="end"/>
      </w:r>
      <w:r w:rsidRPr="004D2FBC">
        <w:t xml:space="preserve">   (NM)   01124</w:t>
      </w:r>
      <w:bookmarkEnd w:id="275"/>
      <w:bookmarkEnd w:id="276"/>
    </w:p>
    <w:p w14:paraId="07E0F575"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RXC-2-component code</w:t>
      </w:r>
      <w:r w:rsidRPr="004D2FBC">
        <w:rPr>
          <w:noProof/>
        </w:rPr>
        <w:t xml:space="preserve"> does not specify the strength.  This is the numeric part of the strength, used in combination with </w:t>
      </w:r>
      <w:r w:rsidRPr="004D2FBC">
        <w:rPr>
          <w:rStyle w:val="ReferenceAttribute"/>
          <w:noProof/>
        </w:rPr>
        <w:t>RXC-6-component strength units</w:t>
      </w:r>
      <w:r w:rsidRPr="004D2FBC">
        <w:rPr>
          <w:i/>
          <w:iCs/>
          <w:noProof/>
        </w:rPr>
        <w:t>.</w:t>
      </w:r>
    </w:p>
    <w:p w14:paraId="5C354944" w14:textId="77777777" w:rsidR="00005FAA" w:rsidRPr="004D2FBC" w:rsidRDefault="00005FAA" w:rsidP="00AB03EE">
      <w:pPr>
        <w:pStyle w:val="Heading4"/>
      </w:pPr>
      <w:bookmarkStart w:id="277" w:name="_Toc496068847"/>
      <w:bookmarkStart w:id="278" w:name="_Toc498131258"/>
      <w:r w:rsidRPr="004D2FBC">
        <w:t>RXC-6   Component Strength Units</w:t>
      </w:r>
      <w:r w:rsidRPr="004D2FBC">
        <w:fldChar w:fldCharType="begin"/>
      </w:r>
      <w:r w:rsidRPr="004D2FBC">
        <w:rPr>
          <w:rFonts w:cs="Times New Roman"/>
        </w:rPr>
        <w:instrText>xe "</w:instrText>
      </w:r>
      <w:r w:rsidRPr="004D2FBC">
        <w:instrText>component strength unit</w:instrText>
      </w:r>
      <w:r w:rsidRPr="004D2FBC">
        <w:rPr>
          <w:rFonts w:cs="Times New Roman"/>
        </w:rPr>
        <w:instrText>"</w:instrText>
      </w:r>
      <w:r w:rsidRPr="004D2FBC">
        <w:fldChar w:fldCharType="end"/>
      </w:r>
      <w:r w:rsidRPr="004D2FBC">
        <w:t xml:space="preserve">   (CWE)   01125</w:t>
      </w:r>
      <w:bookmarkEnd w:id="277"/>
      <w:bookmarkEnd w:id="278"/>
    </w:p>
    <w:p w14:paraId="0348A5A6"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4D2FBC" w:rsidRDefault="00005FAA" w:rsidP="00D37996">
      <w:pPr>
        <w:pStyle w:val="NormalIndented"/>
        <w:rPr>
          <w:noProof/>
          <w14:shadow w14:blurRad="50800" w14:dist="38100" w14:dir="2700000" w14:sx="100000" w14:sy="100000" w14:kx="0" w14:ky="0" w14:algn="tl">
            <w14:srgbClr w14:val="000000">
              <w14:alpha w14:val="60000"/>
            </w14:srgbClr>
          </w14:shadow>
        </w:rPr>
      </w:pPr>
      <w:r w:rsidRPr="004D2FBC">
        <w:rPr>
          <w:noProof/>
        </w:rPr>
        <w:lastRenderedPageBreak/>
        <w:t xml:space="preserve">Definition:  Use when </w:t>
      </w:r>
      <w:r w:rsidRPr="004D2FBC">
        <w:rPr>
          <w:rStyle w:val="ReferenceAttribute"/>
          <w:noProof/>
        </w:rPr>
        <w:t>RXC-2-component code</w:t>
      </w:r>
      <w:r w:rsidRPr="004D2FBC">
        <w:rPr>
          <w:noProof/>
        </w:rPr>
        <w:t xml:space="preserve"> does not specify the strength.  This is the unit of the strength, used in combination with </w:t>
      </w:r>
      <w:r w:rsidRPr="004D2FBC">
        <w:rPr>
          <w:rStyle w:val="ReferenceAttribute"/>
          <w:noProof/>
        </w:rPr>
        <w:t>RXC-5-component strength</w:t>
      </w:r>
      <w:r w:rsidRPr="004D2FBC">
        <w:rPr>
          <w:noProof/>
        </w:rPr>
        <w:t>.</w:t>
      </w:r>
      <w:r w:rsidR="00D37996" w:rsidRPr="004D2FBC">
        <w:t xml:space="preserve"> </w:t>
      </w:r>
      <w:r w:rsidR="00D37996" w:rsidRPr="004D2FBC">
        <w:rPr>
          <w:noProof/>
        </w:rPr>
        <w:t>Refer to Table 0699 - Component Strength Units in Chapter 2C for valid values.</w:t>
      </w: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4D2FBC" w:rsidRDefault="00005FAA" w:rsidP="00AB03EE">
      <w:pPr>
        <w:pStyle w:val="Heading4"/>
      </w:pPr>
      <w:bookmarkStart w:id="279" w:name="_Toc496068848"/>
      <w:bookmarkStart w:id="280" w:name="_Toc498131259"/>
      <w:bookmarkStart w:id="281" w:name="_Toc348245099"/>
      <w:bookmarkStart w:id="282" w:name="_Toc348258410"/>
      <w:bookmarkStart w:id="283" w:name="_Toc348263528"/>
      <w:bookmarkStart w:id="284" w:name="_Toc348336901"/>
      <w:bookmarkStart w:id="285" w:name="_Toc348773854"/>
      <w:bookmarkStart w:id="286" w:name="_Toc359236221"/>
      <w:r w:rsidRPr="004D2FBC">
        <w:t>RXC-7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(CWE)   01476</w:t>
      </w:r>
      <w:bookmarkEnd w:id="279"/>
      <w:bookmarkEnd w:id="280"/>
    </w:p>
    <w:p w14:paraId="65FD125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4D2FBC" w:rsidRDefault="00D37996" w:rsidP="00005FAA">
      <w:pPr>
        <w:pStyle w:val="NormalIndented"/>
        <w:rPr>
          <w:noProof/>
        </w:rPr>
      </w:pPr>
      <w:r w:rsidRPr="004D2FBC">
        <w:rPr>
          <w:noProof/>
        </w:rPr>
        <w:t xml:space="preserve">Definition: </w:t>
      </w:r>
      <w:r w:rsidR="00005FAA" w:rsidRPr="004D2FBC">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4D2FBC">
        <w:rPr>
          <w:i/>
          <w:iCs/>
          <w:noProof/>
        </w:rPr>
        <w:t>.</w:t>
      </w:r>
      <w:r w:rsidRPr="004D2FBC">
        <w:t xml:space="preserve"> </w:t>
      </w:r>
      <w:r w:rsidRPr="004D2FBC">
        <w:rPr>
          <w:i/>
          <w:iCs/>
          <w:noProof/>
        </w:rPr>
        <w:t>Refer to Table 0700 - Supplementary Code in Chapter 2C for valid values.</w:t>
      </w:r>
    </w:p>
    <w:p w14:paraId="132E98A3" w14:textId="77777777" w:rsidR="00005FAA" w:rsidRPr="004D2FBC" w:rsidRDefault="00005FAA" w:rsidP="00AB03EE">
      <w:pPr>
        <w:pStyle w:val="Heading4"/>
      </w:pPr>
      <w:bookmarkStart w:id="287" w:name="_Toc348245101"/>
      <w:bookmarkStart w:id="288" w:name="_Toc348258412"/>
      <w:bookmarkStart w:id="289" w:name="_Toc348263530"/>
      <w:bookmarkStart w:id="290" w:name="_Toc348336903"/>
      <w:bookmarkStart w:id="291" w:name="_Toc348773856"/>
      <w:bookmarkStart w:id="292" w:name="_Ref359033683"/>
      <w:bookmarkStart w:id="293" w:name="_Toc359236223"/>
      <w:bookmarkStart w:id="294" w:name="_Ref373573833"/>
      <w:bookmarkStart w:id="295" w:name="_Toc496068849"/>
      <w:bookmarkStart w:id="296" w:name="_Toc498131260"/>
      <w:bookmarkEnd w:id="281"/>
      <w:bookmarkEnd w:id="282"/>
      <w:bookmarkEnd w:id="283"/>
      <w:bookmarkEnd w:id="284"/>
      <w:bookmarkEnd w:id="285"/>
      <w:bookmarkEnd w:id="286"/>
      <w:r w:rsidRPr="004D2FBC">
        <w:t>RXC-8   Component Drug Strength Volume</w:t>
      </w:r>
      <w:r w:rsidRPr="004D2FBC">
        <w:fldChar w:fldCharType="begin"/>
      </w:r>
      <w:r w:rsidRPr="004D2FBC">
        <w:rPr>
          <w:rFonts w:cs="Times New Roman"/>
        </w:rPr>
        <w:instrText>xe "</w:instrText>
      </w:r>
      <w:r w:rsidRPr="004D2FBC">
        <w:instrText>component drug strength volume</w:instrText>
      </w:r>
      <w:r w:rsidRPr="004D2FBC">
        <w:rPr>
          <w:rFonts w:cs="Times New Roman"/>
        </w:rPr>
        <w:instrText>"</w:instrText>
      </w:r>
      <w:r w:rsidRPr="004D2FBC">
        <w:fldChar w:fldCharType="end"/>
      </w:r>
      <w:r w:rsidRPr="004D2FBC">
        <w:t xml:space="preserve">   (NM)   01671</w:t>
      </w:r>
    </w:p>
    <w:p w14:paraId="7DA26367" w14:textId="43370256" w:rsidR="00005FAA" w:rsidRPr="004D2FBC" w:rsidRDefault="00D37996" w:rsidP="00005FAA">
      <w:pPr>
        <w:pStyle w:val="NormalIndented"/>
        <w:rPr>
          <w:noProof/>
        </w:rPr>
      </w:pPr>
      <w:r w:rsidRPr="004D2FBC">
        <w:rPr>
          <w:noProof/>
        </w:rPr>
        <w:t>Definition</w:t>
      </w:r>
      <w:r w:rsidR="00005FAA" w:rsidRPr="004D2FBC">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4D2FBC" w:rsidRDefault="00005FAA" w:rsidP="00005FAA">
      <w:pPr>
        <w:pStyle w:val="Example"/>
      </w:pPr>
      <w:r w:rsidRPr="004D2FBC">
        <w:t xml:space="preserve">RXC|||||120|mg^^ISO||5|ml^^ISO ...&lt;cr&gt; </w:t>
      </w:r>
    </w:p>
    <w:p w14:paraId="102B034A" w14:textId="77777777" w:rsidR="00005FAA" w:rsidRPr="004D2FBC" w:rsidRDefault="00005FAA" w:rsidP="00AB03EE">
      <w:pPr>
        <w:pStyle w:val="Heading4"/>
      </w:pPr>
      <w:r w:rsidRPr="004D2FBC">
        <w:t>RXC-9   Component Drug Strength Volume Units</w:t>
      </w:r>
      <w:r w:rsidRPr="004D2FBC">
        <w:fldChar w:fldCharType="begin"/>
      </w:r>
      <w:r w:rsidRPr="004D2FBC">
        <w:rPr>
          <w:rFonts w:cs="Times New Roman"/>
        </w:rPr>
        <w:instrText>xe "</w:instrText>
      </w:r>
      <w:r w:rsidRPr="004D2FBC">
        <w:instrText>component drug strength volume units</w:instrText>
      </w:r>
      <w:r w:rsidRPr="004D2FBC">
        <w:rPr>
          <w:rFonts w:cs="Times New Roman"/>
        </w:rPr>
        <w:instrText>"</w:instrText>
      </w:r>
      <w:r w:rsidRPr="004D2FBC">
        <w:fldChar w:fldCharType="end"/>
      </w:r>
      <w:r w:rsidRPr="004D2FBC">
        <w:t xml:space="preserve">   (CWE)   01672</w:t>
      </w:r>
    </w:p>
    <w:p w14:paraId="5D29EBE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Pr="004D2FBC" w:rsidRDefault="00D37996" w:rsidP="00005FAA">
      <w:pPr>
        <w:pStyle w:val="NormalIndented"/>
        <w:rPr>
          <w:noProof/>
        </w:rPr>
      </w:pPr>
      <w:r w:rsidRPr="004D2FBC">
        <w:rPr>
          <w:noProof/>
        </w:rPr>
        <w:t>Definition</w:t>
      </w:r>
      <w:r w:rsidR="00005FAA" w:rsidRPr="004D2FBC">
        <w:rPr>
          <w:noProof/>
        </w:rPr>
        <w:t xml:space="preserve">: This field indicates the volumetric unit associated with </w:t>
      </w:r>
      <w:r w:rsidR="00005FAA" w:rsidRPr="004D2FBC">
        <w:rPr>
          <w:rStyle w:val="ReferenceAttribute"/>
          <w:noProof/>
        </w:rPr>
        <w:t>RXC-8 Component Drug Strength Volume</w:t>
      </w:r>
      <w:r w:rsidR="00005FAA" w:rsidRPr="004D2FBC">
        <w:rPr>
          <w:noProof/>
        </w:rPr>
        <w:t>.  See example in RXC-8.</w:t>
      </w:r>
      <w:r w:rsidRPr="004D2FBC">
        <w:t xml:space="preserve"> </w:t>
      </w:r>
      <w:r w:rsidRPr="004D2FBC">
        <w:rPr>
          <w:noProof/>
        </w:rPr>
        <w:t>Refer to Table 0701 - Component Drug Strength Volume Units in Chapter 2C for valid values.</w:t>
      </w:r>
    </w:p>
    <w:p w14:paraId="1383BCB2" w14:textId="77777777" w:rsidR="00005FAA" w:rsidRPr="004D2FBC" w:rsidRDefault="00005FAA" w:rsidP="00AB03EE">
      <w:pPr>
        <w:pStyle w:val="Heading4"/>
      </w:pPr>
      <w:r w:rsidRPr="004D2FBC">
        <w:t>RXC-10   Dispense Amount</w:t>
      </w:r>
      <w:r w:rsidRPr="004D2FBC">
        <w:fldChar w:fldCharType="begin"/>
      </w:r>
      <w:r w:rsidRPr="004D2FBC">
        <w:rPr>
          <w:rFonts w:cs="Times New Roman"/>
        </w:rPr>
        <w:instrText>xe "</w:instrText>
      </w:r>
      <w:r w:rsidRPr="004D2FBC">
        <w:instrText>dispense amount</w:instrText>
      </w:r>
      <w:r w:rsidRPr="004D2FBC">
        <w:rPr>
          <w:rFonts w:cs="Times New Roman"/>
        </w:rPr>
        <w:instrText>"</w:instrText>
      </w:r>
      <w:r w:rsidRPr="004D2FBC">
        <w:fldChar w:fldCharType="end"/>
      </w:r>
      <w:r w:rsidRPr="004D2FBC">
        <w:t xml:space="preserve">   (NM)   03314</w:t>
      </w:r>
    </w:p>
    <w:p w14:paraId="3FEAAEFD" w14:textId="77777777" w:rsidR="00005FAA" w:rsidRPr="004D2FBC" w:rsidRDefault="00005FAA" w:rsidP="00005FAA">
      <w:pPr>
        <w:pStyle w:val="NormalIndented"/>
        <w:rPr>
          <w:noProof/>
        </w:rPr>
      </w:pPr>
      <w:r w:rsidRPr="004D2FBC">
        <w:rPr>
          <w:noProof/>
        </w:rPr>
        <w:t xml:space="preserve">Definition: This field contains the amount to be dispensed as encoded by the pharmacy or treatment supplier.  </w:t>
      </w:r>
    </w:p>
    <w:p w14:paraId="2947EDD6" w14:textId="77777777" w:rsidR="00005FAA" w:rsidRPr="004D2FBC" w:rsidRDefault="00005FAA" w:rsidP="00AB03EE">
      <w:pPr>
        <w:pStyle w:val="Heading4"/>
      </w:pPr>
      <w:r w:rsidRPr="004D2FBC">
        <w:lastRenderedPageBreak/>
        <w:t>RXC-11   Dispense Units</w:t>
      </w:r>
      <w:r w:rsidRPr="004D2FBC">
        <w:fldChar w:fldCharType="begin"/>
      </w:r>
      <w:r w:rsidRPr="004D2FBC">
        <w:rPr>
          <w:rFonts w:cs="Times New Roman"/>
        </w:rPr>
        <w:instrText>xe "</w:instrText>
      </w:r>
      <w:r w:rsidRPr="004D2FBC">
        <w:instrText>dispense units</w:instrText>
      </w:r>
      <w:r w:rsidRPr="004D2FBC">
        <w:rPr>
          <w:rFonts w:cs="Times New Roman"/>
        </w:rPr>
        <w:instrText>"</w:instrText>
      </w:r>
      <w:r w:rsidRPr="004D2FBC">
        <w:fldChar w:fldCharType="end"/>
      </w:r>
      <w:r w:rsidRPr="004D2FBC">
        <w:t xml:space="preserve">   (CWE)   03315</w:t>
      </w:r>
    </w:p>
    <w:p w14:paraId="477C00F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4D2FBC" w:rsidRDefault="00005FAA" w:rsidP="00005FAA">
      <w:pPr>
        <w:pStyle w:val="NormalIndented"/>
        <w:rPr>
          <w:noProof/>
        </w:rPr>
      </w:pPr>
      <w:r w:rsidRPr="004D2FBC">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4D2FBC">
        <w:t xml:space="preserve"> </w:t>
      </w:r>
      <w:r w:rsidR="00D37996" w:rsidRPr="004D2FBC">
        <w:rPr>
          <w:noProof/>
        </w:rPr>
        <w:t>Refer to Table 0703 - Dispense Units in Chapter 2C for valid values.</w:t>
      </w:r>
    </w:p>
    <w:p w14:paraId="2C8D4C1D" w14:textId="77777777" w:rsidR="00005FAA" w:rsidRPr="004D2FBC" w:rsidRDefault="00005FAA" w:rsidP="00956B53">
      <w:pPr>
        <w:pStyle w:val="Heading3"/>
        <w:rPr>
          <w:rFonts w:cs="Times New Roman"/>
        </w:rPr>
      </w:pPr>
      <w:bookmarkStart w:id="297" w:name="_Toc538414"/>
      <w:bookmarkStart w:id="298" w:name="_Ref46027003"/>
      <w:bookmarkStart w:id="299" w:name="_Ref46027043"/>
      <w:bookmarkStart w:id="300" w:name="_Toc148091505"/>
      <w:r w:rsidRPr="004D2FBC">
        <w:t>R</w:t>
      </w:r>
      <w:bookmarkStart w:id="301" w:name="_Hlt536599861"/>
      <w:bookmarkEnd w:id="301"/>
      <w:r w:rsidRPr="004D2FBC">
        <w:t>XE - Pharmacy/Treatment Encoded Order Segment</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r w:rsidRPr="004D2FBC">
        <w:fldChar w:fldCharType="begin"/>
      </w:r>
      <w:r w:rsidRPr="004D2FBC">
        <w:rPr>
          <w:rFonts w:cs="Times New Roman"/>
        </w:rPr>
        <w:instrText>xe "</w:instrText>
      </w:r>
      <w:r w:rsidRPr="004D2FBC">
        <w:instrText>RXE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pharmacy/treatment:encoded order segment</w:instrText>
      </w:r>
      <w:r w:rsidRPr="004D2FBC">
        <w:rPr>
          <w:rFonts w:cs="Times New Roman"/>
        </w:rPr>
        <w:instrText>"</w:instrText>
      </w:r>
      <w:r w:rsidRPr="004D2FBC">
        <w:fldChar w:fldCharType="end"/>
      </w:r>
    </w:p>
    <w:p w14:paraId="43ADB0DA" w14:textId="77777777" w:rsidR="00005FAA" w:rsidRPr="004D2FBC" w:rsidRDefault="00005FAA" w:rsidP="00005FAA">
      <w:pPr>
        <w:pStyle w:val="NormalIndented"/>
        <w:rPr>
          <w:noProof/>
        </w:rPr>
      </w:pPr>
      <w:r w:rsidRPr="004D2FBC">
        <w:rPr>
          <w:noProof/>
        </w:rPr>
        <w:t xml:space="preserve">The RXE segment details the pharmacy or treatment application's encoding of the order.  It also contains several pharmacy-specific order status fields, such as </w:t>
      </w:r>
      <w:r w:rsidRPr="004D2FBC">
        <w:rPr>
          <w:i/>
          <w:iCs/>
          <w:noProof/>
        </w:rPr>
        <w:t>RXE-16-number of refills remaining</w:t>
      </w:r>
      <w:r w:rsidRPr="004D2FBC">
        <w:rPr>
          <w:noProof/>
        </w:rPr>
        <w:t xml:space="preserve">, </w:t>
      </w:r>
      <w:r w:rsidRPr="004D2FBC">
        <w:rPr>
          <w:i/>
          <w:iCs/>
          <w:noProof/>
        </w:rPr>
        <w:t>RXE-17-number of refills/doses dispensed, RXE-18-D/T of most recent refill or dose dispensed</w:t>
      </w:r>
      <w:r w:rsidRPr="004D2FBC">
        <w:rPr>
          <w:noProof/>
        </w:rPr>
        <w:t xml:space="preserve">, and </w:t>
      </w:r>
      <w:r w:rsidRPr="004D2FBC">
        <w:rPr>
          <w:i/>
          <w:iCs/>
          <w:noProof/>
        </w:rPr>
        <w:t>RXE-19-total daily dose.</w:t>
      </w:r>
    </w:p>
    <w:p w14:paraId="79667D80" w14:textId="77777777" w:rsidR="00005FAA" w:rsidRPr="004D2FBC" w:rsidRDefault="00005FAA" w:rsidP="00005FAA">
      <w:pPr>
        <w:pStyle w:val="NormalIndented"/>
        <w:rPr>
          <w:noProof/>
        </w:rPr>
      </w:pPr>
      <w:r w:rsidRPr="004D2FBC">
        <w:rPr>
          <w:noProof/>
        </w:rPr>
        <w:t xml:space="preserve">Note that </w:t>
      </w:r>
      <w:r w:rsidRPr="004D2FBC">
        <w:rPr>
          <w:i/>
          <w:iCs/>
          <w:noProof/>
        </w:rPr>
        <w:t>ORC-7-quantity/timing</w:t>
      </w:r>
      <w:r w:rsidRPr="004D2FBC">
        <w:rPr>
          <w:noProof/>
        </w:rPr>
        <w:t xml:space="preserve"> has a different meaning from </w:t>
      </w:r>
      <w:r w:rsidRPr="004D2FBC">
        <w:rPr>
          <w:i/>
          <w:iCs/>
          <w:noProof/>
        </w:rPr>
        <w:t>RXE-1-quantity/timing</w:t>
      </w:r>
      <w:r w:rsidRPr="004D2FBC">
        <w:rPr>
          <w:noProof/>
        </w:rPr>
        <w:t xml:space="preserve"> and </w:t>
      </w:r>
      <w:r w:rsidRPr="004D2FBC">
        <w:rPr>
          <w:i/>
          <w:iCs/>
          <w:noProof/>
        </w:rPr>
        <w:t>RXG-3-quantity/timing</w:t>
      </w:r>
      <w:r w:rsidRPr="004D2FBC">
        <w:rPr>
          <w:noProof/>
        </w:rPr>
        <w:t xml:space="preserve">.  The pharmacy or treatment department has the "authority" (and/or necessity) to schedule dispense/give events.  Hence, the pharmacy or treatment department has the responsibility to encode this scheduling information in </w:t>
      </w:r>
      <w:r w:rsidRPr="004D2FBC">
        <w:rPr>
          <w:i/>
          <w:iCs/>
          <w:noProof/>
        </w:rPr>
        <w:t>RXE-1-quantity/timing</w:t>
      </w:r>
      <w:r w:rsidRPr="004D2FBC">
        <w:rPr>
          <w:noProof/>
        </w:rPr>
        <w:t xml:space="preserve"> and </w:t>
      </w:r>
      <w:r w:rsidRPr="004D2FBC">
        <w:rPr>
          <w:i/>
          <w:iCs/>
          <w:noProof/>
        </w:rPr>
        <w:t>RXG-3-quantity/timing.  ORC-7-quantity/timing</w:t>
      </w:r>
      <w:r w:rsidRPr="004D2FBC">
        <w:rPr>
          <w:noProof/>
        </w:rPr>
        <w:t xml:space="preserve"> does not change: it always specifies the requested give/dispense schedule of the original order.</w:t>
      </w:r>
    </w:p>
    <w:p w14:paraId="6BE97D53" w14:textId="77777777" w:rsidR="00005FAA" w:rsidRPr="004D2FBC" w:rsidRDefault="00005FAA" w:rsidP="00005FAA">
      <w:pPr>
        <w:pStyle w:val="AttributeTableCaption"/>
        <w:rPr>
          <w:noProof/>
        </w:rPr>
      </w:pPr>
      <w:r w:rsidRPr="004D2FBC">
        <w:rPr>
          <w:noProof/>
        </w:rPr>
        <w:t>HL7 Attribute Table – RXE</w:t>
      </w:r>
      <w:bookmarkStart w:id="302" w:name="RXE"/>
      <w:bookmarkEnd w:id="302"/>
      <w:r w:rsidRPr="004D2FBC">
        <w:rPr>
          <w:noProof/>
        </w:rPr>
        <w:t xml:space="preserve"> – Pharmacy/Treatment Encoded Order</w:t>
      </w:r>
      <w:r w:rsidRPr="004D2FBC">
        <w:rPr>
          <w:noProof/>
        </w:rPr>
        <w:fldChar w:fldCharType="begin"/>
      </w:r>
      <w:r w:rsidRPr="004D2FBC">
        <w:rPr>
          <w:noProof/>
        </w:rPr>
        <w:instrText>xe "HL7 Attribute Table - RXE"</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4D2FBC" w:rsidRDefault="00005FAA" w:rsidP="00AD56D8">
            <w:pPr>
              <w:pStyle w:val="AttributeTableHeader"/>
              <w:jc w:val="left"/>
              <w:rPr>
                <w:noProof/>
              </w:rPr>
            </w:pPr>
            <w:r w:rsidRPr="004D2FBC">
              <w:rPr>
                <w:noProof/>
              </w:rPr>
              <w:t>ELEMENT NAME</w:t>
            </w:r>
          </w:p>
        </w:tc>
      </w:tr>
      <w:tr w:rsidR="00B52DF3" w:rsidRPr="004D2FBC"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4D2FBC" w:rsidRDefault="00005FAA" w:rsidP="00005FAA">
            <w:pPr>
              <w:pStyle w:val="AttributeTableBody"/>
              <w:rPr>
                <w:noProof/>
              </w:rPr>
            </w:pPr>
            <w:r w:rsidRPr="004D2FBC">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4D2FBC" w:rsidRDefault="00005FAA" w:rsidP="00005FAA">
            <w:pPr>
              <w:pStyle w:val="AttributeTableBody"/>
              <w:rPr>
                <w:noProof/>
              </w:rPr>
            </w:pPr>
            <w:r w:rsidRPr="004D2FBC">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4D2FBC" w:rsidRDefault="00005FAA" w:rsidP="00AD56D8">
            <w:pPr>
              <w:pStyle w:val="AttributeTableBody"/>
              <w:jc w:val="left"/>
              <w:rPr>
                <w:noProof/>
              </w:rPr>
            </w:pPr>
            <w:r w:rsidRPr="004D2FBC">
              <w:rPr>
                <w:noProof/>
              </w:rPr>
              <w:t>Quantity/Timing</w:t>
            </w:r>
          </w:p>
        </w:tc>
      </w:tr>
      <w:tr w:rsidR="00B52DF3" w:rsidRPr="004D2FBC"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40C934DD" w:rsidR="00005FAA" w:rsidRPr="004D2FBC" w:rsidRDefault="00000000" w:rsidP="00AF713D">
            <w:pPr>
              <w:pStyle w:val="AttributeTableBody"/>
              <w:rPr>
                <w:rStyle w:val="HyperlinkTable"/>
                <w:rFonts w:cs="Times New Roman"/>
                <w:noProof/>
              </w:rPr>
            </w:pPr>
            <w:hyperlink r:id="rId41" w:anchor="HL70292" w:history="1">
              <w:r w:rsidR="00005FAA" w:rsidRPr="004D2FBC">
                <w:rPr>
                  <w:rStyle w:val="HyperlinkTable"/>
                  <w:noProof/>
                </w:rPr>
                <w:t>0292</w:t>
              </w:r>
            </w:hyperlink>
            <w:r w:rsidR="00005FAA" w:rsidRPr="004D2FBC">
              <w:rPr>
                <w:noProof/>
              </w:rPr>
              <w:t>/</w:t>
            </w:r>
            <w:hyperlink r:id="rId42" w:anchor="HL70479" w:history="1">
              <w:r w:rsidR="00005FAA" w:rsidRPr="004D2FBC">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4D2FBC" w:rsidRDefault="00005FAA" w:rsidP="00005FAA">
            <w:pPr>
              <w:pStyle w:val="AttributeTableBody"/>
              <w:rPr>
                <w:noProof/>
              </w:rPr>
            </w:pPr>
            <w:r w:rsidRPr="004D2FBC">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4D2FBC" w:rsidRDefault="00005FAA" w:rsidP="00AD56D8">
            <w:pPr>
              <w:pStyle w:val="AttributeTableBody"/>
              <w:jc w:val="left"/>
              <w:rPr>
                <w:noProof/>
              </w:rPr>
            </w:pPr>
            <w:r w:rsidRPr="004D2FBC">
              <w:rPr>
                <w:noProof/>
              </w:rPr>
              <w:t>Give Code</w:t>
            </w:r>
          </w:p>
        </w:tc>
      </w:tr>
      <w:tr w:rsidR="00B52DF3" w:rsidRPr="004D2FBC"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4D2FBC" w:rsidRDefault="00005FAA" w:rsidP="00005FAA">
            <w:pPr>
              <w:pStyle w:val="AttributeTableBody"/>
              <w:rPr>
                <w:noProof/>
              </w:rPr>
            </w:pPr>
            <w:r w:rsidRPr="004D2FBC">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4D2FBC" w:rsidRDefault="00005FAA" w:rsidP="00AD56D8">
            <w:pPr>
              <w:pStyle w:val="AttributeTableBody"/>
              <w:jc w:val="left"/>
              <w:rPr>
                <w:noProof/>
              </w:rPr>
            </w:pPr>
            <w:r w:rsidRPr="004D2FBC">
              <w:rPr>
                <w:noProof/>
              </w:rPr>
              <w:t>Give Amount - Minimum</w:t>
            </w:r>
          </w:p>
        </w:tc>
      </w:tr>
      <w:tr w:rsidR="00B52DF3" w:rsidRPr="004D2FBC"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4D2FBC" w:rsidRDefault="00005FAA" w:rsidP="00005FAA">
            <w:pPr>
              <w:pStyle w:val="AttributeTableBody"/>
              <w:rPr>
                <w:noProof/>
              </w:rPr>
            </w:pPr>
            <w:r w:rsidRPr="004D2FBC">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4D2FBC" w:rsidRDefault="00005FAA" w:rsidP="00AD56D8">
            <w:pPr>
              <w:pStyle w:val="AttributeTableBody"/>
              <w:jc w:val="left"/>
              <w:rPr>
                <w:noProof/>
              </w:rPr>
            </w:pPr>
            <w:r w:rsidRPr="004D2FBC">
              <w:rPr>
                <w:noProof/>
              </w:rPr>
              <w:t>Give Amount - Maximum</w:t>
            </w:r>
          </w:p>
        </w:tc>
      </w:tr>
      <w:tr w:rsidR="00B52DF3" w:rsidRPr="004D2FBC"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4D2FBC" w:rsidRDefault="006F1257" w:rsidP="00005FAA">
            <w:pPr>
              <w:pStyle w:val="AttributeTableBody"/>
              <w:rPr>
                <w:noProof/>
              </w:rPr>
            </w:pPr>
            <w:r w:rsidRPr="004D2FBC">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4D2FBC" w:rsidRDefault="00005FAA" w:rsidP="00005FAA">
            <w:pPr>
              <w:pStyle w:val="AttributeTableBody"/>
              <w:rPr>
                <w:noProof/>
              </w:rPr>
            </w:pPr>
            <w:r w:rsidRPr="004D2FBC">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4D2FBC" w:rsidRDefault="00005FAA" w:rsidP="00AD56D8">
            <w:pPr>
              <w:pStyle w:val="AttributeTableBody"/>
              <w:jc w:val="left"/>
              <w:rPr>
                <w:noProof/>
              </w:rPr>
            </w:pPr>
            <w:r w:rsidRPr="004D2FBC">
              <w:rPr>
                <w:noProof/>
              </w:rPr>
              <w:t>Give Units</w:t>
            </w:r>
          </w:p>
        </w:tc>
      </w:tr>
      <w:tr w:rsidR="00B52DF3" w:rsidRPr="004D2FBC"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4D2FBC" w:rsidRDefault="006F1257" w:rsidP="00005FAA">
            <w:pPr>
              <w:pStyle w:val="AttributeTableBody"/>
              <w:rPr>
                <w:noProof/>
              </w:rPr>
            </w:pPr>
            <w:r w:rsidRPr="004D2FBC">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4D2FBC" w:rsidRDefault="00005FAA" w:rsidP="00005FAA">
            <w:pPr>
              <w:pStyle w:val="AttributeTableBody"/>
              <w:rPr>
                <w:noProof/>
              </w:rPr>
            </w:pPr>
            <w:r w:rsidRPr="004D2FBC">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4D2FBC" w:rsidRDefault="00005FAA" w:rsidP="00AD56D8">
            <w:pPr>
              <w:pStyle w:val="AttributeTableBody"/>
              <w:jc w:val="left"/>
              <w:rPr>
                <w:noProof/>
              </w:rPr>
            </w:pPr>
            <w:r w:rsidRPr="004D2FBC">
              <w:rPr>
                <w:noProof/>
              </w:rPr>
              <w:t>Give Dosage Form</w:t>
            </w:r>
          </w:p>
        </w:tc>
      </w:tr>
      <w:tr w:rsidR="00B52DF3" w:rsidRPr="004D2FBC"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4D2FBC" w:rsidRDefault="006F1257" w:rsidP="00005FAA">
            <w:pPr>
              <w:pStyle w:val="AttributeTableBody"/>
              <w:rPr>
                <w:noProof/>
              </w:rPr>
            </w:pPr>
            <w:r w:rsidRPr="004D2FBC">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4D2FBC" w:rsidRDefault="00005FAA" w:rsidP="00005FAA">
            <w:pPr>
              <w:pStyle w:val="AttributeTableBody"/>
              <w:rPr>
                <w:noProof/>
              </w:rPr>
            </w:pPr>
            <w:r w:rsidRPr="004D2FBC">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4D2FBC" w:rsidRDefault="00005FAA" w:rsidP="00AD56D8">
            <w:pPr>
              <w:pStyle w:val="AttributeTableBody"/>
              <w:jc w:val="left"/>
              <w:rPr>
                <w:noProof/>
              </w:rPr>
            </w:pPr>
            <w:r w:rsidRPr="004D2FBC">
              <w:rPr>
                <w:noProof/>
              </w:rPr>
              <w:t>Provider's Administration Instructions</w:t>
            </w:r>
          </w:p>
        </w:tc>
      </w:tr>
      <w:tr w:rsidR="00B52DF3" w:rsidRPr="004D2FBC"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4D2FBC" w:rsidRDefault="00005FAA" w:rsidP="00005FAA">
            <w:pPr>
              <w:pStyle w:val="AttributeTableBody"/>
              <w:rPr>
                <w:noProof/>
              </w:rPr>
            </w:pPr>
            <w:r w:rsidRPr="004D2FBC">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4D2FBC" w:rsidRDefault="00005FAA" w:rsidP="00AD56D8">
            <w:pPr>
              <w:pStyle w:val="AttributeTableBody"/>
              <w:jc w:val="left"/>
              <w:rPr>
                <w:noProof/>
              </w:rPr>
            </w:pPr>
            <w:r w:rsidRPr="004D2FBC">
              <w:rPr>
                <w:noProof/>
              </w:rPr>
              <w:t>Deliver-to Location</w:t>
            </w:r>
          </w:p>
        </w:tc>
      </w:tr>
      <w:tr w:rsidR="00B52DF3" w:rsidRPr="004D2FBC"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306ED40B" w:rsidR="00005FAA" w:rsidRPr="004D2FBC" w:rsidRDefault="00000000" w:rsidP="00005FAA">
            <w:pPr>
              <w:pStyle w:val="AttributeTableBody"/>
              <w:rPr>
                <w:rFonts w:cs="Times New Roman"/>
                <w:noProof/>
              </w:rPr>
            </w:pPr>
            <w:hyperlink r:id="rId43" w:anchor="HL70167" w:history="1">
              <w:r w:rsidR="00005FAA" w:rsidRPr="004D2FBC">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4D2FBC" w:rsidRDefault="00005FAA" w:rsidP="00005FAA">
            <w:pPr>
              <w:pStyle w:val="AttributeTableBody"/>
              <w:rPr>
                <w:noProof/>
              </w:rPr>
            </w:pPr>
            <w:r w:rsidRPr="004D2FBC">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4D2FBC" w:rsidRDefault="00005FAA" w:rsidP="00AD56D8">
            <w:pPr>
              <w:pStyle w:val="AttributeTableBody"/>
              <w:jc w:val="left"/>
              <w:rPr>
                <w:noProof/>
              </w:rPr>
            </w:pPr>
            <w:r w:rsidRPr="004D2FBC">
              <w:rPr>
                <w:noProof/>
              </w:rPr>
              <w:t>Substitution Status</w:t>
            </w:r>
          </w:p>
        </w:tc>
      </w:tr>
      <w:tr w:rsidR="00B52DF3" w:rsidRPr="004D2FBC"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4D2FBC" w:rsidRDefault="00005FAA" w:rsidP="00005FAA">
            <w:pPr>
              <w:pStyle w:val="AttributeTableBody"/>
              <w:rPr>
                <w:noProof/>
              </w:rPr>
            </w:pPr>
            <w:r w:rsidRPr="004D2FBC">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4D2FBC" w:rsidRDefault="00005FAA" w:rsidP="00AD56D8">
            <w:pPr>
              <w:pStyle w:val="AttributeTableBody"/>
              <w:jc w:val="left"/>
              <w:rPr>
                <w:noProof/>
              </w:rPr>
            </w:pPr>
            <w:r w:rsidRPr="004D2FBC">
              <w:rPr>
                <w:noProof/>
              </w:rPr>
              <w:t>Dispense Amount</w:t>
            </w:r>
          </w:p>
        </w:tc>
      </w:tr>
      <w:tr w:rsidR="00B52DF3" w:rsidRPr="004D2FBC"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4D2FBC" w:rsidRDefault="006F1257" w:rsidP="00005FAA">
            <w:pPr>
              <w:pStyle w:val="AttributeTableBody"/>
              <w:rPr>
                <w:noProof/>
              </w:rPr>
            </w:pPr>
            <w:r w:rsidRPr="004D2FBC">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4D2FBC" w:rsidRDefault="00005FAA" w:rsidP="00005FAA">
            <w:pPr>
              <w:pStyle w:val="AttributeTableBody"/>
              <w:rPr>
                <w:noProof/>
              </w:rPr>
            </w:pPr>
            <w:r w:rsidRPr="004D2FBC">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4D2FBC" w:rsidRDefault="00005FAA" w:rsidP="00AD56D8">
            <w:pPr>
              <w:pStyle w:val="AttributeTableBody"/>
              <w:jc w:val="left"/>
              <w:rPr>
                <w:noProof/>
              </w:rPr>
            </w:pPr>
            <w:r w:rsidRPr="004D2FBC">
              <w:rPr>
                <w:noProof/>
              </w:rPr>
              <w:t>Dispense Units</w:t>
            </w:r>
          </w:p>
        </w:tc>
      </w:tr>
      <w:tr w:rsidR="00B52DF3" w:rsidRPr="004D2FBC"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4D2FBC" w:rsidRDefault="00005FAA" w:rsidP="00005FAA">
            <w:pPr>
              <w:pStyle w:val="AttributeTableBody"/>
              <w:rPr>
                <w:noProof/>
              </w:rPr>
            </w:pPr>
            <w:r w:rsidRPr="004D2FBC">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4D2FBC" w:rsidRDefault="00005FAA" w:rsidP="00AD56D8">
            <w:pPr>
              <w:pStyle w:val="AttributeTableBody"/>
              <w:jc w:val="left"/>
              <w:rPr>
                <w:noProof/>
              </w:rPr>
            </w:pPr>
            <w:r w:rsidRPr="004D2FBC">
              <w:rPr>
                <w:noProof/>
              </w:rPr>
              <w:t>Number of Refills</w:t>
            </w:r>
          </w:p>
        </w:tc>
      </w:tr>
      <w:tr w:rsidR="00B52DF3" w:rsidRPr="004D2FBC"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4D2FBC" w:rsidRDefault="00005FAA" w:rsidP="00005FAA">
            <w:pPr>
              <w:pStyle w:val="AttributeTableBody"/>
              <w:rPr>
                <w:noProof/>
              </w:rPr>
            </w:pPr>
            <w:r w:rsidRPr="004D2FBC">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4D2FBC" w:rsidRDefault="00005FAA" w:rsidP="00AD56D8">
            <w:pPr>
              <w:pStyle w:val="AttributeTableBody"/>
              <w:jc w:val="left"/>
              <w:rPr>
                <w:noProof/>
              </w:rPr>
            </w:pPr>
            <w:r w:rsidRPr="004D2FBC">
              <w:rPr>
                <w:noProof/>
              </w:rPr>
              <w:t>Ordering Provider's DEA Number</w:t>
            </w:r>
          </w:p>
        </w:tc>
      </w:tr>
      <w:tr w:rsidR="00B52DF3" w:rsidRPr="004D2FBC"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4D2FBC" w:rsidRDefault="00005FAA" w:rsidP="00005FAA">
            <w:pPr>
              <w:pStyle w:val="AttributeTableBody"/>
              <w:rPr>
                <w:noProof/>
              </w:rPr>
            </w:pPr>
            <w:r w:rsidRPr="004D2FBC">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4D2FBC" w:rsidRDefault="00005FAA" w:rsidP="00AD56D8">
            <w:pPr>
              <w:pStyle w:val="AttributeTableBody"/>
              <w:jc w:val="left"/>
              <w:rPr>
                <w:noProof/>
              </w:rPr>
            </w:pPr>
            <w:r w:rsidRPr="004D2FBC">
              <w:rPr>
                <w:noProof/>
              </w:rPr>
              <w:t>Pharmacist/Treatment Supplier's Verifier ID</w:t>
            </w:r>
          </w:p>
        </w:tc>
      </w:tr>
      <w:tr w:rsidR="00B52DF3" w:rsidRPr="004D2FBC"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4D2FBC" w:rsidRDefault="00005FAA" w:rsidP="00005FAA">
            <w:pPr>
              <w:pStyle w:val="AttributeTableBody"/>
              <w:rPr>
                <w:noProof/>
              </w:rPr>
            </w:pPr>
            <w:r w:rsidRPr="004D2FBC">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4D2FBC" w:rsidRDefault="00005FAA" w:rsidP="00AD56D8">
            <w:pPr>
              <w:pStyle w:val="AttributeTableBody"/>
              <w:jc w:val="left"/>
              <w:rPr>
                <w:noProof/>
              </w:rPr>
            </w:pPr>
            <w:r w:rsidRPr="004D2FBC">
              <w:rPr>
                <w:noProof/>
              </w:rPr>
              <w:t>Prescription Number</w:t>
            </w:r>
          </w:p>
        </w:tc>
      </w:tr>
      <w:tr w:rsidR="00B52DF3" w:rsidRPr="004D2FBC"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4D2FBC" w:rsidRDefault="00005FAA" w:rsidP="00005FAA">
            <w:pPr>
              <w:pStyle w:val="AttributeTableBody"/>
              <w:rPr>
                <w:noProof/>
              </w:rPr>
            </w:pPr>
            <w:r w:rsidRPr="004D2FBC">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4D2FBC" w:rsidRDefault="00005FAA" w:rsidP="00AD56D8">
            <w:pPr>
              <w:pStyle w:val="AttributeTableBody"/>
              <w:jc w:val="left"/>
              <w:rPr>
                <w:noProof/>
              </w:rPr>
            </w:pPr>
            <w:r w:rsidRPr="004D2FBC">
              <w:rPr>
                <w:noProof/>
              </w:rPr>
              <w:t>Number of Refills Remaining</w:t>
            </w:r>
          </w:p>
        </w:tc>
      </w:tr>
      <w:tr w:rsidR="00B52DF3" w:rsidRPr="004D2FBC"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4D2FBC" w:rsidRDefault="00005FAA" w:rsidP="00005FAA">
            <w:pPr>
              <w:pStyle w:val="AttributeTableBody"/>
              <w:rPr>
                <w:noProof/>
              </w:rPr>
            </w:pPr>
            <w:r w:rsidRPr="004D2FBC">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4D2FBC" w:rsidRDefault="00005FAA" w:rsidP="00005FAA">
            <w:pPr>
              <w:pStyle w:val="AttributeTableBody"/>
              <w:rPr>
                <w:noProof/>
              </w:rPr>
            </w:pPr>
            <w:r w:rsidRPr="004D2FBC">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4D2FBC" w:rsidRDefault="00005FAA" w:rsidP="00AD56D8">
            <w:pPr>
              <w:pStyle w:val="AttributeTableBody"/>
              <w:jc w:val="left"/>
              <w:rPr>
                <w:noProof/>
              </w:rPr>
            </w:pPr>
            <w:r w:rsidRPr="004D2FBC">
              <w:rPr>
                <w:noProof/>
              </w:rPr>
              <w:t>Number of Refills/Doses Dispensed</w:t>
            </w:r>
          </w:p>
        </w:tc>
      </w:tr>
      <w:tr w:rsidR="00B52DF3" w:rsidRPr="004D2FBC"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4D2FBC" w:rsidRDefault="00005FAA" w:rsidP="00005FAA">
            <w:pPr>
              <w:pStyle w:val="AttributeTableBody"/>
              <w:rPr>
                <w:noProof/>
              </w:rPr>
            </w:pPr>
            <w:r w:rsidRPr="004D2FBC">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4D2FBC" w:rsidRDefault="00005FAA" w:rsidP="00AD56D8">
            <w:pPr>
              <w:pStyle w:val="AttributeTableBody"/>
              <w:jc w:val="left"/>
              <w:rPr>
                <w:noProof/>
              </w:rPr>
            </w:pPr>
            <w:r w:rsidRPr="004D2FBC">
              <w:rPr>
                <w:noProof/>
              </w:rPr>
              <w:t>D/T of Most Recent Refill or Dose Dispensed</w:t>
            </w:r>
          </w:p>
        </w:tc>
      </w:tr>
      <w:tr w:rsidR="00B52DF3" w:rsidRPr="004D2FBC"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4D2FBC" w:rsidRDefault="00005FAA" w:rsidP="00005FAA">
            <w:pPr>
              <w:pStyle w:val="AttributeTableBody"/>
              <w:rPr>
                <w:noProof/>
              </w:rPr>
            </w:pPr>
            <w:r w:rsidRPr="004D2FBC">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4D2FBC" w:rsidRDefault="00005FAA" w:rsidP="00005FAA">
            <w:pPr>
              <w:pStyle w:val="AttributeTableBody"/>
              <w:rPr>
                <w:noProof/>
              </w:rPr>
            </w:pPr>
            <w:r w:rsidRPr="004D2FBC">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4D2FBC" w:rsidRDefault="00005FAA" w:rsidP="00AD56D8">
            <w:pPr>
              <w:pStyle w:val="AttributeTableBody"/>
              <w:jc w:val="left"/>
              <w:rPr>
                <w:noProof/>
              </w:rPr>
            </w:pPr>
            <w:r w:rsidRPr="004D2FBC">
              <w:rPr>
                <w:noProof/>
              </w:rPr>
              <w:t>Total Daily Dose</w:t>
            </w:r>
          </w:p>
        </w:tc>
      </w:tr>
      <w:tr w:rsidR="00B52DF3" w:rsidRPr="004D2FBC"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6CC3FA80" w:rsidR="00005FAA" w:rsidRPr="004D2FBC" w:rsidRDefault="00000000" w:rsidP="00005FAA">
            <w:pPr>
              <w:pStyle w:val="AttributeTableBody"/>
              <w:rPr>
                <w:noProof/>
              </w:rPr>
            </w:pPr>
            <w:hyperlink r:id="rId44"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4D2FBC" w:rsidRDefault="006F1257" w:rsidP="00005FAA">
            <w:pPr>
              <w:pStyle w:val="AttributeTableBody"/>
              <w:rPr>
                <w:noProof/>
              </w:rPr>
            </w:pPr>
            <w:r w:rsidRPr="004D2FBC">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4D2FBC" w:rsidRDefault="00005FAA" w:rsidP="00005FAA">
            <w:pPr>
              <w:pStyle w:val="AttributeTableBody"/>
              <w:rPr>
                <w:noProof/>
              </w:rPr>
            </w:pPr>
            <w:r w:rsidRPr="004D2FBC">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4D2FBC" w:rsidRDefault="00005FAA" w:rsidP="00AD56D8">
            <w:pPr>
              <w:pStyle w:val="AttributeTableBody"/>
              <w:jc w:val="left"/>
              <w:rPr>
                <w:noProof/>
              </w:rPr>
            </w:pPr>
            <w:r w:rsidRPr="004D2FBC">
              <w:rPr>
                <w:noProof/>
              </w:rPr>
              <w:t>Special Dispensing Instructions</w:t>
            </w:r>
          </w:p>
        </w:tc>
      </w:tr>
      <w:tr w:rsidR="00B52DF3" w:rsidRPr="004D2FBC"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4D2FBC" w:rsidRDefault="00005FAA" w:rsidP="00005FAA">
            <w:pPr>
              <w:pStyle w:val="AttributeTableBody"/>
              <w:rPr>
                <w:noProof/>
              </w:rPr>
            </w:pPr>
            <w:r w:rsidRPr="004D2FBC">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4D2FBC" w:rsidRDefault="00005FAA" w:rsidP="00AD56D8">
            <w:pPr>
              <w:pStyle w:val="AttributeTableBody"/>
              <w:jc w:val="left"/>
              <w:rPr>
                <w:noProof/>
              </w:rPr>
            </w:pPr>
            <w:r w:rsidRPr="004D2FBC">
              <w:rPr>
                <w:noProof/>
              </w:rPr>
              <w:t>Give Per (Time Unit)</w:t>
            </w:r>
          </w:p>
        </w:tc>
      </w:tr>
      <w:tr w:rsidR="00B52DF3" w:rsidRPr="004D2FBC"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4D2FBC" w:rsidRDefault="00005FAA" w:rsidP="00005FAA">
            <w:pPr>
              <w:pStyle w:val="AttributeTableBody"/>
              <w:rPr>
                <w:noProof/>
              </w:rPr>
            </w:pPr>
            <w:r w:rsidRPr="004D2FBC">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4D2FBC" w:rsidRDefault="00005FAA" w:rsidP="00AD56D8">
            <w:pPr>
              <w:pStyle w:val="AttributeTableBody"/>
              <w:jc w:val="left"/>
              <w:rPr>
                <w:noProof/>
              </w:rPr>
            </w:pPr>
            <w:r w:rsidRPr="004D2FBC">
              <w:rPr>
                <w:noProof/>
              </w:rPr>
              <w:t>Give Rate Amount</w:t>
            </w:r>
          </w:p>
        </w:tc>
      </w:tr>
      <w:tr w:rsidR="00B52DF3" w:rsidRPr="004D2FBC"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4D2FBC" w:rsidRDefault="006F1257" w:rsidP="00005FAA">
            <w:pPr>
              <w:pStyle w:val="AttributeTableBody"/>
              <w:rPr>
                <w:noProof/>
              </w:rPr>
            </w:pPr>
            <w:r w:rsidRPr="004D2FBC">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4D2FBC" w:rsidRDefault="00005FAA" w:rsidP="00005FAA">
            <w:pPr>
              <w:pStyle w:val="AttributeTableBody"/>
              <w:rPr>
                <w:noProof/>
              </w:rPr>
            </w:pPr>
            <w:r w:rsidRPr="004D2FBC">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4D2FBC" w:rsidRDefault="00005FAA" w:rsidP="00AD56D8">
            <w:pPr>
              <w:pStyle w:val="AttributeTableBody"/>
              <w:jc w:val="left"/>
              <w:rPr>
                <w:noProof/>
              </w:rPr>
            </w:pPr>
            <w:r w:rsidRPr="004D2FBC">
              <w:rPr>
                <w:noProof/>
              </w:rPr>
              <w:t>Give Rate Units</w:t>
            </w:r>
          </w:p>
        </w:tc>
      </w:tr>
      <w:tr w:rsidR="00B52DF3" w:rsidRPr="004D2FBC"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4D2FBC" w:rsidRDefault="00005FAA" w:rsidP="00005FAA">
            <w:pPr>
              <w:pStyle w:val="AttributeTableBody"/>
              <w:rPr>
                <w:noProof/>
              </w:rPr>
            </w:pPr>
            <w:r w:rsidRPr="004D2FBC">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4D2FBC" w:rsidRDefault="00005FAA" w:rsidP="00AD56D8">
            <w:pPr>
              <w:pStyle w:val="AttributeTableBody"/>
              <w:jc w:val="left"/>
              <w:rPr>
                <w:noProof/>
              </w:rPr>
            </w:pPr>
            <w:r w:rsidRPr="004D2FBC">
              <w:rPr>
                <w:noProof/>
              </w:rPr>
              <w:t>Give Strength</w:t>
            </w:r>
          </w:p>
        </w:tc>
      </w:tr>
      <w:tr w:rsidR="00B52DF3" w:rsidRPr="004D2FBC"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4D2FBC" w:rsidRDefault="006F1257" w:rsidP="00005FAA">
            <w:pPr>
              <w:pStyle w:val="AttributeTableBody"/>
              <w:rPr>
                <w:noProof/>
              </w:rPr>
            </w:pPr>
            <w:r w:rsidRPr="004D2FBC">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4D2FBC" w:rsidRDefault="00005FAA" w:rsidP="00005FAA">
            <w:pPr>
              <w:pStyle w:val="AttributeTableBody"/>
              <w:rPr>
                <w:noProof/>
              </w:rPr>
            </w:pPr>
            <w:r w:rsidRPr="004D2FBC">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4D2FBC" w:rsidRDefault="00005FAA" w:rsidP="00AD56D8">
            <w:pPr>
              <w:pStyle w:val="AttributeTableBody"/>
              <w:jc w:val="left"/>
              <w:rPr>
                <w:noProof/>
              </w:rPr>
            </w:pPr>
            <w:r w:rsidRPr="004D2FBC">
              <w:rPr>
                <w:noProof/>
              </w:rPr>
              <w:t>Give Strength Units</w:t>
            </w:r>
          </w:p>
        </w:tc>
      </w:tr>
      <w:tr w:rsidR="00B52DF3" w:rsidRPr="004D2FBC"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4D2FBC" w:rsidRDefault="006F1257" w:rsidP="00005FAA">
            <w:pPr>
              <w:pStyle w:val="AttributeTableBody"/>
              <w:rPr>
                <w:noProof/>
              </w:rPr>
            </w:pPr>
            <w:r w:rsidRPr="004D2FBC">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4D2FBC" w:rsidRDefault="00005FAA" w:rsidP="00005FAA">
            <w:pPr>
              <w:pStyle w:val="AttributeTableBody"/>
              <w:rPr>
                <w:noProof/>
              </w:rPr>
            </w:pPr>
            <w:r w:rsidRPr="004D2FBC">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4D2FBC" w:rsidRDefault="00005FAA" w:rsidP="00AD56D8">
            <w:pPr>
              <w:pStyle w:val="AttributeTableBody"/>
              <w:jc w:val="left"/>
              <w:rPr>
                <w:noProof/>
              </w:rPr>
            </w:pPr>
            <w:r w:rsidRPr="004D2FBC">
              <w:rPr>
                <w:noProof/>
              </w:rPr>
              <w:t>Give Indication</w:t>
            </w:r>
          </w:p>
        </w:tc>
      </w:tr>
      <w:tr w:rsidR="00B52DF3" w:rsidRPr="004D2FBC"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4D2FBC" w:rsidRDefault="00005FAA" w:rsidP="00005FAA">
            <w:pPr>
              <w:pStyle w:val="AttributeTableBody"/>
              <w:rPr>
                <w:noProof/>
              </w:rPr>
            </w:pPr>
            <w:r w:rsidRPr="004D2FBC">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4D2FBC" w:rsidRDefault="00005FAA" w:rsidP="00AD56D8">
            <w:pPr>
              <w:pStyle w:val="AttributeTableBody"/>
              <w:jc w:val="left"/>
              <w:rPr>
                <w:noProof/>
              </w:rPr>
            </w:pPr>
            <w:r w:rsidRPr="004D2FBC">
              <w:rPr>
                <w:noProof/>
              </w:rPr>
              <w:t>Dispense Package Size</w:t>
            </w:r>
          </w:p>
        </w:tc>
      </w:tr>
      <w:tr w:rsidR="00B52DF3" w:rsidRPr="004D2FBC"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4D2FBC" w:rsidRDefault="006F1257" w:rsidP="00005FAA">
            <w:pPr>
              <w:pStyle w:val="AttributeTableBody"/>
              <w:rPr>
                <w:noProof/>
              </w:rPr>
            </w:pPr>
            <w:r w:rsidRPr="004D2FBC">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4D2FBC" w:rsidRDefault="00005FAA" w:rsidP="00005FAA">
            <w:pPr>
              <w:pStyle w:val="AttributeTableBody"/>
              <w:rPr>
                <w:noProof/>
              </w:rPr>
            </w:pPr>
            <w:r w:rsidRPr="004D2FBC">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4D2FBC" w:rsidRDefault="00005FAA" w:rsidP="00AD56D8">
            <w:pPr>
              <w:pStyle w:val="AttributeTableBody"/>
              <w:jc w:val="left"/>
              <w:rPr>
                <w:noProof/>
              </w:rPr>
            </w:pPr>
            <w:r w:rsidRPr="004D2FBC">
              <w:rPr>
                <w:noProof/>
              </w:rPr>
              <w:t>Dispense Package Size Unit</w:t>
            </w:r>
          </w:p>
        </w:tc>
      </w:tr>
      <w:tr w:rsidR="00B52DF3" w:rsidRPr="004D2FBC"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4D2FBC" w:rsidRDefault="00005FAA" w:rsidP="00005FAA">
            <w:pPr>
              <w:pStyle w:val="AttributeTableBody"/>
              <w:rPr>
                <w:noProof/>
              </w:rPr>
            </w:pPr>
            <w:r w:rsidRPr="004D2FBC">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1DB21772" w:rsidR="00005FAA" w:rsidRPr="004D2FBC" w:rsidRDefault="00000000" w:rsidP="00005FAA">
            <w:pPr>
              <w:pStyle w:val="AttributeTableBody"/>
              <w:rPr>
                <w:rStyle w:val="HyperlinkTable"/>
                <w:rFonts w:cs="Times New Roman"/>
                <w:noProof/>
              </w:rPr>
            </w:pPr>
            <w:hyperlink r:id="rId45" w:anchor="HL70321" w:history="1">
              <w:r w:rsidR="00005FAA" w:rsidRPr="004D2FBC">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4D2FBC" w:rsidRDefault="00005FAA" w:rsidP="00005FAA">
            <w:pPr>
              <w:pStyle w:val="AttributeTableBody"/>
              <w:rPr>
                <w:noProof/>
              </w:rPr>
            </w:pPr>
            <w:r w:rsidRPr="004D2FBC">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4D2FBC" w:rsidRDefault="00005FAA" w:rsidP="00AD56D8">
            <w:pPr>
              <w:pStyle w:val="AttributeTableBody"/>
              <w:jc w:val="left"/>
              <w:rPr>
                <w:noProof/>
              </w:rPr>
            </w:pPr>
            <w:r w:rsidRPr="004D2FBC">
              <w:rPr>
                <w:noProof/>
              </w:rPr>
              <w:t>Dispense Package Method</w:t>
            </w:r>
          </w:p>
        </w:tc>
      </w:tr>
      <w:tr w:rsidR="00B52DF3" w:rsidRPr="004D2FBC"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4D2FBC" w:rsidRDefault="00005FAA" w:rsidP="00005FAA">
            <w:pPr>
              <w:pStyle w:val="AttributeTableBody"/>
              <w:rPr>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4D2FBC" w:rsidRDefault="006F1257" w:rsidP="00005FAA">
            <w:pPr>
              <w:pStyle w:val="AttributeTableBody"/>
              <w:rPr>
                <w:noProof/>
              </w:rPr>
            </w:pPr>
            <w:r w:rsidRPr="004D2FBC">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4D2FBC" w:rsidRDefault="00005FAA" w:rsidP="00005FAA">
            <w:pPr>
              <w:pStyle w:val="AttributeTableBody"/>
              <w:rPr>
                <w:noProof/>
              </w:rPr>
            </w:pPr>
            <w:r w:rsidRPr="004D2FBC">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4D2FBC" w:rsidRDefault="00005FAA" w:rsidP="00005FAA">
            <w:pPr>
              <w:pStyle w:val="AttributeTableBody"/>
              <w:rPr>
                <w:noProof/>
              </w:rPr>
            </w:pPr>
            <w:r w:rsidRPr="004D2FBC">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4D2FBC" w:rsidRDefault="00005FAA" w:rsidP="00AD56D8">
            <w:pPr>
              <w:pStyle w:val="AttributeTableBody"/>
              <w:jc w:val="left"/>
              <w:rPr>
                <w:noProof/>
              </w:rPr>
            </w:pPr>
            <w:r w:rsidRPr="004D2FBC">
              <w:rPr>
                <w:noProof/>
              </w:rPr>
              <w:t>Original Order Date/Time</w:t>
            </w:r>
          </w:p>
        </w:tc>
      </w:tr>
      <w:tr w:rsidR="00B52DF3" w:rsidRPr="004D2FBC"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4D2FBC" w:rsidRDefault="00005FAA" w:rsidP="00005FAA">
            <w:pPr>
              <w:pStyle w:val="AttributeTableBody"/>
              <w:rPr>
                <w:noProof/>
              </w:rPr>
            </w:pPr>
            <w:r w:rsidRPr="004D2FBC">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4D2FBC" w:rsidRDefault="00005FAA" w:rsidP="00005FAA">
            <w:pPr>
              <w:pStyle w:val="AttributeTableBody"/>
              <w:rPr>
                <w:noProof/>
              </w:rPr>
            </w:pPr>
            <w:r w:rsidRPr="004D2FBC">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4D2FBC" w:rsidRDefault="00005FAA" w:rsidP="00AD56D8">
            <w:pPr>
              <w:pStyle w:val="AttributeTableBody"/>
              <w:jc w:val="left"/>
              <w:rPr>
                <w:noProof/>
              </w:rPr>
            </w:pPr>
            <w:r w:rsidRPr="004D2FBC">
              <w:rPr>
                <w:noProof/>
              </w:rPr>
              <w:t>Give Drug Strength Volume</w:t>
            </w:r>
          </w:p>
        </w:tc>
      </w:tr>
      <w:tr w:rsidR="00B52DF3" w:rsidRPr="004D2FBC"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4D2FBC" w:rsidRDefault="00005FAA" w:rsidP="00005FAA">
            <w:pPr>
              <w:pStyle w:val="AttributeTableBody"/>
              <w:rPr>
                <w:noProof/>
              </w:rPr>
            </w:pPr>
            <w:r w:rsidRPr="004D2FBC">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4D2FBC" w:rsidRDefault="006F1257" w:rsidP="00005FAA">
            <w:pPr>
              <w:pStyle w:val="AttributeTableBody"/>
              <w:rPr>
                <w:noProof/>
              </w:rPr>
            </w:pPr>
            <w:r w:rsidRPr="004D2FBC">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4D2FBC" w:rsidRDefault="00005FAA" w:rsidP="00005FAA">
            <w:pPr>
              <w:pStyle w:val="AttributeTableBody"/>
              <w:rPr>
                <w:noProof/>
              </w:rPr>
            </w:pPr>
            <w:r w:rsidRPr="004D2FBC">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4D2FBC" w:rsidRDefault="00005FAA" w:rsidP="00AD56D8">
            <w:pPr>
              <w:pStyle w:val="AttributeTableBody"/>
              <w:jc w:val="left"/>
              <w:rPr>
                <w:noProof/>
              </w:rPr>
            </w:pPr>
            <w:r w:rsidRPr="004D2FBC">
              <w:rPr>
                <w:noProof/>
              </w:rPr>
              <w:t>Give Drug Strength Volume Units</w:t>
            </w:r>
          </w:p>
        </w:tc>
      </w:tr>
      <w:tr w:rsidR="00B52DF3" w:rsidRPr="004D2FBC"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4D2FBC" w:rsidRDefault="00005FAA" w:rsidP="00005FAA">
            <w:pPr>
              <w:pStyle w:val="AttributeTableBody"/>
              <w:rPr>
                <w:noProof/>
              </w:rPr>
            </w:pPr>
            <w:r w:rsidRPr="004D2FBC">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31F570DF" w:rsidR="00005FAA" w:rsidRPr="004D2FBC" w:rsidRDefault="00000000" w:rsidP="00005FAA">
            <w:pPr>
              <w:pStyle w:val="AttributeTableBody"/>
              <w:rPr>
                <w:rStyle w:val="HyperlinkTable"/>
                <w:rFonts w:cs="Times New Roman"/>
                <w:noProof/>
              </w:rPr>
            </w:pPr>
            <w:hyperlink r:id="rId46" w:anchor="HL70477" w:history="1">
              <w:r w:rsidR="00005FAA" w:rsidRPr="004D2FBC">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4D2FBC" w:rsidRDefault="00005FAA" w:rsidP="00005FAA">
            <w:pPr>
              <w:pStyle w:val="AttributeTableBody"/>
              <w:rPr>
                <w:noProof/>
              </w:rPr>
            </w:pPr>
            <w:r w:rsidRPr="004D2FBC">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4D2FBC" w:rsidRDefault="00005FAA" w:rsidP="00AD56D8">
            <w:pPr>
              <w:pStyle w:val="AttributeTableBody"/>
              <w:jc w:val="left"/>
              <w:rPr>
                <w:noProof/>
              </w:rPr>
            </w:pPr>
            <w:r w:rsidRPr="004D2FBC">
              <w:rPr>
                <w:noProof/>
              </w:rPr>
              <w:t>Controlled Substance Schedule</w:t>
            </w:r>
          </w:p>
        </w:tc>
      </w:tr>
      <w:tr w:rsidR="00B52DF3" w:rsidRPr="004D2FBC"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4D2FBC" w:rsidRDefault="00005FAA" w:rsidP="00005FAA">
            <w:pPr>
              <w:pStyle w:val="AttributeTableBody"/>
              <w:rPr>
                <w:noProof/>
              </w:rPr>
            </w:pPr>
            <w:r w:rsidRPr="004D2FBC">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0798350" w:rsidR="00005FAA" w:rsidRPr="004D2FBC" w:rsidRDefault="00000000" w:rsidP="00005FAA">
            <w:pPr>
              <w:pStyle w:val="AttributeTableBody"/>
              <w:rPr>
                <w:rStyle w:val="HyperlinkTable"/>
                <w:rFonts w:cs="Times New Roman"/>
                <w:noProof/>
              </w:rPr>
            </w:pPr>
            <w:hyperlink r:id="rId47" w:anchor="HL70478" w:history="1">
              <w:r w:rsidR="00005FAA" w:rsidRPr="004D2FBC">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4D2FBC" w:rsidRDefault="00005FAA" w:rsidP="00005FAA">
            <w:pPr>
              <w:pStyle w:val="AttributeTableBody"/>
              <w:rPr>
                <w:noProof/>
              </w:rPr>
            </w:pPr>
            <w:r w:rsidRPr="004D2FBC">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4D2FBC" w:rsidRDefault="00005FAA" w:rsidP="00AD56D8">
            <w:pPr>
              <w:pStyle w:val="AttributeTableBody"/>
              <w:jc w:val="left"/>
              <w:rPr>
                <w:noProof/>
              </w:rPr>
            </w:pPr>
            <w:r w:rsidRPr="004D2FBC">
              <w:rPr>
                <w:noProof/>
              </w:rPr>
              <w:t>Formulary Status</w:t>
            </w:r>
          </w:p>
        </w:tc>
      </w:tr>
      <w:tr w:rsidR="00B52DF3" w:rsidRPr="004D2FBC"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4D2FBC" w:rsidRDefault="00005FAA" w:rsidP="00005FAA">
            <w:pPr>
              <w:pStyle w:val="AttributeTableBody"/>
              <w:rPr>
                <w:noProof/>
              </w:rPr>
            </w:pPr>
            <w:r w:rsidRPr="004D2FBC">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4D2FBC" w:rsidRDefault="006F1257" w:rsidP="00005FAA">
            <w:pPr>
              <w:pStyle w:val="AttributeTableBody"/>
              <w:rPr>
                <w:noProof/>
              </w:rPr>
            </w:pPr>
            <w:r w:rsidRPr="004D2FBC">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4D2FBC" w:rsidRDefault="00005FAA" w:rsidP="00005FAA">
            <w:pPr>
              <w:pStyle w:val="AttributeTableBody"/>
              <w:rPr>
                <w:noProof/>
              </w:rPr>
            </w:pPr>
            <w:r w:rsidRPr="004D2FBC">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4D2FBC" w:rsidRDefault="00005FAA" w:rsidP="00AD56D8">
            <w:pPr>
              <w:pStyle w:val="AttributeTableBody"/>
              <w:jc w:val="left"/>
              <w:rPr>
                <w:noProof/>
              </w:rPr>
            </w:pPr>
            <w:r w:rsidRPr="004D2FBC">
              <w:rPr>
                <w:noProof/>
              </w:rPr>
              <w:t>Pharmaceutical Substance Alternative</w:t>
            </w:r>
          </w:p>
        </w:tc>
      </w:tr>
      <w:tr w:rsidR="00B52DF3" w:rsidRPr="004D2FBC"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4D2FBC" w:rsidRDefault="00005FAA" w:rsidP="00005FAA">
            <w:pPr>
              <w:pStyle w:val="AttributeTableBody"/>
              <w:rPr>
                <w:noProof/>
              </w:rPr>
            </w:pPr>
            <w:r w:rsidRPr="004D2FBC">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4D2FBC" w:rsidRDefault="006F1257" w:rsidP="00005FAA">
            <w:pPr>
              <w:pStyle w:val="AttributeTableBody"/>
              <w:rPr>
                <w:noProof/>
              </w:rPr>
            </w:pPr>
            <w:r w:rsidRPr="004D2FBC">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4D2FBC" w:rsidRDefault="00005FAA" w:rsidP="00005FAA">
            <w:pPr>
              <w:pStyle w:val="AttributeTableBody"/>
              <w:rPr>
                <w:noProof/>
              </w:rPr>
            </w:pPr>
            <w:r w:rsidRPr="004D2FBC">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4D2FBC" w:rsidRDefault="00005FAA" w:rsidP="00AD56D8">
            <w:pPr>
              <w:pStyle w:val="AttributeTableBody"/>
              <w:jc w:val="left"/>
              <w:rPr>
                <w:noProof/>
              </w:rPr>
            </w:pPr>
            <w:r w:rsidRPr="004D2FBC">
              <w:rPr>
                <w:noProof/>
              </w:rPr>
              <w:t>Pharmacy of Most Recent Fill</w:t>
            </w:r>
          </w:p>
        </w:tc>
      </w:tr>
      <w:tr w:rsidR="00B52DF3" w:rsidRPr="004D2FBC"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4D2FBC" w:rsidRDefault="00005FAA" w:rsidP="00005FAA">
            <w:pPr>
              <w:pStyle w:val="AttributeTableBody"/>
              <w:rPr>
                <w:noProof/>
              </w:rPr>
            </w:pPr>
            <w:r w:rsidRPr="004D2FBC">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4D2FBC" w:rsidRDefault="00005FAA" w:rsidP="00005FAA">
            <w:pPr>
              <w:pStyle w:val="AttributeTableBody"/>
              <w:rPr>
                <w:noProof/>
              </w:rPr>
            </w:pPr>
            <w:r w:rsidRPr="004D2FBC">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4D2FBC" w:rsidRDefault="00005FAA" w:rsidP="00AD56D8">
            <w:pPr>
              <w:pStyle w:val="AttributeTableBody"/>
              <w:jc w:val="left"/>
              <w:rPr>
                <w:noProof/>
              </w:rPr>
            </w:pPr>
            <w:r w:rsidRPr="004D2FBC">
              <w:rPr>
                <w:noProof/>
              </w:rPr>
              <w:t>Initial Dispense Amount</w:t>
            </w:r>
          </w:p>
        </w:tc>
      </w:tr>
      <w:tr w:rsidR="00B52DF3" w:rsidRPr="004D2FBC"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4D2FBC" w:rsidRDefault="00005FAA" w:rsidP="00005FAA">
            <w:pPr>
              <w:pStyle w:val="AttributeTableBody"/>
              <w:rPr>
                <w:noProof/>
              </w:rPr>
            </w:pPr>
            <w:r w:rsidRPr="004D2FBC">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4D2FBC" w:rsidRDefault="006F1257" w:rsidP="00005FAA">
            <w:pPr>
              <w:pStyle w:val="AttributeTableBody"/>
              <w:rPr>
                <w:noProof/>
              </w:rPr>
            </w:pPr>
            <w:r w:rsidRPr="004D2FBC">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4D2FBC" w:rsidRDefault="00005FAA" w:rsidP="00005FAA">
            <w:pPr>
              <w:pStyle w:val="AttributeTableBody"/>
              <w:rPr>
                <w:noProof/>
              </w:rPr>
            </w:pPr>
            <w:r w:rsidRPr="004D2FBC">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4D2FBC" w:rsidRDefault="00005FAA" w:rsidP="00AD56D8">
            <w:pPr>
              <w:pStyle w:val="AttributeTableBody"/>
              <w:jc w:val="left"/>
              <w:rPr>
                <w:noProof/>
              </w:rPr>
            </w:pPr>
            <w:r w:rsidRPr="004D2FBC">
              <w:rPr>
                <w:noProof/>
              </w:rPr>
              <w:t>Dispensing Pharmacy</w:t>
            </w:r>
          </w:p>
        </w:tc>
      </w:tr>
      <w:tr w:rsidR="00B52DF3" w:rsidRPr="004D2FBC"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4D2FBC" w:rsidRDefault="00005FAA" w:rsidP="00005FAA">
            <w:pPr>
              <w:pStyle w:val="AttributeTableBody"/>
              <w:rPr>
                <w:noProof/>
              </w:rPr>
            </w:pPr>
            <w:r w:rsidRPr="004D2FBC">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4D2FBC" w:rsidRDefault="00005FAA" w:rsidP="00005FAA">
            <w:pPr>
              <w:pStyle w:val="AttributeTableBody"/>
              <w:rPr>
                <w:noProof/>
              </w:rPr>
            </w:pPr>
            <w:r w:rsidRPr="004D2FBC">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4D2FBC" w:rsidRDefault="00005FAA" w:rsidP="00AD56D8">
            <w:pPr>
              <w:pStyle w:val="AttributeTableBody"/>
              <w:jc w:val="left"/>
              <w:rPr>
                <w:noProof/>
              </w:rPr>
            </w:pPr>
            <w:r w:rsidRPr="004D2FBC">
              <w:rPr>
                <w:noProof/>
              </w:rPr>
              <w:t>Dispensing Pharmacy Address</w:t>
            </w:r>
          </w:p>
        </w:tc>
      </w:tr>
      <w:tr w:rsidR="00B52DF3" w:rsidRPr="004D2FBC"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4D2FBC" w:rsidRDefault="00005FAA" w:rsidP="00005FAA">
            <w:pPr>
              <w:pStyle w:val="AttributeTableBody"/>
              <w:rPr>
                <w:noProof/>
              </w:rPr>
            </w:pPr>
            <w:r w:rsidRPr="004D2FBC">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4D2FBC" w:rsidRDefault="00005FAA" w:rsidP="00005FAA">
            <w:pPr>
              <w:pStyle w:val="AttributeTableBody"/>
              <w:rPr>
                <w:noProof/>
              </w:rPr>
            </w:pPr>
            <w:r w:rsidRPr="004D2FBC">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4D2FBC" w:rsidRDefault="00005FAA" w:rsidP="00AD56D8">
            <w:pPr>
              <w:pStyle w:val="AttributeTableBody"/>
              <w:jc w:val="left"/>
              <w:rPr>
                <w:noProof/>
              </w:rPr>
            </w:pPr>
            <w:r w:rsidRPr="004D2FBC">
              <w:rPr>
                <w:noProof/>
              </w:rPr>
              <w:t>Deliver-to Patient Location</w:t>
            </w:r>
          </w:p>
        </w:tc>
      </w:tr>
      <w:tr w:rsidR="00B52DF3" w:rsidRPr="004D2FBC"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4D2FBC" w:rsidRDefault="00005FAA" w:rsidP="00005FAA">
            <w:pPr>
              <w:pStyle w:val="AttributeTableBody"/>
              <w:rPr>
                <w:noProof/>
              </w:rPr>
            </w:pPr>
            <w:r w:rsidRPr="004D2FBC">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4D2FBC" w:rsidRDefault="00005FAA" w:rsidP="00005FAA">
            <w:pPr>
              <w:pStyle w:val="AttributeTableBody"/>
              <w:rPr>
                <w:noProof/>
              </w:rPr>
            </w:pPr>
            <w:r w:rsidRPr="004D2FBC">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4D2FBC" w:rsidRDefault="00005FAA" w:rsidP="00AD56D8">
            <w:pPr>
              <w:pStyle w:val="AttributeTableBody"/>
              <w:jc w:val="left"/>
              <w:rPr>
                <w:noProof/>
              </w:rPr>
            </w:pPr>
            <w:r w:rsidRPr="004D2FBC">
              <w:rPr>
                <w:noProof/>
              </w:rPr>
              <w:t>Deliver-to Address</w:t>
            </w:r>
          </w:p>
        </w:tc>
      </w:tr>
      <w:tr w:rsidR="00B52DF3" w:rsidRPr="004D2FBC"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4D2FBC" w:rsidRDefault="00005FAA" w:rsidP="00005FAA">
            <w:pPr>
              <w:pStyle w:val="AttributeTableBody"/>
              <w:rPr>
                <w:noProof/>
              </w:rPr>
            </w:pPr>
            <w:r w:rsidRPr="004D2FBC">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05C862CD" w:rsidR="00005FAA" w:rsidRPr="004D2FBC" w:rsidRDefault="00000000" w:rsidP="00005FAA">
            <w:pPr>
              <w:pStyle w:val="AttributeTableBody"/>
              <w:rPr>
                <w:rStyle w:val="HyperlinkTable"/>
                <w:rFonts w:cs="Times New Roman"/>
                <w:noProof/>
              </w:rPr>
            </w:pPr>
            <w:hyperlink r:id="rId48"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4D2FBC" w:rsidRDefault="00005FAA" w:rsidP="00005FAA">
            <w:pPr>
              <w:pStyle w:val="AttributeTableBody"/>
              <w:rPr>
                <w:noProof/>
              </w:rPr>
            </w:pPr>
            <w:r w:rsidRPr="004D2FBC">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4D2FBC" w:rsidRDefault="00005FAA" w:rsidP="00AD56D8">
            <w:pPr>
              <w:pStyle w:val="AttributeTableBody"/>
              <w:jc w:val="left"/>
              <w:rPr>
                <w:noProof/>
              </w:rPr>
            </w:pPr>
            <w:r w:rsidRPr="004D2FBC">
              <w:rPr>
                <w:noProof/>
              </w:rPr>
              <w:t>Pharmacy Order Type</w:t>
            </w:r>
          </w:p>
        </w:tc>
      </w:tr>
      <w:tr w:rsidR="00005FAA" w:rsidRPr="004D2FBC"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4D2FBC" w:rsidRDefault="00005FAA" w:rsidP="00005FAA">
            <w:pPr>
              <w:pStyle w:val="AttributeTableBody"/>
              <w:rPr>
                <w:noProof/>
              </w:rPr>
            </w:pPr>
            <w:r w:rsidRPr="004D2FBC">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4D2FBC" w:rsidRDefault="00005FAA" w:rsidP="00005FAA">
            <w:pPr>
              <w:pStyle w:val="AttributeTableBody"/>
              <w:rPr>
                <w:noProof/>
              </w:rPr>
            </w:pPr>
            <w:r w:rsidRPr="004D2FBC">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4D2FBC"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4D2FBC" w:rsidRDefault="00005FAA" w:rsidP="00005FAA">
            <w:pPr>
              <w:pStyle w:val="AttributeTableBody"/>
              <w:rPr>
                <w:noProof/>
              </w:rPr>
            </w:pPr>
            <w:r w:rsidRPr="004D2FBC">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4D2FBC" w:rsidRDefault="00005FAA" w:rsidP="00AD56D8">
            <w:pPr>
              <w:pStyle w:val="AttributeTableBody"/>
              <w:jc w:val="left"/>
              <w:rPr>
                <w:noProof/>
              </w:rPr>
            </w:pPr>
            <w:r w:rsidRPr="004D2FBC">
              <w:rPr>
                <w:noProof/>
              </w:rPr>
              <w:t>Pharmacy Phone Number</w:t>
            </w:r>
          </w:p>
        </w:tc>
      </w:tr>
    </w:tbl>
    <w:p w14:paraId="229D5425" w14:textId="77777777" w:rsidR="00005FAA" w:rsidRPr="004D2FBC" w:rsidRDefault="00005FAA" w:rsidP="00AB03EE">
      <w:pPr>
        <w:pStyle w:val="Heading4"/>
        <w:rPr>
          <w:rFonts w:cs="Times New Roman"/>
        </w:rPr>
      </w:pPr>
      <w:bookmarkStart w:id="303" w:name="_Toc496068850"/>
      <w:bookmarkStart w:id="304" w:name="_Toc498131261"/>
      <w:r w:rsidRPr="004D2FBC">
        <w:t>RXE field definitions</w:t>
      </w:r>
      <w:bookmarkEnd w:id="303"/>
      <w:bookmarkEnd w:id="304"/>
      <w:r w:rsidRPr="004D2FBC">
        <w:fldChar w:fldCharType="begin"/>
      </w:r>
      <w:r w:rsidRPr="004D2FBC">
        <w:rPr>
          <w:rFonts w:cs="Times New Roman"/>
        </w:rPr>
        <w:instrText>xe "</w:instrText>
      </w:r>
      <w:r w:rsidRPr="004D2FBC">
        <w:instrText>RXE - data element definitions</w:instrText>
      </w:r>
      <w:r w:rsidRPr="004D2FBC">
        <w:rPr>
          <w:rFonts w:cs="Times New Roman"/>
        </w:rPr>
        <w:instrText>"</w:instrText>
      </w:r>
      <w:r w:rsidRPr="004D2FBC">
        <w:fldChar w:fldCharType="end"/>
      </w:r>
    </w:p>
    <w:p w14:paraId="08B1DDBF" w14:textId="77777777" w:rsidR="00005FAA" w:rsidRPr="004D2FBC" w:rsidRDefault="00005FAA" w:rsidP="00AB03EE">
      <w:pPr>
        <w:pStyle w:val="Heading4"/>
      </w:pPr>
      <w:bookmarkStart w:id="305" w:name="_Toc496068851"/>
      <w:bookmarkStart w:id="306" w:name="_Toc498131262"/>
      <w:r w:rsidRPr="004D2FBC">
        <w:t>RXE-1   Quantity/Timing</w:t>
      </w:r>
      <w:bookmarkEnd w:id="305"/>
      <w:bookmarkEnd w:id="306"/>
    </w:p>
    <w:p w14:paraId="2A9494BF" w14:textId="77777777" w:rsidR="00005FAA" w:rsidRPr="004D2FBC" w:rsidRDefault="00005FAA" w:rsidP="00005FAA">
      <w:pPr>
        <w:pStyle w:val="NormalIndented"/>
        <w:rPr>
          <w:noProof/>
        </w:rPr>
      </w:pPr>
      <w:r w:rsidRPr="004D2FBC">
        <w:rPr>
          <w:noProof/>
        </w:rPr>
        <w:t>Attention: The RXE-1 field was retained for backward compatibilty only as of v 2.5 and the detail was withdrawn and removed from the standard as of v 2.7.</w:t>
      </w:r>
    </w:p>
    <w:p w14:paraId="211B2B3F" w14:textId="77777777" w:rsidR="00005FAA" w:rsidRPr="004D2FBC" w:rsidRDefault="00005FAA" w:rsidP="00AB03EE">
      <w:pPr>
        <w:pStyle w:val="Heading4"/>
      </w:pPr>
      <w:bookmarkStart w:id="307" w:name="_Toc496068852"/>
      <w:bookmarkStart w:id="308" w:name="_Toc498131263"/>
      <w:r w:rsidRPr="004D2FBC">
        <w:lastRenderedPageBreak/>
        <w:t>RXE-2   Give Code</w:t>
      </w:r>
      <w:r w:rsidRPr="004D2FBC">
        <w:fldChar w:fldCharType="begin"/>
      </w:r>
      <w:r w:rsidRPr="004D2FBC">
        <w:rPr>
          <w:rFonts w:cs="Times New Roman"/>
        </w:rPr>
        <w:instrText>xe "</w:instrText>
      </w:r>
      <w:r w:rsidRPr="004D2FBC">
        <w:instrText>give code</w:instrText>
      </w:r>
      <w:r w:rsidRPr="004D2FBC">
        <w:rPr>
          <w:rFonts w:cs="Times New Roman"/>
        </w:rPr>
        <w:instrText>"</w:instrText>
      </w:r>
      <w:r w:rsidRPr="004D2FBC">
        <w:fldChar w:fldCharType="end"/>
      </w:r>
      <w:r w:rsidRPr="004D2FBC">
        <w:t xml:space="preserve">   (CWE)   00317</w:t>
      </w:r>
      <w:bookmarkEnd w:id="307"/>
      <w:bookmarkEnd w:id="308"/>
    </w:p>
    <w:p w14:paraId="2A56CAC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4D2FBC" w:rsidRDefault="00005FAA" w:rsidP="00005FAA">
      <w:pPr>
        <w:pStyle w:val="NormalIndented"/>
        <w:rPr>
          <w:noProof/>
        </w:rPr>
      </w:pPr>
      <w:r w:rsidRPr="004D2FBC">
        <w:rPr>
          <w:noProof/>
        </w:rPr>
        <w:t xml:space="preserve">Definition:  This field identifies the medical substance or treatment that has been ordered to be given to the patient, as encoded by the pharmacy or treatment supplier; it is equivalent to </w:t>
      </w:r>
      <w:r w:rsidRPr="004D2FBC">
        <w:rPr>
          <w:rStyle w:val="ReferenceAttribute"/>
          <w:noProof/>
        </w:rPr>
        <w:t>OBR-4-universal service ID</w:t>
      </w:r>
      <w:r w:rsidRPr="004D2FBC">
        <w:rPr>
          <w:noProof/>
        </w:rPr>
        <w:t xml:space="preserve"> in function.  In the RXE segment, this give code must be fully encoded.  The dispense fields, which define the units and amount of what is to be issued to the patient (see </w:t>
      </w:r>
      <w:r w:rsidRPr="004D2FBC">
        <w:rPr>
          <w:rStyle w:val="ReferenceAttribute"/>
          <w:noProof/>
        </w:rPr>
        <w:t>RXE-10-dispense amount</w:t>
      </w:r>
      <w:r w:rsidRPr="004D2FBC">
        <w:rPr>
          <w:noProof/>
        </w:rPr>
        <w:t xml:space="preserve"> and </w:t>
      </w:r>
      <w:r w:rsidRPr="004D2FBC">
        <w:rPr>
          <w:rStyle w:val="ReferenceAttribute"/>
          <w:noProof/>
        </w:rPr>
        <w:t>RXE-11-dispense units</w:t>
      </w:r>
      <w:r w:rsidRPr="004D2FBC">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4D2FBC">
        <w:rPr>
          <w:i/>
          <w:iCs/>
          <w:noProof/>
        </w:rPr>
        <w:t>give 250 mg of Ampicillin</w:t>
      </w:r>
      <w:r w:rsidRPr="004D2FBC">
        <w:rPr>
          <w:noProof/>
        </w:rPr>
        <w:t xml:space="preserve">, while the request to dispense part of the order may convey </w:t>
      </w:r>
      <w:r w:rsidRPr="004D2FBC">
        <w:rPr>
          <w:i/>
          <w:iCs/>
          <w:noProof/>
        </w:rPr>
        <w:t>issue 30 tablets of generic equivalent for this outpatient prescription</w:t>
      </w:r>
      <w:r w:rsidRPr="004D2FBC">
        <w:rPr>
          <w:noProof/>
        </w:rPr>
        <w:t xml:space="preserve">.  </w:t>
      </w:r>
    </w:p>
    <w:p w14:paraId="5ACD8D11" w14:textId="2CF0D17A" w:rsidR="00005FAA" w:rsidRPr="004D2FBC" w:rsidRDefault="00005FAA" w:rsidP="00005FAA">
      <w:pPr>
        <w:pStyle w:val="NormalIndented"/>
        <w:rPr>
          <w:noProof/>
        </w:rPr>
      </w:pPr>
      <w:r w:rsidRPr="004D2FBC">
        <w:rPr>
          <w:noProof/>
        </w:rPr>
        <w:t xml:space="preserve">The coding system used is conditional on both the nature of the medical substance or treatment ordered and site-specific implementation considerations. For vaccines, </w:t>
      </w:r>
      <w:hyperlink r:id="rId49" w:anchor="HL70292" w:history="1">
        <w:r w:rsidRPr="004D2FBC">
          <w:rPr>
            <w:rStyle w:val="ReferenceHL7Table"/>
            <w:noProof/>
            <w:szCs w:val="20"/>
          </w:rPr>
          <w:t>HL7 Table 0292 – Vaccines Administered</w:t>
        </w:r>
      </w:hyperlink>
      <w:r w:rsidRPr="004D2FBC">
        <w:rPr>
          <w:noProof/>
        </w:rPr>
        <w:t xml:space="preserve"> is the preferred coding system.  For non-vaccine products, the coding system may be a local implementation of </w:t>
      </w:r>
      <w:hyperlink r:id="rId50" w:anchor="HL70479" w:history="1">
        <w:r w:rsidRPr="004D2FBC">
          <w:rPr>
            <w:rStyle w:val="ReferenceUserTable"/>
          </w:rPr>
          <w:t>User-defined Table 0479 – Pharmaceutical Substances</w:t>
        </w:r>
      </w:hyperlink>
      <w:r w:rsidRPr="004D2FBC">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51" w:anchor="HL70396" w:history="1">
        <w:r w:rsidRPr="004D2FBC">
          <w:rPr>
            <w:rStyle w:val="ReferenceHL7Table"/>
            <w:szCs w:val="20"/>
          </w:rPr>
          <w:t>HL7 Table 0396 – Coding Systems</w:t>
        </w:r>
      </w:hyperlink>
      <w:r w:rsidRPr="004D2FBC">
        <w:rPr>
          <w:noProof/>
        </w:rPr>
        <w:t xml:space="preserve">.   The following examples illustrate some code tables other than User-defined Table 0479: </w:t>
      </w:r>
    </w:p>
    <w:p w14:paraId="1AA9B87E" w14:textId="77777777" w:rsidR="00005FAA" w:rsidRPr="004D2FBC" w:rsidRDefault="00005FAA" w:rsidP="00005FAA">
      <w:pPr>
        <w:pStyle w:val="NormalIndented"/>
        <w:rPr>
          <w:noProof/>
        </w:rPr>
      </w:pPr>
      <w:r w:rsidRPr="004D2FBC">
        <w:rPr>
          <w:noProof/>
        </w:rPr>
        <w:t>NDC:</w:t>
      </w:r>
      <w:r w:rsidRPr="004D2FBC">
        <w:rPr>
          <w:noProof/>
        </w:rPr>
        <w:tab/>
      </w:r>
      <w:r w:rsidRPr="004D2FBC">
        <w:rPr>
          <w:noProof/>
        </w:rPr>
        <w:tab/>
      </w:r>
      <w:r w:rsidRPr="004D2FBC">
        <w:rPr>
          <w:noProof/>
        </w:rPr>
        <w:tab/>
      </w:r>
      <w:r w:rsidRPr="004D2FBC">
        <w:rPr>
          <w:noProof/>
        </w:rPr>
        <w:tab/>
        <w:t>0006915404^Norvasc 10mg Tabs^NDC</w:t>
      </w:r>
    </w:p>
    <w:p w14:paraId="7C178227" w14:textId="77777777" w:rsidR="00005FAA" w:rsidRPr="004D2FBC" w:rsidRDefault="00005FAA" w:rsidP="00005FAA">
      <w:pPr>
        <w:pStyle w:val="NormalIndented"/>
        <w:rPr>
          <w:noProof/>
        </w:rPr>
      </w:pPr>
      <w:r w:rsidRPr="004D2FBC">
        <w:rPr>
          <w:noProof/>
        </w:rPr>
        <w:t>DDID:</w:t>
      </w:r>
      <w:r w:rsidRPr="004D2FBC">
        <w:rPr>
          <w:noProof/>
        </w:rPr>
        <w:tab/>
      </w:r>
      <w:r w:rsidRPr="004D2FBC">
        <w:rPr>
          <w:noProof/>
        </w:rPr>
        <w:tab/>
      </w:r>
      <w:r w:rsidRPr="004D2FBC">
        <w:rPr>
          <w:noProof/>
        </w:rPr>
        <w:tab/>
      </w:r>
      <w:r w:rsidRPr="004D2FBC">
        <w:rPr>
          <w:noProof/>
        </w:rPr>
        <w:tab/>
        <w:t>015189^Norvasc 10mg Tabs^DDID</w:t>
      </w:r>
    </w:p>
    <w:p w14:paraId="2CE8FDD7" w14:textId="77777777" w:rsidR="00005FAA" w:rsidRPr="004D2FBC" w:rsidRDefault="00005FAA" w:rsidP="00005FAA">
      <w:pPr>
        <w:pStyle w:val="NormalIndented"/>
        <w:rPr>
          <w:noProof/>
        </w:rPr>
      </w:pPr>
      <w:r w:rsidRPr="004D2FBC">
        <w:rPr>
          <w:noProof/>
        </w:rPr>
        <w:t>CVX (HL70292):</w:t>
      </w:r>
      <w:r w:rsidRPr="004D2FBC">
        <w:rPr>
          <w:noProof/>
        </w:rPr>
        <w:tab/>
      </w:r>
      <w:r w:rsidRPr="004D2FBC">
        <w:rPr>
          <w:noProof/>
        </w:rPr>
        <w:tab/>
      </w:r>
      <w:r w:rsidRPr="004D2FBC">
        <w:rPr>
          <w:noProof/>
        </w:rPr>
        <w:tab/>
        <w:t>30^HBIG^CVX</w:t>
      </w:r>
      <w:r w:rsidRPr="004D2FBC">
        <w:rPr>
          <w:noProof/>
        </w:rPr>
        <w:fldChar w:fldCharType="begin"/>
      </w:r>
      <w:r w:rsidRPr="004D2FBC">
        <w:rPr>
          <w:noProof/>
        </w:rPr>
        <w:fldChar w:fldCharType="end"/>
      </w:r>
    </w:p>
    <w:p w14:paraId="015EFBB3" w14:textId="77777777" w:rsidR="00005FAA" w:rsidRPr="004D2FBC" w:rsidRDefault="00005FAA" w:rsidP="00AB03EE">
      <w:pPr>
        <w:pStyle w:val="Heading4"/>
      </w:pPr>
      <w:bookmarkStart w:id="309" w:name="_Toc496068853"/>
      <w:bookmarkStart w:id="310" w:name="_Toc498131264"/>
      <w:r w:rsidRPr="004D2FBC">
        <w:t>RXE-3   Give Amount - Minimum</w:t>
      </w:r>
      <w:r w:rsidRPr="004D2FBC">
        <w:fldChar w:fldCharType="begin"/>
      </w:r>
      <w:r w:rsidRPr="004D2FBC">
        <w:rPr>
          <w:rFonts w:cs="Times New Roman"/>
        </w:rPr>
        <w:instrText>xe "</w:instrText>
      </w:r>
      <w:r w:rsidRPr="004D2FBC">
        <w:instrText>give amount - minimum</w:instrText>
      </w:r>
      <w:r w:rsidRPr="004D2FBC">
        <w:rPr>
          <w:rFonts w:cs="Times New Roman"/>
        </w:rPr>
        <w:instrText>"</w:instrText>
      </w:r>
      <w:r w:rsidRPr="004D2FBC">
        <w:fldChar w:fldCharType="end"/>
      </w:r>
      <w:r w:rsidRPr="004D2FBC">
        <w:t xml:space="preserve">   (NM)   00318</w:t>
      </w:r>
      <w:bookmarkEnd w:id="309"/>
      <w:bookmarkEnd w:id="310"/>
    </w:p>
    <w:p w14:paraId="33EAA64B" w14:textId="77777777" w:rsidR="00005FAA" w:rsidRPr="004D2FBC" w:rsidRDefault="00005FAA" w:rsidP="00005FAA">
      <w:pPr>
        <w:pStyle w:val="NormalIndented"/>
        <w:rPr>
          <w:noProof/>
        </w:rPr>
      </w:pPr>
      <w:r w:rsidRPr="004D2FBC">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4D2FBC" w:rsidRDefault="00005FAA" w:rsidP="00005FAA">
      <w:pPr>
        <w:pStyle w:val="Note"/>
        <w:rPr>
          <w:noProof/>
        </w:rPr>
      </w:pPr>
      <w:r w:rsidRPr="004D2FBC">
        <w:rPr>
          <w:b/>
          <w:bCs/>
          <w:noProof/>
        </w:rPr>
        <w:t>Note:</w:t>
      </w:r>
      <w:r w:rsidRPr="004D2FBC">
        <w:rPr>
          <w:rFonts w:cs="Times New Roman"/>
          <w:noProof/>
        </w:rPr>
        <w:tab/>
      </w:r>
      <w:r w:rsidRPr="004D2FBC">
        <w:rPr>
          <w:noProof/>
        </w:rPr>
        <w:t xml:space="preserve">This field is not a duplication of the first component of the quantity/timing field, since in non-pharmacy/treatment orders, that component can be used to specify multiples of an ordered amount. </w:t>
      </w:r>
      <w:r w:rsidRPr="004D2FBC">
        <w:rPr>
          <w:noProof/>
        </w:rPr>
        <w:br/>
      </w:r>
      <w:r w:rsidRPr="004D2FBC">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77777777" w:rsidR="00005FAA" w:rsidRPr="004D2FBC" w:rsidRDefault="00005FAA" w:rsidP="00AB03EE">
      <w:pPr>
        <w:pStyle w:val="Heading4"/>
      </w:pPr>
      <w:bookmarkStart w:id="311" w:name="_Toc496068854"/>
      <w:bookmarkStart w:id="312" w:name="_Toc498131265"/>
      <w:r w:rsidRPr="004D2FBC">
        <w:t>RXE-4   Give Amount - Maximum</w:t>
      </w:r>
      <w:r w:rsidRPr="004D2FBC">
        <w:fldChar w:fldCharType="begin"/>
      </w:r>
      <w:r w:rsidRPr="004D2FBC">
        <w:rPr>
          <w:rFonts w:cs="Times New Roman"/>
        </w:rPr>
        <w:instrText>xe "</w:instrText>
      </w:r>
      <w:r w:rsidRPr="004D2FBC">
        <w:instrText>give amount - maximum</w:instrText>
      </w:r>
      <w:r w:rsidRPr="004D2FBC">
        <w:rPr>
          <w:rFonts w:cs="Times New Roman"/>
        </w:rPr>
        <w:instrText>"</w:instrText>
      </w:r>
      <w:r w:rsidRPr="004D2FBC">
        <w:fldChar w:fldCharType="end"/>
      </w:r>
      <w:r w:rsidRPr="004D2FBC">
        <w:t xml:space="preserve">   (NM)   00319</w:t>
      </w:r>
      <w:bookmarkEnd w:id="311"/>
      <w:bookmarkEnd w:id="312"/>
    </w:p>
    <w:p w14:paraId="41183212" w14:textId="77777777" w:rsidR="00005FAA" w:rsidRPr="004D2FBC" w:rsidRDefault="00005FAA" w:rsidP="00005FAA">
      <w:pPr>
        <w:pStyle w:val="NormalIndented"/>
        <w:rPr>
          <w:noProof/>
        </w:rPr>
      </w:pPr>
      <w:r w:rsidRPr="004D2FBC">
        <w:rPr>
          <w:noProof/>
        </w:rPr>
        <w:t>Definition:  In a variable dose order, this is the maximum ordered amount.  In a non-varying dose, this field is not used.</w:t>
      </w:r>
    </w:p>
    <w:p w14:paraId="5845AA63" w14:textId="77777777" w:rsidR="00005FAA" w:rsidRPr="004D2FBC" w:rsidRDefault="00005FAA" w:rsidP="00AB03EE">
      <w:pPr>
        <w:pStyle w:val="Heading4"/>
      </w:pPr>
      <w:bookmarkStart w:id="313" w:name="_Toc496068855"/>
      <w:bookmarkStart w:id="314" w:name="_Toc498131266"/>
      <w:r w:rsidRPr="004D2FBC">
        <w:lastRenderedPageBreak/>
        <w:t>RXE-5   Give Units</w:t>
      </w:r>
      <w:r w:rsidRPr="004D2FBC">
        <w:fldChar w:fldCharType="begin"/>
      </w:r>
      <w:r w:rsidRPr="004D2FBC">
        <w:rPr>
          <w:rFonts w:cs="Times New Roman"/>
        </w:rPr>
        <w:instrText>xe "</w:instrText>
      </w:r>
      <w:r w:rsidRPr="004D2FBC">
        <w:instrText>give units</w:instrText>
      </w:r>
      <w:r w:rsidRPr="004D2FBC">
        <w:rPr>
          <w:rFonts w:cs="Times New Roman"/>
        </w:rPr>
        <w:instrText>"</w:instrText>
      </w:r>
      <w:r w:rsidRPr="004D2FBC">
        <w:fldChar w:fldCharType="end"/>
      </w:r>
      <w:r w:rsidRPr="004D2FBC">
        <w:t xml:space="preserve">   (CWE)   00320</w:t>
      </w:r>
      <w:bookmarkEnd w:id="313"/>
      <w:bookmarkEnd w:id="314"/>
    </w:p>
    <w:p w14:paraId="03A68D9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4D2FBC" w:rsidRDefault="00005FAA" w:rsidP="00005FAA">
      <w:pPr>
        <w:pStyle w:val="NormalIndented"/>
        <w:rPr>
          <w:noProof/>
        </w:rPr>
      </w:pPr>
      <w:r w:rsidRPr="004D2FBC">
        <w:rPr>
          <w:noProof/>
        </w:rPr>
        <w:t>Definition:  This field contains the units for the give amount as encoded by the pharmacy or treatment (e.g., respiratory therapy) application.</w:t>
      </w:r>
      <w:r w:rsidR="006F1257" w:rsidRPr="004D2FBC">
        <w:t xml:space="preserve"> </w:t>
      </w:r>
      <w:r w:rsidR="006F1257" w:rsidRPr="004D2FBC">
        <w:rPr>
          <w:noProof/>
        </w:rPr>
        <w:t>Refer to Table 0715 - Give Units in Chapter 2C for valid values.</w:t>
      </w:r>
    </w:p>
    <w:p w14:paraId="5446730D"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4D2FBC" w:rsidRDefault="00005FAA" w:rsidP="00005FAA">
      <w:pPr>
        <w:pStyle w:val="NormalIndented"/>
        <w:rPr>
          <w:noProof/>
        </w:rPr>
      </w:pPr>
      <w:r w:rsidRPr="004D2FBC">
        <w:rPr>
          <w:noProof/>
        </w:rPr>
        <w:t>A table of standard units that contains compound units is needed.  Until such a table is agreed on, a user-defined table is needed for each site.</w:t>
      </w:r>
    </w:p>
    <w:p w14:paraId="1ED937C7" w14:textId="77777777" w:rsidR="00005FAA" w:rsidRPr="004D2FBC" w:rsidRDefault="00005FAA" w:rsidP="00AB03EE">
      <w:pPr>
        <w:pStyle w:val="Heading4"/>
      </w:pPr>
      <w:bookmarkStart w:id="315" w:name="_Toc496068856"/>
      <w:bookmarkStart w:id="316" w:name="_Toc498131267"/>
      <w:r w:rsidRPr="004D2FBC">
        <w:t>RXE-6   Give Dosage Form</w:t>
      </w:r>
      <w:r w:rsidRPr="004D2FBC">
        <w:fldChar w:fldCharType="begin"/>
      </w:r>
      <w:r w:rsidRPr="004D2FBC">
        <w:rPr>
          <w:rFonts w:cs="Times New Roman"/>
        </w:rPr>
        <w:instrText>xe "</w:instrText>
      </w:r>
      <w:r w:rsidRPr="004D2FBC">
        <w:instrText>give dosage form</w:instrText>
      </w:r>
      <w:r w:rsidRPr="004D2FBC">
        <w:rPr>
          <w:rFonts w:cs="Times New Roman"/>
        </w:rPr>
        <w:instrText>"</w:instrText>
      </w:r>
      <w:r w:rsidRPr="004D2FBC">
        <w:fldChar w:fldCharType="end"/>
      </w:r>
      <w:r w:rsidRPr="004D2FBC">
        <w:t xml:space="preserve">   (CWE)   00321</w:t>
      </w:r>
      <w:bookmarkEnd w:id="315"/>
      <w:bookmarkEnd w:id="316"/>
    </w:p>
    <w:p w14:paraId="0E3D8F0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4D2FBC" w:rsidRDefault="00005FAA" w:rsidP="00005FAA">
      <w:pPr>
        <w:pStyle w:val="NormalIndented"/>
        <w:rPr>
          <w:noProof/>
        </w:rPr>
      </w:pPr>
      <w:r w:rsidRPr="004D2FBC">
        <w:rPr>
          <w:noProof/>
        </w:rPr>
        <w:t>Definition:  The dosage form indicates the manner in which the medication or treatment is aggregated for dispensing, e.g., tablets, capsules, suppositories.  In some cases, this information is implied by the give code in</w:t>
      </w:r>
      <w:r w:rsidRPr="004D2FBC">
        <w:rPr>
          <w:i/>
          <w:iCs/>
          <w:noProof/>
        </w:rPr>
        <w:t xml:space="preserve"> </w:t>
      </w:r>
      <w:r w:rsidRPr="004D2FBC">
        <w:rPr>
          <w:rStyle w:val="ReferenceAttribute"/>
          <w:noProof/>
        </w:rPr>
        <w:t>RXE-2-Give Code</w:t>
      </w:r>
      <w:r w:rsidRPr="004D2FBC">
        <w:rPr>
          <w:noProof/>
        </w:rPr>
        <w:t xml:space="preserve">.  Use the </w:t>
      </w:r>
      <w:r w:rsidRPr="004D2FBC">
        <w:rPr>
          <w:rStyle w:val="ReferenceAttribute"/>
          <w:noProof/>
        </w:rPr>
        <w:t>RXE-6-Give Dosage Form</w:t>
      </w:r>
      <w:r w:rsidRPr="004D2FBC">
        <w:rPr>
          <w:noProof/>
        </w:rPr>
        <w:t xml:space="preserve"> when the give code does not specify the dosage form.</w:t>
      </w:r>
      <w:r w:rsidR="006F1257" w:rsidRPr="004D2FBC">
        <w:t xml:space="preserve"> </w:t>
      </w:r>
      <w:r w:rsidR="006F1257" w:rsidRPr="004D2FBC">
        <w:rPr>
          <w:noProof/>
        </w:rPr>
        <w:t>Refer to Table 0716 - Give Dosage Form in Chapter 2C for valid values.</w:t>
      </w:r>
    </w:p>
    <w:p w14:paraId="306DAFC7" w14:textId="77777777" w:rsidR="00005FAA" w:rsidRPr="004D2FBC" w:rsidRDefault="00005FAA" w:rsidP="00AB03EE">
      <w:pPr>
        <w:pStyle w:val="Heading4"/>
      </w:pPr>
      <w:bookmarkStart w:id="317" w:name="_Toc496068857"/>
      <w:bookmarkStart w:id="318" w:name="_Toc498131268"/>
      <w:r w:rsidRPr="004D2FBC">
        <w:t>RXE-7   Provider's Administration Instructions</w:t>
      </w:r>
      <w:r w:rsidRPr="004D2FBC">
        <w:fldChar w:fldCharType="begin"/>
      </w:r>
      <w:r w:rsidRPr="004D2FBC">
        <w:rPr>
          <w:rFonts w:cs="Times New Roman"/>
        </w:rPr>
        <w:instrText>xe "</w:instrText>
      </w:r>
      <w:r w:rsidRPr="004D2FBC">
        <w:instrText>provider’s administration instructions</w:instrText>
      </w:r>
      <w:r w:rsidRPr="004D2FBC">
        <w:rPr>
          <w:rFonts w:cs="Times New Roman"/>
        </w:rPr>
        <w:instrText>"</w:instrText>
      </w:r>
      <w:r w:rsidRPr="004D2FBC">
        <w:fldChar w:fldCharType="end"/>
      </w:r>
      <w:r w:rsidRPr="004D2FBC">
        <w:t xml:space="preserve">   (CWE)   00298</w:t>
      </w:r>
      <w:bookmarkEnd w:id="317"/>
      <w:bookmarkEnd w:id="318"/>
    </w:p>
    <w:p w14:paraId="7AFD2DF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4D2FBC" w:rsidRDefault="00005FAA" w:rsidP="00005FAA">
      <w:pPr>
        <w:pStyle w:val="NormalIndented"/>
        <w:rPr>
          <w:noProof/>
        </w:rPr>
      </w:pPr>
      <w:r w:rsidRPr="004D2FBC">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4D2FBC">
        <w:rPr>
          <w:rFonts w:ascii="Courier New" w:hAnsi="Courier New" w:cs="Courier New"/>
          <w:noProof/>
        </w:rPr>
        <w:t>|^this is a free text administration instruction|</w:t>
      </w:r>
      <w:r w:rsidRPr="004D2FBC">
        <w:rPr>
          <w:noProof/>
        </w:rPr>
        <w:t>.</w:t>
      </w:r>
      <w:r w:rsidR="006F1257" w:rsidRPr="004D2FBC">
        <w:rPr>
          <w:noProof/>
        </w:rPr>
        <w:t>Refer to Table 0718 - Provider's Administration Instructions in Chapter 2C for valid values.</w:t>
      </w:r>
    </w:p>
    <w:p w14:paraId="7DA87FAE" w14:textId="77777777" w:rsidR="00005FAA" w:rsidRPr="004D2FBC" w:rsidRDefault="00005FAA" w:rsidP="00AB03EE">
      <w:pPr>
        <w:pStyle w:val="Heading4"/>
      </w:pPr>
      <w:bookmarkStart w:id="319" w:name="_Toc496068858"/>
      <w:bookmarkStart w:id="320" w:name="_Toc498131269"/>
      <w:r w:rsidRPr="004D2FBC">
        <w:lastRenderedPageBreak/>
        <w:t>RXE-8   Deliver-to Location</w:t>
      </w:r>
      <w:bookmarkEnd w:id="319"/>
      <w:bookmarkEnd w:id="320"/>
    </w:p>
    <w:p w14:paraId="443728B4" w14:textId="77777777" w:rsidR="00005FAA" w:rsidRPr="004D2FBC" w:rsidRDefault="00005FAA" w:rsidP="00005FAA">
      <w:pPr>
        <w:pStyle w:val="NormalIndented"/>
        <w:rPr>
          <w:noProof/>
        </w:rPr>
      </w:pPr>
      <w:r w:rsidRPr="004D2FBC">
        <w:rPr>
          <w:noProof/>
        </w:rPr>
        <w:t>Attention: The RXE-8 field was retained for backward compatibilty only as of v 2.5 and the detail was withdrawn and removed from the standard as of v 2.7.</w:t>
      </w:r>
    </w:p>
    <w:p w14:paraId="132149D9" w14:textId="77777777" w:rsidR="00005FAA" w:rsidRPr="004D2FBC" w:rsidRDefault="00005FAA" w:rsidP="00AB03EE">
      <w:pPr>
        <w:pStyle w:val="Heading4"/>
      </w:pPr>
      <w:bookmarkStart w:id="321" w:name="_Toc496068859"/>
      <w:bookmarkStart w:id="322" w:name="_Toc498131270"/>
      <w:r w:rsidRPr="004D2FBC">
        <w:t>RXE-9   Substitution Status</w:t>
      </w:r>
      <w:r w:rsidRPr="004D2FBC">
        <w:fldChar w:fldCharType="begin"/>
      </w:r>
      <w:r w:rsidRPr="004D2FBC">
        <w:rPr>
          <w:rFonts w:cs="Times New Roman"/>
        </w:rPr>
        <w:instrText>xe "</w:instrText>
      </w:r>
      <w:r w:rsidRPr="004D2FBC">
        <w:instrText>substitution status</w:instrText>
      </w:r>
      <w:r w:rsidRPr="004D2FBC">
        <w:rPr>
          <w:rFonts w:cs="Times New Roman"/>
        </w:rPr>
        <w:instrText>"</w:instrText>
      </w:r>
      <w:r w:rsidRPr="004D2FBC">
        <w:fldChar w:fldCharType="end"/>
      </w:r>
      <w:r w:rsidRPr="004D2FBC">
        <w:t xml:space="preserve">   (ID)   00322</w:t>
      </w:r>
      <w:bookmarkEnd w:id="321"/>
      <w:bookmarkEnd w:id="322"/>
    </w:p>
    <w:p w14:paraId="7F1AD61B" w14:textId="06C60236" w:rsidR="00005FAA" w:rsidRPr="004D2FBC" w:rsidRDefault="00005FAA" w:rsidP="00005FAA">
      <w:pPr>
        <w:pStyle w:val="NormalIndented"/>
        <w:rPr>
          <w:noProof/>
        </w:rPr>
      </w:pPr>
      <w:r w:rsidRPr="004D2FBC">
        <w:rPr>
          <w:noProof/>
        </w:rPr>
        <w:t xml:space="preserve">Definition:  Refer to </w:t>
      </w:r>
      <w:hyperlink r:id="rId52" w:anchor="HL70167" w:history="1">
        <w:r w:rsidRPr="004D2FBC">
          <w:rPr>
            <w:rStyle w:val="ReferenceHL7Table"/>
            <w:noProof/>
            <w:szCs w:val="20"/>
          </w:rPr>
          <w:t>HL7 Table 0167 - Substitution Status</w:t>
        </w:r>
      </w:hyperlink>
      <w:r w:rsidRPr="004D2FBC">
        <w:rPr>
          <w:noProof/>
        </w:rPr>
        <w:t xml:space="preserve"> in Chapter 2C, Code Tables, for valid values.  If a substitution has been made, and a record of the original requested give code (</w:t>
      </w:r>
      <w:r w:rsidRPr="004D2FBC">
        <w:rPr>
          <w:rStyle w:val="ReferenceAttribute"/>
          <w:noProof/>
        </w:rPr>
        <w:t>RXO-1-requested give code</w:t>
      </w:r>
      <w:r w:rsidRPr="004D2FBC">
        <w:rPr>
          <w:noProof/>
        </w:rPr>
        <w:t>) is needed, the optional RXO segment can be included in the RDE message.</w:t>
      </w:r>
    </w:p>
    <w:bookmarkStart w:id="323" w:name="HL70167"/>
    <w:bookmarkEnd w:id="323"/>
    <w:p w14:paraId="4394C690" w14:textId="77777777" w:rsidR="00005FAA" w:rsidRPr="004D2FBC" w:rsidRDefault="00005FAA" w:rsidP="00AB03EE">
      <w:pPr>
        <w:pStyle w:val="Heading4"/>
      </w:pPr>
      <w:r w:rsidRPr="004D2FBC">
        <w:fldChar w:fldCharType="begin"/>
      </w:r>
      <w:r w:rsidRPr="004D2FBC">
        <w:fldChar w:fldCharType="end"/>
      </w:r>
      <w:bookmarkStart w:id="324" w:name="_Toc496068860"/>
      <w:bookmarkStart w:id="325" w:name="_Toc498131271"/>
      <w:r w:rsidRPr="004D2FBC">
        <w:t>RXE-10   Dispense Amount</w:t>
      </w:r>
      <w:r w:rsidRPr="004D2FBC">
        <w:fldChar w:fldCharType="begin"/>
      </w:r>
      <w:r w:rsidRPr="004D2FBC">
        <w:rPr>
          <w:rFonts w:cs="Times New Roman"/>
        </w:rPr>
        <w:instrText>xe "</w:instrText>
      </w:r>
      <w:r w:rsidRPr="004D2FBC">
        <w:instrText>dispense amount</w:instrText>
      </w:r>
      <w:r w:rsidRPr="004D2FBC">
        <w:rPr>
          <w:rFonts w:cs="Times New Roman"/>
        </w:rPr>
        <w:instrText>"</w:instrText>
      </w:r>
      <w:r w:rsidRPr="004D2FBC">
        <w:fldChar w:fldCharType="end"/>
      </w:r>
      <w:r w:rsidRPr="004D2FBC">
        <w:t xml:space="preserve">   (NM)   00323</w:t>
      </w:r>
      <w:bookmarkEnd w:id="324"/>
      <w:bookmarkEnd w:id="325"/>
    </w:p>
    <w:p w14:paraId="3D926CC9" w14:textId="77777777" w:rsidR="00005FAA" w:rsidRPr="004D2FBC" w:rsidRDefault="00005FAA" w:rsidP="00005FAA">
      <w:pPr>
        <w:pStyle w:val="NormalIndented"/>
        <w:rPr>
          <w:noProof/>
        </w:rPr>
      </w:pPr>
      <w:r w:rsidRPr="004D2FBC">
        <w:rPr>
          <w:noProof/>
        </w:rPr>
        <w:t xml:space="preserve">Definition: This field contains the amount to be dispensed as encoded by the pharmacy or treatment supplier.  </w:t>
      </w:r>
    </w:p>
    <w:p w14:paraId="35643921" w14:textId="77777777" w:rsidR="00005FAA" w:rsidRPr="004D2FBC" w:rsidRDefault="00005FAA" w:rsidP="00AB03EE">
      <w:pPr>
        <w:pStyle w:val="Heading4"/>
      </w:pPr>
      <w:bookmarkStart w:id="326" w:name="_Toc496068861"/>
      <w:bookmarkStart w:id="327" w:name="_Toc498131272"/>
      <w:r w:rsidRPr="004D2FBC">
        <w:t>RXE-11   Dispense Units</w:t>
      </w:r>
      <w:r w:rsidRPr="004D2FBC">
        <w:fldChar w:fldCharType="begin"/>
      </w:r>
      <w:r w:rsidRPr="004D2FBC">
        <w:rPr>
          <w:rFonts w:cs="Times New Roman"/>
        </w:rPr>
        <w:instrText>xe "</w:instrText>
      </w:r>
      <w:r w:rsidRPr="004D2FBC">
        <w:instrText>dispense units</w:instrText>
      </w:r>
      <w:r w:rsidRPr="004D2FBC">
        <w:rPr>
          <w:rFonts w:cs="Times New Roman"/>
        </w:rPr>
        <w:instrText>"</w:instrText>
      </w:r>
      <w:r w:rsidRPr="004D2FBC">
        <w:fldChar w:fldCharType="end"/>
      </w:r>
      <w:r w:rsidRPr="004D2FBC">
        <w:t xml:space="preserve">   (CWE)   00324</w:t>
      </w:r>
      <w:bookmarkEnd w:id="326"/>
      <w:bookmarkEnd w:id="327"/>
    </w:p>
    <w:p w14:paraId="60F0863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4D2FBC" w:rsidRDefault="00005FAA" w:rsidP="00005FAA">
      <w:pPr>
        <w:pStyle w:val="NormalIndented"/>
        <w:rPr>
          <w:noProof/>
        </w:rPr>
      </w:pPr>
      <w:r w:rsidRPr="004D2FBC">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4D2FBC">
        <w:t xml:space="preserve"> </w:t>
      </w:r>
      <w:r w:rsidR="006F1257" w:rsidRPr="004D2FBC">
        <w:rPr>
          <w:noProof/>
        </w:rPr>
        <w:t>Refer to Table 0720 - Dispense Units in Chapter 2C for valid values.</w:t>
      </w:r>
    </w:p>
    <w:p w14:paraId="47BFFF74" w14:textId="77777777" w:rsidR="00005FAA" w:rsidRPr="004D2FBC" w:rsidRDefault="00005FAA" w:rsidP="00AB03EE">
      <w:pPr>
        <w:pStyle w:val="Heading4"/>
      </w:pPr>
      <w:bookmarkStart w:id="328" w:name="_Toc496068862"/>
      <w:bookmarkStart w:id="329" w:name="_Toc498131273"/>
      <w:r w:rsidRPr="004D2FBC">
        <w:t>RXE-12   Number of Refills</w:t>
      </w:r>
      <w:r w:rsidRPr="004D2FBC">
        <w:fldChar w:fldCharType="begin"/>
      </w:r>
      <w:r w:rsidRPr="004D2FBC">
        <w:rPr>
          <w:rFonts w:cs="Times New Roman"/>
        </w:rPr>
        <w:instrText>xe "</w:instrText>
      </w:r>
      <w:r w:rsidRPr="004D2FBC">
        <w:instrText>number of refills</w:instrText>
      </w:r>
      <w:r w:rsidRPr="004D2FBC">
        <w:rPr>
          <w:rFonts w:cs="Times New Roman"/>
        </w:rPr>
        <w:instrText>"</w:instrText>
      </w:r>
      <w:r w:rsidRPr="004D2FBC">
        <w:fldChar w:fldCharType="end"/>
      </w:r>
      <w:r w:rsidRPr="004D2FBC">
        <w:t xml:space="preserve">   (NM)   00304</w:t>
      </w:r>
      <w:bookmarkEnd w:id="328"/>
      <w:bookmarkEnd w:id="329"/>
    </w:p>
    <w:p w14:paraId="2BB7EE57" w14:textId="77777777" w:rsidR="00005FAA" w:rsidRPr="004D2FBC" w:rsidRDefault="00005FAA" w:rsidP="00005FAA">
      <w:pPr>
        <w:pStyle w:val="NormalIndented"/>
        <w:rPr>
          <w:noProof/>
        </w:rPr>
      </w:pPr>
      <w:r w:rsidRPr="004D2FBC">
        <w:rPr>
          <w:noProof/>
        </w:rPr>
        <w:t>Definition:  This field contains the total original number of refills.  Outpatient only.</w:t>
      </w:r>
    </w:p>
    <w:p w14:paraId="4A3F5A58" w14:textId="77777777" w:rsidR="00005FAA" w:rsidRPr="004D2FBC" w:rsidRDefault="00005FAA" w:rsidP="00AB03EE">
      <w:pPr>
        <w:pStyle w:val="Heading4"/>
      </w:pPr>
      <w:bookmarkStart w:id="330" w:name="_Toc496068863"/>
      <w:bookmarkStart w:id="331" w:name="_Toc498131274"/>
      <w:r w:rsidRPr="004D2FBC">
        <w:t>RXE-13   Ordering Provider's DEA Number</w:t>
      </w:r>
      <w:r w:rsidRPr="004D2FBC">
        <w:fldChar w:fldCharType="begin"/>
      </w:r>
      <w:r w:rsidRPr="004D2FBC">
        <w:rPr>
          <w:rFonts w:cs="Times New Roman"/>
        </w:rPr>
        <w:instrText>xe "</w:instrText>
      </w:r>
      <w:r w:rsidRPr="004D2FBC">
        <w:instrText>ordering provider’s DEA number</w:instrText>
      </w:r>
      <w:r w:rsidRPr="004D2FBC">
        <w:rPr>
          <w:rFonts w:cs="Times New Roman"/>
        </w:rPr>
        <w:instrText>"</w:instrText>
      </w:r>
      <w:r w:rsidRPr="004D2FBC">
        <w:fldChar w:fldCharType="end"/>
      </w:r>
      <w:r w:rsidRPr="004D2FBC">
        <w:t xml:space="preserve">   (XCN)   00305</w:t>
      </w:r>
      <w:bookmarkEnd w:id="330"/>
      <w:bookmarkEnd w:id="331"/>
    </w:p>
    <w:p w14:paraId="7B79BA88"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Pr="004D2FBC" w:rsidRDefault="0004774D" w:rsidP="0004774D">
      <w:pPr>
        <w:pStyle w:val="Components"/>
      </w:pPr>
      <w:r w:rsidRPr="004D2FBC">
        <w:t>Subcomponents for Family Name (FN):  &lt;Surname (ST)&gt; &amp; &lt;Own Surname Prefix (ST)&gt; &amp; &lt;Own Surname (ST)&gt; &amp; &lt;Surname Prefix from Partner/Spouse (ST)&gt; &amp; &lt;Surname from Partner/Spouse (ST)&gt;</w:t>
      </w:r>
    </w:p>
    <w:p w14:paraId="7FD4CD55"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Pr="004D2FBC" w:rsidRDefault="0004774D" w:rsidP="0004774D">
      <w:pPr>
        <w:pStyle w:val="Components"/>
      </w:pPr>
      <w:r w:rsidRPr="004D2FBC">
        <w:lastRenderedPageBreak/>
        <w:t>Subcomponents for Assigning Authority (HD):  &lt;Namespace ID (IS)&gt; &amp; &lt;Universal ID (ST)&gt; &amp; &lt;Universal ID Type (ID)&gt;</w:t>
      </w:r>
    </w:p>
    <w:p w14:paraId="303F0850" w14:textId="77777777" w:rsidR="0004774D" w:rsidRPr="004D2FBC" w:rsidRDefault="0004774D" w:rsidP="0004774D">
      <w:pPr>
        <w:pStyle w:val="Components"/>
      </w:pPr>
      <w:r w:rsidRPr="004D2FBC">
        <w:t>Subcomponents for Assigning Facility (HD):  &lt;Namespace ID (IS)&gt; &amp; &lt;Universal ID (ST)&gt; &amp; &lt;Universal ID Type (ID)&gt;</w:t>
      </w:r>
    </w:p>
    <w:p w14:paraId="7D2EB66E"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Pr="004D2FBC" w:rsidRDefault="0004774D" w:rsidP="0004774D">
      <w:pPr>
        <w:pStyle w:val="Components"/>
      </w:pPr>
      <w:r w:rsidRPr="004D2FBC">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Pr="004D2FBC" w:rsidRDefault="0004774D" w:rsidP="0004774D">
      <w:pPr>
        <w:pStyle w:val="Components"/>
      </w:pPr>
      <w:r w:rsidRPr="004D2FBC">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27.</w:t>
      </w:r>
      <w:r w:rsidRPr="004D2FBC">
        <w:rPr>
          <w:noProof/>
        </w:rPr>
        <w:t xml:space="preserve"> The reader is referred to the PRT segment described in Chapter 7.</w:t>
      </w:r>
    </w:p>
    <w:p w14:paraId="1BF4737C" w14:textId="77777777" w:rsidR="00005FAA" w:rsidRPr="004D2FBC" w:rsidRDefault="00005FAA" w:rsidP="00005FAA">
      <w:pPr>
        <w:pStyle w:val="NormalIndented"/>
        <w:rPr>
          <w:noProof/>
        </w:rPr>
      </w:pPr>
      <w:r w:rsidRPr="004D2FBC">
        <w:rPr>
          <w:noProof/>
        </w:rPr>
        <w:t xml:space="preserve">This field is defined as conditional because it is required when the substance requested is a controlled substance (e.g., a narcotic). </w:t>
      </w:r>
      <w:r w:rsidRPr="004D2FBC">
        <w:t>If the person referenced in this field is also referenced in PRT segment, they must contain the same information.  However, if there is a difference, then PRT segment takes precedence.</w:t>
      </w:r>
    </w:p>
    <w:p w14:paraId="0BFF1CA3" w14:textId="77777777" w:rsidR="00005FAA" w:rsidRPr="004D2FBC" w:rsidRDefault="00005FAA" w:rsidP="00AB03EE">
      <w:pPr>
        <w:pStyle w:val="Heading4"/>
      </w:pPr>
      <w:bookmarkStart w:id="332" w:name="_Toc496068864"/>
      <w:bookmarkStart w:id="333" w:name="_Toc498131275"/>
      <w:r w:rsidRPr="004D2FBC">
        <w:t>RXE-14   Pharmacist/Treatment Supplier's Verifier ID</w:t>
      </w:r>
      <w:r w:rsidRPr="004D2FBC">
        <w:fldChar w:fldCharType="begin"/>
      </w:r>
      <w:r w:rsidRPr="004D2FBC">
        <w:rPr>
          <w:rFonts w:cs="Times New Roman"/>
        </w:rPr>
        <w:instrText>xe "</w:instrText>
      </w:r>
      <w:r w:rsidRPr="004D2FBC">
        <w:instrText>pharmacist/treatment supplier’s verifier ID</w:instrText>
      </w:r>
      <w:r w:rsidRPr="004D2FBC">
        <w:rPr>
          <w:rFonts w:cs="Times New Roman"/>
        </w:rPr>
        <w:instrText>"</w:instrText>
      </w:r>
      <w:r w:rsidRPr="004D2FBC">
        <w:fldChar w:fldCharType="end"/>
      </w:r>
      <w:r w:rsidRPr="004D2FBC">
        <w:t xml:space="preserve">   (XCN)   00306</w:t>
      </w:r>
      <w:bookmarkEnd w:id="332"/>
      <w:bookmarkEnd w:id="333"/>
    </w:p>
    <w:p w14:paraId="54FA62B8"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Pr="004D2FBC" w:rsidRDefault="0004774D" w:rsidP="0004774D">
      <w:pPr>
        <w:pStyle w:val="Components"/>
      </w:pPr>
      <w:r w:rsidRPr="004D2FBC">
        <w:lastRenderedPageBreak/>
        <w:t>Subcomponents for Family Name (FN):  &lt;Surname (ST)&gt; &amp; &lt;Own Surname Prefix (ST)&gt; &amp; &lt;Own Surname (ST)&gt; &amp; &lt;Surname Prefix from Partner/Spouse (ST)&gt; &amp; &lt;Surname from Partner/Spouse (ST)&gt;</w:t>
      </w:r>
    </w:p>
    <w:p w14:paraId="2AE60CB4"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Pr="004D2FBC" w:rsidRDefault="0004774D" w:rsidP="0004774D">
      <w:pPr>
        <w:pStyle w:val="Components"/>
      </w:pPr>
      <w:r w:rsidRPr="004D2FBC">
        <w:t>Subcomponents for Assigning Authority (HD):  &lt;Namespace ID (IS)&gt; &amp; &lt;Universal ID (ST)&gt; &amp; &lt;Universal ID Type (ID)&gt;</w:t>
      </w:r>
    </w:p>
    <w:p w14:paraId="58DF78AF" w14:textId="77777777" w:rsidR="0004774D" w:rsidRPr="004D2FBC" w:rsidRDefault="0004774D" w:rsidP="0004774D">
      <w:pPr>
        <w:pStyle w:val="Components"/>
      </w:pPr>
      <w:r w:rsidRPr="004D2FBC">
        <w:t>Subcomponents for Assigning Facility (HD):  &lt;Namespace ID (IS)&gt; &amp; &lt;Universal ID (ST)&gt; &amp; &lt;Universal ID Type (ID)&gt;</w:t>
      </w:r>
    </w:p>
    <w:p w14:paraId="1025C75D"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Pr="004D2FBC" w:rsidRDefault="0004774D" w:rsidP="0004774D">
      <w:pPr>
        <w:pStyle w:val="Components"/>
      </w:pPr>
      <w:r w:rsidRPr="004D2FBC">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Pr="004D2FBC" w:rsidRDefault="0004774D" w:rsidP="0004774D">
      <w:pPr>
        <w:pStyle w:val="Components"/>
      </w:pPr>
      <w:r w:rsidRPr="004D2FBC">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27.</w:t>
      </w:r>
      <w:r w:rsidRPr="004D2FBC">
        <w:rPr>
          <w:noProof/>
        </w:rPr>
        <w:t xml:space="preserve"> The reader is referred to the PRT segment described in chapter 7.</w:t>
      </w:r>
    </w:p>
    <w:p w14:paraId="31A6B2F3" w14:textId="77777777" w:rsidR="00005FAA" w:rsidRPr="004D2FBC" w:rsidRDefault="00005FAA" w:rsidP="00005FAA">
      <w:pPr>
        <w:pStyle w:val="NormalIndented"/>
        <w:rPr>
          <w:noProof/>
        </w:rPr>
      </w:pPr>
      <w:r w:rsidRPr="004D2FBC">
        <w:rPr>
          <w:noProof/>
        </w:rPr>
        <w:t xml:space="preserve">This field contains the provider ID of Pharmacist/treatment supplier's verifier.  Use if required by the pharmacy or treatment application or site on orders (or some subgroup of orders).  </w:t>
      </w:r>
      <w:r w:rsidRPr="004D2FBC">
        <w:t>If the person referenced in this field is also referenced in PRT segment, they must contain the same information.  However, if there is a difference, then PRT segment takes precedence.</w:t>
      </w:r>
    </w:p>
    <w:p w14:paraId="632BDA1C" w14:textId="77777777" w:rsidR="00005FAA" w:rsidRPr="004D2FBC" w:rsidRDefault="00005FAA" w:rsidP="00AB03EE">
      <w:pPr>
        <w:pStyle w:val="Heading4"/>
      </w:pPr>
      <w:bookmarkStart w:id="334" w:name="_Toc496068865"/>
      <w:bookmarkStart w:id="335" w:name="_Toc498131276"/>
      <w:r w:rsidRPr="004D2FBC">
        <w:lastRenderedPageBreak/>
        <w:t>RXE-15   Prescription Number</w:t>
      </w:r>
      <w:r w:rsidRPr="004D2FBC">
        <w:fldChar w:fldCharType="begin"/>
      </w:r>
      <w:r w:rsidRPr="004D2FBC">
        <w:rPr>
          <w:rFonts w:cs="Times New Roman"/>
        </w:rPr>
        <w:instrText>xe "</w:instrText>
      </w:r>
      <w:r w:rsidRPr="004D2FBC">
        <w:instrText>prescription number</w:instrText>
      </w:r>
      <w:r w:rsidRPr="004D2FBC">
        <w:rPr>
          <w:rFonts w:cs="Times New Roman"/>
        </w:rPr>
        <w:instrText>"</w:instrText>
      </w:r>
      <w:r w:rsidRPr="004D2FBC">
        <w:fldChar w:fldCharType="end"/>
      </w:r>
      <w:r w:rsidRPr="004D2FBC">
        <w:t xml:space="preserve">   (ST)   00325</w:t>
      </w:r>
      <w:bookmarkEnd w:id="334"/>
      <w:bookmarkEnd w:id="335"/>
    </w:p>
    <w:p w14:paraId="245B491A" w14:textId="77777777" w:rsidR="00005FAA" w:rsidRPr="004D2FBC" w:rsidRDefault="00005FAA" w:rsidP="00005FAA">
      <w:pPr>
        <w:pStyle w:val="NormalIndented"/>
        <w:rPr>
          <w:noProof/>
        </w:rPr>
      </w:pPr>
      <w:r w:rsidRPr="004D2FBC">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4D2FBC" w:rsidRDefault="00005FAA" w:rsidP="00AB03EE">
      <w:pPr>
        <w:pStyle w:val="Heading4"/>
      </w:pPr>
      <w:bookmarkStart w:id="336" w:name="_Toc496068866"/>
      <w:bookmarkStart w:id="337" w:name="_Toc498131277"/>
      <w:r w:rsidRPr="004D2FBC">
        <w:t>RXE-16   Number of Refills Remaining</w:t>
      </w:r>
      <w:r w:rsidRPr="004D2FBC">
        <w:fldChar w:fldCharType="begin"/>
      </w:r>
      <w:r w:rsidRPr="004D2FBC">
        <w:rPr>
          <w:rFonts w:cs="Times New Roman"/>
        </w:rPr>
        <w:instrText>xe "</w:instrText>
      </w:r>
      <w:r w:rsidRPr="004D2FBC">
        <w:instrText>number of refills remaining</w:instrText>
      </w:r>
      <w:r w:rsidRPr="004D2FBC">
        <w:rPr>
          <w:rFonts w:cs="Times New Roman"/>
        </w:rPr>
        <w:instrText>"</w:instrText>
      </w:r>
      <w:r w:rsidRPr="004D2FBC">
        <w:fldChar w:fldCharType="end"/>
      </w:r>
      <w:r w:rsidRPr="004D2FBC">
        <w:t xml:space="preserve">   (NM)   00326</w:t>
      </w:r>
      <w:bookmarkEnd w:id="336"/>
      <w:bookmarkEnd w:id="337"/>
    </w:p>
    <w:p w14:paraId="5232AC0C" w14:textId="77777777" w:rsidR="00005FAA" w:rsidRPr="004D2FBC" w:rsidRDefault="00005FAA" w:rsidP="00005FAA">
      <w:pPr>
        <w:pStyle w:val="NormalIndented"/>
        <w:rPr>
          <w:noProof/>
        </w:rPr>
      </w:pPr>
      <w:r w:rsidRPr="004D2FBC">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4D2FBC" w:rsidRDefault="00005FAA" w:rsidP="00AB03EE">
      <w:pPr>
        <w:pStyle w:val="Heading4"/>
      </w:pPr>
      <w:bookmarkStart w:id="338" w:name="_Toc496068867"/>
      <w:bookmarkStart w:id="339" w:name="_Toc498131278"/>
      <w:r w:rsidRPr="004D2FBC">
        <w:t>RXE-17   Number of Refills/Doses Dispensed</w:t>
      </w:r>
      <w:r w:rsidRPr="004D2FBC">
        <w:fldChar w:fldCharType="begin"/>
      </w:r>
      <w:r w:rsidRPr="004D2FBC">
        <w:rPr>
          <w:rFonts w:cs="Times New Roman"/>
        </w:rPr>
        <w:instrText>xe "</w:instrText>
      </w:r>
      <w:r w:rsidRPr="004D2FBC">
        <w:instrText>number of refills/doses dispensed</w:instrText>
      </w:r>
      <w:r w:rsidRPr="004D2FBC">
        <w:rPr>
          <w:rFonts w:cs="Times New Roman"/>
        </w:rPr>
        <w:instrText>"</w:instrText>
      </w:r>
      <w:r w:rsidRPr="004D2FBC">
        <w:fldChar w:fldCharType="end"/>
      </w:r>
      <w:r w:rsidRPr="004D2FBC">
        <w:t xml:space="preserve">   (NM)   00327</w:t>
      </w:r>
      <w:bookmarkEnd w:id="338"/>
      <w:bookmarkEnd w:id="339"/>
    </w:p>
    <w:p w14:paraId="63A1A6C2" w14:textId="77777777" w:rsidR="00005FAA" w:rsidRPr="004D2FBC" w:rsidRDefault="00005FAA" w:rsidP="00005FAA">
      <w:pPr>
        <w:pStyle w:val="NormalIndented"/>
        <w:rPr>
          <w:noProof/>
        </w:rPr>
      </w:pPr>
      <w:r w:rsidRPr="004D2FBC">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4D2FBC" w:rsidRDefault="00005FAA" w:rsidP="00AB03EE">
      <w:pPr>
        <w:pStyle w:val="Heading4"/>
      </w:pPr>
      <w:bookmarkStart w:id="340" w:name="_Toc496068868"/>
      <w:bookmarkStart w:id="341" w:name="_Toc498131279"/>
      <w:r w:rsidRPr="004D2FBC">
        <w:t>RXE-18   D/T of Most Recent Refill or Dose Dispensed</w:t>
      </w:r>
      <w:r w:rsidRPr="004D2FBC">
        <w:fldChar w:fldCharType="begin"/>
      </w:r>
      <w:r w:rsidRPr="004D2FBC">
        <w:rPr>
          <w:rFonts w:cs="Times New Roman"/>
        </w:rPr>
        <w:instrText>xe "</w:instrText>
      </w:r>
      <w:r w:rsidRPr="004D2FBC">
        <w:instrText>D/T of most recent refill or dose dispensed</w:instrText>
      </w:r>
      <w:r w:rsidRPr="004D2FBC">
        <w:rPr>
          <w:rFonts w:cs="Times New Roman"/>
        </w:rPr>
        <w:instrText>"</w:instrText>
      </w:r>
      <w:r w:rsidRPr="004D2FBC">
        <w:fldChar w:fldCharType="end"/>
      </w:r>
      <w:r w:rsidRPr="004D2FBC">
        <w:t xml:space="preserve">   (DTM)   00328</w:t>
      </w:r>
      <w:bookmarkEnd w:id="340"/>
      <w:bookmarkEnd w:id="341"/>
    </w:p>
    <w:p w14:paraId="1EAF7D45" w14:textId="77777777" w:rsidR="00005FAA" w:rsidRPr="004D2FBC" w:rsidRDefault="00005FAA" w:rsidP="00005FAA">
      <w:pPr>
        <w:pStyle w:val="NormalIndented"/>
        <w:rPr>
          <w:noProof/>
        </w:rPr>
      </w:pPr>
      <w:r w:rsidRPr="004D2FBC">
        <w:rPr>
          <w:noProof/>
        </w:rPr>
        <w:t>Definition: Date/time of the most recent refill or dose dispensed.</w:t>
      </w:r>
    </w:p>
    <w:p w14:paraId="4D659329" w14:textId="77777777" w:rsidR="00005FAA" w:rsidRPr="004D2FBC" w:rsidRDefault="00005FAA" w:rsidP="00AB03EE">
      <w:pPr>
        <w:pStyle w:val="Heading4"/>
      </w:pPr>
      <w:bookmarkStart w:id="342" w:name="_Toc496068869"/>
      <w:bookmarkStart w:id="343" w:name="_Toc498131280"/>
      <w:r w:rsidRPr="004D2FBC">
        <w:t>RXE-19   Total Daily Dose</w:t>
      </w:r>
      <w:r w:rsidRPr="004D2FBC">
        <w:fldChar w:fldCharType="begin"/>
      </w:r>
      <w:r w:rsidRPr="004D2FBC">
        <w:rPr>
          <w:rFonts w:cs="Times New Roman"/>
        </w:rPr>
        <w:instrText>xe "</w:instrText>
      </w:r>
      <w:r w:rsidRPr="004D2FBC">
        <w:instrText>total daily dose</w:instrText>
      </w:r>
      <w:r w:rsidRPr="004D2FBC">
        <w:rPr>
          <w:rFonts w:cs="Times New Roman"/>
        </w:rPr>
        <w:instrText>"</w:instrText>
      </w:r>
      <w:r w:rsidRPr="004D2FBC">
        <w:fldChar w:fldCharType="end"/>
      </w:r>
      <w:r w:rsidRPr="004D2FBC">
        <w:t xml:space="preserve">   (CQ)   00329</w:t>
      </w:r>
      <w:bookmarkEnd w:id="342"/>
      <w:bookmarkEnd w:id="343"/>
    </w:p>
    <w:p w14:paraId="4CCB7698" w14:textId="77777777" w:rsidR="0004774D" w:rsidRPr="004D2FBC" w:rsidRDefault="0004774D" w:rsidP="0004774D">
      <w:pPr>
        <w:pStyle w:val="Components"/>
      </w:pPr>
      <w:r w:rsidRPr="004D2FBC">
        <w:t>Components:  &lt;Quantity (NM)&gt; ^ &lt;Units (CWE)&gt;</w:t>
      </w:r>
    </w:p>
    <w:p w14:paraId="349171DF"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4D2FBC" w:rsidRDefault="00005FAA" w:rsidP="00005FAA">
      <w:pPr>
        <w:pStyle w:val="NormalIndented"/>
        <w:rPr>
          <w:noProof/>
        </w:rPr>
      </w:pPr>
      <w:r w:rsidRPr="004D2FBC">
        <w:rPr>
          <w:noProof/>
        </w:rPr>
        <w:t>Definition:  This field contains the total daily dose for this particular pharmaceutical as expressed in terms of actual dispense units.</w:t>
      </w:r>
    </w:p>
    <w:p w14:paraId="4DA795E5" w14:textId="77777777" w:rsidR="00005FAA" w:rsidRPr="004D2FBC" w:rsidRDefault="00005FAA" w:rsidP="00AB03EE">
      <w:pPr>
        <w:pStyle w:val="Heading4"/>
      </w:pPr>
      <w:bookmarkStart w:id="344" w:name="_Toc496068870"/>
      <w:bookmarkStart w:id="345" w:name="_Toc498131281"/>
      <w:r w:rsidRPr="004D2FBC">
        <w:t>RXE-20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344"/>
      <w:bookmarkEnd w:id="345"/>
    </w:p>
    <w:p w14:paraId="312E4B35" w14:textId="77CD6CC7" w:rsidR="00005FAA" w:rsidRPr="004D2FBC" w:rsidRDefault="00005FAA" w:rsidP="00005FAA">
      <w:pPr>
        <w:pStyle w:val="NormalIndented"/>
        <w:rPr>
          <w:noProof/>
        </w:rPr>
      </w:pPr>
      <w:r w:rsidRPr="004D2FBC">
        <w:rPr>
          <w:noProof/>
        </w:rPr>
        <w:t xml:space="preserve">Definition:  This field uses </w:t>
      </w:r>
      <w:hyperlink r:id="rId53" w:anchor="HL70136" w:history="1">
        <w:r w:rsidRPr="004D2FBC">
          <w:rPr>
            <w:rStyle w:val="ReferenceHL7Table"/>
            <w:szCs w:val="20"/>
          </w:rPr>
          <w:t>HL7 Table 0136 - Yes/No Indicator</w:t>
        </w:r>
      </w:hyperlink>
      <w:r w:rsidRPr="004D2FBC">
        <w:rPr>
          <w:noProof/>
        </w:rPr>
        <w:t xml:space="preserve"> in Chapter 2C, Code Tables. The values have the following meaning for this field:</w:t>
      </w:r>
    </w:p>
    <w:p w14:paraId="58080200" w14:textId="77777777" w:rsidR="00005FAA" w:rsidRPr="004D2FBC" w:rsidRDefault="00005FAA" w:rsidP="00005FAA">
      <w:pPr>
        <w:pStyle w:val="NormalIndented"/>
        <w:rPr>
          <w:noProof/>
        </w:rPr>
      </w:pPr>
      <w:r w:rsidRPr="004D2FBC">
        <w:rPr>
          <w:noProof/>
        </w:rPr>
        <w:t>Y</w:t>
      </w:r>
      <w:r w:rsidRPr="004D2FBC">
        <w:rPr>
          <w:noProof/>
        </w:rPr>
        <w:tab/>
        <w:t xml:space="preserve">Yes - Indicates that a warning is present.  The application receiving the encoded order needs to warn the person administering the drug or treatment to pay attention to the text in </w:t>
      </w:r>
      <w:r w:rsidRPr="004D2FBC">
        <w:rPr>
          <w:rStyle w:val="ReferenceAttribute"/>
          <w:noProof/>
        </w:rPr>
        <w:t>RXE-21-pharmacy/treatment special dispensing instructions</w:t>
      </w:r>
      <w:r w:rsidRPr="004D2FBC">
        <w:rPr>
          <w:noProof/>
        </w:rPr>
        <w:t>.</w:t>
      </w:r>
    </w:p>
    <w:p w14:paraId="46419A5C" w14:textId="77777777" w:rsidR="00005FAA" w:rsidRPr="004D2FBC" w:rsidRDefault="00005FAA" w:rsidP="00005FAA">
      <w:pPr>
        <w:pStyle w:val="NormalIndented"/>
        <w:rPr>
          <w:noProof/>
        </w:rPr>
      </w:pPr>
      <w:r w:rsidRPr="004D2FBC">
        <w:rPr>
          <w:noProof/>
        </w:rPr>
        <w:t>N</w:t>
      </w:r>
      <w:r w:rsidRPr="004D2FBC">
        <w:rPr>
          <w:noProof/>
        </w:rPr>
        <w:tab/>
        <w:t>No - Indicates no warning is present.  This is the equivalent default (null) value.</w:t>
      </w:r>
    </w:p>
    <w:p w14:paraId="5DCB8586" w14:textId="77777777" w:rsidR="00005FAA" w:rsidRPr="004D2FBC" w:rsidRDefault="00005FAA" w:rsidP="00AB03EE">
      <w:pPr>
        <w:pStyle w:val="Heading4"/>
      </w:pPr>
      <w:bookmarkStart w:id="346" w:name="_Toc496068871"/>
      <w:bookmarkStart w:id="347" w:name="_Toc498131282"/>
      <w:r w:rsidRPr="004D2FBC">
        <w:t>RXE-21   Special Dispensing Instructions</w:t>
      </w:r>
      <w:r w:rsidRPr="004D2FBC">
        <w:fldChar w:fldCharType="begin"/>
      </w:r>
      <w:r w:rsidRPr="004D2FBC">
        <w:rPr>
          <w:rFonts w:cs="Times New Roman"/>
        </w:rPr>
        <w:instrText>xe "</w:instrText>
      </w:r>
      <w:r w:rsidRPr="004D2FBC">
        <w:instrText>special dispensing instructions</w:instrText>
      </w:r>
      <w:r w:rsidRPr="004D2FBC">
        <w:rPr>
          <w:rFonts w:cs="Times New Roman"/>
        </w:rPr>
        <w:instrText>"</w:instrText>
      </w:r>
      <w:r w:rsidRPr="004D2FBC">
        <w:fldChar w:fldCharType="end"/>
      </w:r>
      <w:r w:rsidRPr="004D2FBC">
        <w:t xml:space="preserve">   (CWE)   00330</w:t>
      </w:r>
      <w:bookmarkEnd w:id="346"/>
      <w:bookmarkEnd w:id="347"/>
    </w:p>
    <w:p w14:paraId="63CE582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4D2FBC" w:rsidRDefault="00005FAA" w:rsidP="00005FAA">
      <w:pPr>
        <w:pStyle w:val="NormalIndented"/>
        <w:rPr>
          <w:noProof/>
        </w:rPr>
      </w:pPr>
      <w:r w:rsidRPr="004D2FBC">
        <w:rPr>
          <w:noProof/>
        </w:rPr>
        <w:lastRenderedPageBreak/>
        <w:t xml:space="preserve">Definition:  This field contains the pharmacy or treatment supplier's provider-generated special instructions to the provider dispensing/administering the order. </w:t>
      </w:r>
      <w:r w:rsidR="006F1257" w:rsidRPr="004D2FBC">
        <w:rPr>
          <w:noProof/>
        </w:rPr>
        <w:t>Refer to Table 0721 - Special Dispensing Instructions in Chapter 2C for valid values.</w:t>
      </w:r>
    </w:p>
    <w:p w14:paraId="2D62B354" w14:textId="77777777" w:rsidR="00005FAA" w:rsidRPr="004D2FBC" w:rsidRDefault="00005FAA" w:rsidP="00AB03EE">
      <w:pPr>
        <w:pStyle w:val="Heading4"/>
      </w:pPr>
      <w:bookmarkStart w:id="348" w:name="_Toc496068872"/>
      <w:bookmarkStart w:id="349" w:name="_Toc498131283"/>
      <w:r w:rsidRPr="004D2FBC">
        <w:t xml:space="preserve">RXE-22   Give Per (Time Unit) </w:t>
      </w:r>
      <w:r w:rsidRPr="004D2FBC">
        <w:fldChar w:fldCharType="begin"/>
      </w:r>
      <w:r w:rsidRPr="004D2FBC">
        <w:rPr>
          <w:rFonts w:cs="Times New Roman"/>
        </w:rPr>
        <w:instrText>xe "</w:instrText>
      </w:r>
      <w:r w:rsidRPr="004D2FBC">
        <w:instrText>give per (time unit) as encoded by the pharmacy/treatment supplier</w:instrText>
      </w:r>
      <w:r w:rsidRPr="004D2FBC">
        <w:rPr>
          <w:rFonts w:cs="Times New Roman"/>
        </w:rPr>
        <w:instrText>"</w:instrText>
      </w:r>
      <w:r w:rsidRPr="004D2FBC">
        <w:fldChar w:fldCharType="end"/>
      </w:r>
      <w:r w:rsidRPr="004D2FBC">
        <w:t xml:space="preserve">   (ST)   00331</w:t>
      </w:r>
      <w:bookmarkEnd w:id="348"/>
      <w:bookmarkEnd w:id="349"/>
    </w:p>
    <w:p w14:paraId="3E86740F" w14:textId="77777777" w:rsidR="00005FAA" w:rsidRPr="004D2FBC" w:rsidRDefault="00005FAA" w:rsidP="00005FAA">
      <w:pPr>
        <w:pStyle w:val="NormalIndented"/>
        <w:rPr>
          <w:noProof/>
        </w:rPr>
      </w:pPr>
      <w:r w:rsidRPr="004D2FBC">
        <w:rPr>
          <w:noProof/>
        </w:rPr>
        <w:t xml:space="preserve">Definition:  This field contains the time unit to use to calculate the rate at which the pharmaceutical is to be administered. </w:t>
      </w:r>
    </w:p>
    <w:p w14:paraId="471F356C" w14:textId="77777777" w:rsidR="00005FAA" w:rsidRPr="004D2FBC" w:rsidRDefault="00005FAA" w:rsidP="00005FAA">
      <w:pPr>
        <w:pStyle w:val="NormalIndented"/>
        <w:rPr>
          <w:noProof/>
        </w:rPr>
      </w:pPr>
      <w:r w:rsidRPr="004D2FBC">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4D2FBC" w14:paraId="48C5C85E" w14:textId="77777777" w:rsidTr="00E569E5">
        <w:trPr>
          <w:jc w:val="center"/>
        </w:trPr>
        <w:tc>
          <w:tcPr>
            <w:tcW w:w="1134" w:type="dxa"/>
          </w:tcPr>
          <w:p w14:paraId="13513F23" w14:textId="77777777" w:rsidR="00005FAA" w:rsidRPr="004D2FBC" w:rsidRDefault="00005FAA" w:rsidP="00005FAA">
            <w:pPr>
              <w:pStyle w:val="OtherTableBody"/>
              <w:rPr>
                <w:b/>
                <w:bCs/>
                <w:noProof/>
              </w:rPr>
            </w:pPr>
            <w:r w:rsidRPr="004D2FBC">
              <w:rPr>
                <w:noProof/>
              </w:rPr>
              <w:t>S&lt;integer&gt;</w:t>
            </w:r>
          </w:p>
        </w:tc>
        <w:tc>
          <w:tcPr>
            <w:tcW w:w="567" w:type="dxa"/>
          </w:tcPr>
          <w:p w14:paraId="2EEFDF75" w14:textId="77777777" w:rsidR="00005FAA" w:rsidRPr="004D2FBC" w:rsidRDefault="00005FAA" w:rsidP="00005FAA">
            <w:pPr>
              <w:pStyle w:val="OtherTableBody"/>
              <w:rPr>
                <w:noProof/>
              </w:rPr>
            </w:pPr>
            <w:r w:rsidRPr="004D2FBC">
              <w:rPr>
                <w:noProof/>
              </w:rPr>
              <w:t>=</w:t>
            </w:r>
          </w:p>
        </w:tc>
        <w:tc>
          <w:tcPr>
            <w:tcW w:w="5245" w:type="dxa"/>
          </w:tcPr>
          <w:p w14:paraId="435C58C1" w14:textId="77777777" w:rsidR="00005FAA" w:rsidRPr="004D2FBC" w:rsidRDefault="00005FAA" w:rsidP="00005FAA">
            <w:pPr>
              <w:pStyle w:val="OtherTableBody"/>
              <w:rPr>
                <w:b/>
                <w:bCs/>
                <w:noProof/>
              </w:rPr>
            </w:pPr>
            <w:r w:rsidRPr="004D2FBC">
              <w:rPr>
                <w:noProof/>
              </w:rPr>
              <w:t>&lt;integer&gt; seconds</w:t>
            </w:r>
          </w:p>
        </w:tc>
      </w:tr>
      <w:tr w:rsidR="00005FAA" w:rsidRPr="004D2FBC" w14:paraId="4B067F31" w14:textId="77777777" w:rsidTr="00E569E5">
        <w:trPr>
          <w:jc w:val="center"/>
        </w:trPr>
        <w:tc>
          <w:tcPr>
            <w:tcW w:w="1134" w:type="dxa"/>
          </w:tcPr>
          <w:p w14:paraId="66A49956" w14:textId="77777777" w:rsidR="00005FAA" w:rsidRPr="004D2FBC" w:rsidRDefault="00005FAA" w:rsidP="00005FAA">
            <w:pPr>
              <w:pStyle w:val="OtherTableBody"/>
              <w:rPr>
                <w:b/>
                <w:bCs/>
                <w:noProof/>
              </w:rPr>
            </w:pPr>
            <w:r w:rsidRPr="004D2FBC">
              <w:rPr>
                <w:noProof/>
              </w:rPr>
              <w:t>M&lt;integer&gt;</w:t>
            </w:r>
          </w:p>
        </w:tc>
        <w:tc>
          <w:tcPr>
            <w:tcW w:w="567" w:type="dxa"/>
          </w:tcPr>
          <w:p w14:paraId="539B5441" w14:textId="77777777" w:rsidR="00005FAA" w:rsidRPr="004D2FBC" w:rsidRDefault="00005FAA" w:rsidP="00005FAA">
            <w:pPr>
              <w:pStyle w:val="OtherTableBody"/>
              <w:rPr>
                <w:noProof/>
              </w:rPr>
            </w:pPr>
            <w:r w:rsidRPr="004D2FBC">
              <w:rPr>
                <w:noProof/>
              </w:rPr>
              <w:t>=</w:t>
            </w:r>
          </w:p>
        </w:tc>
        <w:tc>
          <w:tcPr>
            <w:tcW w:w="5245" w:type="dxa"/>
          </w:tcPr>
          <w:p w14:paraId="08FC1D8E" w14:textId="77777777" w:rsidR="00005FAA" w:rsidRPr="004D2FBC" w:rsidRDefault="00005FAA" w:rsidP="00005FAA">
            <w:pPr>
              <w:pStyle w:val="OtherTableBody"/>
              <w:rPr>
                <w:b/>
                <w:bCs/>
                <w:noProof/>
              </w:rPr>
            </w:pPr>
            <w:r w:rsidRPr="004D2FBC">
              <w:rPr>
                <w:noProof/>
              </w:rPr>
              <w:t>&lt;integer&gt; minutes</w:t>
            </w:r>
          </w:p>
        </w:tc>
      </w:tr>
      <w:tr w:rsidR="00005FAA" w:rsidRPr="004D2FBC" w14:paraId="5AF1E0C6" w14:textId="77777777" w:rsidTr="00E569E5">
        <w:trPr>
          <w:jc w:val="center"/>
        </w:trPr>
        <w:tc>
          <w:tcPr>
            <w:tcW w:w="1134" w:type="dxa"/>
          </w:tcPr>
          <w:p w14:paraId="534A53E4" w14:textId="77777777" w:rsidR="00005FAA" w:rsidRPr="004D2FBC" w:rsidRDefault="00005FAA" w:rsidP="00005FAA">
            <w:pPr>
              <w:pStyle w:val="OtherTableBody"/>
              <w:rPr>
                <w:b/>
                <w:bCs/>
                <w:noProof/>
              </w:rPr>
            </w:pPr>
            <w:r w:rsidRPr="004D2FBC">
              <w:rPr>
                <w:noProof/>
              </w:rPr>
              <w:t>H&lt;integer&gt;</w:t>
            </w:r>
          </w:p>
        </w:tc>
        <w:tc>
          <w:tcPr>
            <w:tcW w:w="567" w:type="dxa"/>
          </w:tcPr>
          <w:p w14:paraId="65812A8B" w14:textId="77777777" w:rsidR="00005FAA" w:rsidRPr="004D2FBC" w:rsidRDefault="00005FAA" w:rsidP="00005FAA">
            <w:pPr>
              <w:pStyle w:val="OtherTableBody"/>
              <w:rPr>
                <w:noProof/>
              </w:rPr>
            </w:pPr>
            <w:r w:rsidRPr="004D2FBC">
              <w:rPr>
                <w:noProof/>
              </w:rPr>
              <w:t>=</w:t>
            </w:r>
          </w:p>
        </w:tc>
        <w:tc>
          <w:tcPr>
            <w:tcW w:w="5245" w:type="dxa"/>
          </w:tcPr>
          <w:p w14:paraId="2749F2BC" w14:textId="77777777" w:rsidR="00005FAA" w:rsidRPr="004D2FBC" w:rsidRDefault="00005FAA" w:rsidP="00005FAA">
            <w:pPr>
              <w:pStyle w:val="OtherTableBody"/>
              <w:rPr>
                <w:b/>
                <w:bCs/>
                <w:noProof/>
              </w:rPr>
            </w:pPr>
            <w:r w:rsidRPr="004D2FBC">
              <w:rPr>
                <w:noProof/>
              </w:rPr>
              <w:t>&lt;integer&gt; hours</w:t>
            </w:r>
          </w:p>
        </w:tc>
      </w:tr>
      <w:tr w:rsidR="00005FAA" w:rsidRPr="004D2FBC" w14:paraId="468AF9A1" w14:textId="77777777" w:rsidTr="00E569E5">
        <w:trPr>
          <w:jc w:val="center"/>
        </w:trPr>
        <w:tc>
          <w:tcPr>
            <w:tcW w:w="1134" w:type="dxa"/>
          </w:tcPr>
          <w:p w14:paraId="0C48FAE7" w14:textId="77777777" w:rsidR="00005FAA" w:rsidRPr="004D2FBC" w:rsidRDefault="00005FAA" w:rsidP="00005FAA">
            <w:pPr>
              <w:pStyle w:val="OtherTableBody"/>
              <w:rPr>
                <w:b/>
                <w:bCs/>
                <w:noProof/>
              </w:rPr>
            </w:pPr>
            <w:r w:rsidRPr="004D2FBC">
              <w:rPr>
                <w:noProof/>
              </w:rPr>
              <w:t>D&lt;integer&gt;</w:t>
            </w:r>
          </w:p>
        </w:tc>
        <w:tc>
          <w:tcPr>
            <w:tcW w:w="567" w:type="dxa"/>
          </w:tcPr>
          <w:p w14:paraId="66CE23C4" w14:textId="77777777" w:rsidR="00005FAA" w:rsidRPr="004D2FBC" w:rsidRDefault="00005FAA" w:rsidP="00005FAA">
            <w:pPr>
              <w:pStyle w:val="OtherTableBody"/>
              <w:rPr>
                <w:noProof/>
              </w:rPr>
            </w:pPr>
            <w:r w:rsidRPr="004D2FBC">
              <w:rPr>
                <w:noProof/>
              </w:rPr>
              <w:t>=</w:t>
            </w:r>
          </w:p>
        </w:tc>
        <w:tc>
          <w:tcPr>
            <w:tcW w:w="5245" w:type="dxa"/>
          </w:tcPr>
          <w:p w14:paraId="0D3F0AB8" w14:textId="77777777" w:rsidR="00005FAA" w:rsidRPr="004D2FBC" w:rsidRDefault="00005FAA" w:rsidP="00005FAA">
            <w:pPr>
              <w:pStyle w:val="OtherTableBody"/>
              <w:rPr>
                <w:b/>
                <w:bCs/>
                <w:noProof/>
              </w:rPr>
            </w:pPr>
            <w:r w:rsidRPr="004D2FBC">
              <w:rPr>
                <w:noProof/>
              </w:rPr>
              <w:t>&lt;integer&gt; days</w:t>
            </w:r>
          </w:p>
        </w:tc>
      </w:tr>
      <w:tr w:rsidR="00005FAA" w:rsidRPr="004D2FBC" w14:paraId="79974DE1" w14:textId="77777777" w:rsidTr="00E569E5">
        <w:trPr>
          <w:jc w:val="center"/>
        </w:trPr>
        <w:tc>
          <w:tcPr>
            <w:tcW w:w="1134" w:type="dxa"/>
          </w:tcPr>
          <w:p w14:paraId="5C976596" w14:textId="77777777" w:rsidR="00005FAA" w:rsidRPr="004D2FBC" w:rsidRDefault="00005FAA" w:rsidP="00005FAA">
            <w:pPr>
              <w:pStyle w:val="OtherTableBody"/>
              <w:rPr>
                <w:b/>
                <w:bCs/>
                <w:noProof/>
              </w:rPr>
            </w:pPr>
            <w:r w:rsidRPr="004D2FBC">
              <w:rPr>
                <w:noProof/>
              </w:rPr>
              <w:t>W&lt;integer&gt;</w:t>
            </w:r>
          </w:p>
        </w:tc>
        <w:tc>
          <w:tcPr>
            <w:tcW w:w="567" w:type="dxa"/>
          </w:tcPr>
          <w:p w14:paraId="37210C00" w14:textId="77777777" w:rsidR="00005FAA" w:rsidRPr="004D2FBC" w:rsidRDefault="00005FAA" w:rsidP="00005FAA">
            <w:pPr>
              <w:pStyle w:val="OtherTableBody"/>
              <w:rPr>
                <w:noProof/>
              </w:rPr>
            </w:pPr>
            <w:r w:rsidRPr="004D2FBC">
              <w:rPr>
                <w:noProof/>
              </w:rPr>
              <w:t>=</w:t>
            </w:r>
          </w:p>
        </w:tc>
        <w:tc>
          <w:tcPr>
            <w:tcW w:w="5245" w:type="dxa"/>
          </w:tcPr>
          <w:p w14:paraId="09D6340B" w14:textId="77777777" w:rsidR="00005FAA" w:rsidRPr="004D2FBC" w:rsidRDefault="00005FAA" w:rsidP="00005FAA">
            <w:pPr>
              <w:pStyle w:val="OtherTableBody"/>
              <w:rPr>
                <w:b/>
                <w:bCs/>
                <w:noProof/>
              </w:rPr>
            </w:pPr>
            <w:r w:rsidRPr="004D2FBC">
              <w:rPr>
                <w:noProof/>
              </w:rPr>
              <w:t>&lt;integer&gt; weeks</w:t>
            </w:r>
          </w:p>
        </w:tc>
      </w:tr>
      <w:tr w:rsidR="00005FAA" w:rsidRPr="004D2FBC" w14:paraId="1C07D530" w14:textId="77777777" w:rsidTr="00E569E5">
        <w:trPr>
          <w:jc w:val="center"/>
        </w:trPr>
        <w:tc>
          <w:tcPr>
            <w:tcW w:w="1134" w:type="dxa"/>
          </w:tcPr>
          <w:p w14:paraId="3C93A04F" w14:textId="77777777" w:rsidR="00005FAA" w:rsidRPr="004D2FBC" w:rsidRDefault="00005FAA" w:rsidP="00005FAA">
            <w:pPr>
              <w:pStyle w:val="OtherTableBody"/>
              <w:rPr>
                <w:b/>
                <w:bCs/>
                <w:noProof/>
              </w:rPr>
            </w:pPr>
            <w:r w:rsidRPr="004D2FBC">
              <w:rPr>
                <w:noProof/>
              </w:rPr>
              <w:t>L&lt;integer&gt;</w:t>
            </w:r>
          </w:p>
        </w:tc>
        <w:tc>
          <w:tcPr>
            <w:tcW w:w="567" w:type="dxa"/>
          </w:tcPr>
          <w:p w14:paraId="0679BC03" w14:textId="77777777" w:rsidR="00005FAA" w:rsidRPr="004D2FBC" w:rsidRDefault="00005FAA" w:rsidP="00005FAA">
            <w:pPr>
              <w:pStyle w:val="OtherTableBody"/>
              <w:rPr>
                <w:noProof/>
              </w:rPr>
            </w:pPr>
            <w:r w:rsidRPr="004D2FBC">
              <w:rPr>
                <w:noProof/>
              </w:rPr>
              <w:t>=</w:t>
            </w:r>
          </w:p>
        </w:tc>
        <w:tc>
          <w:tcPr>
            <w:tcW w:w="5245" w:type="dxa"/>
          </w:tcPr>
          <w:p w14:paraId="072E733E" w14:textId="77777777" w:rsidR="00005FAA" w:rsidRPr="004D2FBC" w:rsidRDefault="00005FAA" w:rsidP="00005FAA">
            <w:pPr>
              <w:pStyle w:val="OtherTableBody"/>
              <w:rPr>
                <w:b/>
                <w:bCs/>
                <w:noProof/>
              </w:rPr>
            </w:pPr>
            <w:r w:rsidRPr="004D2FBC">
              <w:rPr>
                <w:noProof/>
              </w:rPr>
              <w:t>&lt;integer&gt; months</w:t>
            </w:r>
          </w:p>
        </w:tc>
      </w:tr>
      <w:tr w:rsidR="00005FAA" w:rsidRPr="004D2FBC" w14:paraId="5AA7BB45" w14:textId="77777777" w:rsidTr="00E569E5">
        <w:trPr>
          <w:jc w:val="center"/>
        </w:trPr>
        <w:tc>
          <w:tcPr>
            <w:tcW w:w="1134" w:type="dxa"/>
          </w:tcPr>
          <w:p w14:paraId="738A46BC" w14:textId="77777777" w:rsidR="00005FAA" w:rsidRPr="004D2FBC" w:rsidRDefault="00005FAA" w:rsidP="00005FAA">
            <w:pPr>
              <w:pStyle w:val="OtherTableBody"/>
              <w:rPr>
                <w:b/>
                <w:bCs/>
                <w:noProof/>
              </w:rPr>
            </w:pPr>
            <w:r w:rsidRPr="004D2FBC">
              <w:rPr>
                <w:noProof/>
              </w:rPr>
              <w:t>T&lt;integer&gt;</w:t>
            </w:r>
          </w:p>
        </w:tc>
        <w:tc>
          <w:tcPr>
            <w:tcW w:w="567" w:type="dxa"/>
          </w:tcPr>
          <w:p w14:paraId="1AC89242" w14:textId="77777777" w:rsidR="00005FAA" w:rsidRPr="004D2FBC" w:rsidRDefault="00005FAA" w:rsidP="00005FAA">
            <w:pPr>
              <w:pStyle w:val="OtherTableBody"/>
              <w:rPr>
                <w:noProof/>
              </w:rPr>
            </w:pPr>
            <w:r w:rsidRPr="004D2FBC">
              <w:rPr>
                <w:noProof/>
              </w:rPr>
              <w:t>=</w:t>
            </w:r>
          </w:p>
        </w:tc>
        <w:tc>
          <w:tcPr>
            <w:tcW w:w="5245" w:type="dxa"/>
          </w:tcPr>
          <w:p w14:paraId="1B9FC07A" w14:textId="77777777" w:rsidR="00005FAA" w:rsidRPr="004D2FBC" w:rsidRDefault="00005FAA" w:rsidP="00005FAA">
            <w:pPr>
              <w:pStyle w:val="OtherTableBody"/>
              <w:rPr>
                <w:b/>
                <w:bCs/>
                <w:noProof/>
              </w:rPr>
            </w:pPr>
            <w:r w:rsidRPr="004D2FBC">
              <w:rPr>
                <w:noProof/>
              </w:rPr>
              <w:t>at the interval and amount stated until a total of &lt;integer&gt; "DOSAGE" is accumulated.  Units would be assumed to be the same as in the QUANTITY field.</w:t>
            </w:r>
          </w:p>
        </w:tc>
      </w:tr>
      <w:tr w:rsidR="00005FAA" w:rsidRPr="004D2FBC" w14:paraId="70F3907A" w14:textId="77777777" w:rsidTr="00E569E5">
        <w:trPr>
          <w:jc w:val="center"/>
        </w:trPr>
        <w:tc>
          <w:tcPr>
            <w:tcW w:w="1134" w:type="dxa"/>
          </w:tcPr>
          <w:p w14:paraId="6FC833AF" w14:textId="77777777" w:rsidR="00005FAA" w:rsidRPr="004D2FBC" w:rsidRDefault="00005FAA" w:rsidP="00005FAA">
            <w:pPr>
              <w:pStyle w:val="OtherTableBody"/>
              <w:rPr>
                <w:noProof/>
              </w:rPr>
            </w:pPr>
            <w:r w:rsidRPr="004D2FBC">
              <w:rPr>
                <w:noProof/>
              </w:rPr>
              <w:t>INDEF</w:t>
            </w:r>
          </w:p>
        </w:tc>
        <w:tc>
          <w:tcPr>
            <w:tcW w:w="567" w:type="dxa"/>
          </w:tcPr>
          <w:p w14:paraId="6E73B6CF" w14:textId="77777777" w:rsidR="00005FAA" w:rsidRPr="004D2FBC" w:rsidRDefault="00005FAA" w:rsidP="00005FAA">
            <w:pPr>
              <w:pStyle w:val="OtherTableBody"/>
              <w:rPr>
                <w:noProof/>
              </w:rPr>
            </w:pPr>
            <w:r w:rsidRPr="004D2FBC">
              <w:rPr>
                <w:noProof/>
              </w:rPr>
              <w:t>=</w:t>
            </w:r>
          </w:p>
        </w:tc>
        <w:tc>
          <w:tcPr>
            <w:tcW w:w="5245" w:type="dxa"/>
          </w:tcPr>
          <w:p w14:paraId="68391550" w14:textId="77777777" w:rsidR="00005FAA" w:rsidRPr="004D2FBC" w:rsidRDefault="00005FAA" w:rsidP="00005FAA">
            <w:pPr>
              <w:pStyle w:val="OtherTableBody"/>
              <w:rPr>
                <w:b/>
                <w:bCs/>
                <w:noProof/>
              </w:rPr>
            </w:pPr>
            <w:r w:rsidRPr="004D2FBC">
              <w:rPr>
                <w:noProof/>
              </w:rPr>
              <w:t>do indefinitely - also the default</w:t>
            </w:r>
          </w:p>
        </w:tc>
      </w:tr>
    </w:tbl>
    <w:p w14:paraId="4AFA802C" w14:textId="77777777" w:rsidR="00005FAA" w:rsidRPr="004D2FBC" w:rsidRDefault="00005FAA" w:rsidP="00005FAA">
      <w:pPr>
        <w:pStyle w:val="NormalIndented"/>
        <w:rPr>
          <w:noProof/>
        </w:rPr>
      </w:pPr>
      <w:r w:rsidRPr="004D2FBC">
        <w:rPr>
          <w:noProof/>
        </w:rPr>
        <w:t xml:space="preserve">This is the same as the format specified for the DURATION component of the quantity/timing field, excluding the "X" specification. </w:t>
      </w:r>
    </w:p>
    <w:p w14:paraId="0713E889" w14:textId="77777777" w:rsidR="00005FAA" w:rsidRPr="004D2FBC" w:rsidRDefault="00005FAA" w:rsidP="00005FAA">
      <w:pPr>
        <w:pStyle w:val="NormalIndented"/>
        <w:rPr>
          <w:noProof/>
        </w:rPr>
      </w:pPr>
      <w:r w:rsidRPr="004D2FBC">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4D2FBC" w:rsidRDefault="00005FAA" w:rsidP="00AB03EE">
      <w:pPr>
        <w:pStyle w:val="Heading4"/>
      </w:pPr>
      <w:bookmarkStart w:id="350" w:name="_Toc496068873"/>
      <w:bookmarkStart w:id="351" w:name="_Toc498131284"/>
      <w:r w:rsidRPr="004D2FBC">
        <w:t>RXE-23   Give Rate Amount</w:t>
      </w:r>
      <w:r w:rsidRPr="004D2FBC">
        <w:fldChar w:fldCharType="begin"/>
      </w:r>
      <w:r w:rsidRPr="004D2FBC">
        <w:rPr>
          <w:rFonts w:cs="Times New Roman"/>
        </w:rPr>
        <w:instrText>xe "</w:instrText>
      </w:r>
      <w:r w:rsidRPr="004D2FBC">
        <w:instrText>give rate amount</w:instrText>
      </w:r>
      <w:r w:rsidRPr="004D2FBC">
        <w:rPr>
          <w:rFonts w:cs="Times New Roman"/>
        </w:rPr>
        <w:instrText>"</w:instrText>
      </w:r>
      <w:r w:rsidRPr="004D2FBC">
        <w:fldChar w:fldCharType="end"/>
      </w:r>
      <w:r w:rsidRPr="004D2FBC">
        <w:t xml:space="preserve">   (ST)   00332</w:t>
      </w:r>
      <w:bookmarkEnd w:id="350"/>
      <w:bookmarkEnd w:id="351"/>
    </w:p>
    <w:p w14:paraId="3F57E81A" w14:textId="77777777" w:rsidR="00005FAA" w:rsidRPr="004D2FBC" w:rsidRDefault="00005FAA" w:rsidP="00005FAA">
      <w:pPr>
        <w:pStyle w:val="NormalIndented"/>
        <w:rPr>
          <w:noProof/>
        </w:rPr>
      </w:pPr>
      <w:r w:rsidRPr="004D2FBC">
        <w:rPr>
          <w:noProof/>
        </w:rPr>
        <w:t xml:space="preserve">Definition:  This field contains the rate at which the substance should be administered.  </w:t>
      </w:r>
    </w:p>
    <w:p w14:paraId="2A6FF394" w14:textId="77777777" w:rsidR="00005FAA" w:rsidRPr="004D2FBC" w:rsidRDefault="00005FAA" w:rsidP="00AB03EE">
      <w:pPr>
        <w:pStyle w:val="Heading4"/>
      </w:pPr>
      <w:bookmarkStart w:id="352" w:name="_Toc496068874"/>
      <w:bookmarkStart w:id="353" w:name="_Toc498131285"/>
      <w:r w:rsidRPr="004D2FBC">
        <w:t>RXE-24   Give Rate Units</w:t>
      </w:r>
      <w:r w:rsidRPr="004D2FBC">
        <w:fldChar w:fldCharType="begin"/>
      </w:r>
      <w:r w:rsidRPr="004D2FBC">
        <w:rPr>
          <w:rFonts w:cs="Times New Roman"/>
        </w:rPr>
        <w:instrText>xe "</w:instrText>
      </w:r>
      <w:r w:rsidRPr="004D2FBC">
        <w:instrText>Give rate units</w:instrText>
      </w:r>
      <w:r w:rsidRPr="004D2FBC">
        <w:rPr>
          <w:rFonts w:cs="Times New Roman"/>
        </w:rPr>
        <w:instrText>"</w:instrText>
      </w:r>
      <w:r w:rsidRPr="004D2FBC">
        <w:fldChar w:fldCharType="end"/>
      </w:r>
      <w:r w:rsidRPr="004D2FBC">
        <w:t xml:space="preserve">   (CWE)   00333</w:t>
      </w:r>
      <w:bookmarkEnd w:id="352"/>
      <w:bookmarkEnd w:id="353"/>
    </w:p>
    <w:p w14:paraId="23E04F3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4D2FBC" w:rsidRDefault="00005FAA" w:rsidP="00005FAA">
      <w:pPr>
        <w:pStyle w:val="NormalIndented"/>
        <w:rPr>
          <w:noProof/>
        </w:rPr>
      </w:pPr>
      <w:r w:rsidRPr="004D2FBC">
        <w:rPr>
          <w:noProof/>
        </w:rPr>
        <w:fldChar w:fldCharType="begin"/>
      </w:r>
      <w:r w:rsidRPr="004D2FBC">
        <w:rPr>
          <w:noProof/>
        </w:rPr>
        <w:instrText>xe "give rate units"</w:instrText>
      </w:r>
      <w:r w:rsidRPr="004D2FBC">
        <w:rPr>
          <w:noProof/>
        </w:rPr>
        <w:fldChar w:fldCharType="end"/>
      </w:r>
      <w:r w:rsidRPr="004D2FBC">
        <w:rPr>
          <w:noProof/>
        </w:rPr>
        <w:t xml:space="preserve">Definition:  This field contains the units for </w:t>
      </w:r>
      <w:r w:rsidRPr="004D2FBC">
        <w:rPr>
          <w:rStyle w:val="ReferenceAttribute"/>
          <w:noProof/>
        </w:rPr>
        <w:t>RXE-23-give rate amount</w:t>
      </w:r>
      <w:r w:rsidRPr="004D2FBC">
        <w:rPr>
          <w:noProof/>
        </w:rPr>
        <w:t xml:space="preserve">.  May be composite.  The ratio of the </w:t>
      </w:r>
      <w:r w:rsidRPr="004D2FBC">
        <w:rPr>
          <w:rStyle w:val="ReferenceAttribute"/>
          <w:noProof/>
        </w:rPr>
        <w:t>RXE-23-give rate amount</w:t>
      </w:r>
      <w:r w:rsidRPr="004D2FBC">
        <w:rPr>
          <w:noProof/>
        </w:rPr>
        <w:t xml:space="preserve"> and </w:t>
      </w:r>
      <w:r w:rsidRPr="004D2FBC">
        <w:rPr>
          <w:rStyle w:val="ReferenceAttribute"/>
          <w:noProof/>
        </w:rPr>
        <w:t>RXE-24-give rate units</w:t>
      </w:r>
      <w:r w:rsidRPr="004D2FBC">
        <w:rPr>
          <w:noProof/>
        </w:rPr>
        <w:t xml:space="preserve"> defines the actual rate of administration.  Thus, if </w:t>
      </w:r>
      <w:r w:rsidRPr="004D2FBC">
        <w:rPr>
          <w:rStyle w:val="ReferenceAttribute"/>
          <w:noProof/>
        </w:rPr>
        <w:t>RXE-23-give rate amount</w:t>
      </w:r>
      <w:r w:rsidRPr="004D2FBC">
        <w:rPr>
          <w:noProof/>
        </w:rPr>
        <w:t xml:space="preserve"> = 100 and </w:t>
      </w:r>
      <w:r w:rsidRPr="004D2FBC">
        <w:rPr>
          <w:rStyle w:val="ReferenceAttribute"/>
          <w:noProof/>
        </w:rPr>
        <w:t>RXE-24-give rate units</w:t>
      </w:r>
      <w:r w:rsidRPr="004D2FBC">
        <w:rPr>
          <w:noProof/>
        </w:rPr>
        <w:t xml:space="preserve"> = ml/hr, the requested rate of administration is 100 ml/hr. (See ISO+ figure 7-9 in Chapter 7 for possible compound units codes.)</w:t>
      </w:r>
      <w:r w:rsidR="006F1257" w:rsidRPr="004D2FBC">
        <w:t xml:space="preserve"> </w:t>
      </w:r>
      <w:r w:rsidR="006F1257" w:rsidRPr="004D2FBC">
        <w:rPr>
          <w:noProof/>
        </w:rPr>
        <w:t>Refer to Table 0722 - Give Rate Units in Chapter 2C for valid values.</w:t>
      </w:r>
    </w:p>
    <w:p w14:paraId="39D302B3" w14:textId="77777777" w:rsidR="00005FAA" w:rsidRPr="004D2FBC" w:rsidRDefault="00005FAA" w:rsidP="00AB03EE">
      <w:pPr>
        <w:pStyle w:val="Heading4"/>
      </w:pPr>
      <w:bookmarkStart w:id="354" w:name="_Toc496068875"/>
      <w:bookmarkStart w:id="355" w:name="_Toc498131286"/>
      <w:r w:rsidRPr="004D2FBC">
        <w:t>RXE-25   Give Strength</w:t>
      </w:r>
      <w:r w:rsidRPr="004D2FBC">
        <w:fldChar w:fldCharType="begin"/>
      </w:r>
      <w:r w:rsidRPr="004D2FBC">
        <w:rPr>
          <w:rFonts w:cs="Times New Roman"/>
        </w:rPr>
        <w:instrText>xe "</w:instrText>
      </w:r>
      <w:r w:rsidRPr="004D2FBC">
        <w:instrText>give strength</w:instrText>
      </w:r>
      <w:r w:rsidRPr="004D2FBC">
        <w:rPr>
          <w:rFonts w:cs="Times New Roman"/>
        </w:rPr>
        <w:instrText>"</w:instrText>
      </w:r>
      <w:r w:rsidRPr="004D2FBC">
        <w:fldChar w:fldCharType="end"/>
      </w:r>
      <w:r w:rsidRPr="004D2FBC">
        <w:t xml:space="preserve">   (NM)   01126</w:t>
      </w:r>
      <w:bookmarkEnd w:id="354"/>
      <w:bookmarkEnd w:id="355"/>
    </w:p>
    <w:p w14:paraId="6F1B5E52"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RXE-2-give code</w:t>
      </w:r>
      <w:r w:rsidRPr="004D2FBC">
        <w:rPr>
          <w:noProof/>
        </w:rPr>
        <w:t xml:space="preserve"> does not specify the strength.  This is the numeric part of the strength, used in combination with </w:t>
      </w:r>
      <w:r w:rsidRPr="004D2FBC">
        <w:rPr>
          <w:rStyle w:val="ReferenceAttribute"/>
          <w:noProof/>
        </w:rPr>
        <w:t>RXE-26-give strength units</w:t>
      </w:r>
      <w:r w:rsidRPr="004D2FBC">
        <w:rPr>
          <w:noProof/>
        </w:rPr>
        <w:t>.</w:t>
      </w:r>
    </w:p>
    <w:p w14:paraId="07FE7311" w14:textId="77777777" w:rsidR="00005FAA" w:rsidRPr="004D2FBC" w:rsidRDefault="00005FAA" w:rsidP="00AB03EE">
      <w:pPr>
        <w:pStyle w:val="Heading4"/>
      </w:pPr>
      <w:bookmarkStart w:id="356" w:name="_Ref358626726"/>
      <w:bookmarkStart w:id="357" w:name="_Toc496068876"/>
      <w:bookmarkStart w:id="358" w:name="_Toc498131287"/>
      <w:r w:rsidRPr="004D2FBC">
        <w:lastRenderedPageBreak/>
        <w:t>RXE-26   Give Strength Units</w:t>
      </w:r>
      <w:r w:rsidRPr="004D2FBC">
        <w:fldChar w:fldCharType="begin"/>
      </w:r>
      <w:r w:rsidRPr="004D2FBC">
        <w:rPr>
          <w:rFonts w:cs="Times New Roman"/>
        </w:rPr>
        <w:instrText>xe "</w:instrText>
      </w:r>
      <w:r w:rsidRPr="004D2FBC">
        <w:instrText>give strength units</w:instrText>
      </w:r>
      <w:r w:rsidRPr="004D2FBC">
        <w:rPr>
          <w:rFonts w:cs="Times New Roman"/>
        </w:rPr>
        <w:instrText>"</w:instrText>
      </w:r>
      <w:r w:rsidRPr="004D2FBC">
        <w:fldChar w:fldCharType="end"/>
      </w:r>
      <w:r w:rsidRPr="004D2FBC">
        <w:t xml:space="preserve">   (CWE)   01127</w:t>
      </w:r>
      <w:bookmarkEnd w:id="356"/>
      <w:bookmarkEnd w:id="357"/>
      <w:bookmarkEnd w:id="358"/>
    </w:p>
    <w:p w14:paraId="47910FA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RXE-2-Give Code</w:t>
      </w:r>
      <w:r w:rsidRPr="004D2FBC">
        <w:rPr>
          <w:noProof/>
        </w:rPr>
        <w:t xml:space="preserve"> does not specify the strength.  This is the unit of the strength, used in combination with </w:t>
      </w:r>
      <w:r w:rsidRPr="004D2FBC">
        <w:rPr>
          <w:rStyle w:val="ReferenceAttribute"/>
          <w:noProof/>
        </w:rPr>
        <w:t>RXE-25-Give Strength</w:t>
      </w:r>
      <w:r w:rsidRPr="004D2FBC">
        <w:rPr>
          <w:noProof/>
        </w:rPr>
        <w:t>.</w:t>
      </w:r>
      <w:r w:rsidR="006F1257" w:rsidRPr="004D2FBC">
        <w:t xml:space="preserve"> </w:t>
      </w:r>
      <w:r w:rsidR="006F1257" w:rsidRPr="004D2FBC">
        <w:rPr>
          <w:noProof/>
        </w:rPr>
        <w:t>Refer to Table 0723 - Give Strength Units in Chapter 2C for valid values.</w:t>
      </w:r>
    </w:p>
    <w:p w14:paraId="0336B3E1"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4D2FBC" w:rsidRDefault="00005FAA" w:rsidP="00AB03EE">
      <w:pPr>
        <w:pStyle w:val="Heading4"/>
      </w:pPr>
      <w:bookmarkStart w:id="359" w:name="_Ref373572215"/>
      <w:bookmarkStart w:id="360" w:name="_Toc496068877"/>
      <w:bookmarkStart w:id="361" w:name="_Toc498131288"/>
      <w:r w:rsidRPr="004D2FBC">
        <w:t>RXE-27   Give Indication</w:t>
      </w:r>
      <w:r w:rsidRPr="004D2FBC">
        <w:fldChar w:fldCharType="begin"/>
      </w:r>
      <w:r w:rsidRPr="004D2FBC">
        <w:rPr>
          <w:rFonts w:cs="Times New Roman"/>
        </w:rPr>
        <w:instrText>xe "</w:instrText>
      </w:r>
      <w:r w:rsidRPr="004D2FBC">
        <w:instrText>Give indication</w:instrText>
      </w:r>
      <w:r w:rsidRPr="004D2FBC">
        <w:rPr>
          <w:rFonts w:cs="Times New Roman"/>
        </w:rPr>
        <w:instrText>"</w:instrText>
      </w:r>
      <w:r w:rsidRPr="004D2FBC">
        <w:fldChar w:fldCharType="end"/>
      </w:r>
      <w:r w:rsidRPr="004D2FBC">
        <w:t xml:space="preserve">   (CWE)   01128</w:t>
      </w:r>
      <w:bookmarkEnd w:id="359"/>
      <w:bookmarkEnd w:id="360"/>
      <w:bookmarkEnd w:id="361"/>
    </w:p>
    <w:p w14:paraId="532CE25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4D2FBC" w:rsidRDefault="00005FAA" w:rsidP="00005FAA">
      <w:pPr>
        <w:pStyle w:val="NormalIndented"/>
        <w:rPr>
          <w:noProof/>
        </w:rPr>
      </w:pPr>
      <w:r w:rsidRPr="004D2FBC">
        <w:rPr>
          <w:noProof/>
        </w:rPr>
        <w:t>Definition:  This field identifies the condition or problem for which the drug/treatment was prescribed.  May repeat if multiple indications are relevant.</w:t>
      </w:r>
      <w:r w:rsidR="006F1257" w:rsidRPr="004D2FBC">
        <w:t xml:space="preserve"> </w:t>
      </w:r>
      <w:r w:rsidR="006F1257" w:rsidRPr="004D2FBC">
        <w:rPr>
          <w:noProof/>
        </w:rPr>
        <w:t>Refer to Table 0724 - Give Indication in Chapter 2C for valid values.</w:t>
      </w:r>
    </w:p>
    <w:p w14:paraId="3C53E963" w14:textId="77777777" w:rsidR="00005FAA" w:rsidRPr="004D2FBC" w:rsidRDefault="00005FAA" w:rsidP="00AB03EE">
      <w:pPr>
        <w:pStyle w:val="Heading4"/>
      </w:pPr>
      <w:bookmarkStart w:id="362" w:name="_Toc496068878"/>
      <w:bookmarkStart w:id="363" w:name="_Toc498131289"/>
      <w:bookmarkStart w:id="364" w:name="_Toc348245102"/>
      <w:bookmarkStart w:id="365" w:name="_Toc348258413"/>
      <w:bookmarkStart w:id="366" w:name="_Toc348263531"/>
      <w:bookmarkStart w:id="367" w:name="_Toc348336904"/>
      <w:bookmarkStart w:id="368" w:name="_Toc348773857"/>
      <w:r w:rsidRPr="004D2FBC">
        <w:t>RXE-28   Dispense Package Size</w:t>
      </w:r>
      <w:r w:rsidRPr="004D2FBC">
        <w:fldChar w:fldCharType="begin"/>
      </w:r>
      <w:r w:rsidRPr="004D2FBC">
        <w:rPr>
          <w:rFonts w:cs="Times New Roman"/>
        </w:rPr>
        <w:instrText>xe "</w:instrText>
      </w:r>
      <w:r w:rsidRPr="004D2FBC">
        <w:instrText>Dispense package size</w:instrText>
      </w:r>
      <w:r w:rsidRPr="004D2FBC">
        <w:rPr>
          <w:rFonts w:cs="Times New Roman"/>
        </w:rPr>
        <w:instrText>"</w:instrText>
      </w:r>
      <w:r w:rsidRPr="004D2FBC">
        <w:fldChar w:fldCharType="end"/>
      </w:r>
      <w:r w:rsidRPr="004D2FBC">
        <w:t xml:space="preserve">   (NM)   01220</w:t>
      </w:r>
      <w:bookmarkEnd w:id="362"/>
      <w:bookmarkEnd w:id="363"/>
    </w:p>
    <w:p w14:paraId="7A2D4D4F" w14:textId="77777777" w:rsidR="00005FAA" w:rsidRPr="004D2FBC" w:rsidRDefault="00005FAA" w:rsidP="00005FAA">
      <w:pPr>
        <w:pStyle w:val="NormalIndented"/>
        <w:rPr>
          <w:noProof/>
        </w:rPr>
      </w:pPr>
      <w:r w:rsidRPr="004D2FBC">
        <w:rPr>
          <w:noProof/>
        </w:rPr>
        <w:t xml:space="preserve">Definition:  This field contains the size of package to be dispensed.  Units are transmitted in </w:t>
      </w:r>
      <w:r w:rsidRPr="004D2FBC">
        <w:rPr>
          <w:rStyle w:val="ReferenceAttribute"/>
          <w:noProof/>
        </w:rPr>
        <w:t>RXE-29-dispense package size unit</w:t>
      </w:r>
      <w:r w:rsidRPr="004D2FBC">
        <w:rPr>
          <w:i/>
          <w:iCs/>
          <w:noProof/>
        </w:rPr>
        <w:t>.</w:t>
      </w:r>
    </w:p>
    <w:p w14:paraId="36FBC171" w14:textId="77777777" w:rsidR="00005FAA" w:rsidRPr="004D2FBC" w:rsidRDefault="00005FAA" w:rsidP="00AB03EE">
      <w:pPr>
        <w:pStyle w:val="Heading4"/>
      </w:pPr>
      <w:bookmarkStart w:id="369" w:name="_Toc496068879"/>
      <w:bookmarkStart w:id="370" w:name="_Toc498131290"/>
      <w:r w:rsidRPr="004D2FBC">
        <w:t>RXE-29   Dispense Package Size Unit</w:t>
      </w:r>
      <w:r w:rsidRPr="004D2FBC">
        <w:fldChar w:fldCharType="begin"/>
      </w:r>
      <w:r w:rsidRPr="004D2FBC">
        <w:rPr>
          <w:rFonts w:cs="Times New Roman"/>
        </w:rPr>
        <w:instrText>xe "</w:instrText>
      </w:r>
      <w:r w:rsidRPr="004D2FBC">
        <w:instrText>Dispense package size unit</w:instrText>
      </w:r>
      <w:r w:rsidRPr="004D2FBC">
        <w:rPr>
          <w:rFonts w:cs="Times New Roman"/>
        </w:rPr>
        <w:instrText>"</w:instrText>
      </w:r>
      <w:r w:rsidRPr="004D2FBC">
        <w:fldChar w:fldCharType="end"/>
      </w:r>
      <w:r w:rsidRPr="004D2FBC">
        <w:t xml:space="preserve">   (CWE)   01221</w:t>
      </w:r>
      <w:bookmarkEnd w:id="369"/>
      <w:bookmarkEnd w:id="370"/>
    </w:p>
    <w:p w14:paraId="7338DBB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4D2FBC" w:rsidRDefault="00005FAA" w:rsidP="00005FAA">
      <w:pPr>
        <w:pStyle w:val="NormalIndented"/>
        <w:rPr>
          <w:noProof/>
        </w:rPr>
      </w:pPr>
      <w:r w:rsidRPr="004D2FBC">
        <w:rPr>
          <w:noProof/>
        </w:rPr>
        <w:t xml:space="preserve">Definition:  This field contains the units in which </w:t>
      </w:r>
      <w:r w:rsidRPr="004D2FBC">
        <w:rPr>
          <w:rStyle w:val="ReferenceAttribute"/>
          <w:noProof/>
        </w:rPr>
        <w:t>RXE-28-dispense package size</w:t>
      </w:r>
      <w:r w:rsidRPr="004D2FBC">
        <w:rPr>
          <w:noProof/>
        </w:rPr>
        <w:t xml:space="preserve"> is denominated.</w:t>
      </w:r>
      <w:r w:rsidR="006F1257" w:rsidRPr="004D2FBC">
        <w:t xml:space="preserve"> </w:t>
      </w:r>
      <w:r w:rsidR="006F1257" w:rsidRPr="004D2FBC">
        <w:rPr>
          <w:noProof/>
        </w:rPr>
        <w:t>Refer to Table 0726 - Dispense Package Size Unit in Chapter 2C for valid values.</w:t>
      </w:r>
    </w:p>
    <w:p w14:paraId="32EE1FE9" w14:textId="77777777" w:rsidR="00005FAA" w:rsidRPr="004D2FBC" w:rsidRDefault="00005FAA" w:rsidP="00AB03EE">
      <w:pPr>
        <w:pStyle w:val="Heading4"/>
      </w:pPr>
      <w:bookmarkStart w:id="371" w:name="_Toc496068880"/>
      <w:bookmarkStart w:id="372" w:name="_Toc498131291"/>
      <w:r w:rsidRPr="004D2FBC">
        <w:t>RXE-30   Dispense Package Method</w:t>
      </w:r>
      <w:r w:rsidRPr="004D2FBC">
        <w:fldChar w:fldCharType="begin"/>
      </w:r>
      <w:r w:rsidRPr="004D2FBC">
        <w:rPr>
          <w:rFonts w:cs="Times New Roman"/>
        </w:rPr>
        <w:instrText>xe "</w:instrText>
      </w:r>
      <w:r w:rsidRPr="004D2FBC">
        <w:instrText>Dispense package method</w:instrText>
      </w:r>
      <w:r w:rsidRPr="004D2FBC">
        <w:rPr>
          <w:rFonts w:cs="Times New Roman"/>
        </w:rPr>
        <w:instrText>"</w:instrText>
      </w:r>
      <w:r w:rsidRPr="004D2FBC">
        <w:fldChar w:fldCharType="end"/>
      </w:r>
      <w:r w:rsidRPr="004D2FBC">
        <w:t xml:space="preserve">   (ID)   01222</w:t>
      </w:r>
      <w:bookmarkEnd w:id="371"/>
      <w:bookmarkEnd w:id="372"/>
    </w:p>
    <w:p w14:paraId="744AFD37" w14:textId="5FF0E5A0" w:rsidR="00005FAA" w:rsidRPr="004D2FBC" w:rsidRDefault="00005FAA" w:rsidP="00005FAA">
      <w:pPr>
        <w:pStyle w:val="NormalIndented"/>
        <w:rPr>
          <w:noProof/>
        </w:rPr>
      </w:pPr>
      <w:r w:rsidRPr="004D2FBC">
        <w:rPr>
          <w:noProof/>
        </w:rPr>
        <w:t xml:space="preserve">Definition:  This field contains the method by which treatment is dispensed.  Refer to </w:t>
      </w:r>
      <w:hyperlink r:id="rId54" w:anchor="HL70321" w:history="1">
        <w:r w:rsidRPr="004D2FBC">
          <w:rPr>
            <w:rStyle w:val="ReferenceHL7Table"/>
            <w:noProof/>
            <w:szCs w:val="20"/>
          </w:rPr>
          <w:t>HL7 Table 0321 - Dispense Method</w:t>
        </w:r>
      </w:hyperlink>
      <w:r w:rsidRPr="004D2FBC">
        <w:rPr>
          <w:noProof/>
        </w:rPr>
        <w:t xml:space="preserve"> in Chapter 2C, Code Tables, for valid values.</w:t>
      </w:r>
    </w:p>
    <w:bookmarkStart w:id="373" w:name="HL70321"/>
    <w:bookmarkEnd w:id="373"/>
    <w:p w14:paraId="7BE1236F" w14:textId="77777777" w:rsidR="00005FAA" w:rsidRPr="004D2FBC" w:rsidRDefault="00005FAA" w:rsidP="00AB03EE">
      <w:pPr>
        <w:pStyle w:val="Heading4"/>
      </w:pPr>
      <w:r w:rsidRPr="004D2FBC">
        <w:lastRenderedPageBreak/>
        <w:fldChar w:fldCharType="begin"/>
      </w:r>
      <w:r w:rsidRPr="004D2FBC">
        <w:fldChar w:fldCharType="end"/>
      </w:r>
      <w:bookmarkStart w:id="374" w:name="_Toc464004326"/>
      <w:bookmarkStart w:id="375" w:name="_Toc464005110"/>
      <w:bookmarkStart w:id="376" w:name="_Toc464006398"/>
      <w:bookmarkStart w:id="377" w:name="_Toc496068881"/>
      <w:bookmarkStart w:id="378" w:name="_Toc498131292"/>
      <w:bookmarkStart w:id="379" w:name="_Toc359236224"/>
      <w:r w:rsidRPr="004D2FBC">
        <w:t>RXE-31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w:t>
      </w:r>
      <w:bookmarkEnd w:id="374"/>
      <w:bookmarkEnd w:id="375"/>
      <w:bookmarkEnd w:id="376"/>
      <w:r w:rsidRPr="004D2FBC">
        <w:t xml:space="preserve">  (CWE)   01476</w:t>
      </w:r>
      <w:bookmarkEnd w:id="377"/>
      <w:bookmarkEnd w:id="378"/>
    </w:p>
    <w:p w14:paraId="07194E4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4D2FBC" w:rsidRDefault="00005FAA" w:rsidP="006F1257">
      <w:pPr>
        <w:pStyle w:val="NormalIndented"/>
      </w:pPr>
      <w:r w:rsidRPr="004D2FBC">
        <w:t xml:space="preserve">Definition:  This field accommodates the identification of any codes that might be associated with the pharmaceutical substance. Common codes include: the Generic Product Identifier (GPI), Generic Code Number_Sequence Number (GCN_SEQNO), National Drug Code (NDC). </w:t>
      </w:r>
      <w:r w:rsidR="006F1257" w:rsidRPr="004D2FBC">
        <w:t>Refer to Table 0727 - Supplementary Code in Chapter 2C for valid values.</w:t>
      </w:r>
    </w:p>
    <w:p w14:paraId="714E5723" w14:textId="77777777" w:rsidR="00005FAA" w:rsidRPr="004D2FBC" w:rsidRDefault="00005FAA" w:rsidP="00AB03EE">
      <w:pPr>
        <w:pStyle w:val="Heading4"/>
      </w:pPr>
      <w:r w:rsidRPr="004D2FBC">
        <w:t>RXE-32   Original Order Date/Time</w:t>
      </w:r>
      <w:r w:rsidRPr="004D2FBC">
        <w:fldChar w:fldCharType="begin"/>
      </w:r>
      <w:r w:rsidRPr="004D2FBC">
        <w:rPr>
          <w:rFonts w:cs="Times New Roman"/>
        </w:rPr>
        <w:instrText>xe "</w:instrText>
      </w:r>
      <w:r w:rsidRPr="004D2FBC">
        <w:instrText>Original order date/time</w:instrText>
      </w:r>
      <w:r w:rsidRPr="004D2FBC">
        <w:rPr>
          <w:rFonts w:cs="Times New Roman"/>
        </w:rPr>
        <w:instrText>"</w:instrText>
      </w:r>
      <w:r w:rsidRPr="004D2FBC">
        <w:fldChar w:fldCharType="end"/>
      </w:r>
      <w:r w:rsidRPr="004D2FBC">
        <w:t xml:space="preserve">   (DTM)   01673</w:t>
      </w:r>
    </w:p>
    <w:p w14:paraId="6571DEB6" w14:textId="77777777" w:rsidR="00005FAA" w:rsidRPr="004D2FBC" w:rsidRDefault="00005FAA" w:rsidP="00005FAA">
      <w:pPr>
        <w:pStyle w:val="NormalIndented"/>
        <w:rPr>
          <w:noProof/>
        </w:rPr>
      </w:pPr>
      <w:r w:rsidRPr="004D2FBC">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4D2FBC" w:rsidRDefault="00005FAA" w:rsidP="00AB03EE">
      <w:pPr>
        <w:pStyle w:val="Heading4"/>
      </w:pPr>
      <w:r w:rsidRPr="004D2FBC">
        <w:t>RXE-33   Give Drug Strength Volume</w:t>
      </w:r>
      <w:r w:rsidRPr="004D2FBC">
        <w:fldChar w:fldCharType="begin"/>
      </w:r>
      <w:r w:rsidRPr="004D2FBC">
        <w:rPr>
          <w:rFonts w:cs="Times New Roman"/>
        </w:rPr>
        <w:instrText>xe "</w:instrText>
      </w:r>
      <w:r w:rsidRPr="004D2FBC">
        <w:instrText>Give drug strength volume</w:instrText>
      </w:r>
      <w:r w:rsidRPr="004D2FBC">
        <w:rPr>
          <w:rFonts w:cs="Times New Roman"/>
        </w:rPr>
        <w:instrText>"</w:instrText>
      </w:r>
      <w:r w:rsidRPr="004D2FBC">
        <w:fldChar w:fldCharType="end"/>
      </w:r>
      <w:r w:rsidRPr="004D2FBC">
        <w:t xml:space="preserve">   (NM)   01674</w:t>
      </w:r>
    </w:p>
    <w:p w14:paraId="490D7E42"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4D2FBC" w:rsidRDefault="00005FAA" w:rsidP="00005FAA">
      <w:pPr>
        <w:pStyle w:val="Example"/>
      </w:pPr>
      <w:r w:rsidRPr="004D2FBC">
        <w:t xml:space="preserve">RXE|||||||||||||||||||||||||120|mg^^ISO|||||||5|ml^^ISO ...&lt;cr&gt; </w:t>
      </w:r>
    </w:p>
    <w:p w14:paraId="2756EC60" w14:textId="77777777" w:rsidR="00005FAA" w:rsidRPr="004D2FBC" w:rsidRDefault="00005FAA" w:rsidP="00AB03EE">
      <w:pPr>
        <w:pStyle w:val="Heading4"/>
      </w:pPr>
      <w:r w:rsidRPr="004D2FBC">
        <w:t>RXE-34   Give Drug Strength Volume Units</w:t>
      </w:r>
      <w:r w:rsidRPr="004D2FBC">
        <w:fldChar w:fldCharType="begin"/>
      </w:r>
      <w:r w:rsidRPr="004D2FBC">
        <w:rPr>
          <w:rFonts w:cs="Times New Roman"/>
        </w:rPr>
        <w:instrText>xe "</w:instrText>
      </w:r>
      <w:r w:rsidRPr="004D2FBC">
        <w:instrText>Give drug strength volume units</w:instrText>
      </w:r>
      <w:r w:rsidRPr="004D2FBC">
        <w:rPr>
          <w:rFonts w:cs="Times New Roman"/>
        </w:rPr>
        <w:instrText>"</w:instrText>
      </w:r>
      <w:r w:rsidRPr="004D2FBC">
        <w:fldChar w:fldCharType="end"/>
      </w:r>
      <w:r w:rsidRPr="004D2FBC">
        <w:t xml:space="preserve">   (CWE)   01675</w:t>
      </w:r>
    </w:p>
    <w:p w14:paraId="4CB6D8F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RXE-33 Give Drug Strength Volume</w:t>
      </w:r>
      <w:r w:rsidRPr="004D2FBC">
        <w:rPr>
          <w:noProof/>
        </w:rPr>
        <w:t>.  See example in RXE-33.</w:t>
      </w:r>
      <w:r w:rsidR="006F1257" w:rsidRPr="004D2FBC">
        <w:t xml:space="preserve"> </w:t>
      </w:r>
      <w:r w:rsidR="006F1257" w:rsidRPr="004D2FBC">
        <w:rPr>
          <w:noProof/>
        </w:rPr>
        <w:t>Refer to Table 0729 - Give Drug Strength Volume Units in Chapter 2C for valid values.</w:t>
      </w:r>
    </w:p>
    <w:p w14:paraId="26068DEB" w14:textId="77777777" w:rsidR="00005FAA" w:rsidRPr="004D2FBC" w:rsidRDefault="00005FAA" w:rsidP="00AB03EE">
      <w:pPr>
        <w:pStyle w:val="Heading4"/>
      </w:pPr>
      <w:r w:rsidRPr="004D2FBC">
        <w:t>RXE-35   Controlled Substance Schedule</w:t>
      </w:r>
      <w:r w:rsidRPr="004D2FBC">
        <w:fldChar w:fldCharType="begin"/>
      </w:r>
      <w:r w:rsidRPr="004D2FBC">
        <w:rPr>
          <w:rFonts w:cs="Times New Roman"/>
        </w:rPr>
        <w:instrText>xe "</w:instrText>
      </w:r>
      <w:r w:rsidRPr="004D2FBC">
        <w:instrText>Controlled substance schedule</w:instrText>
      </w:r>
      <w:r w:rsidRPr="004D2FBC">
        <w:rPr>
          <w:rFonts w:cs="Times New Roman"/>
        </w:rPr>
        <w:instrText>"</w:instrText>
      </w:r>
      <w:r w:rsidRPr="004D2FBC">
        <w:fldChar w:fldCharType="end"/>
      </w:r>
      <w:r w:rsidRPr="004D2FBC">
        <w:t xml:space="preserve">   (CWE)   01676</w:t>
      </w:r>
    </w:p>
    <w:p w14:paraId="647F393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082A5C15" w:rsidR="00005FAA" w:rsidRPr="004D2FBC" w:rsidRDefault="00005FAA" w:rsidP="00005FAA">
      <w:pPr>
        <w:pStyle w:val="NormalIndented"/>
        <w:rPr>
          <w:noProof/>
        </w:rPr>
      </w:pPr>
      <w:r w:rsidRPr="004D2FBC">
        <w:rPr>
          <w:noProof/>
        </w:rPr>
        <w:lastRenderedPageBreak/>
        <w:t xml:space="preserve">Definition:  This field specifies the class of the drug or other substance if its usage is controlled by legislation.  In the USA, such legislation includes the federal Controlled Substance Act (CSA) or a State Uniform Controlled Substance Act. Refer to </w:t>
      </w:r>
      <w:hyperlink r:id="rId55" w:anchor="HL70477" w:history="1">
        <w:r w:rsidRPr="004D2FBC">
          <w:rPr>
            <w:rStyle w:val="ReferenceUserTable"/>
            <w:noProof/>
            <w:szCs w:val="20"/>
          </w:rPr>
          <w:t>User-defined table 0477 – Controlled Substance Schedule</w:t>
        </w:r>
      </w:hyperlink>
      <w:r w:rsidRPr="004D2FBC">
        <w:rPr>
          <w:noProof/>
        </w:rPr>
        <w:t xml:space="preserve"> in Chapter 2C, Code Tables, for valid values for USA usage.  Other countries should create their own versions of this table.  </w:t>
      </w:r>
    </w:p>
    <w:p w14:paraId="5B69CA17" w14:textId="77777777" w:rsidR="00005FAA" w:rsidRPr="004D2FBC" w:rsidRDefault="00005FAA" w:rsidP="00005FAA">
      <w:pPr>
        <w:pStyle w:val="NormalIndented"/>
        <w:rPr>
          <w:noProof/>
        </w:rPr>
      </w:pPr>
      <w:r w:rsidRPr="004D2FBC">
        <w:rPr>
          <w:noProof/>
        </w:rPr>
        <w:t>Because some jurisdictions may extend the list of drugs in a particular class and may create an additional schedule, table 0477 is user-defined.</w:t>
      </w:r>
    </w:p>
    <w:p w14:paraId="047AC0C8" w14:textId="77777777" w:rsidR="00005FAA" w:rsidRPr="004D2FBC" w:rsidRDefault="00005FAA" w:rsidP="00AB03EE">
      <w:pPr>
        <w:pStyle w:val="Heading4"/>
      </w:pPr>
      <w:r w:rsidRPr="004D2FBC">
        <w:fldChar w:fldCharType="begin"/>
      </w:r>
      <w:r w:rsidRPr="004D2FBC">
        <w:fldChar w:fldCharType="end"/>
      </w:r>
      <w:r w:rsidRPr="004D2FBC">
        <w:t>RXE-36   Formulary Status</w:t>
      </w:r>
      <w:r w:rsidRPr="004D2FBC">
        <w:fldChar w:fldCharType="begin"/>
      </w:r>
      <w:r w:rsidRPr="004D2FBC">
        <w:rPr>
          <w:rFonts w:cs="Times New Roman"/>
        </w:rPr>
        <w:instrText>xe "</w:instrText>
      </w:r>
      <w:r w:rsidRPr="004D2FBC">
        <w:instrText>Formulary status</w:instrText>
      </w:r>
      <w:r w:rsidRPr="004D2FBC">
        <w:rPr>
          <w:rFonts w:cs="Times New Roman"/>
        </w:rPr>
        <w:instrText>"</w:instrText>
      </w:r>
      <w:r w:rsidRPr="004D2FBC">
        <w:fldChar w:fldCharType="end"/>
      </w:r>
      <w:r w:rsidRPr="004D2FBC">
        <w:t xml:space="preserve">   (ID)   01677</w:t>
      </w:r>
    </w:p>
    <w:p w14:paraId="744265C3" w14:textId="11172C75" w:rsidR="00005FAA" w:rsidRPr="004D2FBC" w:rsidRDefault="00005FAA" w:rsidP="00005FAA">
      <w:pPr>
        <w:pStyle w:val="NormalIndented"/>
        <w:rPr>
          <w:noProof/>
        </w:rPr>
      </w:pPr>
      <w:r w:rsidRPr="004D2FBC">
        <w:rPr>
          <w:noProof/>
        </w:rPr>
        <w:t xml:space="preserve">Definition:  This field specifies whether or not the pharmaceutical substance is part of the local formulary. Refer to </w:t>
      </w:r>
      <w:hyperlink r:id="rId56" w:anchor="HL70478" w:history="1">
        <w:r w:rsidRPr="004D2FBC">
          <w:rPr>
            <w:rStyle w:val="ReferenceHL7Table"/>
            <w:noProof/>
            <w:szCs w:val="20"/>
          </w:rPr>
          <w:t>HL7 table 0478 - Formulary Status</w:t>
        </w:r>
      </w:hyperlink>
      <w:r w:rsidRPr="004D2FBC">
        <w:rPr>
          <w:noProof/>
        </w:rPr>
        <w:t xml:space="preserve"> in Chapter 2C, Code Tables, for valid values.</w:t>
      </w:r>
    </w:p>
    <w:bookmarkStart w:id="380" w:name="HL70478"/>
    <w:p w14:paraId="3246D104" w14:textId="77777777" w:rsidR="00005FAA" w:rsidRPr="004D2FBC" w:rsidRDefault="00005FAA" w:rsidP="00956B53">
      <w:pPr>
        <w:pStyle w:val="Heading4"/>
      </w:pPr>
      <w:r w:rsidRPr="004D2FBC">
        <w:fldChar w:fldCharType="begin"/>
      </w:r>
      <w:r w:rsidRPr="004D2FBC">
        <w:fldChar w:fldCharType="end"/>
      </w:r>
      <w:bookmarkEnd w:id="380"/>
      <w:r w:rsidRPr="004D2FBC">
        <w:t>RXE-37   Pharmaceutical Substance Alternative</w:t>
      </w:r>
      <w:r w:rsidRPr="004D2FBC">
        <w:fldChar w:fldCharType="begin"/>
      </w:r>
      <w:r w:rsidRPr="004D2FBC">
        <w:instrText>xe "pharmaceutical substance alternative"</w:instrText>
      </w:r>
      <w:r w:rsidRPr="004D2FBC">
        <w:fldChar w:fldCharType="end"/>
      </w:r>
      <w:r w:rsidRPr="004D2FBC">
        <w:t xml:space="preserve">   (CWE)   01678</w:t>
      </w:r>
    </w:p>
    <w:p w14:paraId="61CD64F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4D2FBC" w:rsidRDefault="00005FAA" w:rsidP="00005FAA">
      <w:pPr>
        <w:pStyle w:val="NormalIndented"/>
        <w:rPr>
          <w:noProof/>
        </w:rPr>
      </w:pPr>
      <w:r w:rsidRPr="004D2FBC">
        <w:rPr>
          <w:noProof/>
        </w:rPr>
        <w:t>Definition:  This field specifies a pharmaceutical substance that is in the formulary that could be prescribed in lieu of the substance being prescribed. In the case where the specified medication is non-formulary this field would contain therapeutic alternatives that are on the formulary.</w:t>
      </w:r>
      <w:r w:rsidR="006F1257" w:rsidRPr="004D2FBC">
        <w:t xml:space="preserve"> </w:t>
      </w:r>
      <w:r w:rsidR="006F1257" w:rsidRPr="004D2FBC">
        <w:rPr>
          <w:noProof/>
        </w:rPr>
        <w:t>Refer to Table 0730 - Pharmaceutical Substance Alternative in Chapter 2C for valid values.</w:t>
      </w:r>
    </w:p>
    <w:p w14:paraId="442F2BFB" w14:textId="77777777" w:rsidR="00005FAA" w:rsidRPr="004D2FBC" w:rsidRDefault="00005FAA" w:rsidP="00AB03EE">
      <w:pPr>
        <w:pStyle w:val="Heading4"/>
      </w:pPr>
      <w:r w:rsidRPr="004D2FBC">
        <w:t>RXE-38   Pharmacy of Most Recent Fill</w:t>
      </w:r>
      <w:r w:rsidRPr="004D2FBC">
        <w:fldChar w:fldCharType="begin"/>
      </w:r>
      <w:r w:rsidRPr="004D2FBC">
        <w:rPr>
          <w:rFonts w:cs="Times New Roman"/>
        </w:rPr>
        <w:instrText>xe "</w:instrText>
      </w:r>
      <w:r w:rsidRPr="004D2FBC">
        <w:instrText>Pharmacy of most recent refill</w:instrText>
      </w:r>
      <w:r w:rsidRPr="004D2FBC">
        <w:rPr>
          <w:rFonts w:cs="Times New Roman"/>
        </w:rPr>
        <w:instrText>"</w:instrText>
      </w:r>
      <w:r w:rsidRPr="004D2FBC">
        <w:fldChar w:fldCharType="end"/>
      </w:r>
      <w:r w:rsidRPr="004D2FBC">
        <w:t xml:space="preserve">   (CWE)   01679</w:t>
      </w:r>
    </w:p>
    <w:p w14:paraId="60B721A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4D2FBC" w:rsidRDefault="00005FAA" w:rsidP="00005FAA">
      <w:pPr>
        <w:pStyle w:val="NormalIndented"/>
        <w:rPr>
          <w:noProof/>
        </w:rPr>
      </w:pPr>
      <w:r w:rsidRPr="004D2FBC">
        <w:rPr>
          <w:noProof/>
        </w:rPr>
        <w:t xml:space="preserve">Definition:  This field specifies the pharmacy that last filled the prescription. </w:t>
      </w:r>
      <w:r w:rsidR="006F1257" w:rsidRPr="004D2FBC">
        <w:rPr>
          <w:noProof/>
        </w:rPr>
        <w:t>Refer to Table 0732 - Pharmacy of Most Recent Fill in Chapter 2C for valid values.</w:t>
      </w:r>
    </w:p>
    <w:p w14:paraId="41F362A3" w14:textId="77777777" w:rsidR="00005FAA" w:rsidRPr="004D2FBC" w:rsidRDefault="00005FAA" w:rsidP="00AB03EE">
      <w:pPr>
        <w:pStyle w:val="Heading4"/>
      </w:pPr>
      <w:r w:rsidRPr="004D2FBC">
        <w:t>RXE-39   Initial Dispense Amount</w:t>
      </w:r>
      <w:r w:rsidRPr="004D2FBC">
        <w:fldChar w:fldCharType="begin"/>
      </w:r>
      <w:r w:rsidRPr="004D2FBC">
        <w:rPr>
          <w:rFonts w:cs="Times New Roman"/>
        </w:rPr>
        <w:instrText>xe "</w:instrText>
      </w:r>
      <w:r w:rsidRPr="004D2FBC">
        <w:instrText>Initial dispense amount</w:instrText>
      </w:r>
      <w:r w:rsidRPr="004D2FBC">
        <w:rPr>
          <w:rFonts w:cs="Times New Roman"/>
        </w:rPr>
        <w:instrText>"</w:instrText>
      </w:r>
      <w:r w:rsidRPr="004D2FBC">
        <w:fldChar w:fldCharType="end"/>
      </w:r>
      <w:r w:rsidRPr="004D2FBC">
        <w:t xml:space="preserve">   (NM)   01680</w:t>
      </w:r>
    </w:p>
    <w:p w14:paraId="311BE926" w14:textId="77777777" w:rsidR="00005FAA" w:rsidRPr="004D2FBC" w:rsidRDefault="00005FAA" w:rsidP="00005FAA">
      <w:pPr>
        <w:pStyle w:val="NormalIndented"/>
        <w:rPr>
          <w:noProof/>
        </w:rPr>
      </w:pPr>
      <w:r w:rsidRPr="004D2FBC">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4D2FBC" w:rsidRDefault="00005FAA" w:rsidP="00005FAA">
      <w:pPr>
        <w:pStyle w:val="NormalIndented"/>
        <w:rPr>
          <w:noProof/>
        </w:rPr>
      </w:pPr>
      <w:r w:rsidRPr="004D2FBC">
        <w:rPr>
          <w:noProof/>
        </w:rPr>
        <w:t>If this field is not populated, then the initial dispense amount is the same as RXE-10.</w:t>
      </w:r>
    </w:p>
    <w:p w14:paraId="2F06430F" w14:textId="77777777" w:rsidR="00005FAA" w:rsidRPr="004D2FBC" w:rsidRDefault="00005FAA" w:rsidP="00005FAA">
      <w:pPr>
        <w:pStyle w:val="NormalIndented"/>
        <w:rPr>
          <w:noProof/>
        </w:rPr>
      </w:pPr>
      <w:r w:rsidRPr="004D2FBC">
        <w:rPr>
          <w:noProof/>
        </w:rPr>
        <w:t>The units are identified in RXE-11.</w:t>
      </w:r>
    </w:p>
    <w:p w14:paraId="1E4766C6" w14:textId="77777777" w:rsidR="00005FAA" w:rsidRPr="004D2FBC" w:rsidRDefault="00005FAA" w:rsidP="00AB03EE">
      <w:pPr>
        <w:pStyle w:val="Heading4"/>
      </w:pPr>
      <w:r w:rsidRPr="004D2FBC">
        <w:lastRenderedPageBreak/>
        <w:t>RXE-40   Dispensing Pharmacy</w:t>
      </w:r>
      <w:r w:rsidRPr="004D2FBC">
        <w:fldChar w:fldCharType="begin"/>
      </w:r>
      <w:r w:rsidRPr="004D2FBC">
        <w:rPr>
          <w:rFonts w:cs="Times New Roman"/>
        </w:rPr>
        <w:instrText>xe "</w:instrText>
      </w:r>
      <w:r w:rsidRPr="004D2FBC">
        <w:instrText>Dispensing pharmacy</w:instrText>
      </w:r>
      <w:r w:rsidRPr="004D2FBC">
        <w:rPr>
          <w:rFonts w:cs="Times New Roman"/>
        </w:rPr>
        <w:instrText>"</w:instrText>
      </w:r>
      <w:r w:rsidRPr="004D2FBC">
        <w:fldChar w:fldCharType="end"/>
      </w:r>
      <w:r w:rsidRPr="004D2FBC">
        <w:t xml:space="preserve">   (CWE)   01681</w:t>
      </w:r>
    </w:p>
    <w:p w14:paraId="343E88F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r w:rsidR="006F1257" w:rsidRPr="004D2FBC">
        <w:t xml:space="preserve"> Refer to Table 0733 - Dispensing Pharmacy in Chapter 2C for valid values.</w:t>
      </w:r>
    </w:p>
    <w:p w14:paraId="1F6E734C" w14:textId="77777777" w:rsidR="00005FAA" w:rsidRPr="004D2FBC" w:rsidRDefault="00005FAA" w:rsidP="00005FAA">
      <w:pPr>
        <w:pStyle w:val="NormalIndented"/>
        <w:rPr>
          <w:noProof/>
        </w:rPr>
      </w:pPr>
      <w:r w:rsidRPr="004D2FBC">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4D2FBC" w:rsidRDefault="00005FAA" w:rsidP="00AB03EE">
      <w:pPr>
        <w:pStyle w:val="Heading4"/>
      </w:pPr>
      <w:r w:rsidRPr="004D2FBC">
        <w:t>RXE-41   Dispensing Pharmacy Address</w:t>
      </w:r>
      <w:r w:rsidRPr="004D2FBC">
        <w:fldChar w:fldCharType="begin"/>
      </w:r>
      <w:r w:rsidRPr="004D2FBC">
        <w:rPr>
          <w:rFonts w:cs="Times New Roman"/>
        </w:rPr>
        <w:instrText>xe "</w:instrText>
      </w:r>
      <w:r w:rsidRPr="004D2FBC">
        <w:instrText>Dispensing pharmacy address</w:instrText>
      </w:r>
      <w:r w:rsidRPr="004D2FBC">
        <w:rPr>
          <w:rFonts w:cs="Times New Roman"/>
        </w:rPr>
        <w:instrText>"</w:instrText>
      </w:r>
      <w:r w:rsidRPr="004D2FBC">
        <w:fldChar w:fldCharType="end"/>
      </w:r>
      <w:r w:rsidRPr="004D2FBC">
        <w:t xml:space="preserve">   (XAD)   01682</w:t>
      </w:r>
    </w:p>
    <w:p w14:paraId="0D861066"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23AF501D"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50F02F07" w14:textId="77777777"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p>
    <w:p w14:paraId="29490AFF" w14:textId="77777777" w:rsidR="00005FAA" w:rsidRPr="004D2FBC" w:rsidRDefault="00005FAA" w:rsidP="00005FAA">
      <w:pPr>
        <w:pStyle w:val="NormalIndented"/>
        <w:rPr>
          <w:noProof/>
        </w:rPr>
      </w:pPr>
      <w:r w:rsidRPr="004D2FBC">
        <w:rPr>
          <w:noProof/>
        </w:rPr>
        <w:t xml:space="preserve">This field specifies the address of the dispensing facility.  </w:t>
      </w:r>
    </w:p>
    <w:p w14:paraId="72378EE2" w14:textId="77777777" w:rsidR="00005FAA" w:rsidRPr="004D2FBC" w:rsidRDefault="00005FAA" w:rsidP="00AB03EE">
      <w:pPr>
        <w:pStyle w:val="Heading4"/>
      </w:pPr>
      <w:r w:rsidRPr="004D2FBC">
        <w:t>RXE-42   Deliver-To Patient Location</w:t>
      </w:r>
      <w:r w:rsidRPr="004D2FBC">
        <w:fldChar w:fldCharType="begin"/>
      </w:r>
      <w:r w:rsidRPr="004D2FBC">
        <w:rPr>
          <w:rFonts w:cs="Times New Roman"/>
        </w:rPr>
        <w:instrText>xe "</w:instrText>
      </w:r>
      <w:r w:rsidRPr="004D2FBC">
        <w:instrText>Deliver to patient location</w:instrText>
      </w:r>
      <w:r w:rsidRPr="004D2FBC">
        <w:rPr>
          <w:rFonts w:cs="Times New Roman"/>
        </w:rPr>
        <w:instrText>"</w:instrText>
      </w:r>
      <w:r w:rsidRPr="004D2FBC">
        <w:fldChar w:fldCharType="end"/>
      </w:r>
      <w:r w:rsidRPr="004D2FBC">
        <w:t xml:space="preserve">   (PL)   01683</w:t>
      </w:r>
    </w:p>
    <w:p w14:paraId="5871616C" w14:textId="77777777" w:rsidR="0004774D" w:rsidRPr="004D2FBC" w:rsidRDefault="0004774D" w:rsidP="0004774D">
      <w:pPr>
        <w:pStyle w:val="Components"/>
      </w:pPr>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Pr="004D2FBC" w:rsidRDefault="0004774D" w:rsidP="0004774D">
      <w:pPr>
        <w:pStyle w:val="Components"/>
      </w:pPr>
      <w:r w:rsidRPr="004D2FBC">
        <w:t>Subcomponents for Point of Care (HD):  &lt;Namespace ID (IS)&gt; &amp; &lt;Universal ID (ST)&gt; &amp; &lt;Universal ID Type (ID)&gt;</w:t>
      </w:r>
    </w:p>
    <w:p w14:paraId="48AB178A" w14:textId="77777777" w:rsidR="0004774D" w:rsidRPr="004D2FBC" w:rsidRDefault="0004774D" w:rsidP="0004774D">
      <w:pPr>
        <w:pStyle w:val="Components"/>
      </w:pPr>
      <w:r w:rsidRPr="004D2FBC">
        <w:t>Subcomponents for Room (HD):  &lt;Namespace ID (IS)&gt; &amp; &lt;Universal ID (ST)&gt; &amp; &lt;Universal ID Type (ID)&gt;</w:t>
      </w:r>
    </w:p>
    <w:p w14:paraId="66B2E7EA" w14:textId="77777777" w:rsidR="0004774D" w:rsidRPr="004D2FBC" w:rsidRDefault="0004774D" w:rsidP="0004774D">
      <w:pPr>
        <w:pStyle w:val="Components"/>
      </w:pPr>
      <w:r w:rsidRPr="004D2FBC">
        <w:t>Subcomponents for Bed (HD):  &lt;Namespace ID (IS)&gt; &amp; &lt;Universal ID (ST)&gt; &amp; &lt;Universal ID Type (ID)&gt;</w:t>
      </w:r>
    </w:p>
    <w:p w14:paraId="7877F397" w14:textId="77777777" w:rsidR="0004774D" w:rsidRPr="004D2FBC" w:rsidRDefault="0004774D" w:rsidP="0004774D">
      <w:pPr>
        <w:pStyle w:val="Components"/>
      </w:pPr>
      <w:r w:rsidRPr="004D2FBC">
        <w:t>Subcomponents for Facility (HD):  &lt;Namespace ID (IS)&gt; &amp; &lt;Universal ID (ST)&gt; &amp; &lt;Universal ID Type (ID)&gt;</w:t>
      </w:r>
    </w:p>
    <w:p w14:paraId="2CC8E42A" w14:textId="77777777" w:rsidR="0004774D" w:rsidRPr="004D2FBC" w:rsidRDefault="0004774D" w:rsidP="0004774D">
      <w:pPr>
        <w:pStyle w:val="Components"/>
      </w:pPr>
      <w:r w:rsidRPr="004D2FBC">
        <w:t>Subcomponents for Building (HD):  &lt;Namespace ID (IS)&gt; &amp; &lt;Universal ID (ST)&gt; &amp; &lt;Universal ID Type (ID)&gt;</w:t>
      </w:r>
    </w:p>
    <w:p w14:paraId="31E5DFEC" w14:textId="77777777" w:rsidR="0004774D" w:rsidRPr="004D2FBC" w:rsidRDefault="0004774D" w:rsidP="0004774D">
      <w:pPr>
        <w:pStyle w:val="Components"/>
      </w:pPr>
      <w:r w:rsidRPr="004D2FBC">
        <w:t>Subcomponents for Floor (HD):  &lt;Namespace ID (IS)&gt; &amp; &lt;Universal ID (ST)&gt; &amp; &lt;Universal ID Type (ID)&gt;</w:t>
      </w:r>
    </w:p>
    <w:p w14:paraId="5ACC3135" w14:textId="77777777" w:rsidR="0004774D" w:rsidRPr="004D2FBC" w:rsidRDefault="0004774D" w:rsidP="0004774D">
      <w:pPr>
        <w:pStyle w:val="Components"/>
      </w:pPr>
      <w:r w:rsidRPr="004D2FBC">
        <w:t>Subcomponents for Comprehensive Location Identifier (EI):  &lt;Entity Identifier (ST)&gt; &amp; &lt;Namespace ID (IS)&gt; &amp; &lt;Universal ID (ST)&gt; &amp; &lt;Universal ID Type (ID)&gt;</w:t>
      </w:r>
    </w:p>
    <w:p w14:paraId="66889B3D" w14:textId="77777777" w:rsidR="0004774D" w:rsidRPr="004D2FBC" w:rsidRDefault="0004774D" w:rsidP="0004774D">
      <w:pPr>
        <w:pStyle w:val="Components"/>
      </w:pPr>
      <w:r w:rsidRPr="004D2FBC">
        <w:t>Subcomponents for Assigning Authority for Location (HD):  &lt;Namespace ID (IS)&gt; &amp; &lt;Universal ID (ST)&gt; &amp; &lt;Universal ID Type (ID)&gt;</w:t>
      </w:r>
    </w:p>
    <w:p w14:paraId="21B85CF6" w14:textId="77777777" w:rsidR="00005FAA" w:rsidRPr="004D2FBC" w:rsidRDefault="00005FAA" w:rsidP="00005FAA">
      <w:pPr>
        <w:pStyle w:val="NormalIndented"/>
        <w:rPr>
          <w:noProof/>
        </w:rPr>
      </w:pPr>
      <w:r w:rsidRPr="004D2FBC">
        <w:rPr>
          <w:noProof/>
        </w:rPr>
        <w:t xml:space="preserve">Definition:  This field specifies the location of the patient to whom the pharmaceutical substance is to be delivered. </w:t>
      </w:r>
    </w:p>
    <w:p w14:paraId="38D30F20" w14:textId="77777777" w:rsidR="00005FAA" w:rsidRPr="004D2FBC" w:rsidRDefault="00005FAA" w:rsidP="00AB03EE">
      <w:pPr>
        <w:pStyle w:val="Heading4"/>
      </w:pPr>
      <w:r w:rsidRPr="004D2FBC">
        <w:lastRenderedPageBreak/>
        <w:t>RXE-43   Deliver-to Address</w:t>
      </w:r>
      <w:r w:rsidRPr="004D2FBC">
        <w:fldChar w:fldCharType="begin"/>
      </w:r>
      <w:r w:rsidRPr="004D2FBC">
        <w:rPr>
          <w:rFonts w:cs="Times New Roman"/>
        </w:rPr>
        <w:instrText>xe "</w:instrText>
      </w:r>
      <w:r w:rsidRPr="004D2FBC">
        <w:instrText>Deliver to address</w:instrText>
      </w:r>
      <w:r w:rsidRPr="004D2FBC">
        <w:rPr>
          <w:rFonts w:cs="Times New Roman"/>
        </w:rPr>
        <w:instrText>"</w:instrText>
      </w:r>
      <w:r w:rsidRPr="004D2FBC">
        <w:fldChar w:fldCharType="end"/>
      </w:r>
      <w:r w:rsidRPr="004D2FBC">
        <w:t xml:space="preserve">   (XAD)   01684</w:t>
      </w:r>
    </w:p>
    <w:p w14:paraId="13F81C97"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72995D4B"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Pr="004D2FBC" w:rsidRDefault="0004774D" w:rsidP="0004774D">
      <w:pPr>
        <w:pStyle w:val="Components"/>
      </w:pPr>
      <w:r w:rsidRPr="004D2FBC">
        <w:lastRenderedPageBreak/>
        <w:t>Subcomponents for Address Identifier (EI):  &lt;Entity Identifier (ST)&gt; &amp; &lt;Namespace ID (IS)&gt; &amp; &lt;Universal ID (ST)&gt; &amp; &lt;Universal ID Type (ID)&gt;</w:t>
      </w:r>
    </w:p>
    <w:p w14:paraId="7CBA9B66" w14:textId="77777777" w:rsidR="00005FAA" w:rsidRPr="004D2FBC" w:rsidRDefault="00005FAA" w:rsidP="00005FAA">
      <w:pPr>
        <w:pStyle w:val="NormalIndented"/>
        <w:rPr>
          <w:noProof/>
        </w:rPr>
      </w:pPr>
      <w:r w:rsidRPr="004D2FBC">
        <w:rPr>
          <w:noProof/>
        </w:rPr>
        <w:t xml:space="preserve">Definition:  This field specifies the address, either mailing or physical, to which the prescription should be mailed or delivered.  </w:t>
      </w:r>
    </w:p>
    <w:p w14:paraId="1DE8938A" w14:textId="77777777" w:rsidR="00005FAA" w:rsidRPr="004D2FBC" w:rsidRDefault="00005FAA" w:rsidP="00AB03EE">
      <w:pPr>
        <w:pStyle w:val="Heading4"/>
      </w:pPr>
      <w:r w:rsidRPr="004D2FBC">
        <w:t>RXE-44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01685</w:t>
      </w:r>
    </w:p>
    <w:p w14:paraId="7E70D5CB" w14:textId="2C0DA49E"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57" w:anchor="HL70480" w:history="1">
        <w:r w:rsidRPr="004D2FBC">
          <w:rPr>
            <w:rStyle w:val="ReferenceHL7Table"/>
            <w:noProof/>
            <w:szCs w:val="20"/>
          </w:rPr>
          <w:t>HL7 Table 0480 Pharmacy Order Types</w:t>
        </w:r>
      </w:hyperlink>
      <w:r w:rsidRPr="004D2FBC">
        <w:rPr>
          <w:noProof/>
        </w:rPr>
        <w:t xml:space="preserve"> in Chapter 2C, Code Tables, for valid values. </w:t>
      </w:r>
    </w:p>
    <w:p w14:paraId="49C6C395"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582BEA13" w14:textId="77777777" w:rsidR="00005FAA" w:rsidRPr="004D2FBC" w:rsidRDefault="00005FAA" w:rsidP="00AB03EE">
      <w:pPr>
        <w:pStyle w:val="Heading4"/>
      </w:pPr>
      <w:r w:rsidRPr="004D2FBC">
        <w:t>RXE-45   Pharmacy Phone Number</w:t>
      </w:r>
      <w:r w:rsidRPr="004D2FBC">
        <w:fldChar w:fldCharType="begin"/>
      </w:r>
      <w:r w:rsidRPr="004D2FBC">
        <w:rPr>
          <w:rFonts w:cs="Times New Roman"/>
        </w:rPr>
        <w:instrText>xe "</w:instrText>
      </w:r>
      <w:r w:rsidRPr="004D2FBC">
        <w:instrText>Pharmacy phone number</w:instrText>
      </w:r>
      <w:r w:rsidRPr="004D2FBC">
        <w:rPr>
          <w:rFonts w:cs="Times New Roman"/>
        </w:rPr>
        <w:instrText>"</w:instrText>
      </w:r>
      <w:r w:rsidRPr="004D2FBC">
        <w:fldChar w:fldCharType="end"/>
      </w:r>
      <w:r w:rsidRPr="004D2FBC">
        <w:t xml:space="preserve">   (XTN)   02310</w:t>
      </w:r>
    </w:p>
    <w:p w14:paraId="27BFBEC9" w14:textId="77777777" w:rsidR="0004774D" w:rsidRPr="004D2FBC" w:rsidRDefault="0004774D" w:rsidP="0004774D">
      <w:pPr>
        <w:pStyle w:val="Components"/>
      </w:pPr>
      <w:r w:rsidRPr="004D2FBC">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Pr="004D2FBC" w:rsidRDefault="0004774D" w:rsidP="0004774D">
      <w:pPr>
        <w:pStyle w:val="Components"/>
      </w:pPr>
      <w:r w:rsidRPr="004D2FBC">
        <w:t>Subcomponents for Shared Telecommunication Identifier (EI):  &lt;Entity Identifier (ST)&gt; &amp; &lt;Namespace ID (IS)&gt; &amp; &lt;Universal ID (ST)&gt; &amp; &lt;Universal ID Type (ID)&gt;</w:t>
      </w:r>
    </w:p>
    <w:p w14:paraId="74802243" w14:textId="77777777" w:rsidR="00005FAA" w:rsidRPr="004D2FBC" w:rsidRDefault="00005FAA" w:rsidP="00005FAA">
      <w:pPr>
        <w:pStyle w:val="NormalIndented"/>
      </w:pPr>
      <w:r w:rsidRPr="004D2FBC">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4D2FBC" w:rsidRDefault="00005FAA" w:rsidP="00956B53">
      <w:pPr>
        <w:pStyle w:val="Heading3"/>
        <w:rPr>
          <w:rFonts w:cs="Times New Roman"/>
        </w:rPr>
      </w:pPr>
      <w:bookmarkStart w:id="381" w:name="_Toc348245104"/>
      <w:bookmarkStart w:id="382" w:name="_Toc348258415"/>
      <w:bookmarkStart w:id="383" w:name="_Toc348263533"/>
      <w:bookmarkStart w:id="384" w:name="_Toc348336906"/>
      <w:bookmarkStart w:id="385" w:name="_Toc348773859"/>
      <w:bookmarkStart w:id="386" w:name="_Toc359236226"/>
      <w:bookmarkStart w:id="387" w:name="_Toc496068882"/>
      <w:bookmarkStart w:id="388" w:name="_Toc498131293"/>
      <w:bookmarkStart w:id="389" w:name="_Toc538415"/>
      <w:bookmarkStart w:id="390" w:name="_Toc148091506"/>
      <w:bookmarkEnd w:id="364"/>
      <w:bookmarkEnd w:id="365"/>
      <w:bookmarkEnd w:id="366"/>
      <w:bookmarkEnd w:id="367"/>
      <w:bookmarkEnd w:id="368"/>
      <w:bookmarkEnd w:id="379"/>
      <w:r w:rsidRPr="004D2FBC">
        <w:lastRenderedPageBreak/>
        <w:t>RXD - Pharmacy/Treatment Dispense Segment</w:t>
      </w:r>
      <w:bookmarkEnd w:id="381"/>
      <w:bookmarkEnd w:id="382"/>
      <w:bookmarkEnd w:id="383"/>
      <w:bookmarkEnd w:id="384"/>
      <w:bookmarkEnd w:id="385"/>
      <w:bookmarkEnd w:id="386"/>
      <w:bookmarkEnd w:id="387"/>
      <w:bookmarkEnd w:id="388"/>
      <w:bookmarkEnd w:id="389"/>
      <w:bookmarkEnd w:id="390"/>
      <w:r w:rsidRPr="004D2FBC">
        <w:fldChar w:fldCharType="begin"/>
      </w:r>
      <w:r w:rsidRPr="004D2FBC">
        <w:rPr>
          <w:rFonts w:cs="Times New Roman"/>
        </w:rPr>
        <w:instrText>xe "</w:instrText>
      </w:r>
      <w:r w:rsidRPr="004D2FBC">
        <w:instrText>RXD</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RXD</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pharmacy/treatment:dispense segment</w:instrText>
      </w:r>
      <w:r w:rsidRPr="004D2FBC">
        <w:rPr>
          <w:rFonts w:cs="Times New Roman"/>
        </w:rPr>
        <w:instrText>"</w:instrText>
      </w:r>
      <w:r w:rsidRPr="004D2FBC">
        <w:fldChar w:fldCharType="end"/>
      </w:r>
    </w:p>
    <w:p w14:paraId="4A69A001" w14:textId="77777777" w:rsidR="00005FAA" w:rsidRPr="004D2FBC" w:rsidRDefault="00005FAA" w:rsidP="00005FAA">
      <w:pPr>
        <w:pStyle w:val="AttributeTableCaption"/>
        <w:rPr>
          <w:noProof/>
        </w:rPr>
      </w:pPr>
      <w:bookmarkStart w:id="391" w:name="RXD"/>
      <w:r w:rsidRPr="004D2FBC">
        <w:rPr>
          <w:noProof/>
        </w:rPr>
        <w:t>HL7 Attribute Table – RXD</w:t>
      </w:r>
      <w:bookmarkEnd w:id="391"/>
      <w:r w:rsidRPr="004D2FBC">
        <w:rPr>
          <w:noProof/>
        </w:rPr>
        <w:t xml:space="preserve"> – Pharmacy/Treatment Dispense</w:t>
      </w:r>
      <w:r w:rsidRPr="004D2FBC">
        <w:rPr>
          <w:noProof/>
        </w:rPr>
        <w:fldChar w:fldCharType="begin"/>
      </w:r>
      <w:r w:rsidRPr="004D2FBC">
        <w:rPr>
          <w:noProof/>
        </w:rPr>
        <w:instrText>xe "HL7 Attribute Table - RXD"</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4D2FBC" w:rsidRDefault="00005FAA" w:rsidP="00AD56D8">
            <w:pPr>
              <w:pStyle w:val="AttributeTableHeader"/>
              <w:jc w:val="left"/>
              <w:rPr>
                <w:noProof/>
              </w:rPr>
            </w:pPr>
            <w:r w:rsidRPr="004D2FBC">
              <w:rPr>
                <w:noProof/>
              </w:rPr>
              <w:t>ELEMENT NAME</w:t>
            </w:r>
          </w:p>
        </w:tc>
      </w:tr>
      <w:tr w:rsidR="00B52DF3" w:rsidRPr="004D2FBC"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4D2FBC" w:rsidRDefault="00005FAA" w:rsidP="00005FAA">
            <w:pPr>
              <w:pStyle w:val="AttributeTableBody"/>
              <w:rPr>
                <w:noProof/>
              </w:rPr>
            </w:pPr>
            <w:r w:rsidRPr="004D2FBC">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4D2FBC" w:rsidRDefault="00005FAA" w:rsidP="00AD56D8">
            <w:pPr>
              <w:pStyle w:val="AttributeTableBody"/>
              <w:jc w:val="left"/>
              <w:rPr>
                <w:noProof/>
              </w:rPr>
            </w:pPr>
            <w:r w:rsidRPr="004D2FBC">
              <w:rPr>
                <w:noProof/>
              </w:rPr>
              <w:t>Dispense Sub-ID Counter</w:t>
            </w:r>
          </w:p>
        </w:tc>
      </w:tr>
      <w:tr w:rsidR="00B52DF3" w:rsidRPr="004D2FBC"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2EEE9B79" w:rsidR="00005FAA" w:rsidRPr="004D2FBC" w:rsidRDefault="00000000" w:rsidP="00005FAA">
            <w:pPr>
              <w:pStyle w:val="AttributeTableBody"/>
              <w:rPr>
                <w:rStyle w:val="HyperlinkTable"/>
                <w:rFonts w:cs="Times New Roman"/>
                <w:noProof/>
              </w:rPr>
            </w:pPr>
            <w:hyperlink r:id="rId58" w:anchor="HL70292" w:history="1">
              <w:r w:rsidR="00005FAA" w:rsidRPr="004D2FBC">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4D2FBC" w:rsidRDefault="00005FAA" w:rsidP="00005FAA">
            <w:pPr>
              <w:pStyle w:val="AttributeTableBody"/>
              <w:rPr>
                <w:noProof/>
              </w:rPr>
            </w:pPr>
            <w:r w:rsidRPr="004D2FBC">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4D2FBC" w:rsidRDefault="00005FAA" w:rsidP="00AD56D8">
            <w:pPr>
              <w:pStyle w:val="AttributeTableBody"/>
              <w:jc w:val="left"/>
              <w:rPr>
                <w:noProof/>
              </w:rPr>
            </w:pPr>
            <w:r w:rsidRPr="004D2FBC">
              <w:rPr>
                <w:noProof/>
              </w:rPr>
              <w:t>Dispense/Give Code</w:t>
            </w:r>
          </w:p>
        </w:tc>
      </w:tr>
      <w:tr w:rsidR="00B52DF3" w:rsidRPr="004D2FBC"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4D2FBC" w:rsidRDefault="00005FAA" w:rsidP="00005FAA">
            <w:pPr>
              <w:pStyle w:val="AttributeTableBody"/>
              <w:rPr>
                <w:noProof/>
              </w:rPr>
            </w:pPr>
            <w:r w:rsidRPr="004D2FBC">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4D2FBC" w:rsidRDefault="00005FAA" w:rsidP="00AD56D8">
            <w:pPr>
              <w:pStyle w:val="AttributeTableBody"/>
              <w:jc w:val="left"/>
              <w:rPr>
                <w:noProof/>
              </w:rPr>
            </w:pPr>
            <w:r w:rsidRPr="004D2FBC">
              <w:rPr>
                <w:noProof/>
              </w:rPr>
              <w:t>Date/Time Dispensed</w:t>
            </w:r>
          </w:p>
        </w:tc>
      </w:tr>
      <w:tr w:rsidR="00B52DF3" w:rsidRPr="004D2FBC"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4D2FBC" w:rsidRDefault="00005FAA" w:rsidP="00005FAA">
            <w:pPr>
              <w:pStyle w:val="AttributeTableBody"/>
              <w:rPr>
                <w:noProof/>
              </w:rPr>
            </w:pPr>
            <w:r w:rsidRPr="004D2FBC">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4D2FBC" w:rsidRDefault="00005FAA" w:rsidP="00AD56D8">
            <w:pPr>
              <w:pStyle w:val="AttributeTableBody"/>
              <w:jc w:val="left"/>
              <w:rPr>
                <w:noProof/>
              </w:rPr>
            </w:pPr>
            <w:r w:rsidRPr="004D2FBC">
              <w:rPr>
                <w:noProof/>
              </w:rPr>
              <w:t>Actual Dispense Amount</w:t>
            </w:r>
          </w:p>
        </w:tc>
      </w:tr>
      <w:tr w:rsidR="00B52DF3" w:rsidRPr="004D2FBC"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4D2FBC" w:rsidRDefault="006F1257" w:rsidP="00005FAA">
            <w:pPr>
              <w:pStyle w:val="AttributeTableBody"/>
              <w:rPr>
                <w:noProof/>
              </w:rPr>
            </w:pPr>
            <w:r w:rsidRPr="004D2FBC">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4D2FBC" w:rsidRDefault="00005FAA" w:rsidP="00005FAA">
            <w:pPr>
              <w:pStyle w:val="AttributeTableBody"/>
              <w:rPr>
                <w:noProof/>
              </w:rPr>
            </w:pPr>
            <w:r w:rsidRPr="004D2FBC">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4D2FBC" w:rsidRDefault="00005FAA" w:rsidP="00AD56D8">
            <w:pPr>
              <w:pStyle w:val="AttributeTableBody"/>
              <w:jc w:val="left"/>
              <w:rPr>
                <w:noProof/>
              </w:rPr>
            </w:pPr>
            <w:r w:rsidRPr="004D2FBC">
              <w:rPr>
                <w:noProof/>
              </w:rPr>
              <w:t>Actual Dispense Units</w:t>
            </w:r>
          </w:p>
        </w:tc>
      </w:tr>
      <w:tr w:rsidR="00B52DF3" w:rsidRPr="004D2FBC"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4D2FBC" w:rsidRDefault="006F1257" w:rsidP="00005FAA">
            <w:pPr>
              <w:pStyle w:val="AttributeTableBody"/>
              <w:rPr>
                <w:noProof/>
              </w:rPr>
            </w:pPr>
            <w:r w:rsidRPr="004D2FBC">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4D2FBC" w:rsidRDefault="00005FAA" w:rsidP="00005FAA">
            <w:pPr>
              <w:pStyle w:val="AttributeTableBody"/>
              <w:rPr>
                <w:noProof/>
              </w:rPr>
            </w:pPr>
            <w:r w:rsidRPr="004D2FBC">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4D2FBC" w:rsidRDefault="00005FAA" w:rsidP="00AD56D8">
            <w:pPr>
              <w:pStyle w:val="AttributeTableBody"/>
              <w:jc w:val="left"/>
              <w:rPr>
                <w:noProof/>
              </w:rPr>
            </w:pPr>
            <w:r w:rsidRPr="004D2FBC">
              <w:rPr>
                <w:noProof/>
              </w:rPr>
              <w:t>Actual Dosage Form</w:t>
            </w:r>
          </w:p>
        </w:tc>
      </w:tr>
      <w:tr w:rsidR="00B52DF3" w:rsidRPr="004D2FBC"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4D2FBC" w:rsidRDefault="00005FAA" w:rsidP="00005FAA">
            <w:pPr>
              <w:pStyle w:val="AttributeTableBody"/>
              <w:rPr>
                <w:noProof/>
              </w:rPr>
            </w:pPr>
            <w:r w:rsidRPr="004D2FBC">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4D2FBC" w:rsidRDefault="00005FAA" w:rsidP="00AD56D8">
            <w:pPr>
              <w:pStyle w:val="AttributeTableBody"/>
              <w:jc w:val="left"/>
              <w:rPr>
                <w:noProof/>
              </w:rPr>
            </w:pPr>
            <w:r w:rsidRPr="004D2FBC">
              <w:rPr>
                <w:noProof/>
              </w:rPr>
              <w:t>Prescription Number</w:t>
            </w:r>
          </w:p>
        </w:tc>
      </w:tr>
      <w:tr w:rsidR="00B52DF3" w:rsidRPr="004D2FBC"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4D2FBC" w:rsidRDefault="00005FAA" w:rsidP="00005FAA">
            <w:pPr>
              <w:pStyle w:val="AttributeTableBody"/>
              <w:rPr>
                <w:noProof/>
              </w:rPr>
            </w:pPr>
            <w:r w:rsidRPr="004D2FBC">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4D2FBC" w:rsidRDefault="00005FAA" w:rsidP="00AD56D8">
            <w:pPr>
              <w:pStyle w:val="AttributeTableBody"/>
              <w:jc w:val="left"/>
              <w:rPr>
                <w:noProof/>
              </w:rPr>
            </w:pPr>
            <w:r w:rsidRPr="004D2FBC">
              <w:rPr>
                <w:noProof/>
              </w:rPr>
              <w:t>Number of Refills Remaining</w:t>
            </w:r>
          </w:p>
        </w:tc>
      </w:tr>
      <w:tr w:rsidR="00B52DF3" w:rsidRPr="004D2FBC"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4D2FBC" w:rsidRDefault="00005FAA" w:rsidP="00005FAA">
            <w:pPr>
              <w:pStyle w:val="AttributeTableBody"/>
              <w:rPr>
                <w:noProof/>
              </w:rPr>
            </w:pPr>
            <w:r w:rsidRPr="004D2FBC">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4D2FBC" w:rsidRDefault="00005FAA" w:rsidP="00005FAA">
            <w:pPr>
              <w:pStyle w:val="AttributeTableBody"/>
              <w:rPr>
                <w:noProof/>
              </w:rPr>
            </w:pPr>
            <w:r w:rsidRPr="004D2FBC">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4D2FBC" w:rsidRDefault="00005FAA" w:rsidP="00AD56D8">
            <w:pPr>
              <w:pStyle w:val="AttributeTableBody"/>
              <w:jc w:val="left"/>
              <w:rPr>
                <w:noProof/>
              </w:rPr>
            </w:pPr>
            <w:r w:rsidRPr="004D2FBC">
              <w:rPr>
                <w:noProof/>
              </w:rPr>
              <w:t>Dispense Notes</w:t>
            </w:r>
          </w:p>
        </w:tc>
      </w:tr>
      <w:tr w:rsidR="00B52DF3" w:rsidRPr="004D2FBC"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4D2FBC" w:rsidRDefault="00005FAA" w:rsidP="00005FAA">
            <w:pPr>
              <w:pStyle w:val="AttributeTableBody"/>
              <w:rPr>
                <w:noProof/>
              </w:rPr>
            </w:pPr>
            <w:r w:rsidRPr="004D2FBC">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4D2FBC" w:rsidRDefault="00005FAA" w:rsidP="00AD56D8">
            <w:pPr>
              <w:pStyle w:val="AttributeTableBody"/>
              <w:jc w:val="left"/>
              <w:rPr>
                <w:noProof/>
              </w:rPr>
            </w:pPr>
            <w:r w:rsidRPr="004D2FBC">
              <w:rPr>
                <w:noProof/>
              </w:rPr>
              <w:t>Dispensing Provider</w:t>
            </w:r>
          </w:p>
        </w:tc>
      </w:tr>
      <w:tr w:rsidR="00B52DF3" w:rsidRPr="004D2FBC"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6FF712F7" w:rsidR="00005FAA" w:rsidRPr="004D2FBC" w:rsidRDefault="00000000" w:rsidP="00005FAA">
            <w:pPr>
              <w:pStyle w:val="AttributeTableBody"/>
              <w:rPr>
                <w:rStyle w:val="HyperlinkTable"/>
                <w:rFonts w:cs="Times New Roman"/>
                <w:noProof/>
              </w:rPr>
            </w:pPr>
            <w:hyperlink r:id="rId59" w:anchor="HL70167" w:history="1">
              <w:r w:rsidR="00005FAA" w:rsidRPr="004D2FBC">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4D2FBC" w:rsidRDefault="00005FAA" w:rsidP="00005FAA">
            <w:pPr>
              <w:pStyle w:val="AttributeTableBody"/>
              <w:rPr>
                <w:noProof/>
              </w:rPr>
            </w:pPr>
            <w:r w:rsidRPr="004D2FBC">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4D2FBC" w:rsidRDefault="00005FAA" w:rsidP="00AD56D8">
            <w:pPr>
              <w:pStyle w:val="AttributeTableBody"/>
              <w:jc w:val="left"/>
              <w:rPr>
                <w:noProof/>
              </w:rPr>
            </w:pPr>
            <w:r w:rsidRPr="004D2FBC">
              <w:rPr>
                <w:noProof/>
              </w:rPr>
              <w:t>Substitution Status</w:t>
            </w:r>
          </w:p>
        </w:tc>
      </w:tr>
      <w:tr w:rsidR="00B52DF3" w:rsidRPr="004D2FBC"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4D2FBC" w:rsidRDefault="00005FAA" w:rsidP="00005FAA">
            <w:pPr>
              <w:pStyle w:val="AttributeTableBody"/>
              <w:rPr>
                <w:noProof/>
              </w:rPr>
            </w:pPr>
            <w:r w:rsidRPr="004D2FBC">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4D2FBC" w:rsidRDefault="00005FAA" w:rsidP="00005FAA">
            <w:pPr>
              <w:pStyle w:val="AttributeTableBody"/>
              <w:rPr>
                <w:noProof/>
              </w:rPr>
            </w:pPr>
            <w:r w:rsidRPr="004D2FBC">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4D2FBC" w:rsidRDefault="00005FAA" w:rsidP="00AD56D8">
            <w:pPr>
              <w:pStyle w:val="AttributeTableBody"/>
              <w:jc w:val="left"/>
              <w:rPr>
                <w:noProof/>
              </w:rPr>
            </w:pPr>
            <w:r w:rsidRPr="004D2FBC">
              <w:rPr>
                <w:noProof/>
              </w:rPr>
              <w:t>Total Daily Dose</w:t>
            </w:r>
          </w:p>
        </w:tc>
      </w:tr>
      <w:tr w:rsidR="00B52DF3" w:rsidRPr="004D2FBC"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4D2FBC" w:rsidRDefault="00005FAA" w:rsidP="00005FAA">
            <w:pPr>
              <w:pStyle w:val="AttributeTableBody"/>
              <w:rPr>
                <w:noProof/>
              </w:rPr>
            </w:pPr>
            <w:r w:rsidRPr="004D2FBC">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4D2FBC" w:rsidRDefault="00005FAA" w:rsidP="00AD56D8">
            <w:pPr>
              <w:pStyle w:val="AttributeTableBody"/>
              <w:jc w:val="left"/>
              <w:rPr>
                <w:noProof/>
              </w:rPr>
            </w:pPr>
            <w:r w:rsidRPr="004D2FBC">
              <w:rPr>
                <w:noProof/>
              </w:rPr>
              <w:t>Dispense-to Location</w:t>
            </w:r>
          </w:p>
        </w:tc>
      </w:tr>
      <w:tr w:rsidR="00B52DF3" w:rsidRPr="004D2FBC"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3028F323" w:rsidR="00005FAA" w:rsidRPr="004D2FBC" w:rsidRDefault="00000000" w:rsidP="00005FAA">
            <w:pPr>
              <w:pStyle w:val="AttributeTableBody"/>
              <w:rPr>
                <w:noProof/>
              </w:rPr>
            </w:pPr>
            <w:hyperlink r:id="rId60"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4D2FBC" w:rsidRDefault="006F1257" w:rsidP="00005FAA">
            <w:pPr>
              <w:pStyle w:val="AttributeTableBody"/>
              <w:rPr>
                <w:noProof/>
              </w:rPr>
            </w:pPr>
            <w:r w:rsidRPr="004D2FBC">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4D2FBC" w:rsidRDefault="00005FAA" w:rsidP="00005FAA">
            <w:pPr>
              <w:pStyle w:val="AttributeTableBody"/>
              <w:rPr>
                <w:noProof/>
              </w:rPr>
            </w:pPr>
            <w:r w:rsidRPr="004D2FBC">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4D2FBC" w:rsidRDefault="00005FAA" w:rsidP="00AD56D8">
            <w:pPr>
              <w:pStyle w:val="AttributeTableBody"/>
              <w:jc w:val="left"/>
              <w:rPr>
                <w:noProof/>
              </w:rPr>
            </w:pPr>
            <w:r w:rsidRPr="004D2FBC">
              <w:rPr>
                <w:noProof/>
              </w:rPr>
              <w:t>Special Dispensing Instructions</w:t>
            </w:r>
          </w:p>
        </w:tc>
      </w:tr>
      <w:tr w:rsidR="00B52DF3" w:rsidRPr="004D2FBC"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4D2FBC" w:rsidRDefault="00005FAA" w:rsidP="00005FAA">
            <w:pPr>
              <w:pStyle w:val="AttributeTableBody"/>
              <w:rPr>
                <w:noProof/>
              </w:rPr>
            </w:pPr>
            <w:r w:rsidRPr="004D2FBC">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4D2FBC" w:rsidRDefault="00005FAA" w:rsidP="00AD56D8">
            <w:pPr>
              <w:pStyle w:val="AttributeTableBody"/>
              <w:jc w:val="left"/>
              <w:rPr>
                <w:noProof/>
              </w:rPr>
            </w:pPr>
            <w:r w:rsidRPr="004D2FBC">
              <w:rPr>
                <w:noProof/>
              </w:rPr>
              <w:t>Actual Strength</w:t>
            </w:r>
          </w:p>
        </w:tc>
      </w:tr>
      <w:tr w:rsidR="00B52DF3" w:rsidRPr="004D2FBC"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4D2FBC" w:rsidRDefault="006F1257" w:rsidP="00005FAA">
            <w:pPr>
              <w:pStyle w:val="AttributeTableBody"/>
              <w:rPr>
                <w:noProof/>
              </w:rPr>
            </w:pPr>
            <w:r w:rsidRPr="004D2FBC">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4D2FBC" w:rsidRDefault="00005FAA" w:rsidP="00005FAA">
            <w:pPr>
              <w:pStyle w:val="AttributeTableBody"/>
              <w:rPr>
                <w:noProof/>
              </w:rPr>
            </w:pPr>
            <w:r w:rsidRPr="004D2FBC">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4D2FBC" w:rsidRDefault="00005FAA" w:rsidP="00AD56D8">
            <w:pPr>
              <w:pStyle w:val="AttributeTableBody"/>
              <w:jc w:val="left"/>
              <w:rPr>
                <w:noProof/>
              </w:rPr>
            </w:pPr>
            <w:r w:rsidRPr="004D2FBC">
              <w:rPr>
                <w:noProof/>
              </w:rPr>
              <w:t>Actual Strength Unit</w:t>
            </w:r>
          </w:p>
        </w:tc>
      </w:tr>
      <w:tr w:rsidR="00B52DF3" w:rsidRPr="004D2FBC"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4D2FBC" w:rsidRDefault="006F1257" w:rsidP="00005FAA">
            <w:pPr>
              <w:pStyle w:val="AttributeTableBody"/>
              <w:rPr>
                <w:noProof/>
              </w:rPr>
            </w:pPr>
            <w:r w:rsidRPr="004D2FBC">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4D2FBC" w:rsidRDefault="00005FAA" w:rsidP="00AD56D8">
            <w:pPr>
              <w:pStyle w:val="AttributeTableBody"/>
              <w:jc w:val="left"/>
              <w:rPr>
                <w:noProof/>
              </w:rPr>
            </w:pPr>
            <w:r w:rsidRPr="004D2FBC">
              <w:rPr>
                <w:noProof/>
              </w:rPr>
              <w:t>Indication</w:t>
            </w:r>
          </w:p>
        </w:tc>
      </w:tr>
      <w:tr w:rsidR="00B52DF3" w:rsidRPr="004D2FBC"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4D2FBC" w:rsidRDefault="00005FAA" w:rsidP="00005FAA">
            <w:pPr>
              <w:pStyle w:val="AttributeTableBody"/>
              <w:rPr>
                <w:noProof/>
              </w:rPr>
            </w:pPr>
            <w:r w:rsidRPr="004D2FBC">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4D2FBC" w:rsidRDefault="00005FAA" w:rsidP="00AD56D8">
            <w:pPr>
              <w:pStyle w:val="AttributeTableBody"/>
              <w:jc w:val="left"/>
              <w:rPr>
                <w:noProof/>
              </w:rPr>
            </w:pPr>
            <w:r w:rsidRPr="004D2FBC">
              <w:rPr>
                <w:noProof/>
              </w:rPr>
              <w:t>Dispense Package Size</w:t>
            </w:r>
          </w:p>
        </w:tc>
      </w:tr>
      <w:tr w:rsidR="00B52DF3" w:rsidRPr="004D2FBC"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4D2FBC" w:rsidRDefault="006F1257" w:rsidP="00005FAA">
            <w:pPr>
              <w:pStyle w:val="AttributeTableBody"/>
              <w:rPr>
                <w:noProof/>
              </w:rPr>
            </w:pPr>
            <w:r w:rsidRPr="004D2FBC">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4D2FBC" w:rsidRDefault="00005FAA" w:rsidP="00005FAA">
            <w:pPr>
              <w:pStyle w:val="AttributeTableBody"/>
              <w:rPr>
                <w:noProof/>
              </w:rPr>
            </w:pPr>
            <w:r w:rsidRPr="004D2FBC">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4D2FBC" w:rsidRDefault="00005FAA" w:rsidP="00AD56D8">
            <w:pPr>
              <w:pStyle w:val="AttributeTableBody"/>
              <w:jc w:val="left"/>
              <w:rPr>
                <w:noProof/>
              </w:rPr>
            </w:pPr>
            <w:r w:rsidRPr="004D2FBC">
              <w:rPr>
                <w:noProof/>
              </w:rPr>
              <w:t>Dispense Package Size Unit</w:t>
            </w:r>
          </w:p>
        </w:tc>
      </w:tr>
      <w:tr w:rsidR="00B52DF3" w:rsidRPr="004D2FBC"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4D2FBC" w:rsidRDefault="00005FAA" w:rsidP="00005FAA">
            <w:pPr>
              <w:pStyle w:val="AttributeTableBody"/>
              <w:rPr>
                <w:noProof/>
              </w:rPr>
            </w:pPr>
            <w:r w:rsidRPr="004D2FBC">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75AF1D0E" w:rsidR="00005FAA" w:rsidRPr="004D2FBC" w:rsidRDefault="00000000" w:rsidP="00005FAA">
            <w:pPr>
              <w:pStyle w:val="AttributeTableBody"/>
              <w:rPr>
                <w:rStyle w:val="HyperlinkTable"/>
                <w:rFonts w:cs="Times New Roman"/>
                <w:noProof/>
              </w:rPr>
            </w:pPr>
            <w:hyperlink r:id="rId61" w:anchor="HL70321" w:history="1">
              <w:r w:rsidR="00005FAA" w:rsidRPr="004D2FBC">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4D2FBC" w:rsidRDefault="00005FAA" w:rsidP="00005FAA">
            <w:pPr>
              <w:pStyle w:val="AttributeTableBody"/>
              <w:rPr>
                <w:noProof/>
              </w:rPr>
            </w:pPr>
            <w:r w:rsidRPr="004D2FBC">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4D2FBC" w:rsidRDefault="00005FAA" w:rsidP="00AD56D8">
            <w:pPr>
              <w:pStyle w:val="AttributeTableBody"/>
              <w:jc w:val="left"/>
              <w:rPr>
                <w:noProof/>
              </w:rPr>
            </w:pPr>
            <w:r w:rsidRPr="004D2FBC">
              <w:rPr>
                <w:noProof/>
              </w:rPr>
              <w:t>Dispense Package Method</w:t>
            </w:r>
          </w:p>
        </w:tc>
      </w:tr>
      <w:tr w:rsidR="00B52DF3" w:rsidRPr="004D2FBC"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4D2FBC" w:rsidRDefault="006F1257" w:rsidP="00005FAA">
            <w:pPr>
              <w:pStyle w:val="AttributeTableBody"/>
              <w:rPr>
                <w:noProof/>
              </w:rPr>
            </w:pPr>
            <w:r w:rsidRPr="004D2FBC">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4D2FBC" w:rsidRDefault="006F1257" w:rsidP="00005FAA">
            <w:pPr>
              <w:pStyle w:val="AttributeTableBody"/>
              <w:rPr>
                <w:noProof/>
              </w:rPr>
            </w:pPr>
            <w:r w:rsidRPr="004D2FBC">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4D2FBC" w:rsidRDefault="00005FAA" w:rsidP="00005FAA">
            <w:pPr>
              <w:pStyle w:val="AttributeTableBody"/>
              <w:rPr>
                <w:noProof/>
              </w:rPr>
            </w:pPr>
            <w:r w:rsidRPr="004D2FBC">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4D2FBC" w:rsidRDefault="00005FAA" w:rsidP="00AD56D8">
            <w:pPr>
              <w:pStyle w:val="AttributeTableBody"/>
              <w:jc w:val="left"/>
              <w:rPr>
                <w:noProof/>
              </w:rPr>
            </w:pPr>
            <w:r w:rsidRPr="004D2FBC">
              <w:rPr>
                <w:noProof/>
              </w:rPr>
              <w:t>Initiating Location</w:t>
            </w:r>
          </w:p>
        </w:tc>
      </w:tr>
      <w:tr w:rsidR="00B52DF3" w:rsidRPr="004D2FBC"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4D2FBC" w:rsidRDefault="006F1257" w:rsidP="00005FAA">
            <w:pPr>
              <w:pStyle w:val="AttributeTableBody"/>
              <w:rPr>
                <w:noProof/>
              </w:rPr>
            </w:pPr>
            <w:r w:rsidRPr="004D2FBC">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4D2FBC" w:rsidRDefault="00005FAA" w:rsidP="00005FAA">
            <w:pPr>
              <w:pStyle w:val="AttributeTableBody"/>
              <w:rPr>
                <w:noProof/>
              </w:rPr>
            </w:pPr>
            <w:r w:rsidRPr="004D2FBC">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4D2FBC" w:rsidRDefault="00005FAA" w:rsidP="00AD56D8">
            <w:pPr>
              <w:pStyle w:val="AttributeTableBody"/>
              <w:jc w:val="left"/>
              <w:rPr>
                <w:noProof/>
              </w:rPr>
            </w:pPr>
            <w:r w:rsidRPr="004D2FBC">
              <w:rPr>
                <w:noProof/>
              </w:rPr>
              <w:t>Packaging/Assembly Location</w:t>
            </w:r>
          </w:p>
        </w:tc>
      </w:tr>
      <w:tr w:rsidR="00B52DF3" w:rsidRPr="004D2FBC"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4D2FBC" w:rsidRDefault="00005FAA" w:rsidP="00005FAA">
            <w:pPr>
              <w:pStyle w:val="AttributeTableBody"/>
              <w:rPr>
                <w:noProof/>
              </w:rPr>
            </w:pPr>
            <w:r w:rsidRPr="004D2FBC">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4D2FBC" w:rsidRDefault="00005FAA" w:rsidP="00AD56D8">
            <w:pPr>
              <w:pStyle w:val="AttributeTableBody"/>
              <w:jc w:val="left"/>
              <w:rPr>
                <w:noProof/>
              </w:rPr>
            </w:pPr>
            <w:r w:rsidRPr="004D2FBC">
              <w:rPr>
                <w:noProof/>
              </w:rPr>
              <w:t>Actual Drug Strength Volume</w:t>
            </w:r>
          </w:p>
        </w:tc>
      </w:tr>
      <w:tr w:rsidR="00B52DF3" w:rsidRPr="004D2FBC"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4D2FBC" w:rsidRDefault="006F1257" w:rsidP="00005FAA">
            <w:pPr>
              <w:pStyle w:val="AttributeTableBody"/>
              <w:rPr>
                <w:noProof/>
              </w:rPr>
            </w:pPr>
            <w:r w:rsidRPr="004D2FBC">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4D2FBC" w:rsidRDefault="00005FAA" w:rsidP="00005FAA">
            <w:pPr>
              <w:pStyle w:val="AttributeTableBody"/>
              <w:rPr>
                <w:noProof/>
              </w:rPr>
            </w:pPr>
            <w:r w:rsidRPr="004D2FBC">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4D2FBC" w:rsidRDefault="00005FAA" w:rsidP="00AD56D8">
            <w:pPr>
              <w:pStyle w:val="AttributeTableBody"/>
              <w:jc w:val="left"/>
              <w:rPr>
                <w:noProof/>
              </w:rPr>
            </w:pPr>
            <w:r w:rsidRPr="004D2FBC">
              <w:rPr>
                <w:noProof/>
              </w:rPr>
              <w:t>Actual Drug Strength Volume Units</w:t>
            </w:r>
          </w:p>
        </w:tc>
      </w:tr>
      <w:tr w:rsidR="00B52DF3" w:rsidRPr="004D2FBC"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4D2FBC" w:rsidRDefault="006F1257" w:rsidP="00005FAA">
            <w:pPr>
              <w:pStyle w:val="AttributeTableBody"/>
              <w:rPr>
                <w:noProof/>
              </w:rPr>
            </w:pPr>
            <w:r w:rsidRPr="004D2FBC">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4D2FBC" w:rsidRDefault="00005FAA" w:rsidP="00005FAA">
            <w:pPr>
              <w:pStyle w:val="AttributeTableBody"/>
              <w:rPr>
                <w:noProof/>
              </w:rPr>
            </w:pPr>
            <w:r w:rsidRPr="004D2FBC">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4D2FBC" w:rsidRDefault="00005FAA" w:rsidP="00AD56D8">
            <w:pPr>
              <w:pStyle w:val="AttributeTableBody"/>
              <w:jc w:val="left"/>
              <w:rPr>
                <w:noProof/>
              </w:rPr>
            </w:pPr>
            <w:r w:rsidRPr="004D2FBC">
              <w:rPr>
                <w:noProof/>
              </w:rPr>
              <w:t>Dispense to Pharmacy</w:t>
            </w:r>
          </w:p>
        </w:tc>
      </w:tr>
      <w:tr w:rsidR="00B52DF3" w:rsidRPr="004D2FBC"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4D2FBC" w:rsidRDefault="00005FAA" w:rsidP="00005FAA">
            <w:pPr>
              <w:pStyle w:val="AttributeTableBody"/>
              <w:rPr>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4D2FBC" w:rsidRDefault="00005FAA" w:rsidP="00005FAA">
            <w:pPr>
              <w:pStyle w:val="AttributeTableBody"/>
              <w:rPr>
                <w:noProof/>
              </w:rPr>
            </w:pPr>
            <w:r w:rsidRPr="004D2FBC">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4D2FBC" w:rsidRDefault="00005FAA" w:rsidP="00AD56D8">
            <w:pPr>
              <w:pStyle w:val="AttributeTableBody"/>
              <w:jc w:val="left"/>
              <w:rPr>
                <w:noProof/>
              </w:rPr>
            </w:pPr>
            <w:r w:rsidRPr="004D2FBC">
              <w:rPr>
                <w:noProof/>
              </w:rPr>
              <w:t>Dispense to Pharmacy Address</w:t>
            </w:r>
          </w:p>
        </w:tc>
      </w:tr>
      <w:tr w:rsidR="00B52DF3" w:rsidRPr="004D2FBC"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4D2FBC" w:rsidRDefault="00005FAA" w:rsidP="00005FAA">
            <w:pPr>
              <w:pStyle w:val="AttributeTableBody"/>
              <w:rPr>
                <w:noProof/>
              </w:rPr>
            </w:pPr>
            <w:r w:rsidRPr="004D2FBC">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2BD97A" w:rsidR="00005FAA" w:rsidRPr="004D2FBC" w:rsidRDefault="00000000" w:rsidP="00005FAA">
            <w:pPr>
              <w:pStyle w:val="AttributeTableBody"/>
              <w:rPr>
                <w:rStyle w:val="HyperlinkTable"/>
              </w:rPr>
            </w:pPr>
            <w:hyperlink r:id="rId62" w:anchor="HL70480" w:history="1">
              <w:r w:rsidR="00005FAA" w:rsidRPr="004D2FBC">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4D2FBC" w:rsidRDefault="00005FAA" w:rsidP="00005FAA">
            <w:pPr>
              <w:pStyle w:val="AttributeTableBody"/>
              <w:rPr>
                <w:noProof/>
              </w:rPr>
            </w:pPr>
            <w:r w:rsidRPr="004D2FBC">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4D2FBC" w:rsidRDefault="00005FAA" w:rsidP="00005FAA">
            <w:pPr>
              <w:pStyle w:val="AttributeTableBody"/>
              <w:rPr>
                <w:noProof/>
              </w:rPr>
            </w:pPr>
            <w:r w:rsidRPr="004D2FBC">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45C37BA6" w:rsidR="00005FAA" w:rsidRPr="004D2FBC" w:rsidRDefault="00000000" w:rsidP="00005FAA">
            <w:pPr>
              <w:pStyle w:val="AttributeTableBody"/>
              <w:rPr>
                <w:rStyle w:val="HyperlinkTable"/>
              </w:rPr>
            </w:pPr>
            <w:hyperlink r:id="rId63" w:anchor="HL70484" w:history="1">
              <w:r w:rsidR="00005FAA" w:rsidRPr="004D2FBC">
                <w:rPr>
                  <w:rStyle w:val="HyperlinkTable"/>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4D2FBC" w:rsidRDefault="00005FAA" w:rsidP="00005FAA">
            <w:pPr>
              <w:pStyle w:val="AttributeTableBody"/>
              <w:rPr>
                <w:noProof/>
              </w:rPr>
            </w:pPr>
            <w:r w:rsidRPr="004D2FBC">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4D2FBC" w:rsidRDefault="00005FAA" w:rsidP="00AD56D8">
            <w:pPr>
              <w:pStyle w:val="AttributeTableBody"/>
              <w:jc w:val="left"/>
              <w:rPr>
                <w:noProof/>
              </w:rPr>
            </w:pPr>
            <w:r w:rsidRPr="004D2FBC">
              <w:rPr>
                <w:noProof/>
              </w:rPr>
              <w:t>Dispense Type</w:t>
            </w:r>
          </w:p>
        </w:tc>
      </w:tr>
      <w:tr w:rsidR="00B52DF3" w:rsidRPr="004D2FBC"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4D2FBC" w:rsidRDefault="00005FAA" w:rsidP="00005FAA">
            <w:pPr>
              <w:pStyle w:val="AttributeTableBody"/>
              <w:rPr>
                <w:noProof/>
              </w:rPr>
            </w:pPr>
            <w:r w:rsidRPr="004D2FBC">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4D2FBC" w:rsidRDefault="00005FAA" w:rsidP="00005FAA">
            <w:pPr>
              <w:pStyle w:val="AttributeTableBody"/>
              <w:rPr>
                <w:noProof/>
              </w:rPr>
            </w:pPr>
            <w:r w:rsidRPr="004D2FBC">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4D2FBC" w:rsidRDefault="00005FAA" w:rsidP="00005FAA">
            <w:pPr>
              <w:pStyle w:val="AttributeTableBody"/>
              <w:rPr>
                <w:noProof/>
              </w:rPr>
            </w:pPr>
            <w:r w:rsidRPr="004D2FBC">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4D2FBC" w:rsidRDefault="00005FAA" w:rsidP="00AD56D8">
            <w:pPr>
              <w:pStyle w:val="AttributeTableBody"/>
              <w:jc w:val="left"/>
              <w:rPr>
                <w:noProof/>
              </w:rPr>
            </w:pPr>
            <w:r w:rsidRPr="004D2FBC">
              <w:rPr>
                <w:noProof/>
              </w:rPr>
              <w:t>Pharmacy Phone Number</w:t>
            </w:r>
          </w:p>
        </w:tc>
      </w:tr>
      <w:tr w:rsidR="00B52DF3" w:rsidRPr="004D2FBC"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4D2FBC" w:rsidRDefault="00005FAA" w:rsidP="00005FAA">
            <w:pPr>
              <w:pStyle w:val="AttributeTableBody"/>
              <w:rPr>
                <w:rFonts w:cs="Times New Roman"/>
                <w:noProof/>
              </w:rPr>
            </w:pPr>
            <w:r w:rsidRPr="004D2FBC">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4D2FBC" w:rsidRDefault="00005FAA" w:rsidP="00005FAA">
            <w:pPr>
              <w:pStyle w:val="AttributeTableBody"/>
              <w:rPr>
                <w:rFonts w:cs="Times New Roman"/>
                <w:noProof/>
              </w:rPr>
            </w:pPr>
            <w:r w:rsidRPr="004D2FBC">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4D2FBC" w:rsidRDefault="00005FAA" w:rsidP="00005FAA">
            <w:pPr>
              <w:pStyle w:val="AttributeTableBody"/>
              <w:rPr>
                <w:rFonts w:cs="Times New Roman"/>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4D2FBC" w:rsidRDefault="00005FAA" w:rsidP="00005FAA">
            <w:pPr>
              <w:pStyle w:val="AttributeTableBody"/>
              <w:rPr>
                <w:rFonts w:cs="Times New Roman"/>
                <w:noProof/>
              </w:rPr>
            </w:pPr>
            <w:r w:rsidRPr="004D2FBC">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4D2FBC" w:rsidRDefault="00005FAA" w:rsidP="00AD56D8">
            <w:pPr>
              <w:pStyle w:val="AttributeTableBody"/>
              <w:jc w:val="left"/>
              <w:rPr>
                <w:rFonts w:cs="Times New Roman"/>
                <w:noProof/>
              </w:rPr>
            </w:pPr>
            <w:r w:rsidRPr="004D2FBC">
              <w:rPr>
                <w:noProof/>
              </w:rPr>
              <w:t>Dispense Tag Identifier</w:t>
            </w:r>
          </w:p>
        </w:tc>
      </w:tr>
    </w:tbl>
    <w:p w14:paraId="3D59378A" w14:textId="77777777" w:rsidR="00005FAA" w:rsidRPr="004D2FBC" w:rsidRDefault="00005FAA" w:rsidP="00AB03EE">
      <w:pPr>
        <w:pStyle w:val="Heading4"/>
        <w:rPr>
          <w:rFonts w:cs="Times New Roman"/>
          <w:vanish/>
        </w:rPr>
      </w:pPr>
      <w:bookmarkStart w:id="392" w:name="_Toc496068883"/>
      <w:bookmarkStart w:id="393" w:name="_Toc498131294"/>
      <w:r w:rsidRPr="004D2FBC">
        <w:rPr>
          <w:vanish/>
        </w:rPr>
        <w:lastRenderedPageBreak/>
        <w:t>RXD field definitions</w:t>
      </w:r>
      <w:bookmarkEnd w:id="392"/>
      <w:bookmarkEnd w:id="393"/>
      <w:r w:rsidRPr="004D2FBC">
        <w:rPr>
          <w:vanish/>
        </w:rPr>
        <w:fldChar w:fldCharType="begin"/>
      </w:r>
      <w:r w:rsidRPr="004D2FBC">
        <w:rPr>
          <w:rFonts w:cs="Times New Roman"/>
        </w:rPr>
        <w:instrText>xe "</w:instrText>
      </w:r>
      <w:r w:rsidRPr="004D2FBC">
        <w:instrText>RXD - data element definitions</w:instrText>
      </w:r>
      <w:r w:rsidRPr="004D2FBC">
        <w:rPr>
          <w:rFonts w:cs="Times New Roman"/>
        </w:rPr>
        <w:instrText>"</w:instrText>
      </w:r>
      <w:r w:rsidRPr="004D2FBC">
        <w:rPr>
          <w:vanish/>
        </w:rPr>
        <w:fldChar w:fldCharType="end"/>
      </w:r>
    </w:p>
    <w:p w14:paraId="22B48047" w14:textId="77777777" w:rsidR="00005FAA" w:rsidRPr="004D2FBC" w:rsidRDefault="00005FAA" w:rsidP="00AB03EE">
      <w:pPr>
        <w:pStyle w:val="Heading4"/>
      </w:pPr>
      <w:bookmarkStart w:id="394" w:name="_Toc496068884"/>
      <w:bookmarkStart w:id="395" w:name="_Toc498131295"/>
      <w:r w:rsidRPr="004D2FBC">
        <w:t>RXD-1   Dispense Sub-ID counter</w:t>
      </w:r>
      <w:r w:rsidRPr="004D2FBC">
        <w:fldChar w:fldCharType="begin"/>
      </w:r>
      <w:r w:rsidRPr="004D2FBC">
        <w:rPr>
          <w:rFonts w:cs="Times New Roman"/>
        </w:rPr>
        <w:instrText>xe "</w:instrText>
      </w:r>
      <w:r w:rsidRPr="004D2FBC">
        <w:instrText>dispense sub-ID counter</w:instrText>
      </w:r>
      <w:r w:rsidRPr="004D2FBC">
        <w:rPr>
          <w:rFonts w:cs="Times New Roman"/>
        </w:rPr>
        <w:instrText>"</w:instrText>
      </w:r>
      <w:r w:rsidRPr="004D2FBC">
        <w:fldChar w:fldCharType="end"/>
      </w:r>
      <w:r w:rsidRPr="004D2FBC">
        <w:t xml:space="preserve">   (NM)   00334</w:t>
      </w:r>
      <w:bookmarkEnd w:id="394"/>
      <w:bookmarkEnd w:id="395"/>
    </w:p>
    <w:p w14:paraId="01A9E0CA" w14:textId="77777777" w:rsidR="00005FAA" w:rsidRPr="004D2FBC" w:rsidRDefault="00005FAA" w:rsidP="00005FAA">
      <w:pPr>
        <w:pStyle w:val="NormalIndented"/>
        <w:rPr>
          <w:noProof/>
        </w:rPr>
      </w:pPr>
      <w:r w:rsidRPr="004D2FBC">
        <w:rPr>
          <w:noProof/>
        </w:rPr>
        <w:t>Definition:  This field starts with 1 the first time that medication/treatment is delivered/dispensed for this order.  Increments by one with each additional issuance.</w:t>
      </w:r>
    </w:p>
    <w:p w14:paraId="6D215350" w14:textId="77777777" w:rsidR="00005FAA" w:rsidRPr="004D2FBC" w:rsidRDefault="00005FAA" w:rsidP="00AB03EE">
      <w:pPr>
        <w:pStyle w:val="Heading4"/>
      </w:pPr>
      <w:bookmarkStart w:id="396" w:name="_Toc496068885"/>
      <w:bookmarkStart w:id="397" w:name="_Toc498131296"/>
      <w:r w:rsidRPr="004D2FBC">
        <w:t>RXD-2   Dispense/Give Code</w:t>
      </w:r>
      <w:r w:rsidRPr="004D2FBC">
        <w:fldChar w:fldCharType="begin"/>
      </w:r>
      <w:r w:rsidRPr="004D2FBC">
        <w:rPr>
          <w:rFonts w:cs="Times New Roman"/>
        </w:rPr>
        <w:instrText>xe "</w:instrText>
      </w:r>
      <w:r w:rsidRPr="004D2FBC">
        <w:instrText>dispense/give code</w:instrText>
      </w:r>
      <w:r w:rsidRPr="004D2FBC">
        <w:rPr>
          <w:rFonts w:cs="Times New Roman"/>
        </w:rPr>
        <w:instrText>"</w:instrText>
      </w:r>
      <w:r w:rsidRPr="004D2FBC">
        <w:fldChar w:fldCharType="end"/>
      </w:r>
      <w:r w:rsidRPr="004D2FBC">
        <w:t xml:space="preserve">   (CWE)   00335</w:t>
      </w:r>
      <w:bookmarkEnd w:id="396"/>
      <w:bookmarkEnd w:id="397"/>
    </w:p>
    <w:p w14:paraId="32860B2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1E87476C" w:rsidR="00005FAA" w:rsidRPr="004D2FBC" w:rsidRDefault="00005FAA" w:rsidP="00005FAA">
      <w:pPr>
        <w:pStyle w:val="NormalIndented"/>
        <w:rPr>
          <w:noProof/>
        </w:rPr>
      </w:pPr>
      <w:r w:rsidRPr="004D2FBC">
        <w:rPr>
          <w:noProof/>
        </w:rPr>
        <w:t>Definition:  This field identifies the medical substance or treatment ordered to be given to the patient; it is equivalent to</w:t>
      </w:r>
      <w:r w:rsidRPr="004D2FBC">
        <w:rPr>
          <w:rStyle w:val="ReferenceAttribute"/>
          <w:noProof/>
        </w:rPr>
        <w:t xml:space="preserve"> OBR-4-Universal Service ID</w:t>
      </w:r>
      <w:r w:rsidRPr="004D2FBC">
        <w:rPr>
          <w:noProof/>
        </w:rPr>
        <w:t xml:space="preserve">.  See the RXE segment for a complete definition of the </w:t>
      </w:r>
      <w:r w:rsidRPr="004D2FBC">
        <w:rPr>
          <w:rStyle w:val="ReferenceAttribute"/>
          <w:noProof/>
        </w:rPr>
        <w:t>RXE-2-give code</w:t>
      </w:r>
      <w:r w:rsidRPr="004D2FBC">
        <w:rPr>
          <w:noProof/>
        </w:rPr>
        <w:t xml:space="preserve">.  If the substance dispensed is a vaccine, CVX codes may be used to code this field (see </w:t>
      </w:r>
      <w:hyperlink r:id="rId64" w:anchor="HL70292" w:history="1">
        <w:r w:rsidRPr="004D2FBC">
          <w:rPr>
            <w:rStyle w:val="ReferenceHL7Table"/>
            <w:noProof/>
            <w:szCs w:val="20"/>
          </w:rPr>
          <w:t>HL7 Table 0292 - Vaccines Administered</w:t>
        </w:r>
      </w:hyperlink>
      <w:r w:rsidRPr="004D2FBC">
        <w:t xml:space="preserve"> in Chapter 2C, Code Tables</w:t>
      </w:r>
      <w:r w:rsidRPr="004D2FBC">
        <w:rPr>
          <w:noProof/>
        </w:rPr>
        <w:t>).</w:t>
      </w:r>
    </w:p>
    <w:p w14:paraId="203F54FA" w14:textId="77777777" w:rsidR="00005FAA" w:rsidRPr="004D2FBC" w:rsidRDefault="00005FAA" w:rsidP="00005FAA">
      <w:pPr>
        <w:pStyle w:val="Note"/>
        <w:rPr>
          <w:noProof/>
        </w:rPr>
      </w:pPr>
      <w:r w:rsidRPr="004D2FBC">
        <w:rPr>
          <w:b/>
          <w:bCs/>
          <w:noProof/>
        </w:rPr>
        <w:t>Note:</w:t>
      </w:r>
      <w:r w:rsidRPr="004D2FBC">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4D2FBC" w:rsidRDefault="00005FAA" w:rsidP="00AB03EE">
      <w:pPr>
        <w:pStyle w:val="Heading4"/>
      </w:pPr>
      <w:bookmarkStart w:id="398" w:name="_Toc496068886"/>
      <w:bookmarkStart w:id="399" w:name="_Toc498131297"/>
      <w:r w:rsidRPr="004D2FBC">
        <w:t>RXD-3   Date/Time Dispensed</w:t>
      </w:r>
      <w:r w:rsidRPr="004D2FBC">
        <w:fldChar w:fldCharType="begin"/>
      </w:r>
      <w:r w:rsidRPr="004D2FBC">
        <w:rPr>
          <w:rFonts w:cs="Times New Roman"/>
        </w:rPr>
        <w:instrText>xe "</w:instrText>
      </w:r>
      <w:r w:rsidRPr="004D2FBC">
        <w:instrText>date/time dispensed</w:instrText>
      </w:r>
      <w:r w:rsidRPr="004D2FBC">
        <w:rPr>
          <w:rFonts w:cs="Times New Roman"/>
        </w:rPr>
        <w:instrText>"</w:instrText>
      </w:r>
      <w:r w:rsidRPr="004D2FBC">
        <w:fldChar w:fldCharType="end"/>
      </w:r>
      <w:r w:rsidRPr="004D2FBC">
        <w:t xml:space="preserve">   (DTM)   00336</w:t>
      </w:r>
      <w:bookmarkEnd w:id="398"/>
      <w:bookmarkEnd w:id="399"/>
    </w:p>
    <w:p w14:paraId="325DB0D4" w14:textId="77777777" w:rsidR="00005FAA" w:rsidRPr="004D2FBC" w:rsidRDefault="00005FAA" w:rsidP="00005FAA">
      <w:pPr>
        <w:pStyle w:val="NormalIndented"/>
        <w:rPr>
          <w:noProof/>
        </w:rPr>
      </w:pPr>
      <w:r w:rsidRPr="004D2FBC">
        <w:rPr>
          <w:noProof/>
        </w:rPr>
        <w:t>Definition:  This field indicates when the pharmaceutical/treatment is dispensed from the pharmacy or treatment supplier.  Use the time stamp format.</w:t>
      </w:r>
    </w:p>
    <w:p w14:paraId="4F557920" w14:textId="77777777" w:rsidR="00005FAA" w:rsidRPr="004D2FBC" w:rsidRDefault="00005FAA" w:rsidP="00AB03EE">
      <w:pPr>
        <w:pStyle w:val="Heading4"/>
      </w:pPr>
      <w:bookmarkStart w:id="400" w:name="_Toc496068887"/>
      <w:bookmarkStart w:id="401" w:name="_Toc498131298"/>
      <w:r w:rsidRPr="004D2FBC">
        <w:t>RXD-4   Actual Dispense Amount</w:t>
      </w:r>
      <w:r w:rsidRPr="004D2FBC">
        <w:fldChar w:fldCharType="begin"/>
      </w:r>
      <w:r w:rsidRPr="004D2FBC">
        <w:rPr>
          <w:rFonts w:cs="Times New Roman"/>
        </w:rPr>
        <w:instrText>xe "</w:instrText>
      </w:r>
      <w:r w:rsidRPr="004D2FBC">
        <w:instrText>actual dispense amount</w:instrText>
      </w:r>
      <w:r w:rsidRPr="004D2FBC">
        <w:rPr>
          <w:rFonts w:cs="Times New Roman"/>
        </w:rPr>
        <w:instrText>"</w:instrText>
      </w:r>
      <w:r w:rsidRPr="004D2FBC">
        <w:fldChar w:fldCharType="end"/>
      </w:r>
      <w:r w:rsidRPr="004D2FBC">
        <w:t xml:space="preserve">   (NM)   00337</w:t>
      </w:r>
      <w:bookmarkEnd w:id="400"/>
      <w:bookmarkEnd w:id="401"/>
    </w:p>
    <w:p w14:paraId="1D149EBD" w14:textId="77777777" w:rsidR="00005FAA" w:rsidRPr="004D2FBC" w:rsidRDefault="00005FAA" w:rsidP="00005FAA">
      <w:pPr>
        <w:pStyle w:val="NormalIndented"/>
        <w:rPr>
          <w:noProof/>
        </w:rPr>
      </w:pPr>
      <w:r w:rsidRPr="004D2FBC">
        <w:rPr>
          <w:noProof/>
        </w:rPr>
        <w:t xml:space="preserve">Definition:  This field indicates the amount dispensed.  </w:t>
      </w:r>
    </w:p>
    <w:p w14:paraId="3B1A7188" w14:textId="77777777" w:rsidR="00005FAA" w:rsidRPr="004D2FBC" w:rsidRDefault="00005FAA" w:rsidP="00AB03EE">
      <w:pPr>
        <w:pStyle w:val="Heading4"/>
      </w:pPr>
      <w:bookmarkStart w:id="402" w:name="_Toc496068888"/>
      <w:bookmarkStart w:id="403" w:name="_Toc498131299"/>
      <w:r w:rsidRPr="004D2FBC">
        <w:t>RXD-5   Actual Dispense Units</w:t>
      </w:r>
      <w:r w:rsidRPr="004D2FBC">
        <w:fldChar w:fldCharType="begin"/>
      </w:r>
      <w:r w:rsidRPr="004D2FBC">
        <w:rPr>
          <w:rFonts w:cs="Times New Roman"/>
        </w:rPr>
        <w:instrText>xe "</w:instrText>
      </w:r>
      <w:r w:rsidRPr="004D2FBC">
        <w:instrText>actual dispense units</w:instrText>
      </w:r>
      <w:r w:rsidRPr="004D2FBC">
        <w:rPr>
          <w:rFonts w:cs="Times New Roman"/>
        </w:rPr>
        <w:instrText>"</w:instrText>
      </w:r>
      <w:r w:rsidRPr="004D2FBC">
        <w:fldChar w:fldCharType="end"/>
      </w:r>
      <w:r w:rsidRPr="004D2FBC">
        <w:t xml:space="preserve">   (CWE)   00338</w:t>
      </w:r>
      <w:bookmarkEnd w:id="402"/>
      <w:bookmarkEnd w:id="403"/>
    </w:p>
    <w:p w14:paraId="0082431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4D2FBC" w:rsidRDefault="00005FAA" w:rsidP="00005FAA">
      <w:pPr>
        <w:pStyle w:val="NormalIndented"/>
        <w:rPr>
          <w:noProof/>
        </w:rPr>
      </w:pPr>
      <w:r w:rsidRPr="004D2FBC">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4D2FBC">
        <w:t xml:space="preserve"> </w:t>
      </w:r>
      <w:r w:rsidR="006F1257" w:rsidRPr="004D2FBC">
        <w:rPr>
          <w:noProof/>
        </w:rPr>
        <w:t>Refer to Table 0704 - Actual Dispense Units in Chapter 2C for valid values.</w:t>
      </w:r>
    </w:p>
    <w:p w14:paraId="547C3EE2" w14:textId="77777777" w:rsidR="00005FAA" w:rsidRPr="004D2FBC" w:rsidRDefault="00005FAA" w:rsidP="00AB03EE">
      <w:pPr>
        <w:pStyle w:val="Heading4"/>
      </w:pPr>
      <w:bookmarkStart w:id="404" w:name="_Toc496068889"/>
      <w:bookmarkStart w:id="405" w:name="_Toc498131300"/>
      <w:r w:rsidRPr="004D2FBC">
        <w:lastRenderedPageBreak/>
        <w:t>RXD-6   Actual Dosage Form</w:t>
      </w:r>
      <w:r w:rsidRPr="004D2FBC">
        <w:fldChar w:fldCharType="begin"/>
      </w:r>
      <w:r w:rsidRPr="004D2FBC">
        <w:rPr>
          <w:rFonts w:cs="Times New Roman"/>
        </w:rPr>
        <w:instrText>xe "</w:instrText>
      </w:r>
      <w:r w:rsidRPr="004D2FBC">
        <w:instrText>actual dosage form</w:instrText>
      </w:r>
      <w:r w:rsidRPr="004D2FBC">
        <w:rPr>
          <w:rFonts w:cs="Times New Roman"/>
        </w:rPr>
        <w:instrText>"</w:instrText>
      </w:r>
      <w:r w:rsidRPr="004D2FBC">
        <w:fldChar w:fldCharType="end"/>
      </w:r>
      <w:r w:rsidRPr="004D2FBC">
        <w:t xml:space="preserve">   (CWE)   00339</w:t>
      </w:r>
      <w:bookmarkEnd w:id="404"/>
      <w:bookmarkEnd w:id="405"/>
    </w:p>
    <w:p w14:paraId="3D854A57"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4D2FBC" w:rsidRDefault="00005FAA" w:rsidP="00005FAA">
      <w:pPr>
        <w:pStyle w:val="NormalIndented"/>
        <w:rPr>
          <w:noProof/>
        </w:rPr>
      </w:pPr>
      <w:r w:rsidRPr="004D2FBC">
        <w:rPr>
          <w:noProof/>
        </w:rPr>
        <w:t xml:space="preserve">Definition:  The dosage form indicates the manner in which the medication/treatment is aggregated for dispensing, e.g., tablets, capsules, suppositories.  In some cases, this information is implied by the dispense/give code in </w:t>
      </w:r>
      <w:r w:rsidRPr="004D2FBC">
        <w:rPr>
          <w:rStyle w:val="ReferenceAttribute"/>
          <w:noProof/>
        </w:rPr>
        <w:t>RXD-2-dispense/give code</w:t>
      </w:r>
      <w:r w:rsidRPr="004D2FBC">
        <w:rPr>
          <w:i/>
          <w:iCs/>
          <w:noProof/>
        </w:rPr>
        <w:t>.</w:t>
      </w:r>
      <w:r w:rsidRPr="004D2FBC">
        <w:rPr>
          <w:noProof/>
        </w:rPr>
        <w:t xml:space="preserve">  Use this field when the give code and the dispense code do not specify the dosage form.</w:t>
      </w:r>
      <w:r w:rsidR="006F1257" w:rsidRPr="004D2FBC">
        <w:t xml:space="preserve"> </w:t>
      </w:r>
      <w:r w:rsidR="006F1257" w:rsidRPr="004D2FBC">
        <w:rPr>
          <w:noProof/>
        </w:rPr>
        <w:t>Refer to Table 0705 - Actual Dosage Form in Chapter 2C for valid values.</w:t>
      </w:r>
    </w:p>
    <w:p w14:paraId="388300F0" w14:textId="77777777" w:rsidR="00005FAA" w:rsidRPr="004D2FBC" w:rsidRDefault="00005FAA" w:rsidP="00AB03EE">
      <w:pPr>
        <w:pStyle w:val="Heading4"/>
      </w:pPr>
      <w:bookmarkStart w:id="406" w:name="_Toc496068890"/>
      <w:bookmarkStart w:id="407" w:name="_Toc498131301"/>
      <w:r w:rsidRPr="004D2FBC">
        <w:t>RXD-7   Prescription Number</w:t>
      </w:r>
      <w:r w:rsidRPr="004D2FBC">
        <w:fldChar w:fldCharType="begin"/>
      </w:r>
      <w:r w:rsidRPr="004D2FBC">
        <w:rPr>
          <w:rFonts w:cs="Times New Roman"/>
        </w:rPr>
        <w:instrText>xe "</w:instrText>
      </w:r>
      <w:r w:rsidRPr="004D2FBC">
        <w:instrText>prescription number</w:instrText>
      </w:r>
      <w:r w:rsidRPr="004D2FBC">
        <w:rPr>
          <w:rFonts w:cs="Times New Roman"/>
        </w:rPr>
        <w:instrText>"</w:instrText>
      </w:r>
      <w:r w:rsidRPr="004D2FBC">
        <w:fldChar w:fldCharType="end"/>
      </w:r>
      <w:r w:rsidRPr="004D2FBC">
        <w:t xml:space="preserve">   (ST)   00325</w:t>
      </w:r>
      <w:bookmarkEnd w:id="406"/>
      <w:bookmarkEnd w:id="407"/>
    </w:p>
    <w:p w14:paraId="14C7C7D0" w14:textId="77777777" w:rsidR="00005FAA" w:rsidRPr="004D2FBC" w:rsidRDefault="00005FAA" w:rsidP="00005FAA">
      <w:pPr>
        <w:pStyle w:val="NormalIndented"/>
        <w:rPr>
          <w:noProof/>
        </w:rPr>
      </w:pPr>
      <w:r w:rsidRPr="004D2FBC">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4D2FBC" w:rsidRDefault="00005FAA" w:rsidP="00AB03EE">
      <w:pPr>
        <w:pStyle w:val="Heading4"/>
      </w:pPr>
      <w:bookmarkStart w:id="408" w:name="_Toc496068891"/>
      <w:bookmarkStart w:id="409" w:name="_Toc498131302"/>
      <w:r w:rsidRPr="004D2FBC">
        <w:t>RXD-8   Number of Refills Remaining</w:t>
      </w:r>
      <w:r w:rsidRPr="004D2FBC">
        <w:fldChar w:fldCharType="begin"/>
      </w:r>
      <w:r w:rsidRPr="004D2FBC">
        <w:rPr>
          <w:rFonts w:cs="Times New Roman"/>
        </w:rPr>
        <w:instrText>xe "</w:instrText>
      </w:r>
      <w:r w:rsidRPr="004D2FBC">
        <w:instrText>number of refills remaining</w:instrText>
      </w:r>
      <w:r w:rsidRPr="004D2FBC">
        <w:rPr>
          <w:rFonts w:cs="Times New Roman"/>
        </w:rPr>
        <w:instrText>"</w:instrText>
      </w:r>
      <w:r w:rsidRPr="004D2FBC">
        <w:fldChar w:fldCharType="end"/>
      </w:r>
      <w:r w:rsidRPr="004D2FBC">
        <w:t xml:space="preserve">   (NM)   00326</w:t>
      </w:r>
      <w:bookmarkEnd w:id="408"/>
      <w:bookmarkEnd w:id="409"/>
    </w:p>
    <w:p w14:paraId="476DF5D1" w14:textId="77777777" w:rsidR="00005FAA" w:rsidRPr="004D2FBC" w:rsidRDefault="00005FAA" w:rsidP="00005FAA">
      <w:pPr>
        <w:pStyle w:val="NormalIndented"/>
        <w:rPr>
          <w:noProof/>
        </w:rPr>
      </w:pPr>
      <w:r w:rsidRPr="004D2FBC">
        <w:rPr>
          <w:noProof/>
        </w:rPr>
        <w:t>Definition:   This field is conditional because it is required when a prescription is dispensed to an outpatient. It is not relevant to inpatient treatment orders.</w:t>
      </w:r>
    </w:p>
    <w:p w14:paraId="607C3FCC" w14:textId="77777777" w:rsidR="00005FAA" w:rsidRPr="004D2FBC" w:rsidRDefault="00005FAA" w:rsidP="00AB03EE">
      <w:pPr>
        <w:pStyle w:val="Heading4"/>
      </w:pPr>
      <w:bookmarkStart w:id="410" w:name="_Toc496068892"/>
      <w:bookmarkStart w:id="411" w:name="_Toc498131303"/>
      <w:r w:rsidRPr="004D2FBC">
        <w:t>RXD-9   Dispense Notes</w:t>
      </w:r>
      <w:r w:rsidRPr="004D2FBC">
        <w:fldChar w:fldCharType="begin"/>
      </w:r>
      <w:r w:rsidRPr="004D2FBC">
        <w:rPr>
          <w:rFonts w:cs="Times New Roman"/>
        </w:rPr>
        <w:instrText>xe "</w:instrText>
      </w:r>
      <w:r w:rsidRPr="004D2FBC">
        <w:instrText>dispense notes</w:instrText>
      </w:r>
      <w:r w:rsidRPr="004D2FBC">
        <w:rPr>
          <w:rFonts w:cs="Times New Roman"/>
        </w:rPr>
        <w:instrText>"</w:instrText>
      </w:r>
      <w:r w:rsidRPr="004D2FBC">
        <w:fldChar w:fldCharType="end"/>
      </w:r>
      <w:r w:rsidRPr="004D2FBC">
        <w:t xml:space="preserve">   (ST)   00340</w:t>
      </w:r>
      <w:bookmarkEnd w:id="410"/>
      <w:bookmarkEnd w:id="411"/>
    </w:p>
    <w:p w14:paraId="19A84C07" w14:textId="77777777" w:rsidR="00005FAA" w:rsidRPr="004D2FBC" w:rsidRDefault="00005FAA" w:rsidP="00005FAA">
      <w:pPr>
        <w:pStyle w:val="NormalIndented"/>
        <w:rPr>
          <w:noProof/>
        </w:rPr>
      </w:pPr>
      <w:r w:rsidRPr="004D2FBC">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77777777" w:rsidR="00005FAA" w:rsidRPr="004D2FBC" w:rsidRDefault="00005FAA" w:rsidP="00AB03EE">
      <w:pPr>
        <w:pStyle w:val="Heading4"/>
      </w:pPr>
      <w:bookmarkStart w:id="412" w:name="_Toc496068893"/>
      <w:bookmarkStart w:id="413" w:name="_Toc498131304"/>
      <w:r w:rsidRPr="004D2FBC">
        <w:t>RXD-10   Dispensing Provider</w:t>
      </w:r>
      <w:r w:rsidRPr="004D2FBC">
        <w:fldChar w:fldCharType="begin"/>
      </w:r>
      <w:r w:rsidRPr="004D2FBC">
        <w:rPr>
          <w:rFonts w:cs="Times New Roman"/>
        </w:rPr>
        <w:instrText>xe "</w:instrText>
      </w:r>
      <w:r w:rsidRPr="004D2FBC">
        <w:instrText>dispensing provider</w:instrText>
      </w:r>
      <w:r w:rsidRPr="004D2FBC">
        <w:rPr>
          <w:rFonts w:cs="Times New Roman"/>
        </w:rPr>
        <w:instrText>"</w:instrText>
      </w:r>
      <w:r w:rsidRPr="004D2FBC">
        <w:fldChar w:fldCharType="end"/>
      </w:r>
      <w:r w:rsidRPr="004D2FBC">
        <w:t xml:space="preserve">   (XCN)   00341</w:t>
      </w:r>
      <w:bookmarkEnd w:id="412"/>
      <w:bookmarkEnd w:id="413"/>
    </w:p>
    <w:p w14:paraId="16D6CEEF"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Pr="004D2FBC" w:rsidRDefault="0004774D" w:rsidP="0004774D">
      <w:pPr>
        <w:pStyle w:val="Components"/>
      </w:pPr>
      <w:r w:rsidRPr="004D2FBC">
        <w:t>Subcomponents for Family Name (FN):  &lt;Surname (ST)&gt; &amp; &lt;Own Surname Prefix (ST)&gt; &amp; &lt;Own Surname (ST)&gt; &amp; &lt;Surname Prefix from Partner/Spouse (ST)&gt; &amp; &lt;Surname from Partner/Spouse (ST)&gt;</w:t>
      </w:r>
    </w:p>
    <w:p w14:paraId="67DFB8B1"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Pr="004D2FBC" w:rsidRDefault="0004774D" w:rsidP="0004774D">
      <w:pPr>
        <w:pStyle w:val="Components"/>
      </w:pPr>
      <w:r w:rsidRPr="004D2FBC">
        <w:lastRenderedPageBreak/>
        <w:t>Subcomponents for Assigning Authority (HD):  &lt;Namespace ID (IS)&gt; &amp; &lt;Universal ID (ST)&gt; &amp; &lt;Universal ID Type (ID)&gt;</w:t>
      </w:r>
    </w:p>
    <w:p w14:paraId="557DE7F4" w14:textId="77777777" w:rsidR="0004774D" w:rsidRPr="004D2FBC" w:rsidRDefault="0004774D" w:rsidP="0004774D">
      <w:pPr>
        <w:pStyle w:val="Components"/>
      </w:pPr>
      <w:r w:rsidRPr="004D2FBC">
        <w:t>Subcomponents for Assigning Facility (HD):  &lt;Namespace ID (IS)&gt; &amp; &lt;Universal ID (ST)&gt; &amp; &lt;Universal ID Type (ID)&gt;</w:t>
      </w:r>
    </w:p>
    <w:p w14:paraId="5A384C56"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Pr="004D2FBC" w:rsidRDefault="0004774D" w:rsidP="0004774D">
      <w:pPr>
        <w:pStyle w:val="Components"/>
      </w:pPr>
      <w:r w:rsidRPr="004D2FBC">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Pr="004D2FBC" w:rsidRDefault="0004774D" w:rsidP="0004774D">
      <w:pPr>
        <w:pStyle w:val="Components"/>
      </w:pPr>
      <w:r w:rsidRPr="004D2FBC">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27.</w:t>
      </w:r>
      <w:r w:rsidRPr="004D2FBC">
        <w:rPr>
          <w:noProof/>
        </w:rPr>
        <w:t xml:space="preserve"> The reader is referred to the PRT segment described in Chapter.7.</w:t>
      </w:r>
    </w:p>
    <w:p w14:paraId="3EEFF219" w14:textId="77777777" w:rsidR="00005FAA" w:rsidRPr="004D2FBC" w:rsidRDefault="00005FAA" w:rsidP="00005FAA">
      <w:pPr>
        <w:pStyle w:val="NormalIndented"/>
        <w:rPr>
          <w:noProof/>
        </w:rPr>
      </w:pPr>
      <w:r w:rsidRPr="004D2FBC">
        <w:rPr>
          <w:noProof/>
        </w:rPr>
        <w:t xml:space="preserve">This field contains the provider ID of the person dispensing the pharmaceutical. </w:t>
      </w:r>
      <w:r w:rsidRPr="004D2FBC">
        <w:t>If the person referenced in this field is also referenced in PRT segment, they must contain the same information.  However, if there is a difference, then PRT segment takes precedence.</w:t>
      </w:r>
    </w:p>
    <w:p w14:paraId="1627894B" w14:textId="77777777" w:rsidR="00005FAA" w:rsidRPr="004D2FBC" w:rsidRDefault="00005FAA" w:rsidP="00AB03EE">
      <w:pPr>
        <w:pStyle w:val="Heading4"/>
      </w:pPr>
      <w:bookmarkStart w:id="414" w:name="_Toc496068894"/>
      <w:bookmarkStart w:id="415" w:name="_Toc498131305"/>
      <w:r w:rsidRPr="004D2FBC">
        <w:t>RXD-11   Substitution Status</w:t>
      </w:r>
      <w:r w:rsidRPr="004D2FBC">
        <w:fldChar w:fldCharType="begin"/>
      </w:r>
      <w:r w:rsidRPr="004D2FBC">
        <w:rPr>
          <w:rFonts w:cs="Times New Roman"/>
        </w:rPr>
        <w:instrText>xe "</w:instrText>
      </w:r>
      <w:r w:rsidRPr="004D2FBC">
        <w:instrText>substitution status</w:instrText>
      </w:r>
      <w:r w:rsidRPr="004D2FBC">
        <w:rPr>
          <w:rFonts w:cs="Times New Roman"/>
        </w:rPr>
        <w:instrText>"</w:instrText>
      </w:r>
      <w:r w:rsidRPr="004D2FBC">
        <w:fldChar w:fldCharType="end"/>
      </w:r>
      <w:r w:rsidRPr="004D2FBC">
        <w:t xml:space="preserve">   (ID)   00322</w:t>
      </w:r>
      <w:bookmarkEnd w:id="414"/>
      <w:bookmarkEnd w:id="415"/>
    </w:p>
    <w:p w14:paraId="05CABE6B" w14:textId="334EB72A" w:rsidR="00005FAA" w:rsidRPr="004D2FBC" w:rsidRDefault="00005FAA" w:rsidP="00005FAA">
      <w:pPr>
        <w:pStyle w:val="NormalIndented"/>
        <w:rPr>
          <w:noProof/>
        </w:rPr>
      </w:pPr>
      <w:r w:rsidRPr="004D2FBC">
        <w:rPr>
          <w:noProof/>
        </w:rPr>
        <w:t xml:space="preserve">Definition:  Refer to </w:t>
      </w:r>
      <w:hyperlink r:id="rId65" w:anchor="HL70167" w:history="1">
        <w:r w:rsidRPr="004D2FBC">
          <w:rPr>
            <w:rStyle w:val="ReferenceHL7Table"/>
            <w:noProof/>
            <w:szCs w:val="20"/>
          </w:rPr>
          <w:t>HL7 Table 0167 - Substitution Status</w:t>
        </w:r>
      </w:hyperlink>
      <w:r w:rsidRPr="004D2FBC">
        <w:rPr>
          <w:noProof/>
        </w:rPr>
        <w:t xml:space="preserve"> in Chapter 2C, Code Tables, for suggested values.</w:t>
      </w:r>
    </w:p>
    <w:p w14:paraId="4DF7BCE0" w14:textId="77777777" w:rsidR="00005FAA" w:rsidRPr="004D2FBC" w:rsidRDefault="00005FAA" w:rsidP="00AB03EE">
      <w:pPr>
        <w:pStyle w:val="Heading4"/>
      </w:pPr>
      <w:bookmarkStart w:id="416" w:name="_Toc496068895"/>
      <w:bookmarkStart w:id="417" w:name="_Toc498131306"/>
      <w:r w:rsidRPr="004D2FBC">
        <w:t>RXD-12   Total Daily Dose</w:t>
      </w:r>
      <w:r w:rsidRPr="004D2FBC">
        <w:fldChar w:fldCharType="begin"/>
      </w:r>
      <w:r w:rsidRPr="004D2FBC">
        <w:rPr>
          <w:rFonts w:cs="Times New Roman"/>
        </w:rPr>
        <w:instrText>xe "</w:instrText>
      </w:r>
      <w:r w:rsidRPr="004D2FBC">
        <w:instrText>Total daily dose</w:instrText>
      </w:r>
      <w:r w:rsidRPr="004D2FBC">
        <w:rPr>
          <w:rFonts w:cs="Times New Roman"/>
        </w:rPr>
        <w:instrText>"</w:instrText>
      </w:r>
      <w:r w:rsidRPr="004D2FBC">
        <w:fldChar w:fldCharType="end"/>
      </w:r>
      <w:r w:rsidRPr="004D2FBC">
        <w:t xml:space="preserve">   (CQ)   00329</w:t>
      </w:r>
      <w:bookmarkEnd w:id="416"/>
      <w:bookmarkEnd w:id="417"/>
    </w:p>
    <w:p w14:paraId="3415CB72" w14:textId="77777777" w:rsidR="0004774D" w:rsidRPr="004D2FBC" w:rsidRDefault="0004774D" w:rsidP="0004774D">
      <w:pPr>
        <w:pStyle w:val="Components"/>
      </w:pPr>
      <w:r w:rsidRPr="004D2FBC">
        <w:t>Components:  &lt;Quantity (NM)&gt; ^ &lt;Units (CWE)&gt;</w:t>
      </w:r>
    </w:p>
    <w:p w14:paraId="432AA7BC" w14:textId="77777777" w:rsidR="0004774D" w:rsidRPr="004D2FBC" w:rsidRDefault="0004774D" w:rsidP="0004774D">
      <w:pPr>
        <w:pStyle w:val="Components"/>
      </w:pPr>
      <w:r w:rsidRPr="004D2FBC">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4D2FBC" w:rsidRDefault="00005FAA" w:rsidP="00005FAA">
      <w:pPr>
        <w:pStyle w:val="NormalIndented"/>
        <w:rPr>
          <w:noProof/>
        </w:rPr>
      </w:pPr>
      <w:r w:rsidRPr="004D2FBC">
        <w:rPr>
          <w:noProof/>
        </w:rPr>
        <w:t>Definition:  This field contains the total daily dose being dispensed as expressed in terms of the actual dispense units.</w:t>
      </w:r>
    </w:p>
    <w:p w14:paraId="628E5E6B" w14:textId="77777777" w:rsidR="00005FAA" w:rsidRPr="004D2FBC" w:rsidRDefault="00005FAA" w:rsidP="00005FAA">
      <w:pPr>
        <w:pStyle w:val="Note"/>
        <w:rPr>
          <w:noProof/>
        </w:rPr>
      </w:pPr>
      <w:r w:rsidRPr="004D2FBC">
        <w:rPr>
          <w:b/>
          <w:bCs/>
          <w:noProof/>
        </w:rPr>
        <w:t>Note:</w:t>
      </w:r>
      <w:r w:rsidRPr="004D2FBC">
        <w:rPr>
          <w:rFonts w:cs="Times New Roman"/>
          <w:noProof/>
        </w:rPr>
        <w:tab/>
      </w:r>
      <w:r w:rsidRPr="004D2FBC">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4D2FBC" w:rsidRDefault="00005FAA" w:rsidP="00AB03EE">
      <w:pPr>
        <w:pStyle w:val="Heading4"/>
      </w:pPr>
      <w:bookmarkStart w:id="418" w:name="_Toc496068896"/>
      <w:bookmarkStart w:id="419" w:name="_Toc498131307"/>
      <w:r w:rsidRPr="004D2FBC">
        <w:t>RXD-13   Dispense-to Location</w:t>
      </w:r>
      <w:bookmarkEnd w:id="418"/>
      <w:bookmarkEnd w:id="419"/>
    </w:p>
    <w:p w14:paraId="623F87A9"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2.6 and withdrawn from the standard as of v 2.8</w:t>
      </w:r>
      <w:r w:rsidRPr="004D2FBC">
        <w:rPr>
          <w:noProof/>
        </w:rPr>
        <w:t>. The reader is referred toRXD-30 and RXD-31.</w:t>
      </w:r>
    </w:p>
    <w:p w14:paraId="3A444652" w14:textId="77777777" w:rsidR="00005FAA" w:rsidRPr="004D2FBC" w:rsidRDefault="00005FAA" w:rsidP="00AB03EE">
      <w:pPr>
        <w:pStyle w:val="Heading4"/>
      </w:pPr>
      <w:bookmarkStart w:id="420" w:name="_Toc496068897"/>
      <w:bookmarkStart w:id="421" w:name="_Toc498131308"/>
      <w:r w:rsidRPr="004D2FBC">
        <w:t>RXD-14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420"/>
      <w:bookmarkEnd w:id="421"/>
    </w:p>
    <w:p w14:paraId="684A8F27" w14:textId="256C331A" w:rsidR="00005FAA" w:rsidRPr="004D2FBC" w:rsidRDefault="00005FAA" w:rsidP="00005FAA">
      <w:pPr>
        <w:pStyle w:val="NormalIndented"/>
        <w:rPr>
          <w:noProof/>
        </w:rPr>
      </w:pPr>
      <w:r w:rsidRPr="004D2FBC">
        <w:rPr>
          <w:noProof/>
        </w:rPr>
        <w:t xml:space="preserve">Definition:  Refer to </w:t>
      </w:r>
      <w:hyperlink r:id="rId66" w:anchor="HL70136" w:history="1">
        <w:r w:rsidRPr="004D2FBC">
          <w:rPr>
            <w:rStyle w:val="ReferenceHL7Table"/>
            <w:szCs w:val="20"/>
          </w:rPr>
          <w:t>HL7 Table 0136 - Yes/no indicator</w:t>
        </w:r>
      </w:hyperlink>
      <w:r w:rsidRPr="004D2FBC">
        <w:rPr>
          <w:noProof/>
        </w:rPr>
        <w:t xml:space="preserve"> for valid values.  The values have the following meaning for this field:</w:t>
      </w:r>
    </w:p>
    <w:p w14:paraId="0F62C36E" w14:textId="77777777" w:rsidR="00005FAA" w:rsidRPr="004D2FBC" w:rsidRDefault="00005FAA" w:rsidP="00005FAA">
      <w:pPr>
        <w:pStyle w:val="NormalIndented"/>
        <w:rPr>
          <w:noProof/>
        </w:rPr>
      </w:pPr>
      <w:r w:rsidRPr="004D2FBC">
        <w:rPr>
          <w:noProof/>
        </w:rPr>
        <w:t>Y</w:t>
      </w:r>
      <w:r w:rsidRPr="004D2FBC">
        <w:rPr>
          <w:noProof/>
        </w:rPr>
        <w:tab/>
        <w:t xml:space="preserve">Yes - Indicates that a warning is present.  The application receiving the dispense order needs to warn the person dispensing/administering the drug or treatment to pay attention to the text in </w:t>
      </w:r>
      <w:r w:rsidRPr="004D2FBC">
        <w:rPr>
          <w:rStyle w:val="ReferenceAttribute"/>
          <w:noProof/>
        </w:rPr>
        <w:t>RXD-15-Special dispensing instructions</w:t>
      </w:r>
      <w:r w:rsidRPr="004D2FBC">
        <w:rPr>
          <w:noProof/>
        </w:rPr>
        <w:t>.</w:t>
      </w:r>
    </w:p>
    <w:p w14:paraId="5AF01AE4" w14:textId="77777777" w:rsidR="00005FAA" w:rsidRPr="004D2FBC" w:rsidRDefault="00005FAA" w:rsidP="00005FAA">
      <w:pPr>
        <w:pStyle w:val="NormalIndented"/>
        <w:rPr>
          <w:noProof/>
        </w:rPr>
      </w:pPr>
      <w:r w:rsidRPr="004D2FBC">
        <w:rPr>
          <w:noProof/>
        </w:rPr>
        <w:t>N</w:t>
      </w:r>
      <w:r w:rsidRPr="004D2FBC">
        <w:rPr>
          <w:noProof/>
        </w:rPr>
        <w:tab/>
        <w:t>No - Indicates no warning is present.  This is the equivalent default (null) value.</w:t>
      </w:r>
    </w:p>
    <w:p w14:paraId="4844850E" w14:textId="77777777" w:rsidR="00005FAA" w:rsidRPr="004D2FBC" w:rsidRDefault="00005FAA" w:rsidP="00AB03EE">
      <w:pPr>
        <w:pStyle w:val="Heading4"/>
      </w:pPr>
      <w:bookmarkStart w:id="422" w:name="_Toc496068898"/>
      <w:bookmarkStart w:id="423" w:name="_Toc498131309"/>
      <w:r w:rsidRPr="004D2FBC">
        <w:t>RXD-15   Special Dispensing Instructions</w:t>
      </w:r>
      <w:r w:rsidRPr="004D2FBC">
        <w:fldChar w:fldCharType="begin"/>
      </w:r>
      <w:r w:rsidRPr="004D2FBC">
        <w:rPr>
          <w:rFonts w:cs="Times New Roman"/>
        </w:rPr>
        <w:instrText>xe "</w:instrText>
      </w:r>
      <w:r w:rsidRPr="004D2FBC">
        <w:instrText>pharmacy/treatment supplier special dispensing instructions</w:instrText>
      </w:r>
      <w:r w:rsidRPr="004D2FBC">
        <w:rPr>
          <w:rFonts w:cs="Times New Roman"/>
        </w:rPr>
        <w:instrText>"</w:instrText>
      </w:r>
      <w:r w:rsidRPr="004D2FBC">
        <w:fldChar w:fldCharType="end"/>
      </w:r>
      <w:r w:rsidRPr="004D2FBC">
        <w:t xml:space="preserve">   (CWE)   00330</w:t>
      </w:r>
      <w:bookmarkEnd w:id="422"/>
      <w:bookmarkEnd w:id="423"/>
    </w:p>
    <w:p w14:paraId="07B136F7"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4D2FBC" w:rsidRDefault="00005FAA" w:rsidP="00005FAA">
      <w:pPr>
        <w:pStyle w:val="NormalIndented"/>
        <w:rPr>
          <w:noProof/>
        </w:rPr>
      </w:pPr>
      <w:r w:rsidRPr="004D2FBC">
        <w:rPr>
          <w:noProof/>
        </w:rPr>
        <w:t>Definition:  This field contains pharmacy or treatment supplier-generated special instructions to the provider dispensing/administering the order.</w:t>
      </w:r>
      <w:r w:rsidR="006F1257" w:rsidRPr="004D2FBC">
        <w:t xml:space="preserve"> </w:t>
      </w:r>
      <w:r w:rsidR="006F1257" w:rsidRPr="004D2FBC">
        <w:rPr>
          <w:noProof/>
        </w:rPr>
        <w:t>Refer to Table 0706 - Special Dispensing Instructions in Chapter 2C for valid values.</w:t>
      </w:r>
    </w:p>
    <w:p w14:paraId="08664BE0" w14:textId="77777777" w:rsidR="00005FAA" w:rsidRPr="004D2FBC" w:rsidRDefault="00005FAA" w:rsidP="00AB03EE">
      <w:pPr>
        <w:pStyle w:val="Heading4"/>
      </w:pPr>
      <w:bookmarkStart w:id="424" w:name="_Toc496068899"/>
      <w:bookmarkStart w:id="425" w:name="_Toc498131310"/>
      <w:r w:rsidRPr="004D2FBC">
        <w:t>RXD-16   Actual Strength</w:t>
      </w:r>
      <w:r w:rsidRPr="004D2FBC">
        <w:fldChar w:fldCharType="begin"/>
      </w:r>
      <w:r w:rsidRPr="004D2FBC">
        <w:rPr>
          <w:rFonts w:cs="Times New Roman"/>
        </w:rPr>
        <w:instrText>xe "</w:instrText>
      </w:r>
      <w:r w:rsidRPr="004D2FBC">
        <w:instrText>actual strength</w:instrText>
      </w:r>
      <w:r w:rsidRPr="004D2FBC">
        <w:rPr>
          <w:rFonts w:cs="Times New Roman"/>
        </w:rPr>
        <w:instrText>"</w:instrText>
      </w:r>
      <w:r w:rsidRPr="004D2FBC">
        <w:fldChar w:fldCharType="end"/>
      </w:r>
      <w:r w:rsidRPr="004D2FBC">
        <w:t xml:space="preserve">   (NM)   01132</w:t>
      </w:r>
      <w:bookmarkEnd w:id="424"/>
      <w:bookmarkEnd w:id="425"/>
    </w:p>
    <w:p w14:paraId="57798426"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RXD-2-Dispense/Give Code</w:t>
      </w:r>
      <w:r w:rsidRPr="004D2FBC">
        <w:rPr>
          <w:noProof/>
        </w:rPr>
        <w:t xml:space="preserve"> does not specify the strength.  This is the numeric part of the strength, of a single dosage unit of the dispensed product, used in combination with </w:t>
      </w:r>
      <w:r w:rsidRPr="004D2FBC">
        <w:rPr>
          <w:rStyle w:val="ReferenceAttribute"/>
          <w:noProof/>
        </w:rPr>
        <w:t>RXD-17-actual strength unit</w:t>
      </w:r>
      <w:r w:rsidRPr="004D2FBC">
        <w:rPr>
          <w:noProof/>
        </w:rPr>
        <w:t>.</w:t>
      </w:r>
    </w:p>
    <w:p w14:paraId="6BCF9359" w14:textId="77777777" w:rsidR="00005FAA" w:rsidRPr="004D2FBC" w:rsidRDefault="00005FAA" w:rsidP="00AB03EE">
      <w:pPr>
        <w:pStyle w:val="Heading4"/>
      </w:pPr>
      <w:bookmarkStart w:id="426" w:name="_Toc496068900"/>
      <w:bookmarkStart w:id="427" w:name="_Toc498131311"/>
      <w:r w:rsidRPr="004D2FBC">
        <w:lastRenderedPageBreak/>
        <w:t>RXD-17   Actual Strength Unit</w:t>
      </w:r>
      <w:r w:rsidRPr="004D2FBC">
        <w:fldChar w:fldCharType="begin"/>
      </w:r>
      <w:r w:rsidRPr="004D2FBC">
        <w:rPr>
          <w:rFonts w:cs="Times New Roman"/>
        </w:rPr>
        <w:instrText>xe "</w:instrText>
      </w:r>
      <w:r w:rsidRPr="004D2FBC">
        <w:instrText>actual strength unit</w:instrText>
      </w:r>
      <w:r w:rsidRPr="004D2FBC">
        <w:rPr>
          <w:rFonts w:cs="Times New Roman"/>
        </w:rPr>
        <w:instrText>"</w:instrText>
      </w:r>
      <w:r w:rsidRPr="004D2FBC">
        <w:fldChar w:fldCharType="end"/>
      </w:r>
      <w:r w:rsidRPr="004D2FBC">
        <w:t xml:space="preserve">   (CWE)   01133</w:t>
      </w:r>
      <w:bookmarkEnd w:id="426"/>
      <w:bookmarkEnd w:id="427"/>
    </w:p>
    <w:p w14:paraId="1554AC9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RXD-2-Dispense/Give Code</w:t>
      </w:r>
      <w:r w:rsidRPr="004D2FBC">
        <w:rPr>
          <w:noProof/>
        </w:rPr>
        <w:t xml:space="preserve"> does not specify the strength.  This is the unit of the strength, of a single dosage unit of the dispensed product, used in combination with </w:t>
      </w:r>
      <w:r w:rsidRPr="004D2FBC">
        <w:rPr>
          <w:rStyle w:val="ReferenceAttribute"/>
          <w:noProof/>
        </w:rPr>
        <w:t>RXD-16-actual strength</w:t>
      </w:r>
      <w:r w:rsidRPr="004D2FBC">
        <w:rPr>
          <w:noProof/>
        </w:rPr>
        <w:t>.</w:t>
      </w:r>
      <w:r w:rsidR="006F1257" w:rsidRPr="004D2FBC">
        <w:t xml:space="preserve"> </w:t>
      </w:r>
      <w:r w:rsidR="006F1257" w:rsidRPr="004D2FBC">
        <w:rPr>
          <w:noProof/>
        </w:rPr>
        <w:t>Refer to Table 0707 - Actual Strength Unit in Chapter 2C for valid values.</w:t>
      </w:r>
    </w:p>
    <w:p w14:paraId="615BE705"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4D2FBC" w:rsidRDefault="00005FAA" w:rsidP="00AB03EE">
      <w:pPr>
        <w:pStyle w:val="Heading4"/>
      </w:pPr>
      <w:bookmarkStart w:id="428" w:name="_Toc496068901"/>
      <w:bookmarkStart w:id="429" w:name="_Toc498131312"/>
      <w:r w:rsidRPr="004D2FBC">
        <w:t>RXD-18   Substance Lot Number</w:t>
      </w:r>
      <w:r w:rsidRPr="004D2FBC">
        <w:fldChar w:fldCharType="begin"/>
      </w:r>
      <w:r w:rsidRPr="004D2FBC">
        <w:rPr>
          <w:rFonts w:cs="Times New Roman"/>
        </w:rPr>
        <w:instrText>xe "</w:instrText>
      </w:r>
      <w:r w:rsidRPr="004D2FBC">
        <w:instrText>substance lot number</w:instrText>
      </w:r>
      <w:r w:rsidRPr="004D2FBC">
        <w:rPr>
          <w:rFonts w:cs="Times New Roman"/>
        </w:rPr>
        <w:instrText>"</w:instrText>
      </w:r>
      <w:r w:rsidRPr="004D2FBC">
        <w:fldChar w:fldCharType="end"/>
      </w:r>
      <w:r w:rsidRPr="004D2FBC">
        <w:t xml:space="preserve">   (ST)   01129</w:t>
      </w:r>
      <w:bookmarkEnd w:id="428"/>
      <w:bookmarkEnd w:id="429"/>
    </w:p>
    <w:p w14:paraId="19B3595C" w14:textId="77777777" w:rsidR="00005FAA" w:rsidRPr="004D2FBC" w:rsidRDefault="00005FAA" w:rsidP="00005FAA">
      <w:pPr>
        <w:pStyle w:val="NormalIndented"/>
        <w:rPr>
          <w:noProof/>
        </w:rPr>
      </w:pPr>
      <w:r w:rsidRPr="004D2FBC">
        <w:rPr>
          <w:noProof/>
        </w:rPr>
        <w:t>Definition:  This field contains the lot number of the medical substance administered.</w:t>
      </w:r>
    </w:p>
    <w:p w14:paraId="1077CF5A" w14:textId="77777777" w:rsidR="00005FAA" w:rsidRPr="004D2FBC" w:rsidRDefault="00005FAA" w:rsidP="00005FAA">
      <w:pPr>
        <w:pStyle w:val="Note"/>
        <w:rPr>
          <w:noProof/>
        </w:rPr>
      </w:pPr>
      <w:r w:rsidRPr="004D2FBC">
        <w:rPr>
          <w:b/>
          <w:bCs/>
          <w:noProof/>
        </w:rPr>
        <w:t>Note:</w:t>
      </w:r>
      <w:r w:rsidRPr="004D2FBC">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4D2FBC" w:rsidRDefault="00005FAA" w:rsidP="00AB03EE">
      <w:pPr>
        <w:pStyle w:val="Heading4"/>
      </w:pPr>
      <w:bookmarkStart w:id="430" w:name="_Toc496068902"/>
      <w:bookmarkStart w:id="431" w:name="_Toc498131313"/>
      <w:r w:rsidRPr="004D2FBC">
        <w:t>RXD-19   Substance Expiration Date</w:t>
      </w:r>
      <w:r w:rsidRPr="004D2FBC">
        <w:fldChar w:fldCharType="begin"/>
      </w:r>
      <w:r w:rsidRPr="004D2FBC">
        <w:instrText>xe "substance expiration date"</w:instrText>
      </w:r>
      <w:r w:rsidRPr="004D2FBC">
        <w:fldChar w:fldCharType="end"/>
      </w:r>
      <w:r w:rsidRPr="004D2FBC">
        <w:t xml:space="preserve">   (DTM)   01130</w:t>
      </w:r>
      <w:bookmarkEnd w:id="430"/>
      <w:bookmarkEnd w:id="431"/>
    </w:p>
    <w:p w14:paraId="2D1F182E" w14:textId="77777777" w:rsidR="00005FAA" w:rsidRPr="004D2FBC" w:rsidRDefault="00005FAA" w:rsidP="00005FAA">
      <w:pPr>
        <w:pStyle w:val="NormalIndented"/>
        <w:rPr>
          <w:noProof/>
        </w:rPr>
      </w:pPr>
      <w:r w:rsidRPr="004D2FBC">
        <w:rPr>
          <w:noProof/>
        </w:rPr>
        <w:t>Definition:  This field contains the expiration date of the medical substance administered.</w:t>
      </w:r>
    </w:p>
    <w:p w14:paraId="1CEF5E33" w14:textId="77777777" w:rsidR="00005FAA" w:rsidRPr="004D2FBC" w:rsidRDefault="00005FAA" w:rsidP="00005FAA">
      <w:pPr>
        <w:pStyle w:val="Note"/>
        <w:rPr>
          <w:noProof/>
        </w:rPr>
      </w:pPr>
      <w:r w:rsidRPr="004D2FBC">
        <w:rPr>
          <w:b/>
          <w:bCs/>
          <w:noProof/>
        </w:rPr>
        <w:t>Note:</w:t>
      </w:r>
      <w:r w:rsidRPr="004D2FBC">
        <w:rPr>
          <w:noProof/>
        </w:rPr>
        <w:t xml:space="preserve">  Vaccine expiration date does not always have a "day" component; therefore, such a date may be transmitted as YYYYMM^L.</w:t>
      </w:r>
    </w:p>
    <w:p w14:paraId="25FD9AED" w14:textId="77777777" w:rsidR="00005FAA" w:rsidRPr="004D2FBC" w:rsidRDefault="00005FAA" w:rsidP="00AB03EE">
      <w:pPr>
        <w:pStyle w:val="Heading4"/>
      </w:pPr>
      <w:bookmarkStart w:id="432" w:name="_Toc496068903"/>
      <w:bookmarkStart w:id="433" w:name="_Toc498131314"/>
      <w:r w:rsidRPr="004D2FBC">
        <w:t>RXD-20   Substance Manufacturer Name</w:t>
      </w:r>
      <w:r w:rsidRPr="004D2FBC">
        <w:fldChar w:fldCharType="begin"/>
      </w:r>
      <w:r w:rsidRPr="004D2FBC">
        <w:rPr>
          <w:rFonts w:cs="Times New Roman"/>
        </w:rPr>
        <w:instrText>xe "</w:instrText>
      </w:r>
      <w:r w:rsidRPr="004D2FBC">
        <w:instrText>substance manufacturer name</w:instrText>
      </w:r>
      <w:r w:rsidRPr="004D2FBC">
        <w:rPr>
          <w:rFonts w:cs="Times New Roman"/>
        </w:rPr>
        <w:instrText>"</w:instrText>
      </w:r>
      <w:r w:rsidRPr="004D2FBC">
        <w:fldChar w:fldCharType="end"/>
      </w:r>
      <w:r w:rsidRPr="004D2FBC">
        <w:t xml:space="preserve">   (CWE)   01131</w:t>
      </w:r>
      <w:bookmarkEnd w:id="432"/>
      <w:bookmarkEnd w:id="433"/>
    </w:p>
    <w:p w14:paraId="0D2D4C1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4D2FBC" w:rsidRDefault="00005FAA" w:rsidP="00005FAA">
      <w:pPr>
        <w:pStyle w:val="NormalIndented"/>
        <w:rPr>
          <w:noProof/>
        </w:rPr>
      </w:pPr>
      <w:r w:rsidRPr="004D2FBC">
        <w:rPr>
          <w:noProof/>
        </w:rPr>
        <w:t>Definition:  This field contains the manufacturer of the medical substance administered when it is a manufactured substance.</w:t>
      </w:r>
    </w:p>
    <w:p w14:paraId="7E7567E2" w14:textId="64D2C9D5" w:rsidR="00005FAA" w:rsidRPr="004D2FBC" w:rsidRDefault="00005FAA" w:rsidP="00005FAA">
      <w:pPr>
        <w:pStyle w:val="Note"/>
        <w:rPr>
          <w:noProof/>
        </w:rPr>
      </w:pPr>
      <w:r w:rsidRPr="004D2FBC">
        <w:rPr>
          <w:rStyle w:val="Strong"/>
          <w:noProof/>
        </w:rPr>
        <w:t>Note:</w:t>
      </w:r>
      <w:r w:rsidRPr="004D2FBC">
        <w:rPr>
          <w:noProof/>
        </w:rPr>
        <w:t xml:space="preserve">  For vaccines, code system MVX may be used to code this field.  See Section </w:t>
      </w:r>
      <w:r w:rsidRPr="004D2FBC">
        <w:fldChar w:fldCharType="begin"/>
      </w:r>
      <w:r w:rsidRPr="004D2FBC">
        <w:instrText xml:space="preserve"> REF _Ref494177845 \r \h  \* MERGEFORMAT </w:instrText>
      </w:r>
      <w:r w:rsidRPr="004D2FBC">
        <w:fldChar w:fldCharType="separate"/>
      </w:r>
      <w:r w:rsidR="00B2109C" w:rsidRPr="004D2FBC">
        <w:rPr>
          <w:rStyle w:val="HyperlinkText"/>
          <w:sz w:val="20"/>
          <w:szCs w:val="20"/>
        </w:rPr>
        <w:t>4A.7.1</w:t>
      </w:r>
      <w:r w:rsidRPr="004D2FBC">
        <w:fldChar w:fldCharType="end"/>
      </w:r>
      <w:r w:rsidRPr="004D2FBC">
        <w:rPr>
          <w:rFonts w:ascii="Times New Roman" w:hAnsi="Times New Roman" w:cs="Times New Roman"/>
          <w:noProof/>
          <w:kern w:val="20"/>
          <w:sz w:val="20"/>
          <w:szCs w:val="20"/>
        </w:rPr>
        <w:t>, "</w:t>
      </w:r>
      <w:r w:rsidRPr="004D2FBC">
        <w:fldChar w:fldCharType="begin"/>
      </w:r>
      <w:r w:rsidRPr="004D2FBC">
        <w:instrText xml:space="preserve"> REF _Ref494177845 \h  \* MERGEFORMAT </w:instrText>
      </w:r>
      <w:r w:rsidRPr="004D2FBC">
        <w:fldChar w:fldCharType="separate"/>
      </w:r>
      <w:r w:rsidR="00B2109C" w:rsidRPr="004D2FBC">
        <w:rPr>
          <w:rStyle w:val="HyperlinkText"/>
          <w:sz w:val="20"/>
          <w:szCs w:val="20"/>
        </w:rPr>
        <w:t>Vaccine administration data</w:t>
      </w:r>
      <w:r w:rsidRPr="004D2FBC">
        <w:fldChar w:fldCharType="end"/>
      </w:r>
      <w:r w:rsidRPr="004D2FBC">
        <w:rPr>
          <w:rFonts w:ascii="Times New Roman" w:hAnsi="Times New Roman" w:cs="Times New Roman"/>
          <w:noProof/>
          <w:kern w:val="20"/>
          <w:sz w:val="20"/>
          <w:szCs w:val="20"/>
        </w:rPr>
        <w:t>"</w:t>
      </w:r>
      <w:r w:rsidRPr="004D2FBC">
        <w:rPr>
          <w:noProof/>
        </w:rPr>
        <w:t>.  This field may be used if the manufacturer of the substance is not identified by the code used in RXA-5-Administered code.</w:t>
      </w:r>
    </w:p>
    <w:p w14:paraId="791F50F2" w14:textId="77777777" w:rsidR="00005FAA" w:rsidRPr="004D2FBC" w:rsidRDefault="00005FAA" w:rsidP="00AB03EE">
      <w:pPr>
        <w:pStyle w:val="Heading4"/>
      </w:pPr>
      <w:bookmarkStart w:id="434" w:name="_Toc496068904"/>
      <w:bookmarkStart w:id="435" w:name="_Toc498131315"/>
      <w:r w:rsidRPr="004D2FBC">
        <w:lastRenderedPageBreak/>
        <w:t>RXD-21   Indication</w:t>
      </w:r>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r w:rsidRPr="004D2FBC">
        <w:t xml:space="preserve">   (CWE)   01123</w:t>
      </w:r>
      <w:bookmarkEnd w:id="434"/>
      <w:bookmarkEnd w:id="435"/>
    </w:p>
    <w:p w14:paraId="417139E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4D2FBC" w:rsidRDefault="00005FAA" w:rsidP="00005FAA">
      <w:pPr>
        <w:pStyle w:val="NormalIndented"/>
        <w:rPr>
          <w:noProof/>
        </w:rPr>
      </w:pPr>
      <w:r w:rsidRPr="004D2FBC">
        <w:rPr>
          <w:noProof/>
        </w:rPr>
        <w:t>Definition:  This field contains the identifier of the condition or problem for which the drug/treatment was prescribed.  May repeat if multiple indications are relevant.</w:t>
      </w:r>
      <w:r w:rsidR="006F1257" w:rsidRPr="004D2FBC">
        <w:t xml:space="preserve"> </w:t>
      </w:r>
      <w:r w:rsidR="006F1257" w:rsidRPr="004D2FBC">
        <w:rPr>
          <w:noProof/>
        </w:rPr>
        <w:t>Refer to Table 0708 - Indication in Chapter 2C for valid values.</w:t>
      </w:r>
    </w:p>
    <w:p w14:paraId="7709D890" w14:textId="77777777" w:rsidR="00005FAA" w:rsidRPr="004D2FBC" w:rsidRDefault="00005FAA" w:rsidP="00AB03EE">
      <w:pPr>
        <w:pStyle w:val="Heading4"/>
      </w:pPr>
      <w:bookmarkStart w:id="436" w:name="_Toc496068905"/>
      <w:bookmarkStart w:id="437" w:name="_Toc498131316"/>
      <w:r w:rsidRPr="004D2FBC">
        <w:t>RXD-22   Dispense Package Size</w:t>
      </w:r>
      <w:r w:rsidRPr="004D2FBC">
        <w:fldChar w:fldCharType="begin"/>
      </w:r>
      <w:r w:rsidRPr="004D2FBC">
        <w:rPr>
          <w:rFonts w:cs="Times New Roman"/>
        </w:rPr>
        <w:instrText>xe "</w:instrText>
      </w:r>
      <w:r w:rsidRPr="004D2FBC">
        <w:instrText>dispense package size</w:instrText>
      </w:r>
      <w:r w:rsidRPr="004D2FBC">
        <w:rPr>
          <w:rFonts w:cs="Times New Roman"/>
        </w:rPr>
        <w:instrText>"</w:instrText>
      </w:r>
      <w:r w:rsidRPr="004D2FBC">
        <w:fldChar w:fldCharType="end"/>
      </w:r>
      <w:r w:rsidRPr="004D2FBC">
        <w:t xml:space="preserve">   (NM)   01220</w:t>
      </w:r>
      <w:bookmarkEnd w:id="436"/>
      <w:bookmarkEnd w:id="437"/>
    </w:p>
    <w:p w14:paraId="4FC6131C" w14:textId="77777777" w:rsidR="00005FAA" w:rsidRPr="004D2FBC" w:rsidRDefault="00005FAA" w:rsidP="00005FAA">
      <w:pPr>
        <w:pStyle w:val="NormalIndented"/>
        <w:rPr>
          <w:noProof/>
        </w:rPr>
      </w:pPr>
      <w:r w:rsidRPr="004D2FBC">
        <w:rPr>
          <w:noProof/>
        </w:rPr>
        <w:t xml:space="preserve">Definition:  This field contains the size of package to be dispensed.  Units are transmitted in </w:t>
      </w:r>
      <w:r w:rsidRPr="004D2FBC">
        <w:rPr>
          <w:rStyle w:val="ReferenceAttribute"/>
          <w:noProof/>
        </w:rPr>
        <w:t>RXD-23-dispense package size unit</w:t>
      </w:r>
      <w:r w:rsidRPr="004D2FBC">
        <w:rPr>
          <w:i/>
          <w:iCs/>
          <w:noProof/>
        </w:rPr>
        <w:t>.</w:t>
      </w:r>
    </w:p>
    <w:p w14:paraId="7CD7EA51" w14:textId="77777777" w:rsidR="00005FAA" w:rsidRPr="004D2FBC" w:rsidRDefault="00005FAA" w:rsidP="00AB03EE">
      <w:pPr>
        <w:pStyle w:val="Heading4"/>
      </w:pPr>
      <w:bookmarkStart w:id="438" w:name="_Toc496068906"/>
      <w:bookmarkStart w:id="439" w:name="_Toc498131317"/>
      <w:r w:rsidRPr="004D2FBC">
        <w:t>RXD-23   Dispense Package Size Unit</w:t>
      </w:r>
      <w:r w:rsidRPr="004D2FBC">
        <w:fldChar w:fldCharType="begin"/>
      </w:r>
      <w:r w:rsidRPr="004D2FBC">
        <w:rPr>
          <w:rFonts w:cs="Times New Roman"/>
        </w:rPr>
        <w:instrText>xe "</w:instrText>
      </w:r>
      <w:r w:rsidRPr="004D2FBC">
        <w:instrText>dispense package size unit</w:instrText>
      </w:r>
      <w:r w:rsidRPr="004D2FBC">
        <w:rPr>
          <w:rFonts w:cs="Times New Roman"/>
        </w:rPr>
        <w:instrText>"</w:instrText>
      </w:r>
      <w:r w:rsidRPr="004D2FBC">
        <w:fldChar w:fldCharType="end"/>
      </w:r>
      <w:r w:rsidRPr="004D2FBC">
        <w:t xml:space="preserve">   (CWE)   01221</w:t>
      </w:r>
      <w:bookmarkEnd w:id="438"/>
      <w:bookmarkEnd w:id="439"/>
    </w:p>
    <w:p w14:paraId="02451AC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4D2FBC" w:rsidRDefault="00005FAA" w:rsidP="00005FAA">
      <w:pPr>
        <w:pStyle w:val="NormalIndented"/>
        <w:rPr>
          <w:noProof/>
        </w:rPr>
      </w:pPr>
      <w:r w:rsidRPr="004D2FBC">
        <w:rPr>
          <w:noProof/>
        </w:rPr>
        <w:t xml:space="preserve">Definition:  This field contains the units in which </w:t>
      </w:r>
      <w:r w:rsidRPr="004D2FBC">
        <w:rPr>
          <w:rStyle w:val="ReferenceAttribute"/>
          <w:noProof/>
        </w:rPr>
        <w:t>RXE-28-dispense package size</w:t>
      </w:r>
      <w:r w:rsidRPr="004D2FBC">
        <w:rPr>
          <w:noProof/>
        </w:rPr>
        <w:t xml:space="preserve"> is denominated.  The advertised number of units in the manufacturer's package, i.e., the package as it comes from the supplier.</w:t>
      </w:r>
      <w:r w:rsidR="006F1257" w:rsidRPr="004D2FBC">
        <w:t xml:space="preserve"> </w:t>
      </w:r>
      <w:r w:rsidR="006F1257" w:rsidRPr="004D2FBC">
        <w:rPr>
          <w:noProof/>
        </w:rPr>
        <w:t>Refer to Table 0709 - Dispense Package Size Unit in Chapter 2C for valid values.</w:t>
      </w:r>
    </w:p>
    <w:p w14:paraId="6D29BAE1" w14:textId="77777777" w:rsidR="00005FAA" w:rsidRPr="004D2FBC" w:rsidRDefault="00005FAA" w:rsidP="00AB03EE">
      <w:pPr>
        <w:pStyle w:val="Heading4"/>
      </w:pPr>
      <w:bookmarkStart w:id="440" w:name="_Toc496068907"/>
      <w:bookmarkStart w:id="441" w:name="_Toc498131318"/>
      <w:r w:rsidRPr="004D2FBC">
        <w:t>RXD-24   Dispense Package Method</w:t>
      </w:r>
      <w:r w:rsidRPr="004D2FBC">
        <w:fldChar w:fldCharType="begin"/>
      </w:r>
      <w:r w:rsidRPr="004D2FBC">
        <w:rPr>
          <w:rFonts w:cs="Times New Roman"/>
        </w:rPr>
        <w:instrText>xe "</w:instrText>
      </w:r>
      <w:r w:rsidRPr="004D2FBC">
        <w:instrText>dispense packaging method</w:instrText>
      </w:r>
      <w:r w:rsidRPr="004D2FBC">
        <w:rPr>
          <w:rFonts w:cs="Times New Roman"/>
        </w:rPr>
        <w:instrText>"</w:instrText>
      </w:r>
      <w:r w:rsidRPr="004D2FBC">
        <w:fldChar w:fldCharType="end"/>
      </w:r>
      <w:r w:rsidRPr="004D2FBC">
        <w:t xml:space="preserve">   (ID)   01222</w:t>
      </w:r>
      <w:bookmarkEnd w:id="440"/>
      <w:bookmarkEnd w:id="441"/>
    </w:p>
    <w:p w14:paraId="74F33D20" w14:textId="2BDB908D" w:rsidR="00005FAA" w:rsidRPr="004D2FBC" w:rsidRDefault="00005FAA" w:rsidP="00005FAA">
      <w:pPr>
        <w:pStyle w:val="NormalIndented"/>
        <w:rPr>
          <w:noProof/>
        </w:rPr>
      </w:pPr>
      <w:r w:rsidRPr="004D2FBC">
        <w:rPr>
          <w:noProof/>
        </w:rPr>
        <w:t xml:space="preserve">Definition:  This field contains the method by which treatment is dispensed.  Refer To </w:t>
      </w:r>
      <w:hyperlink r:id="rId67" w:anchor="HL70321" w:history="1">
        <w:r w:rsidRPr="004D2FBC">
          <w:rPr>
            <w:rStyle w:val="ReferenceHL7Table"/>
            <w:noProof/>
            <w:szCs w:val="20"/>
          </w:rPr>
          <w:t>HL7 Table 0321 - Dispense Method</w:t>
        </w:r>
      </w:hyperlink>
      <w:r w:rsidRPr="004D2FBC">
        <w:rPr>
          <w:noProof/>
        </w:rPr>
        <w:t xml:space="preserve"> in Chapter 2C, Code Tables, for valid values.</w:t>
      </w:r>
    </w:p>
    <w:p w14:paraId="327CEA57" w14:textId="77777777" w:rsidR="00005FAA" w:rsidRPr="004D2FBC" w:rsidRDefault="00005FAA" w:rsidP="00AB03EE">
      <w:pPr>
        <w:pStyle w:val="Heading4"/>
      </w:pPr>
      <w:bookmarkStart w:id="442" w:name="_Toc464004337"/>
      <w:bookmarkStart w:id="443" w:name="_Toc464005122"/>
      <w:bookmarkStart w:id="444" w:name="_Toc464006410"/>
      <w:bookmarkStart w:id="445" w:name="_Toc496068908"/>
      <w:bookmarkStart w:id="446" w:name="_Toc498131319"/>
      <w:bookmarkStart w:id="447" w:name="_Toc348245105"/>
      <w:bookmarkStart w:id="448" w:name="_Toc348258416"/>
      <w:bookmarkStart w:id="449" w:name="_Toc348263534"/>
      <w:bookmarkStart w:id="450" w:name="_Toc348336907"/>
      <w:bookmarkStart w:id="451" w:name="_Toc348773860"/>
      <w:bookmarkStart w:id="452" w:name="_Toc359236227"/>
      <w:r w:rsidRPr="004D2FBC">
        <w:t>RXD-25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w:t>
      </w:r>
      <w:bookmarkEnd w:id="442"/>
      <w:bookmarkEnd w:id="443"/>
      <w:bookmarkEnd w:id="444"/>
      <w:r w:rsidRPr="004D2FBC">
        <w:t>(CWE)   01476</w:t>
      </w:r>
      <w:bookmarkEnd w:id="445"/>
      <w:bookmarkEnd w:id="446"/>
    </w:p>
    <w:p w14:paraId="7D36CCDD"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4D2FBC" w:rsidRDefault="00005FAA" w:rsidP="00005FAA">
      <w:pPr>
        <w:pStyle w:val="NormalIndented"/>
        <w:rPr>
          <w:noProof/>
        </w:rPr>
      </w:pPr>
      <w:r w:rsidRPr="004D2FBC">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4D2FBC">
        <w:rPr>
          <w:b/>
          <w:bCs/>
          <w:noProof/>
        </w:rPr>
        <w:t>)</w:t>
      </w:r>
      <w:r w:rsidRPr="004D2FBC">
        <w:rPr>
          <w:b/>
          <w:bCs/>
          <w:i/>
          <w:iCs/>
          <w:noProof/>
        </w:rPr>
        <w:t>.</w:t>
      </w:r>
      <w:r w:rsidR="006F1257" w:rsidRPr="004D2FBC">
        <w:t xml:space="preserve"> </w:t>
      </w:r>
      <w:r w:rsidR="006F1257" w:rsidRPr="004D2FBC">
        <w:rPr>
          <w:b/>
          <w:bCs/>
          <w:i/>
          <w:iCs/>
          <w:noProof/>
        </w:rPr>
        <w:t>Refer to Table 0710 - Supplementary Code in Chapter 2C for valid values.</w:t>
      </w:r>
    </w:p>
    <w:p w14:paraId="4D2A3165" w14:textId="77777777" w:rsidR="00005FAA" w:rsidRPr="004D2FBC" w:rsidRDefault="00005FAA" w:rsidP="00AB03EE">
      <w:pPr>
        <w:pStyle w:val="Heading4"/>
        <w:rPr>
          <w:rFonts w:cs="Times New Roman"/>
        </w:rPr>
      </w:pPr>
      <w:bookmarkStart w:id="453" w:name="_Toc496068909"/>
      <w:bookmarkStart w:id="454" w:name="_Toc498131320"/>
      <w:r w:rsidRPr="004D2FBC">
        <w:lastRenderedPageBreak/>
        <w:t>RXD-26   Initiating Location   (CWE)   01477</w:t>
      </w:r>
      <w:bookmarkEnd w:id="453"/>
      <w:bookmarkEnd w:id="454"/>
      <w:r w:rsidRPr="004D2FBC">
        <w:t xml:space="preserve"> </w:t>
      </w:r>
      <w:r w:rsidRPr="004D2FBC">
        <w:fldChar w:fldCharType="begin"/>
      </w:r>
      <w:r w:rsidRPr="004D2FBC">
        <w:rPr>
          <w:rFonts w:cs="Times New Roman"/>
        </w:rPr>
        <w:instrText>xe "</w:instrText>
      </w:r>
      <w:r w:rsidRPr="004D2FBC">
        <w:instrText>Initiating location</w:instrText>
      </w:r>
      <w:r w:rsidRPr="004D2FBC">
        <w:rPr>
          <w:rFonts w:cs="Times New Roman"/>
        </w:rPr>
        <w:instrText>"</w:instrText>
      </w:r>
      <w:r w:rsidRPr="004D2FBC">
        <w:fldChar w:fldCharType="end"/>
      </w:r>
    </w:p>
    <w:p w14:paraId="66B5C40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4D2FBC" w:rsidRDefault="00005FAA" w:rsidP="00005FAA">
      <w:pPr>
        <w:pStyle w:val="NormalIndented"/>
        <w:rPr>
          <w:noProof/>
        </w:rPr>
      </w:pPr>
      <w:r w:rsidRPr="004D2FBC">
        <w:rPr>
          <w:noProof/>
        </w:rPr>
        <w:t>Definition: This field identifies the pharmacy or other treatment dispensing service (e.g., respiratory) that received the initial request.</w:t>
      </w:r>
      <w:r w:rsidR="006F1257" w:rsidRPr="004D2FBC">
        <w:t xml:space="preserve"> </w:t>
      </w:r>
      <w:r w:rsidR="006F1257" w:rsidRPr="004D2FBC">
        <w:rPr>
          <w:noProof/>
        </w:rPr>
        <w:t>Refer to Table 0711 - Initiating Location in Chapter 2C for valid values.</w:t>
      </w:r>
    </w:p>
    <w:p w14:paraId="42BCFEA3" w14:textId="77777777" w:rsidR="00005FAA" w:rsidRPr="004D2FBC" w:rsidRDefault="00005FAA" w:rsidP="00005FAA">
      <w:pPr>
        <w:pStyle w:val="NormalIndented"/>
        <w:rPr>
          <w:noProof/>
        </w:rPr>
      </w:pPr>
      <w:r w:rsidRPr="004D2FBC">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4D2FBC" w:rsidRDefault="00005FAA" w:rsidP="00AB03EE">
      <w:pPr>
        <w:pStyle w:val="Heading4"/>
      </w:pPr>
      <w:bookmarkStart w:id="455" w:name="_Toc464004340"/>
      <w:bookmarkStart w:id="456" w:name="_Toc464005125"/>
      <w:bookmarkStart w:id="457" w:name="_Toc464006413"/>
      <w:bookmarkStart w:id="458" w:name="_Toc496068910"/>
      <w:bookmarkStart w:id="459" w:name="_Toc498131321"/>
      <w:r w:rsidRPr="004D2FBC">
        <w:t>RXD-27   Packaging/Assembly Location</w:t>
      </w:r>
      <w:r w:rsidRPr="004D2FBC">
        <w:fldChar w:fldCharType="begin"/>
      </w:r>
      <w:r w:rsidRPr="004D2FBC">
        <w:rPr>
          <w:rFonts w:cs="Times New Roman"/>
        </w:rPr>
        <w:instrText>xe "</w:instrText>
      </w:r>
      <w:r w:rsidRPr="004D2FBC">
        <w:instrText>packaging/assembly location</w:instrText>
      </w:r>
      <w:r w:rsidRPr="004D2FBC">
        <w:rPr>
          <w:rFonts w:cs="Times New Roman"/>
        </w:rPr>
        <w:instrText>"</w:instrText>
      </w:r>
      <w:r w:rsidRPr="004D2FBC">
        <w:fldChar w:fldCharType="end"/>
      </w:r>
      <w:r w:rsidRPr="004D2FBC">
        <w:t xml:space="preserve">   </w:t>
      </w:r>
      <w:bookmarkEnd w:id="455"/>
      <w:bookmarkEnd w:id="456"/>
      <w:bookmarkEnd w:id="457"/>
      <w:r w:rsidRPr="004D2FBC">
        <w:t>(CWE)   01478</w:t>
      </w:r>
      <w:bookmarkEnd w:id="458"/>
      <w:bookmarkEnd w:id="459"/>
    </w:p>
    <w:p w14:paraId="6FF624C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4D2FBC" w:rsidRDefault="00005FAA" w:rsidP="00005FAA">
      <w:pPr>
        <w:pStyle w:val="NormalIndented"/>
        <w:rPr>
          <w:noProof/>
        </w:rPr>
      </w:pPr>
      <w:r w:rsidRPr="004D2FBC">
        <w:rPr>
          <w:noProof/>
        </w:rPr>
        <w:t>Definition: This field identifies the pharmacy which packaged/assembled request.</w:t>
      </w:r>
      <w:r w:rsidR="006F1257" w:rsidRPr="004D2FBC">
        <w:t xml:space="preserve"> </w:t>
      </w:r>
      <w:r w:rsidR="006F1257" w:rsidRPr="004D2FBC">
        <w:rPr>
          <w:noProof/>
        </w:rPr>
        <w:t>Refer to Table 0712 - Packaging/Assembly Location in Chapter 2C for valid values.</w:t>
      </w:r>
    </w:p>
    <w:p w14:paraId="620F6B53" w14:textId="77777777" w:rsidR="00005FAA" w:rsidRPr="004D2FBC" w:rsidRDefault="00005FAA" w:rsidP="00AB03EE">
      <w:pPr>
        <w:pStyle w:val="Heading4"/>
      </w:pPr>
      <w:bookmarkStart w:id="460" w:name="_Toc348245106"/>
      <w:bookmarkStart w:id="461" w:name="_Toc348258417"/>
      <w:bookmarkStart w:id="462" w:name="_Toc348263535"/>
      <w:bookmarkStart w:id="463" w:name="_Toc348336908"/>
      <w:bookmarkStart w:id="464" w:name="_Toc348773861"/>
      <w:bookmarkStart w:id="465" w:name="_Toc359236228"/>
      <w:bookmarkStart w:id="466" w:name="_Toc496068911"/>
      <w:bookmarkStart w:id="467" w:name="_Toc498131322"/>
      <w:bookmarkEnd w:id="447"/>
      <w:bookmarkEnd w:id="448"/>
      <w:bookmarkEnd w:id="449"/>
      <w:bookmarkEnd w:id="450"/>
      <w:bookmarkEnd w:id="451"/>
      <w:bookmarkEnd w:id="452"/>
      <w:r w:rsidRPr="004D2FBC">
        <w:t>RXD-28   Actual Drug Strength Volume</w:t>
      </w:r>
      <w:r w:rsidRPr="004D2FBC">
        <w:fldChar w:fldCharType="begin"/>
      </w:r>
      <w:r w:rsidRPr="004D2FBC">
        <w:rPr>
          <w:rFonts w:cs="Times New Roman"/>
        </w:rPr>
        <w:instrText>xe "</w:instrText>
      </w:r>
      <w:r w:rsidRPr="004D2FBC">
        <w:instrText>actual drug strength volume</w:instrText>
      </w:r>
      <w:r w:rsidRPr="004D2FBC">
        <w:rPr>
          <w:rFonts w:cs="Times New Roman"/>
        </w:rPr>
        <w:instrText>"</w:instrText>
      </w:r>
      <w:r w:rsidRPr="004D2FBC">
        <w:fldChar w:fldCharType="end"/>
      </w:r>
      <w:r w:rsidRPr="004D2FBC">
        <w:t xml:space="preserve">   (NM)   01686</w:t>
      </w:r>
    </w:p>
    <w:p w14:paraId="04953E0D"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4D2FBC" w:rsidRDefault="00005FAA" w:rsidP="00005FAA">
      <w:pPr>
        <w:pStyle w:val="Example"/>
      </w:pPr>
      <w:r w:rsidRPr="004D2FBC">
        <w:t xml:space="preserve">RXD||||||||||||||||120|mg^^ISO|||||||||||5|ml^^ISO ...&lt;cr&gt; </w:t>
      </w:r>
    </w:p>
    <w:p w14:paraId="25017D95" w14:textId="77777777" w:rsidR="00005FAA" w:rsidRPr="004D2FBC" w:rsidRDefault="00005FAA" w:rsidP="00AB03EE">
      <w:pPr>
        <w:pStyle w:val="Heading4"/>
      </w:pPr>
      <w:r w:rsidRPr="004D2FBC">
        <w:t>RXD-29   Actual Drug Strength Volume Units</w:t>
      </w:r>
      <w:r w:rsidRPr="004D2FBC">
        <w:fldChar w:fldCharType="begin"/>
      </w:r>
      <w:r w:rsidRPr="004D2FBC">
        <w:rPr>
          <w:rFonts w:cs="Times New Roman"/>
        </w:rPr>
        <w:instrText>xe "</w:instrText>
      </w:r>
      <w:r w:rsidRPr="004D2FBC">
        <w:instrText>actual drug strength volume units</w:instrText>
      </w:r>
      <w:r w:rsidRPr="004D2FBC">
        <w:rPr>
          <w:rFonts w:cs="Times New Roman"/>
        </w:rPr>
        <w:instrText>"</w:instrText>
      </w:r>
      <w:r w:rsidRPr="004D2FBC">
        <w:fldChar w:fldCharType="end"/>
      </w:r>
      <w:r w:rsidRPr="004D2FBC">
        <w:t xml:space="preserve">   (CWE)   01687</w:t>
      </w:r>
    </w:p>
    <w:p w14:paraId="453B81B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rPr>
        <w:t>RXD-28 Actual Drug Strength Volume</w:t>
      </w:r>
      <w:r w:rsidRPr="004D2FBC">
        <w:rPr>
          <w:noProof/>
        </w:rPr>
        <w:t>.  See example in RXD-28.</w:t>
      </w:r>
      <w:r w:rsidR="006F1257" w:rsidRPr="004D2FBC">
        <w:t xml:space="preserve"> </w:t>
      </w:r>
      <w:r w:rsidR="006F1257" w:rsidRPr="004D2FBC">
        <w:rPr>
          <w:noProof/>
        </w:rPr>
        <w:t>Refer to Table 0713 - Actual Drug Strength Volume Units in Chapter 2C for valid values.</w:t>
      </w:r>
    </w:p>
    <w:p w14:paraId="54FDB4A5" w14:textId="77777777" w:rsidR="00005FAA" w:rsidRPr="004D2FBC" w:rsidRDefault="00005FAA" w:rsidP="00AB03EE">
      <w:pPr>
        <w:pStyle w:val="Heading4"/>
      </w:pPr>
      <w:r w:rsidRPr="004D2FBC">
        <w:lastRenderedPageBreak/>
        <w:t>RXD-30   Dispense to Pharmacy</w:t>
      </w:r>
      <w:r w:rsidRPr="004D2FBC">
        <w:fldChar w:fldCharType="begin"/>
      </w:r>
      <w:r w:rsidRPr="004D2FBC">
        <w:rPr>
          <w:rFonts w:cs="Times New Roman"/>
        </w:rPr>
        <w:instrText>xe "</w:instrText>
      </w:r>
      <w:r w:rsidRPr="004D2FBC">
        <w:instrText>dispense to pharmacy</w:instrText>
      </w:r>
      <w:r w:rsidRPr="004D2FBC">
        <w:rPr>
          <w:rFonts w:cs="Times New Roman"/>
        </w:rPr>
        <w:instrText>"</w:instrText>
      </w:r>
      <w:r w:rsidRPr="004D2FBC">
        <w:fldChar w:fldCharType="end"/>
      </w:r>
      <w:r w:rsidRPr="004D2FBC">
        <w:t xml:space="preserve">   (CWE)   01688</w:t>
      </w:r>
    </w:p>
    <w:p w14:paraId="2407F4D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r w:rsidR="006F1257" w:rsidRPr="004D2FBC">
        <w:t xml:space="preserve"> Refer to Table 0714 - Dispense to Pharmacy in Chapter 2C for valid values.</w:t>
      </w:r>
    </w:p>
    <w:p w14:paraId="7B829F2A" w14:textId="77777777" w:rsidR="00005FAA" w:rsidRPr="004D2FBC" w:rsidRDefault="00005FAA" w:rsidP="00005FAA">
      <w:pPr>
        <w:pStyle w:val="NormalIndented"/>
        <w:rPr>
          <w:noProof/>
        </w:rPr>
      </w:pPr>
      <w:r w:rsidRPr="004D2FBC">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4D2FBC" w:rsidRDefault="00005FAA" w:rsidP="00AB03EE">
      <w:pPr>
        <w:pStyle w:val="Heading4"/>
      </w:pPr>
      <w:r w:rsidRPr="004D2FBC">
        <w:t>RXD-31   Dispense to Pharmacy Address</w:t>
      </w:r>
      <w:r w:rsidRPr="004D2FBC">
        <w:fldChar w:fldCharType="begin"/>
      </w:r>
      <w:r w:rsidRPr="004D2FBC">
        <w:rPr>
          <w:rFonts w:cs="Times New Roman"/>
        </w:rPr>
        <w:instrText>xe "</w:instrText>
      </w:r>
      <w:r w:rsidRPr="004D2FBC">
        <w:instrText>dispense to pharmacy address</w:instrText>
      </w:r>
      <w:r w:rsidRPr="004D2FBC">
        <w:rPr>
          <w:rFonts w:cs="Times New Roman"/>
        </w:rPr>
        <w:instrText>"</w:instrText>
      </w:r>
      <w:r w:rsidRPr="004D2FBC">
        <w:fldChar w:fldCharType="end"/>
      </w:r>
      <w:r w:rsidRPr="004D2FBC">
        <w:t xml:space="preserve">   (XAD)   01689</w:t>
      </w:r>
    </w:p>
    <w:p w14:paraId="5A0641A9"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72F1DEA4"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7185E4F3" w14:textId="77777777"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p>
    <w:p w14:paraId="38AD41A1" w14:textId="77777777" w:rsidR="00005FAA" w:rsidRPr="004D2FBC" w:rsidRDefault="00005FAA" w:rsidP="00005FAA">
      <w:pPr>
        <w:pStyle w:val="NormalIndented"/>
        <w:rPr>
          <w:noProof/>
        </w:rPr>
      </w:pPr>
      <w:r w:rsidRPr="004D2FBC">
        <w:rPr>
          <w:noProof/>
        </w:rPr>
        <w:t xml:space="preserve">This field specifies the address of the dispensing facility or the patient's location where the dispensing will occur.  </w:t>
      </w:r>
    </w:p>
    <w:p w14:paraId="69BB80FF" w14:textId="77777777" w:rsidR="00005FAA" w:rsidRPr="004D2FBC" w:rsidRDefault="00005FAA" w:rsidP="00AB03EE">
      <w:pPr>
        <w:pStyle w:val="Heading4"/>
      </w:pPr>
      <w:r w:rsidRPr="004D2FBC">
        <w:t>RXD-32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01690</w:t>
      </w:r>
    </w:p>
    <w:p w14:paraId="5950A9BA" w14:textId="439DB37A"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68" w:anchor="HL70480" w:history="1">
        <w:r w:rsidRPr="004D2FBC">
          <w:rPr>
            <w:rStyle w:val="ReferenceHL7Table"/>
          </w:rPr>
          <w:t>HL7 Table 0480 - Pharmacy Order Types</w:t>
        </w:r>
      </w:hyperlink>
      <w:r w:rsidRPr="004D2FBC">
        <w:rPr>
          <w:noProof/>
        </w:rPr>
        <w:t xml:space="preserve"> in Chapter 2C, Code Tables, for valid values. </w:t>
      </w:r>
    </w:p>
    <w:p w14:paraId="068C1E6A"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29A2F251" w14:textId="77777777" w:rsidR="00005FAA" w:rsidRPr="004D2FBC" w:rsidRDefault="00005FAA" w:rsidP="00AB03EE">
      <w:pPr>
        <w:pStyle w:val="Heading4"/>
      </w:pPr>
      <w:r w:rsidRPr="004D2FBC">
        <w:t>RXD-33   Dispense Type</w:t>
      </w:r>
      <w:r w:rsidRPr="004D2FBC">
        <w:fldChar w:fldCharType="begin"/>
      </w:r>
      <w:r w:rsidRPr="004D2FBC">
        <w:rPr>
          <w:rFonts w:cs="Times New Roman"/>
        </w:rPr>
        <w:instrText>xe "</w:instrText>
      </w:r>
      <w:r w:rsidRPr="004D2FBC">
        <w:instrText>dispense type</w:instrText>
      </w:r>
      <w:r w:rsidRPr="004D2FBC">
        <w:rPr>
          <w:rFonts w:cs="Times New Roman"/>
        </w:rPr>
        <w:instrText>"</w:instrText>
      </w:r>
      <w:r w:rsidRPr="004D2FBC">
        <w:fldChar w:fldCharType="end"/>
      </w:r>
      <w:r w:rsidRPr="004D2FBC">
        <w:t xml:space="preserve">   (CWE)   01691</w:t>
      </w:r>
    </w:p>
    <w:p w14:paraId="6B36DBA6"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5E56586F" w:rsidR="00005FAA" w:rsidRPr="004D2FBC" w:rsidRDefault="00005FAA" w:rsidP="00005FAA">
      <w:pPr>
        <w:pStyle w:val="NormalIndented"/>
        <w:rPr>
          <w:noProof/>
        </w:rPr>
      </w:pPr>
      <w:r w:rsidRPr="004D2FBC">
        <w:rPr>
          <w:noProof/>
        </w:rPr>
        <w:t xml:space="preserve">Definition:  This is the type of dispensing event that occurred.  Refer to </w:t>
      </w:r>
      <w:hyperlink r:id="rId69" w:anchor="HL70484" w:history="1">
        <w:r w:rsidRPr="004D2FBC">
          <w:rPr>
            <w:rStyle w:val="ReferenceUserTable"/>
          </w:rPr>
          <w:t>User-defined Table 0484 – Dispense Type</w:t>
        </w:r>
      </w:hyperlink>
      <w:r w:rsidRPr="004D2FBC">
        <w:rPr>
          <w:noProof/>
        </w:rPr>
        <w:t xml:space="preserve"> for suggested values.</w:t>
      </w:r>
      <w:r w:rsidRPr="004D2FBC">
        <w:rPr>
          <w:noProof/>
        </w:rPr>
        <w:fldChar w:fldCharType="begin"/>
      </w:r>
      <w:r w:rsidRPr="004D2FBC">
        <w:rPr>
          <w:noProof/>
        </w:rPr>
        <w:fldChar w:fldCharType="end"/>
      </w:r>
    </w:p>
    <w:p w14:paraId="27C7384A" w14:textId="77777777" w:rsidR="00005FAA" w:rsidRPr="004D2FBC" w:rsidRDefault="00005FAA" w:rsidP="00AB03EE">
      <w:pPr>
        <w:pStyle w:val="Heading4"/>
      </w:pPr>
      <w:r w:rsidRPr="004D2FBC">
        <w:lastRenderedPageBreak/>
        <w:t>RXD-34   Pharmacy Phone Number</w:t>
      </w:r>
      <w:r w:rsidRPr="004D2FBC">
        <w:fldChar w:fldCharType="begin"/>
      </w:r>
      <w:r w:rsidRPr="004D2FBC">
        <w:rPr>
          <w:rFonts w:cs="Times New Roman"/>
        </w:rPr>
        <w:instrText>xe "</w:instrText>
      </w:r>
      <w:r w:rsidRPr="004D2FBC">
        <w:instrText>pharmacy phone number</w:instrText>
      </w:r>
      <w:r w:rsidRPr="004D2FBC">
        <w:rPr>
          <w:rFonts w:cs="Times New Roman"/>
        </w:rPr>
        <w:instrText>"</w:instrText>
      </w:r>
      <w:r w:rsidRPr="004D2FBC">
        <w:fldChar w:fldCharType="end"/>
      </w:r>
      <w:r w:rsidRPr="004D2FBC">
        <w:t xml:space="preserve">   (XTN)   02311</w:t>
      </w:r>
    </w:p>
    <w:p w14:paraId="20C7305F" w14:textId="77777777" w:rsidR="0004774D" w:rsidRPr="004D2FBC" w:rsidRDefault="0004774D" w:rsidP="0004774D">
      <w:pPr>
        <w:pStyle w:val="Components"/>
      </w:pPr>
      <w:r w:rsidRPr="004D2FBC">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Pr="004D2FBC" w:rsidRDefault="0004774D" w:rsidP="0004774D">
      <w:pPr>
        <w:pStyle w:val="Components"/>
      </w:pPr>
      <w:r w:rsidRPr="004D2FBC">
        <w:t>Subcomponents for Shared Telecommunication Identifier (EI):  &lt;Entity Identifier (ST)&gt; &amp; &lt;Namespace ID (IS)&gt; &amp; &lt;Universal ID (ST)&gt; &amp; &lt;Universal ID Type (ID)&gt;</w:t>
      </w:r>
    </w:p>
    <w:p w14:paraId="72B7B1CE" w14:textId="77777777" w:rsidR="00005FAA" w:rsidRPr="004D2FBC" w:rsidRDefault="00005FAA" w:rsidP="00005FAA">
      <w:pPr>
        <w:pStyle w:val="NormalIndented"/>
      </w:pPr>
      <w:r w:rsidRPr="004D2FBC">
        <w:t>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dispense.</w:t>
      </w:r>
    </w:p>
    <w:p w14:paraId="0C2D33AF" w14:textId="77777777" w:rsidR="00005FAA" w:rsidRPr="004D2FBC" w:rsidRDefault="00005FAA" w:rsidP="00AB03EE">
      <w:pPr>
        <w:pStyle w:val="Heading4"/>
        <w:rPr>
          <w:rFonts w:cs="Times New Roman"/>
        </w:rPr>
      </w:pPr>
      <w:r w:rsidRPr="004D2FBC">
        <w:t>RXD-35   Dispense Tag Identifier</w:t>
      </w:r>
      <w:r w:rsidRPr="004D2FBC">
        <w:fldChar w:fldCharType="begin"/>
      </w:r>
      <w:r w:rsidRPr="004D2FBC">
        <w:rPr>
          <w:rFonts w:cs="Times New Roman"/>
        </w:rPr>
        <w:instrText>xe "dispense tag identifier"</w:instrText>
      </w:r>
      <w:r w:rsidRPr="004D2FBC">
        <w:fldChar w:fldCharType="end"/>
      </w:r>
      <w:r w:rsidRPr="004D2FBC">
        <w:t xml:space="preserve">   (EI)   03392</w:t>
      </w:r>
    </w:p>
    <w:p w14:paraId="3D248030" w14:textId="77777777" w:rsidR="0004774D" w:rsidRPr="004D2FBC" w:rsidRDefault="0004774D" w:rsidP="0004774D">
      <w:pPr>
        <w:pStyle w:val="Components"/>
      </w:pPr>
      <w:r w:rsidRPr="004D2FBC">
        <w:t>Components:  &lt;Entity Identifier (ST)&gt; ^ &lt;Namespace ID (IS)&gt; ^ &lt;Universal ID (ST)&gt; ^ &lt;Universal ID Type (ID)&gt;</w:t>
      </w:r>
    </w:p>
    <w:p w14:paraId="3C569372" w14:textId="77777777" w:rsidR="00005FAA" w:rsidRPr="004D2FBC" w:rsidRDefault="00005FAA" w:rsidP="00005FAA">
      <w:pPr>
        <w:pStyle w:val="NormalIndented"/>
        <w:rPr>
          <w:noProof/>
        </w:rPr>
      </w:pPr>
      <w:r w:rsidRPr="004D2FBC">
        <w:rPr>
          <w:noProof/>
        </w:rPr>
        <w:t xml:space="preserve">Definition: This field contains an identifier for the individual product instance for the dispense occurrence.  This may represent a barcode, RFID or other means of automatically-readable product instance.  Repetitions represent the same instance where more than one barcode, RFID or other identification is present.  </w:t>
      </w:r>
    </w:p>
    <w:p w14:paraId="6063465E" w14:textId="77777777" w:rsidR="00005FAA" w:rsidRPr="004D2FBC" w:rsidRDefault="00005FAA" w:rsidP="00005FAA">
      <w:pPr>
        <w:pStyle w:val="NormalIndented"/>
      </w:pPr>
      <w:r w:rsidRPr="004D2FBC">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4D2FBC" w:rsidRDefault="00005FAA" w:rsidP="00956B53">
      <w:pPr>
        <w:pStyle w:val="Heading3"/>
        <w:rPr>
          <w:rFonts w:cs="Times New Roman"/>
        </w:rPr>
      </w:pPr>
      <w:bookmarkStart w:id="468" w:name="_Toc538416"/>
      <w:bookmarkStart w:id="469" w:name="_Toc148091507"/>
      <w:r w:rsidRPr="004D2FBC">
        <w:lastRenderedPageBreak/>
        <w:t>RXG - Pharmacy/Treatment Give Segment</w:t>
      </w:r>
      <w:bookmarkEnd w:id="460"/>
      <w:bookmarkEnd w:id="461"/>
      <w:bookmarkEnd w:id="462"/>
      <w:bookmarkEnd w:id="463"/>
      <w:bookmarkEnd w:id="464"/>
      <w:bookmarkEnd w:id="465"/>
      <w:bookmarkEnd w:id="466"/>
      <w:bookmarkEnd w:id="467"/>
      <w:bookmarkEnd w:id="468"/>
      <w:bookmarkEnd w:id="469"/>
      <w:r w:rsidRPr="004D2FBC">
        <w:fldChar w:fldCharType="begin"/>
      </w:r>
      <w:r w:rsidRPr="004D2FBC">
        <w:rPr>
          <w:rFonts w:cs="Times New Roman"/>
        </w:rPr>
        <w:instrText>xe "</w:instrText>
      </w:r>
      <w:r w:rsidRPr="004D2FBC">
        <w:instrText>RXG</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RXG</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pharmacy/treatment:give segment</w:instrText>
      </w:r>
      <w:r w:rsidRPr="004D2FBC">
        <w:rPr>
          <w:rFonts w:cs="Times New Roman"/>
        </w:rPr>
        <w:instrText>"</w:instrText>
      </w:r>
      <w:r w:rsidRPr="004D2FBC">
        <w:fldChar w:fldCharType="end"/>
      </w:r>
    </w:p>
    <w:p w14:paraId="27B09217" w14:textId="77777777" w:rsidR="00005FAA" w:rsidRPr="004D2FBC" w:rsidRDefault="00005FAA" w:rsidP="00005FAA">
      <w:pPr>
        <w:pStyle w:val="AttributeTableCaption"/>
        <w:rPr>
          <w:noProof/>
        </w:rPr>
      </w:pPr>
      <w:bookmarkStart w:id="470" w:name="RXG"/>
      <w:r w:rsidRPr="004D2FBC">
        <w:rPr>
          <w:noProof/>
        </w:rPr>
        <w:t>HL7 Attribute Table – RXG</w:t>
      </w:r>
      <w:bookmarkEnd w:id="470"/>
      <w:r w:rsidRPr="004D2FBC">
        <w:rPr>
          <w:noProof/>
        </w:rPr>
        <w:t xml:space="preserve"> – Pharmacy/Treatment Give</w:t>
      </w:r>
      <w:r w:rsidRPr="004D2FBC">
        <w:rPr>
          <w:noProof/>
        </w:rPr>
        <w:fldChar w:fldCharType="begin"/>
      </w:r>
      <w:r w:rsidRPr="004D2FBC">
        <w:rPr>
          <w:noProof/>
        </w:rPr>
        <w:instrText>xe "HL7 Attribute Table - RXG"</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4D2FBC" w:rsidRDefault="00005FAA" w:rsidP="00AD56D8">
            <w:pPr>
              <w:pStyle w:val="AttributeTableHeader"/>
              <w:jc w:val="left"/>
              <w:rPr>
                <w:noProof/>
              </w:rPr>
            </w:pPr>
            <w:r w:rsidRPr="004D2FBC">
              <w:rPr>
                <w:noProof/>
              </w:rPr>
              <w:t>ELEMENT NAME</w:t>
            </w:r>
          </w:p>
        </w:tc>
      </w:tr>
      <w:tr w:rsidR="00B52DF3" w:rsidRPr="004D2FBC"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4D2FBC" w:rsidRDefault="00005FAA" w:rsidP="00005FAA">
            <w:pPr>
              <w:pStyle w:val="AttributeTableBody"/>
              <w:rPr>
                <w:noProof/>
              </w:rPr>
            </w:pPr>
            <w:r w:rsidRPr="004D2FBC">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4D2FBC" w:rsidRDefault="00005FAA" w:rsidP="00AD56D8">
            <w:pPr>
              <w:pStyle w:val="AttributeTableBody"/>
              <w:jc w:val="left"/>
              <w:rPr>
                <w:noProof/>
              </w:rPr>
            </w:pPr>
            <w:r w:rsidRPr="004D2FBC">
              <w:rPr>
                <w:noProof/>
              </w:rPr>
              <w:t>Give Sub-ID Counter</w:t>
            </w:r>
          </w:p>
        </w:tc>
      </w:tr>
      <w:tr w:rsidR="00B52DF3" w:rsidRPr="004D2FBC"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4D2FBC" w:rsidRDefault="00005FAA" w:rsidP="00005FAA">
            <w:pPr>
              <w:pStyle w:val="AttributeTableBody"/>
              <w:rPr>
                <w:noProof/>
              </w:rPr>
            </w:pPr>
            <w:r w:rsidRPr="004D2FBC">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4D2FBC" w:rsidRDefault="00005FAA" w:rsidP="00AD56D8">
            <w:pPr>
              <w:pStyle w:val="AttributeTableBody"/>
              <w:jc w:val="left"/>
              <w:rPr>
                <w:noProof/>
              </w:rPr>
            </w:pPr>
            <w:r w:rsidRPr="004D2FBC">
              <w:rPr>
                <w:noProof/>
              </w:rPr>
              <w:t>Dispense Sub-ID Counter</w:t>
            </w:r>
          </w:p>
        </w:tc>
      </w:tr>
      <w:tr w:rsidR="00B52DF3" w:rsidRPr="004D2FBC"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4D2FBC" w:rsidRDefault="00005FAA" w:rsidP="00005FAA">
            <w:pPr>
              <w:pStyle w:val="AttributeTableBody"/>
              <w:rPr>
                <w:noProof/>
              </w:rPr>
            </w:pPr>
            <w:r w:rsidRPr="004D2FBC">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4D2FBC" w:rsidRDefault="00005FAA" w:rsidP="00AD56D8">
            <w:pPr>
              <w:pStyle w:val="AttributeTableBody"/>
              <w:jc w:val="left"/>
              <w:rPr>
                <w:noProof/>
              </w:rPr>
            </w:pPr>
            <w:r w:rsidRPr="004D2FBC">
              <w:rPr>
                <w:noProof/>
              </w:rPr>
              <w:t>Quantity/Timing</w:t>
            </w:r>
          </w:p>
        </w:tc>
      </w:tr>
      <w:tr w:rsidR="00B52DF3" w:rsidRPr="004D2FBC"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0BA1CEF8" w:rsidR="00005FAA" w:rsidRPr="004D2FBC" w:rsidRDefault="00000000" w:rsidP="00005FAA">
            <w:pPr>
              <w:pStyle w:val="AttributeTableBody"/>
              <w:rPr>
                <w:noProof/>
              </w:rPr>
            </w:pPr>
            <w:hyperlink r:id="rId70" w:anchor="HL70292" w:history="1">
              <w:r w:rsidR="00005FAA" w:rsidRPr="004D2FBC">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4D2FBC" w:rsidRDefault="00005FAA" w:rsidP="00005FAA">
            <w:pPr>
              <w:pStyle w:val="AttributeTableBody"/>
              <w:rPr>
                <w:noProof/>
              </w:rPr>
            </w:pPr>
            <w:r w:rsidRPr="004D2FBC">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4D2FBC" w:rsidRDefault="00005FAA" w:rsidP="00AD56D8">
            <w:pPr>
              <w:pStyle w:val="AttributeTableBody"/>
              <w:jc w:val="left"/>
              <w:rPr>
                <w:noProof/>
              </w:rPr>
            </w:pPr>
            <w:r w:rsidRPr="004D2FBC">
              <w:rPr>
                <w:noProof/>
              </w:rPr>
              <w:t>Give Code</w:t>
            </w:r>
          </w:p>
        </w:tc>
      </w:tr>
      <w:tr w:rsidR="00B52DF3" w:rsidRPr="004D2FBC"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4D2FBC" w:rsidRDefault="00005FAA" w:rsidP="00005FAA">
            <w:pPr>
              <w:pStyle w:val="AttributeTableBody"/>
              <w:rPr>
                <w:noProof/>
              </w:rPr>
            </w:pPr>
            <w:r w:rsidRPr="004D2FBC">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4D2FBC" w:rsidRDefault="00005FAA" w:rsidP="00AD56D8">
            <w:pPr>
              <w:pStyle w:val="AttributeTableBody"/>
              <w:jc w:val="left"/>
              <w:rPr>
                <w:noProof/>
              </w:rPr>
            </w:pPr>
            <w:r w:rsidRPr="004D2FBC">
              <w:rPr>
                <w:noProof/>
              </w:rPr>
              <w:t>Give Amount - Minimum</w:t>
            </w:r>
          </w:p>
        </w:tc>
      </w:tr>
      <w:tr w:rsidR="00B52DF3" w:rsidRPr="004D2FBC"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4D2FBC" w:rsidRDefault="00005FAA" w:rsidP="00005FAA">
            <w:pPr>
              <w:pStyle w:val="AttributeTableBody"/>
              <w:rPr>
                <w:noProof/>
              </w:rPr>
            </w:pPr>
            <w:r w:rsidRPr="004D2FBC">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4D2FBC" w:rsidRDefault="00005FAA" w:rsidP="00AD56D8">
            <w:pPr>
              <w:pStyle w:val="AttributeTableBody"/>
              <w:jc w:val="left"/>
              <w:rPr>
                <w:noProof/>
              </w:rPr>
            </w:pPr>
            <w:r w:rsidRPr="004D2FBC">
              <w:rPr>
                <w:noProof/>
              </w:rPr>
              <w:t>Give Amount - Maximum</w:t>
            </w:r>
          </w:p>
        </w:tc>
      </w:tr>
      <w:tr w:rsidR="00B52DF3" w:rsidRPr="004D2FBC"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4D2FBC" w:rsidRDefault="00A03485" w:rsidP="00005FAA">
            <w:pPr>
              <w:pStyle w:val="AttributeTableBody"/>
              <w:rPr>
                <w:noProof/>
              </w:rPr>
            </w:pPr>
            <w:r w:rsidRPr="004D2FBC">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4D2FBC" w:rsidRDefault="00005FAA" w:rsidP="00005FAA">
            <w:pPr>
              <w:pStyle w:val="AttributeTableBody"/>
              <w:rPr>
                <w:noProof/>
              </w:rPr>
            </w:pPr>
            <w:r w:rsidRPr="004D2FBC">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4D2FBC" w:rsidRDefault="00005FAA" w:rsidP="00AD56D8">
            <w:pPr>
              <w:pStyle w:val="AttributeTableBody"/>
              <w:jc w:val="left"/>
              <w:rPr>
                <w:noProof/>
              </w:rPr>
            </w:pPr>
            <w:r w:rsidRPr="004D2FBC">
              <w:rPr>
                <w:noProof/>
              </w:rPr>
              <w:t>Give Units</w:t>
            </w:r>
          </w:p>
        </w:tc>
      </w:tr>
      <w:tr w:rsidR="00B52DF3" w:rsidRPr="004D2FBC"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4D2FBC" w:rsidRDefault="00A03485" w:rsidP="00005FAA">
            <w:pPr>
              <w:pStyle w:val="AttributeTableBody"/>
              <w:rPr>
                <w:noProof/>
              </w:rPr>
            </w:pPr>
            <w:r w:rsidRPr="004D2FBC">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4D2FBC" w:rsidRDefault="00005FAA" w:rsidP="00005FAA">
            <w:pPr>
              <w:pStyle w:val="AttributeTableBody"/>
              <w:rPr>
                <w:noProof/>
              </w:rPr>
            </w:pPr>
            <w:r w:rsidRPr="004D2FBC">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4D2FBC" w:rsidRDefault="00005FAA" w:rsidP="00AD56D8">
            <w:pPr>
              <w:pStyle w:val="AttributeTableBody"/>
              <w:jc w:val="left"/>
              <w:rPr>
                <w:noProof/>
              </w:rPr>
            </w:pPr>
            <w:r w:rsidRPr="004D2FBC">
              <w:rPr>
                <w:noProof/>
              </w:rPr>
              <w:t>Give Dosage Form</w:t>
            </w:r>
          </w:p>
        </w:tc>
      </w:tr>
      <w:tr w:rsidR="00B52DF3" w:rsidRPr="004D2FBC"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4D2FBC" w:rsidRDefault="00A03485" w:rsidP="00005FAA">
            <w:pPr>
              <w:pStyle w:val="AttributeTableBody"/>
              <w:rPr>
                <w:noProof/>
              </w:rPr>
            </w:pPr>
            <w:r w:rsidRPr="004D2FBC">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4D2FBC" w:rsidRDefault="00005FAA" w:rsidP="00005FAA">
            <w:pPr>
              <w:pStyle w:val="AttributeTableBody"/>
              <w:rPr>
                <w:noProof/>
              </w:rPr>
            </w:pPr>
            <w:r w:rsidRPr="004D2FBC">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4D2FBC" w:rsidRDefault="00005FAA" w:rsidP="00AD56D8">
            <w:pPr>
              <w:pStyle w:val="AttributeTableBody"/>
              <w:jc w:val="left"/>
              <w:rPr>
                <w:noProof/>
              </w:rPr>
            </w:pPr>
            <w:r w:rsidRPr="004D2FBC">
              <w:rPr>
                <w:noProof/>
              </w:rPr>
              <w:t>Administration Notes</w:t>
            </w:r>
          </w:p>
        </w:tc>
      </w:tr>
      <w:tr w:rsidR="00B52DF3" w:rsidRPr="004D2FBC"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15B19E0B" w:rsidR="00005FAA" w:rsidRPr="004D2FBC" w:rsidRDefault="00000000" w:rsidP="00005FAA">
            <w:pPr>
              <w:pStyle w:val="AttributeTableBody"/>
              <w:rPr>
                <w:rStyle w:val="HyperlinkTable"/>
                <w:rFonts w:cs="Times New Roman"/>
                <w:noProof/>
              </w:rPr>
            </w:pPr>
            <w:hyperlink r:id="rId71" w:anchor="HL70167" w:history="1">
              <w:r w:rsidR="00005FAA" w:rsidRPr="004D2FBC">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4D2FBC" w:rsidRDefault="00005FAA" w:rsidP="00005FAA">
            <w:pPr>
              <w:pStyle w:val="AttributeTableBody"/>
              <w:rPr>
                <w:noProof/>
              </w:rPr>
            </w:pPr>
            <w:r w:rsidRPr="004D2FBC">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4D2FBC" w:rsidRDefault="00005FAA" w:rsidP="00AD56D8">
            <w:pPr>
              <w:pStyle w:val="AttributeTableBody"/>
              <w:jc w:val="left"/>
              <w:rPr>
                <w:noProof/>
              </w:rPr>
            </w:pPr>
            <w:r w:rsidRPr="004D2FBC">
              <w:rPr>
                <w:noProof/>
              </w:rPr>
              <w:t>Substitution Status</w:t>
            </w:r>
          </w:p>
        </w:tc>
      </w:tr>
      <w:tr w:rsidR="00B52DF3" w:rsidRPr="004D2FBC"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4D2FBC" w:rsidRDefault="00005FAA" w:rsidP="00005FAA">
            <w:pPr>
              <w:pStyle w:val="AttributeTableBody"/>
              <w:rPr>
                <w:noProof/>
              </w:rPr>
            </w:pPr>
            <w:r w:rsidRPr="004D2FBC">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4D2FBC" w:rsidRDefault="00005FAA" w:rsidP="00AD56D8">
            <w:pPr>
              <w:pStyle w:val="AttributeTableBody"/>
              <w:jc w:val="left"/>
              <w:rPr>
                <w:noProof/>
              </w:rPr>
            </w:pPr>
            <w:r w:rsidRPr="004D2FBC">
              <w:rPr>
                <w:noProof/>
              </w:rPr>
              <w:t>Dispense-To Location</w:t>
            </w:r>
          </w:p>
        </w:tc>
      </w:tr>
      <w:tr w:rsidR="00B52DF3" w:rsidRPr="004D2FBC"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41F00435" w:rsidR="00005FAA" w:rsidRPr="004D2FBC" w:rsidRDefault="00000000" w:rsidP="00005FAA">
            <w:pPr>
              <w:pStyle w:val="AttributeTableBody"/>
              <w:rPr>
                <w:noProof/>
              </w:rPr>
            </w:pPr>
            <w:hyperlink r:id="rId72"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4D2FBC" w:rsidRDefault="00005FAA" w:rsidP="00005FAA">
            <w:pPr>
              <w:pStyle w:val="AttributeTableBody"/>
              <w:rPr>
                <w:noProof/>
              </w:rPr>
            </w:pPr>
            <w:r w:rsidRPr="004D2FBC">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4D2FBC" w:rsidRDefault="00A03485" w:rsidP="00005FAA">
            <w:pPr>
              <w:pStyle w:val="AttributeTableBody"/>
              <w:rPr>
                <w:noProof/>
              </w:rPr>
            </w:pPr>
            <w:r w:rsidRPr="004D2FBC">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4D2FBC" w:rsidRDefault="00005FAA" w:rsidP="00005FAA">
            <w:pPr>
              <w:pStyle w:val="AttributeTableBody"/>
              <w:rPr>
                <w:noProof/>
              </w:rPr>
            </w:pPr>
            <w:r w:rsidRPr="004D2FBC">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4D2FBC" w:rsidRDefault="00005FAA" w:rsidP="00AD56D8">
            <w:pPr>
              <w:pStyle w:val="AttributeTableBody"/>
              <w:jc w:val="left"/>
              <w:rPr>
                <w:noProof/>
              </w:rPr>
            </w:pPr>
            <w:r w:rsidRPr="004D2FBC">
              <w:rPr>
                <w:noProof/>
              </w:rPr>
              <w:t>Special Administration Instructions</w:t>
            </w:r>
          </w:p>
        </w:tc>
      </w:tr>
      <w:tr w:rsidR="00B52DF3" w:rsidRPr="004D2FBC"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4D2FBC" w:rsidRDefault="00005FAA" w:rsidP="00005FAA">
            <w:pPr>
              <w:pStyle w:val="AttributeTableBody"/>
              <w:rPr>
                <w:noProof/>
              </w:rPr>
            </w:pPr>
            <w:r w:rsidRPr="004D2FBC">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4D2FBC" w:rsidRDefault="00005FAA" w:rsidP="00AD56D8">
            <w:pPr>
              <w:pStyle w:val="AttributeTableBody"/>
              <w:jc w:val="left"/>
              <w:rPr>
                <w:noProof/>
              </w:rPr>
            </w:pPr>
            <w:r w:rsidRPr="004D2FBC">
              <w:rPr>
                <w:noProof/>
              </w:rPr>
              <w:t>Give Per (Time Unit)</w:t>
            </w:r>
          </w:p>
        </w:tc>
      </w:tr>
      <w:tr w:rsidR="00B52DF3" w:rsidRPr="004D2FBC"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4D2FBC" w:rsidRDefault="00005FAA" w:rsidP="00005FAA">
            <w:pPr>
              <w:pStyle w:val="AttributeTableBody"/>
              <w:rPr>
                <w:noProof/>
              </w:rPr>
            </w:pPr>
            <w:r w:rsidRPr="004D2FBC">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4D2FBC" w:rsidRDefault="00005FAA" w:rsidP="00AD56D8">
            <w:pPr>
              <w:pStyle w:val="AttributeTableBody"/>
              <w:jc w:val="left"/>
              <w:rPr>
                <w:noProof/>
              </w:rPr>
            </w:pPr>
            <w:r w:rsidRPr="004D2FBC">
              <w:rPr>
                <w:noProof/>
              </w:rPr>
              <w:t>Give Rate Amount</w:t>
            </w:r>
          </w:p>
        </w:tc>
      </w:tr>
      <w:tr w:rsidR="00B52DF3" w:rsidRPr="004D2FBC"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4D2FBC" w:rsidRDefault="00A03485" w:rsidP="00005FAA">
            <w:pPr>
              <w:pStyle w:val="AttributeTableBody"/>
              <w:rPr>
                <w:noProof/>
              </w:rPr>
            </w:pPr>
            <w:r w:rsidRPr="004D2FBC">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4D2FBC" w:rsidRDefault="00005FAA" w:rsidP="00005FAA">
            <w:pPr>
              <w:pStyle w:val="AttributeTableBody"/>
              <w:rPr>
                <w:noProof/>
              </w:rPr>
            </w:pPr>
            <w:r w:rsidRPr="004D2FBC">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4D2FBC" w:rsidRDefault="00005FAA" w:rsidP="00AD56D8">
            <w:pPr>
              <w:pStyle w:val="AttributeTableBody"/>
              <w:jc w:val="left"/>
              <w:rPr>
                <w:noProof/>
              </w:rPr>
            </w:pPr>
            <w:r w:rsidRPr="004D2FBC">
              <w:rPr>
                <w:noProof/>
              </w:rPr>
              <w:t>Give Rate Units</w:t>
            </w:r>
          </w:p>
        </w:tc>
      </w:tr>
      <w:tr w:rsidR="00B52DF3" w:rsidRPr="004D2FBC"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4D2FBC" w:rsidRDefault="00005FAA" w:rsidP="00005FAA">
            <w:pPr>
              <w:pStyle w:val="AttributeTableBody"/>
              <w:rPr>
                <w:noProof/>
              </w:rPr>
            </w:pPr>
            <w:r w:rsidRPr="004D2FBC">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4D2FBC" w:rsidRDefault="00005FAA" w:rsidP="00AD56D8">
            <w:pPr>
              <w:pStyle w:val="AttributeTableBody"/>
              <w:jc w:val="left"/>
              <w:rPr>
                <w:noProof/>
              </w:rPr>
            </w:pPr>
            <w:r w:rsidRPr="004D2FBC">
              <w:rPr>
                <w:noProof/>
              </w:rPr>
              <w:t>Give Strength</w:t>
            </w:r>
          </w:p>
        </w:tc>
      </w:tr>
      <w:tr w:rsidR="00B52DF3" w:rsidRPr="004D2FBC"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4D2FBC" w:rsidRDefault="00A03485" w:rsidP="00005FAA">
            <w:pPr>
              <w:pStyle w:val="AttributeTableBody"/>
              <w:rPr>
                <w:noProof/>
              </w:rPr>
            </w:pPr>
            <w:r w:rsidRPr="004D2FBC">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4D2FBC" w:rsidRDefault="00005FAA" w:rsidP="00005FAA">
            <w:pPr>
              <w:pStyle w:val="AttributeTableBody"/>
              <w:rPr>
                <w:noProof/>
              </w:rPr>
            </w:pPr>
            <w:r w:rsidRPr="004D2FBC">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4D2FBC" w:rsidRDefault="00005FAA" w:rsidP="00AD56D8">
            <w:pPr>
              <w:pStyle w:val="AttributeTableBody"/>
              <w:jc w:val="left"/>
              <w:rPr>
                <w:noProof/>
              </w:rPr>
            </w:pPr>
            <w:r w:rsidRPr="004D2FBC">
              <w:rPr>
                <w:noProof/>
              </w:rPr>
              <w:t>Give Strength Units</w:t>
            </w:r>
          </w:p>
        </w:tc>
      </w:tr>
      <w:tr w:rsidR="00B52DF3" w:rsidRPr="004D2FBC"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4D2FBC" w:rsidRDefault="00A03485" w:rsidP="00005FAA">
            <w:pPr>
              <w:pStyle w:val="AttributeTableBody"/>
              <w:rPr>
                <w:noProof/>
              </w:rPr>
            </w:pPr>
            <w:r w:rsidRPr="004D2FBC">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4D2FBC" w:rsidRDefault="00005FAA" w:rsidP="00AD56D8">
            <w:pPr>
              <w:pStyle w:val="AttributeTableBody"/>
              <w:jc w:val="left"/>
              <w:rPr>
                <w:noProof/>
              </w:rPr>
            </w:pPr>
            <w:r w:rsidRPr="004D2FBC">
              <w:rPr>
                <w:noProof/>
              </w:rPr>
              <w:t>Indication</w:t>
            </w:r>
          </w:p>
        </w:tc>
      </w:tr>
      <w:tr w:rsidR="00B52DF3" w:rsidRPr="004D2FBC"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4D2FBC" w:rsidRDefault="00005FAA" w:rsidP="00005FAA">
            <w:pPr>
              <w:pStyle w:val="AttributeTableBody"/>
              <w:rPr>
                <w:noProof/>
              </w:rPr>
            </w:pPr>
            <w:r w:rsidRPr="004D2FBC">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4D2FBC" w:rsidRDefault="00005FAA" w:rsidP="00AD56D8">
            <w:pPr>
              <w:pStyle w:val="AttributeTableBody"/>
              <w:jc w:val="left"/>
              <w:rPr>
                <w:noProof/>
              </w:rPr>
            </w:pPr>
            <w:r w:rsidRPr="004D2FBC">
              <w:rPr>
                <w:noProof/>
              </w:rPr>
              <w:t>Give Drug Strength Volume</w:t>
            </w:r>
          </w:p>
        </w:tc>
      </w:tr>
      <w:tr w:rsidR="00B52DF3" w:rsidRPr="004D2FBC"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4D2FBC" w:rsidRDefault="00A03485" w:rsidP="00005FAA">
            <w:pPr>
              <w:pStyle w:val="AttributeTableBody"/>
              <w:rPr>
                <w:noProof/>
              </w:rPr>
            </w:pPr>
            <w:r w:rsidRPr="004D2FBC">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4D2FBC" w:rsidRDefault="00005FAA" w:rsidP="00005FAA">
            <w:pPr>
              <w:pStyle w:val="AttributeTableBody"/>
              <w:rPr>
                <w:noProof/>
              </w:rPr>
            </w:pPr>
            <w:r w:rsidRPr="004D2FBC">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4D2FBC" w:rsidRDefault="00005FAA" w:rsidP="00AD56D8">
            <w:pPr>
              <w:pStyle w:val="AttributeTableBody"/>
              <w:jc w:val="left"/>
              <w:rPr>
                <w:noProof/>
              </w:rPr>
            </w:pPr>
            <w:r w:rsidRPr="004D2FBC">
              <w:rPr>
                <w:noProof/>
              </w:rPr>
              <w:t>Give Drug Strength Volume Units</w:t>
            </w:r>
          </w:p>
        </w:tc>
      </w:tr>
      <w:tr w:rsidR="00B52DF3" w:rsidRPr="004D2FBC"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4D2FBC" w:rsidRDefault="00A03485" w:rsidP="00005FAA">
            <w:pPr>
              <w:pStyle w:val="AttributeTableBody"/>
              <w:rPr>
                <w:noProof/>
              </w:rPr>
            </w:pPr>
            <w:r w:rsidRPr="004D2FBC">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4D2FBC" w:rsidRDefault="00005FAA" w:rsidP="00005FAA">
            <w:pPr>
              <w:pStyle w:val="AttributeTableBody"/>
              <w:rPr>
                <w:noProof/>
              </w:rPr>
            </w:pPr>
            <w:r w:rsidRPr="004D2FBC">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4D2FBC" w:rsidRDefault="00005FAA" w:rsidP="00AD56D8">
            <w:pPr>
              <w:pStyle w:val="AttributeTableBody"/>
              <w:jc w:val="left"/>
              <w:rPr>
                <w:noProof/>
              </w:rPr>
            </w:pPr>
            <w:r w:rsidRPr="004D2FBC">
              <w:rPr>
                <w:noProof/>
              </w:rPr>
              <w:t>Give Barcode Identifier</w:t>
            </w:r>
          </w:p>
        </w:tc>
      </w:tr>
      <w:tr w:rsidR="00B52DF3" w:rsidRPr="004D2FBC"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7E634BEF" w:rsidR="00005FAA" w:rsidRPr="004D2FBC" w:rsidRDefault="00000000" w:rsidP="00005FAA">
            <w:pPr>
              <w:pStyle w:val="AttributeTableBody"/>
              <w:rPr>
                <w:rStyle w:val="HyperlinkTable"/>
                <w:rFonts w:cs="Times New Roman"/>
                <w:noProof/>
              </w:rPr>
            </w:pPr>
            <w:hyperlink r:id="rId73"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4D2FBC" w:rsidRDefault="00005FAA" w:rsidP="00005FAA">
            <w:pPr>
              <w:pStyle w:val="AttributeTableBody"/>
              <w:rPr>
                <w:noProof/>
              </w:rPr>
            </w:pPr>
            <w:r w:rsidRPr="004D2FBC">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4D2FBC" w:rsidRDefault="00400583"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4D2FBC" w:rsidRDefault="00005FAA" w:rsidP="00005FAA">
            <w:pPr>
              <w:pStyle w:val="AttributeTableBody"/>
              <w:rPr>
                <w:noProof/>
              </w:rPr>
            </w:pPr>
            <w:r w:rsidRPr="004D2FBC">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4D2FBC" w:rsidRDefault="00005FAA" w:rsidP="00AD56D8">
            <w:pPr>
              <w:pStyle w:val="AttributeTableBody"/>
              <w:jc w:val="left"/>
              <w:rPr>
                <w:noProof/>
              </w:rPr>
            </w:pPr>
            <w:r w:rsidRPr="004D2FBC">
              <w:rPr>
                <w:noProof/>
              </w:rPr>
              <w:t>Dispense to Pharmacy</w:t>
            </w:r>
          </w:p>
        </w:tc>
      </w:tr>
      <w:tr w:rsidR="00B52DF3" w:rsidRPr="004D2FBC"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4D2FBC" w:rsidRDefault="00E42D5F"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4D2FBC" w:rsidRDefault="00005FAA" w:rsidP="00005FAA">
            <w:pPr>
              <w:pStyle w:val="AttributeTableBody"/>
              <w:rPr>
                <w:noProof/>
              </w:rPr>
            </w:pPr>
            <w:r w:rsidRPr="004D2FBC">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4D2FBC" w:rsidRDefault="00005FAA" w:rsidP="00AD56D8">
            <w:pPr>
              <w:pStyle w:val="AttributeTableBody"/>
              <w:jc w:val="left"/>
              <w:rPr>
                <w:noProof/>
              </w:rPr>
            </w:pPr>
            <w:r w:rsidRPr="004D2FBC">
              <w:rPr>
                <w:noProof/>
              </w:rPr>
              <w:t>Dispense to Pharmacy Address</w:t>
            </w:r>
          </w:p>
        </w:tc>
      </w:tr>
      <w:tr w:rsidR="00B52DF3" w:rsidRPr="004D2FBC"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4D2FBC" w:rsidRDefault="00005FAA" w:rsidP="00005FAA">
            <w:pPr>
              <w:pStyle w:val="AttributeTableBody"/>
              <w:rPr>
                <w:noProof/>
              </w:rPr>
            </w:pPr>
            <w:r w:rsidRPr="004D2FBC">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4D2FBC" w:rsidRDefault="00005FAA" w:rsidP="00AD56D8">
            <w:pPr>
              <w:pStyle w:val="AttributeTableBody"/>
              <w:jc w:val="left"/>
              <w:rPr>
                <w:noProof/>
              </w:rPr>
            </w:pPr>
            <w:r w:rsidRPr="004D2FBC">
              <w:rPr>
                <w:noProof/>
              </w:rPr>
              <w:t>Deliver-to Patient Location</w:t>
            </w:r>
          </w:p>
        </w:tc>
      </w:tr>
      <w:tr w:rsidR="00B52DF3" w:rsidRPr="004D2FBC"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4D2FBC" w:rsidRDefault="00005FAA" w:rsidP="00005FAA">
            <w:pPr>
              <w:pStyle w:val="AttributeTableBody"/>
              <w:rPr>
                <w:noProof/>
              </w:rPr>
            </w:pPr>
            <w:r w:rsidRPr="004D2FBC">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4D2FBC" w:rsidRDefault="00005FAA" w:rsidP="00AD56D8">
            <w:pPr>
              <w:pStyle w:val="AttributeTableBody"/>
              <w:jc w:val="left"/>
              <w:rPr>
                <w:noProof/>
              </w:rPr>
            </w:pPr>
            <w:r w:rsidRPr="004D2FBC">
              <w:rPr>
                <w:noProof/>
              </w:rPr>
              <w:t>Deliver-to Address</w:t>
            </w:r>
          </w:p>
        </w:tc>
      </w:tr>
      <w:tr w:rsidR="00B52DF3" w:rsidRPr="004D2FBC"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4D2FBC" w:rsidRDefault="00005FAA" w:rsidP="00005FAA">
            <w:pPr>
              <w:pStyle w:val="AttributeTableBody"/>
              <w:rPr>
                <w:rFonts w:cs="Times New Roman"/>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4D2FBC" w:rsidRDefault="00005FAA" w:rsidP="00005FAA">
            <w:pPr>
              <w:pStyle w:val="AttributeTableBody"/>
              <w:rPr>
                <w:rFonts w:cs="Times New Roman"/>
                <w:noProof/>
              </w:rPr>
            </w:pPr>
            <w:r w:rsidRPr="004D2FBC">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4D2FBC" w:rsidRDefault="00005FAA" w:rsidP="00005FAA">
            <w:pPr>
              <w:pStyle w:val="AttributeTableBody"/>
              <w:rPr>
                <w:rFonts w:cs="Times New Roman"/>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4D2FBC" w:rsidRDefault="00005FAA" w:rsidP="00005FAA">
            <w:pPr>
              <w:pStyle w:val="AttributeTableBody"/>
              <w:rPr>
                <w:rFonts w:cs="Times New Roman"/>
                <w:noProof/>
              </w:rPr>
            </w:pPr>
            <w:r w:rsidRPr="004D2FBC">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4D2FBC" w:rsidRDefault="00005FAA" w:rsidP="00AD56D8">
            <w:pPr>
              <w:pStyle w:val="AttributeTableBody"/>
              <w:jc w:val="left"/>
              <w:rPr>
                <w:rFonts w:cs="Times New Roman"/>
                <w:noProof/>
              </w:rPr>
            </w:pPr>
            <w:r w:rsidRPr="004D2FBC">
              <w:rPr>
                <w:noProof/>
              </w:rPr>
              <w:t>Give Tag Identifier</w:t>
            </w:r>
          </w:p>
        </w:tc>
      </w:tr>
      <w:tr w:rsidR="00B52DF3" w:rsidRPr="004D2FBC"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4D2FBC" w:rsidRDefault="00005FAA" w:rsidP="00005FAA">
            <w:pPr>
              <w:pStyle w:val="AttributeTableBody"/>
              <w:rPr>
                <w:rFonts w:cs="Times New Roman"/>
                <w:noProof/>
              </w:rPr>
            </w:pPr>
            <w:r w:rsidRPr="004D2FBC">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4D2FBC" w:rsidRDefault="00005FAA" w:rsidP="00005FAA">
            <w:pPr>
              <w:pStyle w:val="AttributeTableBody"/>
              <w:rPr>
                <w:noProof/>
              </w:rPr>
            </w:pPr>
            <w:r w:rsidRPr="004D2FBC">
              <w:rPr>
                <w:noProof/>
              </w:rPr>
              <w:t>03316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4D2FBC" w:rsidRDefault="00005FAA" w:rsidP="00AD56D8">
            <w:pPr>
              <w:pStyle w:val="AttributeTableBody"/>
              <w:jc w:val="left"/>
              <w:rPr>
                <w:noProof/>
              </w:rPr>
            </w:pPr>
            <w:r w:rsidRPr="004D2FBC">
              <w:rPr>
                <w:noProof/>
              </w:rPr>
              <w:t>Dispense Amount</w:t>
            </w:r>
          </w:p>
        </w:tc>
      </w:tr>
      <w:tr w:rsidR="00005FAA" w:rsidRPr="004D2FBC"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4D2FBC" w:rsidRDefault="00005FAA" w:rsidP="00005FAA">
            <w:pPr>
              <w:pStyle w:val="AttributeTableBody"/>
              <w:rPr>
                <w:rFonts w:cs="Times New Roman"/>
                <w:noProof/>
              </w:rPr>
            </w:pPr>
            <w:r w:rsidRPr="004D2FBC">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4D2FBC" w:rsidRDefault="00A03485" w:rsidP="00005FAA">
            <w:pPr>
              <w:pStyle w:val="AttributeTableBody"/>
              <w:rPr>
                <w:noProof/>
              </w:rPr>
            </w:pPr>
            <w:r w:rsidRPr="004D2FBC">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4D2FBC" w:rsidRDefault="00005FAA" w:rsidP="00005FAA">
            <w:pPr>
              <w:pStyle w:val="AttributeTableBody"/>
              <w:rPr>
                <w:noProof/>
              </w:rPr>
            </w:pPr>
            <w:r w:rsidRPr="004D2FBC">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4D2FBC" w:rsidRDefault="00005FAA" w:rsidP="00AD56D8">
            <w:pPr>
              <w:pStyle w:val="AttributeTableBody"/>
              <w:jc w:val="left"/>
              <w:rPr>
                <w:noProof/>
              </w:rPr>
            </w:pPr>
            <w:r w:rsidRPr="004D2FBC">
              <w:rPr>
                <w:noProof/>
              </w:rPr>
              <w:t>Dispense Units</w:t>
            </w:r>
          </w:p>
        </w:tc>
      </w:tr>
    </w:tbl>
    <w:p w14:paraId="3818C73D" w14:textId="77777777" w:rsidR="00005FAA" w:rsidRPr="004D2FBC" w:rsidRDefault="00005FAA" w:rsidP="00AB03EE">
      <w:pPr>
        <w:pStyle w:val="Heading4"/>
        <w:rPr>
          <w:rFonts w:cs="Times New Roman"/>
        </w:rPr>
      </w:pPr>
      <w:bookmarkStart w:id="471" w:name="_Toc496068912"/>
      <w:bookmarkStart w:id="472" w:name="_Toc498131323"/>
      <w:r w:rsidRPr="004D2FBC">
        <w:t>RXG fields definitions</w:t>
      </w:r>
      <w:bookmarkEnd w:id="471"/>
      <w:bookmarkEnd w:id="472"/>
      <w:r w:rsidRPr="004D2FBC">
        <w:fldChar w:fldCharType="begin"/>
      </w:r>
      <w:r w:rsidRPr="004D2FBC">
        <w:rPr>
          <w:rFonts w:cs="Times New Roman"/>
        </w:rPr>
        <w:instrText>xe "</w:instrText>
      </w:r>
      <w:r w:rsidRPr="004D2FBC">
        <w:instrText>RXG - data element definitions</w:instrText>
      </w:r>
      <w:r w:rsidRPr="004D2FBC">
        <w:rPr>
          <w:rFonts w:cs="Times New Roman"/>
        </w:rPr>
        <w:instrText>"</w:instrText>
      </w:r>
      <w:r w:rsidRPr="004D2FBC">
        <w:fldChar w:fldCharType="end"/>
      </w:r>
    </w:p>
    <w:p w14:paraId="29A04F4B" w14:textId="77777777" w:rsidR="00005FAA" w:rsidRPr="004D2FBC" w:rsidRDefault="00005FAA" w:rsidP="00AB03EE">
      <w:pPr>
        <w:pStyle w:val="Heading4"/>
        <w:rPr>
          <w:rFonts w:cs="Times New Roman"/>
        </w:rPr>
      </w:pPr>
      <w:bookmarkStart w:id="473" w:name="_Toc496068913"/>
      <w:bookmarkStart w:id="474" w:name="_Toc498131324"/>
      <w:r w:rsidRPr="004D2FBC">
        <w:t>RXG-1   Give Sub-ID Counter   (NM)   00342</w:t>
      </w:r>
      <w:bookmarkEnd w:id="473"/>
      <w:bookmarkEnd w:id="474"/>
      <w:r w:rsidRPr="004D2FBC">
        <w:fldChar w:fldCharType="begin"/>
      </w:r>
      <w:r w:rsidRPr="004D2FBC">
        <w:rPr>
          <w:rFonts w:cs="Times New Roman"/>
        </w:rPr>
        <w:instrText>xe "</w:instrText>
      </w:r>
      <w:r w:rsidRPr="004D2FBC">
        <w:instrText>give sub-ID counter</w:instrText>
      </w:r>
      <w:r w:rsidRPr="004D2FBC">
        <w:rPr>
          <w:rFonts w:cs="Times New Roman"/>
        </w:rPr>
        <w:instrText>"</w:instrText>
      </w:r>
      <w:r w:rsidRPr="004D2FBC">
        <w:fldChar w:fldCharType="end"/>
      </w:r>
    </w:p>
    <w:p w14:paraId="060ECBD0" w14:textId="77777777" w:rsidR="00005FAA" w:rsidRPr="004D2FBC" w:rsidRDefault="00005FAA" w:rsidP="00005FAA">
      <w:pPr>
        <w:pStyle w:val="NormalIndented"/>
        <w:rPr>
          <w:noProof/>
        </w:rPr>
      </w:pPr>
      <w:r w:rsidRPr="004D2FBC">
        <w:rPr>
          <w:noProof/>
        </w:rPr>
        <w:t xml:space="preserve">Definition:  Use if this RXG segment carries information about a single administration. This field must contain a unique number for the placer order number.  This field along with the placer order </w:t>
      </w:r>
      <w:r w:rsidRPr="004D2FBC">
        <w:rPr>
          <w:noProof/>
        </w:rPr>
        <w:lastRenderedPageBreak/>
        <w:t>number provides a unique reference to the specific scheduled give date/time transmitted by the pharmacy/treatment supplier for this order.</w:t>
      </w:r>
    </w:p>
    <w:p w14:paraId="00AD9CB2" w14:textId="77777777" w:rsidR="00005FAA" w:rsidRPr="004D2FBC" w:rsidRDefault="00005FAA" w:rsidP="00005FAA">
      <w:pPr>
        <w:pStyle w:val="NormalIndented"/>
        <w:rPr>
          <w:noProof/>
        </w:rPr>
      </w:pPr>
      <w:r w:rsidRPr="004D2FBC">
        <w:rPr>
          <w:noProof/>
        </w:rPr>
        <w:t>If the RXG segment carries information about multiple administrations, this field's value is zero (0), since in this case a one-to-one matching with the RXA segment is ambiguous.</w:t>
      </w:r>
    </w:p>
    <w:p w14:paraId="1F60F9A3" w14:textId="77777777" w:rsidR="00005FAA" w:rsidRPr="004D2FBC" w:rsidRDefault="00005FAA" w:rsidP="00AB03EE">
      <w:pPr>
        <w:pStyle w:val="Heading4"/>
      </w:pPr>
      <w:bookmarkStart w:id="475" w:name="_Toc496068914"/>
      <w:bookmarkStart w:id="476" w:name="_Toc498131325"/>
      <w:r w:rsidRPr="004D2FBC">
        <w:t>RXG-2   Dispense Sub-ID Counter</w:t>
      </w:r>
      <w:r w:rsidRPr="004D2FBC">
        <w:fldChar w:fldCharType="begin"/>
      </w:r>
      <w:r w:rsidRPr="004D2FBC">
        <w:rPr>
          <w:rFonts w:cs="Times New Roman"/>
        </w:rPr>
        <w:instrText>xe "</w:instrText>
      </w:r>
      <w:r w:rsidRPr="004D2FBC">
        <w:instrText>dispense sub-ID</w:instrText>
      </w:r>
      <w:r w:rsidRPr="004D2FBC">
        <w:rPr>
          <w:rFonts w:cs="Times New Roman"/>
        </w:rPr>
        <w:instrText>"</w:instrText>
      </w:r>
      <w:r w:rsidRPr="004D2FBC">
        <w:fldChar w:fldCharType="end"/>
      </w:r>
      <w:r w:rsidRPr="004D2FBC">
        <w:t xml:space="preserve">   (NM)   00334</w:t>
      </w:r>
      <w:bookmarkEnd w:id="475"/>
      <w:bookmarkEnd w:id="476"/>
    </w:p>
    <w:p w14:paraId="665592B1" w14:textId="77777777" w:rsidR="00005FAA" w:rsidRPr="004D2FBC" w:rsidRDefault="00005FAA" w:rsidP="00005FAA">
      <w:pPr>
        <w:pStyle w:val="NormalIndented"/>
        <w:rPr>
          <w:noProof/>
        </w:rPr>
      </w:pPr>
      <w:r w:rsidRPr="004D2FBC">
        <w:rPr>
          <w:noProof/>
        </w:rPr>
        <w:t>Definition:  This is the dispense sub-ID to which this give message is related.</w:t>
      </w:r>
    </w:p>
    <w:p w14:paraId="7BE989A5" w14:textId="77777777" w:rsidR="00005FAA" w:rsidRPr="004D2FBC" w:rsidRDefault="00005FAA" w:rsidP="00AB03EE">
      <w:pPr>
        <w:pStyle w:val="Heading4"/>
      </w:pPr>
      <w:bookmarkStart w:id="477" w:name="_Toc496068915"/>
      <w:bookmarkStart w:id="478" w:name="_Toc498131326"/>
      <w:r w:rsidRPr="004D2FBC">
        <w:t>RXG-3   Quantity/Timing</w:t>
      </w:r>
      <w:bookmarkEnd w:id="477"/>
      <w:bookmarkEnd w:id="478"/>
    </w:p>
    <w:p w14:paraId="49527255" w14:textId="77777777" w:rsidR="00005FAA" w:rsidRPr="004D2FBC" w:rsidRDefault="00005FAA" w:rsidP="00005FAA">
      <w:pPr>
        <w:pStyle w:val="NormalIndented"/>
        <w:rPr>
          <w:noProof/>
        </w:rPr>
      </w:pPr>
      <w:r w:rsidRPr="004D2FBC">
        <w:rPr>
          <w:noProof/>
        </w:rPr>
        <w:t>Attention: The RXG-3 field was retained for backward compatibilty only as of v 2.5 and the detail was withdrawn and removed from the standard as of v 2.7.</w:t>
      </w:r>
    </w:p>
    <w:p w14:paraId="7AF8F63A" w14:textId="77777777" w:rsidR="00005FAA" w:rsidRPr="004D2FBC" w:rsidRDefault="00005FAA" w:rsidP="00005FAA">
      <w:pPr>
        <w:pStyle w:val="Note"/>
        <w:rPr>
          <w:noProof/>
        </w:rPr>
      </w:pPr>
      <w:r w:rsidRPr="004D2FBC">
        <w:rPr>
          <w:b/>
          <w:bCs/>
          <w:noProof/>
        </w:rPr>
        <w:t>Note:</w:t>
      </w:r>
      <w:r w:rsidRPr="004D2FBC">
        <w:rPr>
          <w:noProof/>
        </w:rPr>
        <w:t xml:space="preserve">  The contents of fields 3-8 should be identical to the comparable fields in the RXE (RXE-2 thru 5).</w:t>
      </w:r>
    </w:p>
    <w:p w14:paraId="3C0AF69F" w14:textId="77777777" w:rsidR="00005FAA" w:rsidRPr="004D2FBC" w:rsidRDefault="00005FAA" w:rsidP="00AB03EE">
      <w:pPr>
        <w:pStyle w:val="Heading4"/>
      </w:pPr>
      <w:bookmarkStart w:id="479" w:name="_Toc496068916"/>
      <w:bookmarkStart w:id="480" w:name="_Toc498131327"/>
      <w:r w:rsidRPr="004D2FBC">
        <w:t>RXG-4   Give Code</w:t>
      </w:r>
      <w:r w:rsidRPr="004D2FBC">
        <w:fldChar w:fldCharType="begin"/>
      </w:r>
      <w:r w:rsidRPr="004D2FBC">
        <w:rPr>
          <w:rFonts w:cs="Times New Roman"/>
        </w:rPr>
        <w:instrText>xe "</w:instrText>
      </w:r>
      <w:r w:rsidRPr="004D2FBC">
        <w:instrText>give code</w:instrText>
      </w:r>
      <w:r w:rsidRPr="004D2FBC">
        <w:rPr>
          <w:rFonts w:cs="Times New Roman"/>
        </w:rPr>
        <w:instrText>"</w:instrText>
      </w:r>
      <w:r w:rsidRPr="004D2FBC">
        <w:fldChar w:fldCharType="end"/>
      </w:r>
      <w:r w:rsidRPr="004D2FBC">
        <w:t xml:space="preserve">   (CWE)   00317</w:t>
      </w:r>
      <w:bookmarkEnd w:id="479"/>
      <w:bookmarkEnd w:id="480"/>
    </w:p>
    <w:p w14:paraId="0BA40CC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23B9339C" w:rsidR="00005FAA" w:rsidRPr="004D2FBC" w:rsidRDefault="00005FAA" w:rsidP="00005FAA">
      <w:pPr>
        <w:pStyle w:val="NormalIndented"/>
        <w:rPr>
          <w:noProof/>
        </w:rPr>
      </w:pPr>
      <w:r w:rsidRPr="004D2FBC">
        <w:rPr>
          <w:noProof/>
        </w:rPr>
        <w:t xml:space="preserve">Definition:  This field is the identifier of the medical substance/treatment ordered to be given to the patient; it is equivalent to </w:t>
      </w:r>
      <w:r w:rsidRPr="004D2FBC">
        <w:rPr>
          <w:rStyle w:val="ReferenceAttribute"/>
          <w:noProof/>
        </w:rPr>
        <w:t>OBR-4-Universal service ID</w:t>
      </w:r>
      <w:r w:rsidRPr="004D2FBC">
        <w:rPr>
          <w:noProof/>
        </w:rPr>
        <w:t xml:space="preserve"> in function.  See the RXE segment for a complete definition of the </w:t>
      </w:r>
      <w:r w:rsidRPr="004D2FBC">
        <w:rPr>
          <w:rStyle w:val="ReferenceAttribute"/>
          <w:noProof/>
        </w:rPr>
        <w:t>RXE-2-Give code</w:t>
      </w:r>
      <w:r w:rsidRPr="004D2FBC">
        <w:rPr>
          <w:noProof/>
        </w:rPr>
        <w:t xml:space="preserve">.  If the substance given is a vaccine, CVX codes may be used to code this field (see </w:t>
      </w:r>
      <w:hyperlink r:id="rId74" w:anchor="HL70292" w:history="1">
        <w:r w:rsidRPr="004D2FBC">
          <w:rPr>
            <w:rStyle w:val="ReferenceHL7Table"/>
            <w:noProof/>
            <w:szCs w:val="20"/>
          </w:rPr>
          <w:t>HL7 Table 0292 - Vaccines administered</w:t>
        </w:r>
      </w:hyperlink>
      <w:r w:rsidRPr="004D2FBC">
        <w:t xml:space="preserve"> </w:t>
      </w:r>
      <w:r w:rsidRPr="004D2FBC">
        <w:rPr>
          <w:noProof/>
        </w:rPr>
        <w:t>in Chapter 2C, Code Tables).</w:t>
      </w:r>
    </w:p>
    <w:p w14:paraId="247EF90A" w14:textId="77777777" w:rsidR="00005FAA" w:rsidRPr="004D2FBC" w:rsidRDefault="00005FAA" w:rsidP="00AB03EE">
      <w:pPr>
        <w:pStyle w:val="Heading4"/>
      </w:pPr>
      <w:bookmarkStart w:id="481" w:name="_Toc496068917"/>
      <w:bookmarkStart w:id="482" w:name="_Toc498131328"/>
      <w:r w:rsidRPr="004D2FBC">
        <w:t>RXG-5   Give Amount – Minimum</w:t>
      </w:r>
      <w:r w:rsidRPr="004D2FBC">
        <w:fldChar w:fldCharType="begin"/>
      </w:r>
      <w:r w:rsidRPr="004D2FBC">
        <w:rPr>
          <w:rFonts w:cs="Times New Roman"/>
        </w:rPr>
        <w:instrText>xe "</w:instrText>
      </w:r>
      <w:r w:rsidRPr="004D2FBC">
        <w:instrText>give amount - minimum</w:instrText>
      </w:r>
      <w:r w:rsidRPr="004D2FBC">
        <w:rPr>
          <w:rFonts w:cs="Times New Roman"/>
        </w:rPr>
        <w:instrText>"</w:instrText>
      </w:r>
      <w:r w:rsidRPr="004D2FBC">
        <w:fldChar w:fldCharType="end"/>
      </w:r>
      <w:r w:rsidRPr="004D2FBC">
        <w:t xml:space="preserve">   (NM)   00318</w:t>
      </w:r>
      <w:bookmarkEnd w:id="481"/>
      <w:bookmarkEnd w:id="482"/>
    </w:p>
    <w:p w14:paraId="3624C8DA" w14:textId="77777777" w:rsidR="00005FAA" w:rsidRPr="004D2FBC" w:rsidRDefault="00005FAA" w:rsidP="00005FAA">
      <w:pPr>
        <w:pStyle w:val="NormalIndented"/>
        <w:rPr>
          <w:noProof/>
        </w:rPr>
      </w:pPr>
      <w:r w:rsidRPr="004D2FBC">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4D2FBC" w:rsidRDefault="00005FAA" w:rsidP="00005FAA">
      <w:pPr>
        <w:pStyle w:val="Note"/>
        <w:rPr>
          <w:noProof/>
        </w:rPr>
      </w:pPr>
      <w:r w:rsidRPr="004D2FBC">
        <w:rPr>
          <w:b/>
          <w:bCs/>
          <w:noProof/>
        </w:rPr>
        <w:t xml:space="preserve">Note:  </w:t>
      </w:r>
      <w:r w:rsidRPr="004D2FBC">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4D2FBC" w:rsidRDefault="00005FAA" w:rsidP="00005FAA">
      <w:pPr>
        <w:pStyle w:val="Note"/>
        <w:rPr>
          <w:noProof/>
        </w:rPr>
      </w:pPr>
      <w:r w:rsidRPr="004D2FBC">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4D2FBC" w:rsidRDefault="00005FAA" w:rsidP="00AB03EE">
      <w:pPr>
        <w:pStyle w:val="Heading4"/>
        <w:rPr>
          <w:rFonts w:cs="Times New Roman"/>
        </w:rPr>
      </w:pPr>
      <w:bookmarkStart w:id="483" w:name="_Toc496068918"/>
      <w:bookmarkStart w:id="484" w:name="_Toc498131329"/>
      <w:r w:rsidRPr="004D2FBC">
        <w:t>RXG-6   Give Amount - Maximum   (NM)   00319</w:t>
      </w:r>
      <w:bookmarkEnd w:id="483"/>
      <w:bookmarkEnd w:id="484"/>
      <w:r w:rsidRPr="004D2FBC">
        <w:fldChar w:fldCharType="begin"/>
      </w:r>
      <w:r w:rsidRPr="004D2FBC">
        <w:rPr>
          <w:rFonts w:cs="Times New Roman"/>
        </w:rPr>
        <w:instrText>xe "</w:instrText>
      </w:r>
      <w:r w:rsidRPr="004D2FBC">
        <w:instrText>give amount - maximum</w:instrText>
      </w:r>
      <w:r w:rsidRPr="004D2FBC">
        <w:rPr>
          <w:rFonts w:cs="Times New Roman"/>
        </w:rPr>
        <w:instrText>"</w:instrText>
      </w:r>
      <w:r w:rsidRPr="004D2FBC">
        <w:fldChar w:fldCharType="end"/>
      </w:r>
    </w:p>
    <w:p w14:paraId="15F475D0" w14:textId="77777777" w:rsidR="00005FAA" w:rsidRPr="004D2FBC" w:rsidRDefault="00005FAA" w:rsidP="00005FAA">
      <w:pPr>
        <w:pStyle w:val="NormalIndented"/>
        <w:rPr>
          <w:noProof/>
        </w:rPr>
      </w:pPr>
      <w:r w:rsidRPr="004D2FBC">
        <w:rPr>
          <w:noProof/>
        </w:rPr>
        <w:t>Definition:  In a variable dose order, this is the maximum ordered amount.  In a non-varying dose order, this field is not used.</w:t>
      </w:r>
    </w:p>
    <w:p w14:paraId="5E585D0A" w14:textId="77777777" w:rsidR="00005FAA" w:rsidRPr="004D2FBC" w:rsidRDefault="00005FAA" w:rsidP="00AB03EE">
      <w:pPr>
        <w:pStyle w:val="Heading4"/>
      </w:pPr>
      <w:bookmarkStart w:id="485" w:name="_Toc496068919"/>
      <w:bookmarkStart w:id="486" w:name="_Toc498131330"/>
      <w:r w:rsidRPr="004D2FBC">
        <w:lastRenderedPageBreak/>
        <w:t>RXG-7   Give Units</w:t>
      </w:r>
      <w:r w:rsidRPr="004D2FBC">
        <w:fldChar w:fldCharType="begin"/>
      </w:r>
      <w:r w:rsidRPr="004D2FBC">
        <w:rPr>
          <w:rFonts w:cs="Times New Roman"/>
        </w:rPr>
        <w:instrText>xe "</w:instrText>
      </w:r>
      <w:r w:rsidRPr="004D2FBC">
        <w:instrText>give units</w:instrText>
      </w:r>
      <w:r w:rsidRPr="004D2FBC">
        <w:rPr>
          <w:rFonts w:cs="Times New Roman"/>
        </w:rPr>
        <w:instrText>"</w:instrText>
      </w:r>
      <w:r w:rsidRPr="004D2FBC">
        <w:fldChar w:fldCharType="end"/>
      </w:r>
      <w:r w:rsidRPr="004D2FBC">
        <w:t xml:space="preserve">   (CWE)   00320</w:t>
      </w:r>
      <w:bookmarkEnd w:id="485"/>
      <w:bookmarkEnd w:id="486"/>
    </w:p>
    <w:p w14:paraId="7EF63679"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4D2FBC" w:rsidRDefault="00005FAA" w:rsidP="00005FAA">
      <w:pPr>
        <w:pStyle w:val="NormalIndented"/>
        <w:rPr>
          <w:noProof/>
        </w:rPr>
      </w:pPr>
      <w:r w:rsidRPr="004D2FBC">
        <w:rPr>
          <w:noProof/>
        </w:rPr>
        <w:t>Definition:  This field contains the units for the give amount.</w:t>
      </w:r>
      <w:r w:rsidR="00A03485" w:rsidRPr="004D2FBC">
        <w:t xml:space="preserve"> </w:t>
      </w:r>
      <w:r w:rsidR="00A03485" w:rsidRPr="004D2FBC">
        <w:rPr>
          <w:noProof/>
        </w:rPr>
        <w:t>Refer to Table 0735 - Give Units in Chapter 2C for valid values.</w:t>
      </w:r>
    </w:p>
    <w:p w14:paraId="554063C2"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4D2FBC" w:rsidRDefault="00005FAA" w:rsidP="00005FAA">
      <w:pPr>
        <w:pStyle w:val="NormalIndented"/>
        <w:rPr>
          <w:noProof/>
        </w:rPr>
      </w:pPr>
      <w:r w:rsidRPr="004D2FBC">
        <w:rPr>
          <w:noProof/>
        </w:rPr>
        <w:t>A table of standard units that contains compound units is needed.  Until such a table is agreed on, a user-defined table is needed for each site.</w:t>
      </w:r>
    </w:p>
    <w:p w14:paraId="0ACC2BE6" w14:textId="77777777" w:rsidR="00005FAA" w:rsidRPr="004D2FBC" w:rsidRDefault="00005FAA" w:rsidP="00AB03EE">
      <w:pPr>
        <w:pStyle w:val="Heading4"/>
      </w:pPr>
      <w:bookmarkStart w:id="487" w:name="_Toc496068920"/>
      <w:bookmarkStart w:id="488" w:name="_Toc498131331"/>
      <w:r w:rsidRPr="004D2FBC">
        <w:t>RXG-8   Give Dosage Form</w:t>
      </w:r>
      <w:r w:rsidRPr="004D2FBC">
        <w:fldChar w:fldCharType="begin"/>
      </w:r>
      <w:r w:rsidRPr="004D2FBC">
        <w:rPr>
          <w:rFonts w:cs="Times New Roman"/>
        </w:rPr>
        <w:instrText>xe "</w:instrText>
      </w:r>
      <w:r w:rsidRPr="004D2FBC">
        <w:instrText>give dosage form</w:instrText>
      </w:r>
      <w:r w:rsidRPr="004D2FBC">
        <w:rPr>
          <w:rFonts w:cs="Times New Roman"/>
        </w:rPr>
        <w:instrText>"</w:instrText>
      </w:r>
      <w:r w:rsidRPr="004D2FBC">
        <w:fldChar w:fldCharType="end"/>
      </w:r>
      <w:r w:rsidRPr="004D2FBC">
        <w:t xml:space="preserve">   (CWE)   00321</w:t>
      </w:r>
      <w:bookmarkEnd w:id="487"/>
      <w:bookmarkEnd w:id="488"/>
    </w:p>
    <w:p w14:paraId="55BCD33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4D2FBC" w:rsidRDefault="00005FAA" w:rsidP="00005FAA">
      <w:pPr>
        <w:pStyle w:val="NormalIndented"/>
        <w:rPr>
          <w:noProof/>
        </w:rPr>
      </w:pPr>
      <w:r w:rsidRPr="004D2FBC">
        <w:rPr>
          <w:noProof/>
        </w:rPr>
        <w:t>Definition:  The dosage form indicates the manner in which the medication/treatment is aggregated for dispensing, e.g., tablets, capsules, suppositories.  In some cases, this information is implied by the give code in</w:t>
      </w:r>
      <w:r w:rsidRPr="004D2FBC">
        <w:rPr>
          <w:i/>
          <w:iCs/>
          <w:noProof/>
        </w:rPr>
        <w:t xml:space="preserve"> </w:t>
      </w:r>
      <w:r w:rsidRPr="004D2FBC">
        <w:rPr>
          <w:rStyle w:val="ReferenceAttribute"/>
          <w:noProof/>
        </w:rPr>
        <w:t>RXG-4-Give Code</w:t>
      </w:r>
      <w:r w:rsidRPr="004D2FBC">
        <w:rPr>
          <w:noProof/>
        </w:rPr>
        <w:t>.  Use this field when the give code does not specify the dosage form.</w:t>
      </w:r>
      <w:r w:rsidR="00A03485" w:rsidRPr="004D2FBC">
        <w:t xml:space="preserve"> </w:t>
      </w:r>
      <w:r w:rsidR="00A03485" w:rsidRPr="004D2FBC">
        <w:rPr>
          <w:noProof/>
        </w:rPr>
        <w:t>Refer to Table 0736 - Give Dosage Form in Chapter 2C for valid values.</w:t>
      </w:r>
    </w:p>
    <w:p w14:paraId="6803F5B4" w14:textId="77777777" w:rsidR="00005FAA" w:rsidRPr="004D2FBC" w:rsidRDefault="00005FAA" w:rsidP="00AB03EE">
      <w:pPr>
        <w:pStyle w:val="Heading4"/>
      </w:pPr>
      <w:bookmarkStart w:id="489" w:name="_Toc496068921"/>
      <w:bookmarkStart w:id="490" w:name="_Toc498131332"/>
      <w:r w:rsidRPr="004D2FBC">
        <w:t>RXG-9   Administration Notes</w:t>
      </w:r>
      <w:r w:rsidRPr="004D2FBC">
        <w:fldChar w:fldCharType="begin"/>
      </w:r>
      <w:r w:rsidRPr="004D2FBC">
        <w:rPr>
          <w:rFonts w:cs="Times New Roman"/>
        </w:rPr>
        <w:instrText>xe "</w:instrText>
      </w:r>
      <w:r w:rsidRPr="004D2FBC">
        <w:instrText>administration notes</w:instrText>
      </w:r>
      <w:r w:rsidRPr="004D2FBC">
        <w:rPr>
          <w:rFonts w:cs="Times New Roman"/>
        </w:rPr>
        <w:instrText>"</w:instrText>
      </w:r>
      <w:r w:rsidRPr="004D2FBC">
        <w:fldChar w:fldCharType="end"/>
      </w:r>
      <w:r w:rsidRPr="004D2FBC">
        <w:t xml:space="preserve">   (CWE)   00351</w:t>
      </w:r>
      <w:bookmarkEnd w:id="489"/>
      <w:bookmarkEnd w:id="490"/>
    </w:p>
    <w:p w14:paraId="7AF5F6B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4D2FBC" w:rsidRDefault="00005FAA" w:rsidP="00005FAA">
      <w:pPr>
        <w:pStyle w:val="NormalIndented"/>
        <w:rPr>
          <w:noProof/>
        </w:rPr>
      </w:pPr>
      <w:r w:rsidRPr="004D2FBC">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4D2FBC">
        <w:rPr>
          <w:rFonts w:ascii="Courier New" w:hAnsi="Courier New" w:cs="Courier New"/>
          <w:noProof/>
        </w:rPr>
        <w:t>^this is a free text administration note|</w:t>
      </w:r>
      <w:r w:rsidRPr="004D2FBC">
        <w:t>.</w:t>
      </w:r>
      <w:r w:rsidR="00A03485" w:rsidRPr="004D2FBC">
        <w:t xml:space="preserve"> Refer to Table 0737 - Administration Notes in Chapter 2C for valid values.</w:t>
      </w:r>
    </w:p>
    <w:p w14:paraId="0413040F" w14:textId="77777777" w:rsidR="00005FAA" w:rsidRPr="004D2FBC" w:rsidRDefault="00005FAA" w:rsidP="00AB03EE">
      <w:pPr>
        <w:pStyle w:val="Heading4"/>
      </w:pPr>
      <w:bookmarkStart w:id="491" w:name="_Toc496068922"/>
      <w:bookmarkStart w:id="492" w:name="_Toc498131333"/>
      <w:r w:rsidRPr="004D2FBC">
        <w:lastRenderedPageBreak/>
        <w:t>RXG-10   Substitution Status</w:t>
      </w:r>
      <w:r w:rsidRPr="004D2FBC">
        <w:fldChar w:fldCharType="begin"/>
      </w:r>
      <w:r w:rsidRPr="004D2FBC">
        <w:rPr>
          <w:rFonts w:cs="Times New Roman"/>
        </w:rPr>
        <w:instrText>xe "</w:instrText>
      </w:r>
      <w:r w:rsidRPr="004D2FBC">
        <w:instrText>substitution status</w:instrText>
      </w:r>
      <w:r w:rsidRPr="004D2FBC">
        <w:rPr>
          <w:rFonts w:cs="Times New Roman"/>
        </w:rPr>
        <w:instrText>"</w:instrText>
      </w:r>
      <w:r w:rsidRPr="004D2FBC">
        <w:fldChar w:fldCharType="end"/>
      </w:r>
      <w:r w:rsidRPr="004D2FBC">
        <w:t xml:space="preserve">   (ID)   00322</w:t>
      </w:r>
      <w:bookmarkEnd w:id="491"/>
      <w:bookmarkEnd w:id="492"/>
    </w:p>
    <w:p w14:paraId="688F55C4" w14:textId="0ECDE62B" w:rsidR="00005FAA" w:rsidRPr="004D2FBC" w:rsidRDefault="00005FAA" w:rsidP="00005FAA">
      <w:pPr>
        <w:pStyle w:val="NormalIndented"/>
        <w:rPr>
          <w:noProof/>
        </w:rPr>
      </w:pPr>
      <w:r w:rsidRPr="004D2FBC">
        <w:rPr>
          <w:noProof/>
        </w:rPr>
        <w:t xml:space="preserve">Definition:  Refer to </w:t>
      </w:r>
      <w:hyperlink r:id="rId75" w:anchor="HL70167" w:history="1">
        <w:r w:rsidRPr="004D2FBC">
          <w:rPr>
            <w:rStyle w:val="ReferenceHL7Table"/>
            <w:noProof/>
            <w:szCs w:val="20"/>
          </w:rPr>
          <w:t>HL7 Table 0167 - Substitution Status</w:t>
        </w:r>
      </w:hyperlink>
      <w:r w:rsidRPr="004D2FBC">
        <w:rPr>
          <w:noProof/>
        </w:rPr>
        <w:t xml:space="preserve"> in Chapter 2C, Code Tables, for valid values. </w:t>
      </w:r>
    </w:p>
    <w:p w14:paraId="5DDA2162" w14:textId="77777777" w:rsidR="00005FAA" w:rsidRPr="004D2FBC" w:rsidRDefault="00005FAA" w:rsidP="00005FAA">
      <w:pPr>
        <w:pStyle w:val="Note"/>
        <w:rPr>
          <w:noProof/>
        </w:rPr>
      </w:pPr>
      <w:r w:rsidRPr="004D2FBC">
        <w:rPr>
          <w:b/>
          <w:bCs/>
          <w:noProof/>
        </w:rPr>
        <w:t>Note:</w:t>
      </w:r>
      <w:r w:rsidRPr="004D2FBC">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4D2FBC" w:rsidRDefault="00005FAA" w:rsidP="00AB03EE">
      <w:pPr>
        <w:pStyle w:val="Heading4"/>
      </w:pPr>
      <w:bookmarkStart w:id="493" w:name="_Toc496068923"/>
      <w:bookmarkStart w:id="494" w:name="_Toc498131334"/>
      <w:r w:rsidRPr="004D2FBC">
        <w:t>RXG-11   Dispense-to Location</w:t>
      </w:r>
      <w:bookmarkEnd w:id="493"/>
      <w:bookmarkEnd w:id="494"/>
    </w:p>
    <w:p w14:paraId="6776A7CB"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2.6 and removed from the standard as of v 2.8.</w:t>
      </w:r>
      <w:r w:rsidRPr="004D2FBC">
        <w:rPr>
          <w:noProof/>
        </w:rPr>
        <w:t xml:space="preserve"> The reader is referred to RXG-27 and RXG-28.</w:t>
      </w:r>
    </w:p>
    <w:p w14:paraId="4E1009B0" w14:textId="77777777" w:rsidR="00005FAA" w:rsidRPr="004D2FBC" w:rsidRDefault="00005FAA" w:rsidP="00AB03EE">
      <w:pPr>
        <w:pStyle w:val="Heading4"/>
      </w:pPr>
      <w:bookmarkStart w:id="495" w:name="_Toc496068924"/>
      <w:bookmarkStart w:id="496" w:name="_Toc498131335"/>
      <w:r w:rsidRPr="004D2FBC">
        <w:t>RXG-12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495"/>
      <w:bookmarkEnd w:id="496"/>
    </w:p>
    <w:p w14:paraId="585070D7" w14:textId="7B180269" w:rsidR="00005FAA" w:rsidRPr="004D2FBC" w:rsidRDefault="00005FAA" w:rsidP="00005FAA">
      <w:pPr>
        <w:pStyle w:val="NormalIndented"/>
        <w:rPr>
          <w:noProof/>
        </w:rPr>
      </w:pPr>
      <w:r w:rsidRPr="004D2FBC">
        <w:rPr>
          <w:noProof/>
        </w:rPr>
        <w:t xml:space="preserve">Definition:  Refer to </w:t>
      </w:r>
      <w:hyperlink r:id="rId76" w:anchor="HL70136" w:history="1">
        <w:r w:rsidRPr="004D2FBC">
          <w:rPr>
            <w:rStyle w:val="ReferenceHL7Table"/>
            <w:szCs w:val="20"/>
          </w:rPr>
          <w:t>HL7 Table 0136 - Yes/No Indicator</w:t>
        </w:r>
      </w:hyperlink>
      <w:r w:rsidRPr="004D2FBC">
        <w:rPr>
          <w:noProof/>
        </w:rPr>
        <w:t xml:space="preserve"> for valid values.  The values have the following meaning for this field:</w:t>
      </w:r>
    </w:p>
    <w:p w14:paraId="2105C206" w14:textId="77777777" w:rsidR="00005FAA" w:rsidRPr="004D2FBC" w:rsidRDefault="00005FAA" w:rsidP="00005FAA">
      <w:pPr>
        <w:pStyle w:val="NormalIndented"/>
        <w:rPr>
          <w:noProof/>
        </w:rPr>
      </w:pPr>
      <w:r w:rsidRPr="004D2FBC">
        <w:rPr>
          <w:noProof/>
        </w:rPr>
        <w:t>Y</w:t>
      </w:r>
      <w:r w:rsidRPr="004D2FBC">
        <w:rPr>
          <w:noProof/>
        </w:rPr>
        <w:tab/>
        <w:t xml:space="preserve">Yes - Indicates that a warning is present.  The application receiving the dispense order needs to warn the person dispensing/administering the drug or treatment to pay attention to the text in </w:t>
      </w:r>
      <w:r w:rsidRPr="004D2FBC">
        <w:rPr>
          <w:rStyle w:val="ReferenceAttribute"/>
          <w:noProof/>
        </w:rPr>
        <w:t>RXG-13-Special administration instructions</w:t>
      </w:r>
      <w:r w:rsidRPr="004D2FBC">
        <w:rPr>
          <w:noProof/>
        </w:rPr>
        <w:t xml:space="preserve">. </w:t>
      </w:r>
    </w:p>
    <w:p w14:paraId="74F11274" w14:textId="77777777" w:rsidR="00005FAA" w:rsidRPr="004D2FBC" w:rsidRDefault="00005FAA" w:rsidP="00005FAA">
      <w:pPr>
        <w:pStyle w:val="NormalIndented"/>
        <w:rPr>
          <w:noProof/>
        </w:rPr>
      </w:pPr>
      <w:r w:rsidRPr="004D2FBC">
        <w:rPr>
          <w:noProof/>
        </w:rPr>
        <w:t>N</w:t>
      </w:r>
      <w:r w:rsidRPr="004D2FBC">
        <w:rPr>
          <w:noProof/>
        </w:rPr>
        <w:tab/>
        <w:t>No - Indicates no warning is present.  This is the equivalent default (null) value.</w:t>
      </w:r>
    </w:p>
    <w:p w14:paraId="5F5DE7C5" w14:textId="77777777" w:rsidR="00005FAA" w:rsidRPr="004D2FBC" w:rsidRDefault="00005FAA" w:rsidP="00AB03EE">
      <w:pPr>
        <w:pStyle w:val="Heading4"/>
      </w:pPr>
      <w:bookmarkStart w:id="497" w:name="_Toc496068925"/>
      <w:bookmarkStart w:id="498" w:name="_Toc498131336"/>
      <w:r w:rsidRPr="004D2FBC">
        <w:t>RXG-13   Special Administration Instructions</w:t>
      </w:r>
      <w:r w:rsidRPr="004D2FBC">
        <w:fldChar w:fldCharType="begin"/>
      </w:r>
      <w:r w:rsidRPr="004D2FBC">
        <w:rPr>
          <w:rFonts w:cs="Times New Roman"/>
        </w:rPr>
        <w:instrText>xe "</w:instrText>
      </w:r>
      <w:r w:rsidRPr="004D2FBC">
        <w:instrText>special administration instructions</w:instrText>
      </w:r>
      <w:r w:rsidRPr="004D2FBC">
        <w:rPr>
          <w:rFonts w:cs="Times New Roman"/>
        </w:rPr>
        <w:instrText>"</w:instrText>
      </w:r>
      <w:r w:rsidRPr="004D2FBC">
        <w:fldChar w:fldCharType="end"/>
      </w:r>
      <w:r w:rsidRPr="004D2FBC">
        <w:t xml:space="preserve">   (CWE)   00343</w:t>
      </w:r>
      <w:bookmarkEnd w:id="497"/>
      <w:bookmarkEnd w:id="498"/>
    </w:p>
    <w:p w14:paraId="309165A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4D2FBC" w:rsidRDefault="00005FAA" w:rsidP="00005FAA">
      <w:pPr>
        <w:pStyle w:val="NormalIndented"/>
        <w:rPr>
          <w:noProof/>
        </w:rPr>
      </w:pPr>
      <w:r w:rsidRPr="004D2FBC">
        <w:rPr>
          <w:noProof/>
        </w:rPr>
        <w:t>Definition:  This field contains pharmacy/treatment supplier-generated special instructions to the provider administering the order.</w:t>
      </w:r>
      <w:r w:rsidR="00A03485" w:rsidRPr="004D2FBC">
        <w:t xml:space="preserve"> </w:t>
      </w:r>
      <w:r w:rsidR="00A03485" w:rsidRPr="004D2FBC">
        <w:rPr>
          <w:noProof/>
        </w:rPr>
        <w:t>Refer to Table 0738 - Special Administration Instructions in Chapter 2C for valid values.</w:t>
      </w:r>
    </w:p>
    <w:p w14:paraId="138D50BC" w14:textId="77777777" w:rsidR="00005FAA" w:rsidRPr="004D2FBC" w:rsidRDefault="00005FAA" w:rsidP="00AB03EE">
      <w:pPr>
        <w:pStyle w:val="Heading4"/>
      </w:pPr>
      <w:bookmarkStart w:id="499" w:name="_Toc496068926"/>
      <w:bookmarkStart w:id="500" w:name="_Toc498131337"/>
      <w:r w:rsidRPr="004D2FBC">
        <w:t>RXG-14   Give Per (Time Unit)</w:t>
      </w:r>
      <w:r w:rsidRPr="004D2FBC">
        <w:fldChar w:fldCharType="begin"/>
      </w:r>
      <w:r w:rsidRPr="004D2FBC">
        <w:rPr>
          <w:rFonts w:cs="Times New Roman"/>
        </w:rPr>
        <w:instrText>xe "</w:instrText>
      </w:r>
      <w:r w:rsidRPr="004D2FBC">
        <w:instrText>give per (time unit)</w:instrText>
      </w:r>
      <w:r w:rsidRPr="004D2FBC">
        <w:rPr>
          <w:rFonts w:cs="Times New Roman"/>
        </w:rPr>
        <w:instrText>"</w:instrText>
      </w:r>
      <w:r w:rsidRPr="004D2FBC">
        <w:fldChar w:fldCharType="end"/>
      </w:r>
      <w:r w:rsidRPr="004D2FBC">
        <w:t xml:space="preserve">   (ST)   00331</w:t>
      </w:r>
      <w:bookmarkEnd w:id="499"/>
      <w:bookmarkEnd w:id="500"/>
    </w:p>
    <w:p w14:paraId="2F5EF971" w14:textId="77777777" w:rsidR="00005FAA" w:rsidRPr="004D2FBC" w:rsidRDefault="00005FAA" w:rsidP="00005FAA">
      <w:pPr>
        <w:pStyle w:val="NormalIndented"/>
        <w:rPr>
          <w:noProof/>
        </w:rPr>
      </w:pPr>
      <w:r w:rsidRPr="004D2FBC">
        <w:rPr>
          <w:noProof/>
        </w:rPr>
        <w:t>Definition:  This field contains the time unit to use to calculate the rate at which the pharmaceutical/treatment is to be administered.</w:t>
      </w:r>
    </w:p>
    <w:p w14:paraId="69941FEB" w14:textId="77777777" w:rsidR="00005FAA" w:rsidRPr="004D2FBC" w:rsidRDefault="00005FAA" w:rsidP="00005FAA">
      <w:pPr>
        <w:pStyle w:val="NormalIndented"/>
        <w:rPr>
          <w:noProof/>
        </w:rPr>
      </w:pPr>
      <w:r w:rsidRPr="004D2FBC">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4D2FBC" w14:paraId="2A73EE1D" w14:textId="77777777" w:rsidTr="00E569E5">
        <w:trPr>
          <w:jc w:val="center"/>
        </w:trPr>
        <w:tc>
          <w:tcPr>
            <w:tcW w:w="1134" w:type="dxa"/>
          </w:tcPr>
          <w:p w14:paraId="7299593A" w14:textId="77777777" w:rsidR="00005FAA" w:rsidRPr="004D2FBC" w:rsidRDefault="00005FAA" w:rsidP="00005FAA">
            <w:pPr>
              <w:pStyle w:val="OtherTableBody"/>
              <w:rPr>
                <w:b/>
                <w:bCs/>
                <w:noProof/>
              </w:rPr>
            </w:pPr>
            <w:r w:rsidRPr="004D2FBC">
              <w:rPr>
                <w:noProof/>
              </w:rPr>
              <w:t>S&lt;integer&gt;</w:t>
            </w:r>
          </w:p>
        </w:tc>
        <w:tc>
          <w:tcPr>
            <w:tcW w:w="567" w:type="dxa"/>
          </w:tcPr>
          <w:p w14:paraId="000104A1" w14:textId="77777777" w:rsidR="00005FAA" w:rsidRPr="004D2FBC" w:rsidRDefault="00005FAA" w:rsidP="00005FAA">
            <w:pPr>
              <w:pStyle w:val="OtherTableBody"/>
              <w:rPr>
                <w:noProof/>
              </w:rPr>
            </w:pPr>
            <w:r w:rsidRPr="004D2FBC">
              <w:rPr>
                <w:noProof/>
              </w:rPr>
              <w:t>=</w:t>
            </w:r>
          </w:p>
        </w:tc>
        <w:tc>
          <w:tcPr>
            <w:tcW w:w="5387" w:type="dxa"/>
          </w:tcPr>
          <w:p w14:paraId="421B4006" w14:textId="77777777" w:rsidR="00005FAA" w:rsidRPr="004D2FBC" w:rsidRDefault="00005FAA" w:rsidP="00005FAA">
            <w:pPr>
              <w:pStyle w:val="OtherTableBody"/>
              <w:rPr>
                <w:b/>
                <w:bCs/>
                <w:noProof/>
              </w:rPr>
            </w:pPr>
            <w:r w:rsidRPr="004D2FBC">
              <w:rPr>
                <w:noProof/>
              </w:rPr>
              <w:t>&lt;integer&gt; seconds</w:t>
            </w:r>
          </w:p>
        </w:tc>
      </w:tr>
      <w:tr w:rsidR="00005FAA" w:rsidRPr="004D2FBC" w14:paraId="22273A41" w14:textId="77777777" w:rsidTr="00E569E5">
        <w:trPr>
          <w:jc w:val="center"/>
        </w:trPr>
        <w:tc>
          <w:tcPr>
            <w:tcW w:w="1134" w:type="dxa"/>
          </w:tcPr>
          <w:p w14:paraId="3C829E42" w14:textId="77777777" w:rsidR="00005FAA" w:rsidRPr="004D2FBC" w:rsidRDefault="00005FAA" w:rsidP="00005FAA">
            <w:pPr>
              <w:pStyle w:val="OtherTableBody"/>
              <w:rPr>
                <w:b/>
                <w:bCs/>
                <w:noProof/>
              </w:rPr>
            </w:pPr>
            <w:r w:rsidRPr="004D2FBC">
              <w:rPr>
                <w:noProof/>
              </w:rPr>
              <w:t>M&lt;integer&gt;</w:t>
            </w:r>
          </w:p>
        </w:tc>
        <w:tc>
          <w:tcPr>
            <w:tcW w:w="567" w:type="dxa"/>
          </w:tcPr>
          <w:p w14:paraId="79FE2E01" w14:textId="77777777" w:rsidR="00005FAA" w:rsidRPr="004D2FBC" w:rsidRDefault="00005FAA" w:rsidP="00005FAA">
            <w:pPr>
              <w:pStyle w:val="OtherTableBody"/>
              <w:rPr>
                <w:noProof/>
              </w:rPr>
            </w:pPr>
            <w:r w:rsidRPr="004D2FBC">
              <w:rPr>
                <w:noProof/>
              </w:rPr>
              <w:t>=</w:t>
            </w:r>
          </w:p>
        </w:tc>
        <w:tc>
          <w:tcPr>
            <w:tcW w:w="5387" w:type="dxa"/>
          </w:tcPr>
          <w:p w14:paraId="2737C903" w14:textId="77777777" w:rsidR="00005FAA" w:rsidRPr="004D2FBC" w:rsidRDefault="00005FAA" w:rsidP="00005FAA">
            <w:pPr>
              <w:pStyle w:val="OtherTableBody"/>
              <w:rPr>
                <w:b/>
                <w:bCs/>
                <w:noProof/>
              </w:rPr>
            </w:pPr>
            <w:r w:rsidRPr="004D2FBC">
              <w:rPr>
                <w:noProof/>
              </w:rPr>
              <w:t>&lt;integer&gt; minutes</w:t>
            </w:r>
          </w:p>
        </w:tc>
      </w:tr>
      <w:tr w:rsidR="00005FAA" w:rsidRPr="004D2FBC" w14:paraId="2A9B1B67" w14:textId="77777777" w:rsidTr="00E569E5">
        <w:trPr>
          <w:jc w:val="center"/>
        </w:trPr>
        <w:tc>
          <w:tcPr>
            <w:tcW w:w="1134" w:type="dxa"/>
          </w:tcPr>
          <w:p w14:paraId="55F29200" w14:textId="77777777" w:rsidR="00005FAA" w:rsidRPr="004D2FBC" w:rsidRDefault="00005FAA" w:rsidP="00005FAA">
            <w:pPr>
              <w:pStyle w:val="OtherTableBody"/>
              <w:rPr>
                <w:b/>
                <w:bCs/>
                <w:noProof/>
              </w:rPr>
            </w:pPr>
            <w:r w:rsidRPr="004D2FBC">
              <w:rPr>
                <w:noProof/>
              </w:rPr>
              <w:t>H&lt;integer&gt;</w:t>
            </w:r>
          </w:p>
        </w:tc>
        <w:tc>
          <w:tcPr>
            <w:tcW w:w="567" w:type="dxa"/>
          </w:tcPr>
          <w:p w14:paraId="55D7E14A" w14:textId="77777777" w:rsidR="00005FAA" w:rsidRPr="004D2FBC" w:rsidRDefault="00005FAA" w:rsidP="00005FAA">
            <w:pPr>
              <w:pStyle w:val="OtherTableBody"/>
              <w:rPr>
                <w:noProof/>
              </w:rPr>
            </w:pPr>
            <w:r w:rsidRPr="004D2FBC">
              <w:rPr>
                <w:noProof/>
              </w:rPr>
              <w:t>=</w:t>
            </w:r>
          </w:p>
        </w:tc>
        <w:tc>
          <w:tcPr>
            <w:tcW w:w="5387" w:type="dxa"/>
          </w:tcPr>
          <w:p w14:paraId="55EAC52C" w14:textId="77777777" w:rsidR="00005FAA" w:rsidRPr="004D2FBC" w:rsidRDefault="00005FAA" w:rsidP="00005FAA">
            <w:pPr>
              <w:pStyle w:val="OtherTableBody"/>
              <w:rPr>
                <w:b/>
                <w:bCs/>
                <w:noProof/>
              </w:rPr>
            </w:pPr>
            <w:r w:rsidRPr="004D2FBC">
              <w:rPr>
                <w:noProof/>
              </w:rPr>
              <w:t>&lt;integer&gt; hours</w:t>
            </w:r>
          </w:p>
        </w:tc>
      </w:tr>
      <w:tr w:rsidR="00005FAA" w:rsidRPr="004D2FBC" w14:paraId="50F872FD" w14:textId="77777777" w:rsidTr="00E569E5">
        <w:trPr>
          <w:jc w:val="center"/>
        </w:trPr>
        <w:tc>
          <w:tcPr>
            <w:tcW w:w="1134" w:type="dxa"/>
          </w:tcPr>
          <w:p w14:paraId="1B76FFE8" w14:textId="77777777" w:rsidR="00005FAA" w:rsidRPr="004D2FBC" w:rsidRDefault="00005FAA" w:rsidP="00005FAA">
            <w:pPr>
              <w:pStyle w:val="OtherTableBody"/>
              <w:rPr>
                <w:b/>
                <w:bCs/>
                <w:noProof/>
              </w:rPr>
            </w:pPr>
            <w:r w:rsidRPr="004D2FBC">
              <w:rPr>
                <w:noProof/>
              </w:rPr>
              <w:t>D&lt;integer&gt;</w:t>
            </w:r>
          </w:p>
        </w:tc>
        <w:tc>
          <w:tcPr>
            <w:tcW w:w="567" w:type="dxa"/>
          </w:tcPr>
          <w:p w14:paraId="3F4437AE" w14:textId="77777777" w:rsidR="00005FAA" w:rsidRPr="004D2FBC" w:rsidRDefault="00005FAA" w:rsidP="00005FAA">
            <w:pPr>
              <w:pStyle w:val="OtherTableBody"/>
              <w:rPr>
                <w:noProof/>
              </w:rPr>
            </w:pPr>
            <w:r w:rsidRPr="004D2FBC">
              <w:rPr>
                <w:noProof/>
              </w:rPr>
              <w:t>=</w:t>
            </w:r>
          </w:p>
        </w:tc>
        <w:tc>
          <w:tcPr>
            <w:tcW w:w="5387" w:type="dxa"/>
          </w:tcPr>
          <w:p w14:paraId="3718E43B" w14:textId="77777777" w:rsidR="00005FAA" w:rsidRPr="004D2FBC" w:rsidRDefault="00005FAA" w:rsidP="00005FAA">
            <w:pPr>
              <w:pStyle w:val="OtherTableBody"/>
              <w:rPr>
                <w:b/>
                <w:bCs/>
                <w:noProof/>
              </w:rPr>
            </w:pPr>
            <w:r w:rsidRPr="004D2FBC">
              <w:rPr>
                <w:noProof/>
              </w:rPr>
              <w:t>&lt;integer&gt; days</w:t>
            </w:r>
          </w:p>
        </w:tc>
      </w:tr>
      <w:tr w:rsidR="00005FAA" w:rsidRPr="004D2FBC" w14:paraId="434B00D0" w14:textId="77777777" w:rsidTr="00E569E5">
        <w:trPr>
          <w:jc w:val="center"/>
        </w:trPr>
        <w:tc>
          <w:tcPr>
            <w:tcW w:w="1134" w:type="dxa"/>
          </w:tcPr>
          <w:p w14:paraId="66603FA8" w14:textId="77777777" w:rsidR="00005FAA" w:rsidRPr="004D2FBC" w:rsidRDefault="00005FAA" w:rsidP="00005FAA">
            <w:pPr>
              <w:pStyle w:val="OtherTableBody"/>
              <w:rPr>
                <w:b/>
                <w:bCs/>
                <w:noProof/>
              </w:rPr>
            </w:pPr>
            <w:r w:rsidRPr="004D2FBC">
              <w:rPr>
                <w:noProof/>
              </w:rPr>
              <w:t>W&lt;integer&gt;</w:t>
            </w:r>
          </w:p>
        </w:tc>
        <w:tc>
          <w:tcPr>
            <w:tcW w:w="567" w:type="dxa"/>
          </w:tcPr>
          <w:p w14:paraId="1576F184" w14:textId="77777777" w:rsidR="00005FAA" w:rsidRPr="004D2FBC" w:rsidRDefault="00005FAA" w:rsidP="00005FAA">
            <w:pPr>
              <w:pStyle w:val="OtherTableBody"/>
              <w:rPr>
                <w:noProof/>
              </w:rPr>
            </w:pPr>
            <w:r w:rsidRPr="004D2FBC">
              <w:rPr>
                <w:noProof/>
              </w:rPr>
              <w:t>=</w:t>
            </w:r>
          </w:p>
        </w:tc>
        <w:tc>
          <w:tcPr>
            <w:tcW w:w="5387" w:type="dxa"/>
          </w:tcPr>
          <w:p w14:paraId="0F1C147F" w14:textId="77777777" w:rsidR="00005FAA" w:rsidRPr="004D2FBC" w:rsidRDefault="00005FAA" w:rsidP="00005FAA">
            <w:pPr>
              <w:pStyle w:val="OtherTableBody"/>
              <w:rPr>
                <w:b/>
                <w:bCs/>
                <w:noProof/>
              </w:rPr>
            </w:pPr>
            <w:r w:rsidRPr="004D2FBC">
              <w:rPr>
                <w:noProof/>
              </w:rPr>
              <w:t>&lt;integer&gt; weeks</w:t>
            </w:r>
          </w:p>
        </w:tc>
      </w:tr>
      <w:tr w:rsidR="00005FAA" w:rsidRPr="004D2FBC" w14:paraId="21949EC8" w14:textId="77777777" w:rsidTr="00E569E5">
        <w:trPr>
          <w:jc w:val="center"/>
        </w:trPr>
        <w:tc>
          <w:tcPr>
            <w:tcW w:w="1134" w:type="dxa"/>
          </w:tcPr>
          <w:p w14:paraId="2F6AF9A4" w14:textId="77777777" w:rsidR="00005FAA" w:rsidRPr="004D2FBC" w:rsidRDefault="00005FAA" w:rsidP="00005FAA">
            <w:pPr>
              <w:pStyle w:val="OtherTableBody"/>
              <w:rPr>
                <w:b/>
                <w:bCs/>
                <w:noProof/>
              </w:rPr>
            </w:pPr>
            <w:r w:rsidRPr="004D2FBC">
              <w:rPr>
                <w:noProof/>
              </w:rPr>
              <w:t>L&lt;integer&gt;</w:t>
            </w:r>
          </w:p>
        </w:tc>
        <w:tc>
          <w:tcPr>
            <w:tcW w:w="567" w:type="dxa"/>
          </w:tcPr>
          <w:p w14:paraId="35F7C665" w14:textId="77777777" w:rsidR="00005FAA" w:rsidRPr="004D2FBC" w:rsidRDefault="00005FAA" w:rsidP="00005FAA">
            <w:pPr>
              <w:pStyle w:val="OtherTableBody"/>
              <w:rPr>
                <w:noProof/>
              </w:rPr>
            </w:pPr>
            <w:r w:rsidRPr="004D2FBC">
              <w:rPr>
                <w:noProof/>
              </w:rPr>
              <w:t>=</w:t>
            </w:r>
          </w:p>
        </w:tc>
        <w:tc>
          <w:tcPr>
            <w:tcW w:w="5387" w:type="dxa"/>
          </w:tcPr>
          <w:p w14:paraId="7D82E4E8" w14:textId="77777777" w:rsidR="00005FAA" w:rsidRPr="004D2FBC" w:rsidRDefault="00005FAA" w:rsidP="00005FAA">
            <w:pPr>
              <w:pStyle w:val="OtherTableBody"/>
              <w:rPr>
                <w:b/>
                <w:bCs/>
                <w:noProof/>
              </w:rPr>
            </w:pPr>
            <w:r w:rsidRPr="004D2FBC">
              <w:rPr>
                <w:noProof/>
              </w:rPr>
              <w:t>&lt;integer&gt; months</w:t>
            </w:r>
          </w:p>
        </w:tc>
      </w:tr>
      <w:tr w:rsidR="00005FAA" w:rsidRPr="004D2FBC" w14:paraId="7191AB21" w14:textId="77777777" w:rsidTr="00E569E5">
        <w:trPr>
          <w:jc w:val="center"/>
        </w:trPr>
        <w:tc>
          <w:tcPr>
            <w:tcW w:w="1134" w:type="dxa"/>
          </w:tcPr>
          <w:p w14:paraId="5D9C13EE" w14:textId="77777777" w:rsidR="00005FAA" w:rsidRPr="004D2FBC" w:rsidRDefault="00005FAA" w:rsidP="00005FAA">
            <w:pPr>
              <w:pStyle w:val="OtherTableBody"/>
              <w:rPr>
                <w:b/>
                <w:bCs/>
                <w:noProof/>
              </w:rPr>
            </w:pPr>
            <w:r w:rsidRPr="004D2FBC">
              <w:rPr>
                <w:noProof/>
              </w:rPr>
              <w:t>T&lt;integer&gt;</w:t>
            </w:r>
          </w:p>
        </w:tc>
        <w:tc>
          <w:tcPr>
            <w:tcW w:w="567" w:type="dxa"/>
          </w:tcPr>
          <w:p w14:paraId="47B570EB" w14:textId="77777777" w:rsidR="00005FAA" w:rsidRPr="004D2FBC" w:rsidRDefault="00005FAA" w:rsidP="00005FAA">
            <w:pPr>
              <w:pStyle w:val="OtherTableBody"/>
              <w:rPr>
                <w:noProof/>
              </w:rPr>
            </w:pPr>
            <w:r w:rsidRPr="004D2FBC">
              <w:rPr>
                <w:noProof/>
              </w:rPr>
              <w:t>=</w:t>
            </w:r>
          </w:p>
        </w:tc>
        <w:tc>
          <w:tcPr>
            <w:tcW w:w="5387" w:type="dxa"/>
          </w:tcPr>
          <w:p w14:paraId="16B9D0F3" w14:textId="77777777" w:rsidR="00005FAA" w:rsidRPr="004D2FBC" w:rsidRDefault="00005FAA" w:rsidP="00005FAA">
            <w:pPr>
              <w:pStyle w:val="OtherTableBody"/>
              <w:rPr>
                <w:b/>
                <w:bCs/>
                <w:noProof/>
              </w:rPr>
            </w:pPr>
            <w:r w:rsidRPr="004D2FBC">
              <w:rPr>
                <w:noProof/>
              </w:rPr>
              <w:t>at the interval and amount stated until a total of &lt;integer&gt; "DOSAGE" is accumulated.  Units would be assumed to be the same as in the QUANTITY field.</w:t>
            </w:r>
          </w:p>
        </w:tc>
      </w:tr>
      <w:tr w:rsidR="00005FAA" w:rsidRPr="004D2FBC" w14:paraId="2C17A81D" w14:textId="77777777" w:rsidTr="00E569E5">
        <w:trPr>
          <w:jc w:val="center"/>
        </w:trPr>
        <w:tc>
          <w:tcPr>
            <w:tcW w:w="1134" w:type="dxa"/>
          </w:tcPr>
          <w:p w14:paraId="7C5EFB4F" w14:textId="77777777" w:rsidR="00005FAA" w:rsidRPr="004D2FBC" w:rsidRDefault="00005FAA" w:rsidP="00005FAA">
            <w:pPr>
              <w:pStyle w:val="OtherTableBody"/>
              <w:rPr>
                <w:noProof/>
              </w:rPr>
            </w:pPr>
            <w:r w:rsidRPr="004D2FBC">
              <w:rPr>
                <w:noProof/>
              </w:rPr>
              <w:t>INDEF</w:t>
            </w:r>
          </w:p>
        </w:tc>
        <w:tc>
          <w:tcPr>
            <w:tcW w:w="567" w:type="dxa"/>
          </w:tcPr>
          <w:p w14:paraId="62DBFC4F" w14:textId="77777777" w:rsidR="00005FAA" w:rsidRPr="004D2FBC" w:rsidRDefault="00005FAA" w:rsidP="00005FAA">
            <w:pPr>
              <w:pStyle w:val="OtherTableBody"/>
              <w:rPr>
                <w:noProof/>
              </w:rPr>
            </w:pPr>
            <w:r w:rsidRPr="004D2FBC">
              <w:rPr>
                <w:noProof/>
              </w:rPr>
              <w:t>=</w:t>
            </w:r>
          </w:p>
        </w:tc>
        <w:tc>
          <w:tcPr>
            <w:tcW w:w="5387" w:type="dxa"/>
          </w:tcPr>
          <w:p w14:paraId="2C6B5138" w14:textId="77777777" w:rsidR="00005FAA" w:rsidRPr="004D2FBC" w:rsidRDefault="00005FAA" w:rsidP="00005FAA">
            <w:pPr>
              <w:pStyle w:val="OtherTableBody"/>
              <w:rPr>
                <w:b/>
                <w:bCs/>
                <w:noProof/>
              </w:rPr>
            </w:pPr>
            <w:r w:rsidRPr="004D2FBC">
              <w:rPr>
                <w:noProof/>
              </w:rPr>
              <w:t>do indefinitely - also the default</w:t>
            </w:r>
          </w:p>
        </w:tc>
      </w:tr>
    </w:tbl>
    <w:p w14:paraId="2299210D" w14:textId="77777777" w:rsidR="00005FAA" w:rsidRPr="004D2FBC" w:rsidRDefault="00005FAA" w:rsidP="00005FAA">
      <w:pPr>
        <w:pStyle w:val="NormalIndented"/>
        <w:rPr>
          <w:noProof/>
        </w:rPr>
      </w:pPr>
      <w:r w:rsidRPr="004D2FBC">
        <w:rPr>
          <w:noProof/>
        </w:rPr>
        <w:t xml:space="preserve">This is the same as the format specified for the DURATION component of the quantity/timing field, excluding the "X" specification. </w:t>
      </w:r>
    </w:p>
    <w:p w14:paraId="6795B242" w14:textId="77777777" w:rsidR="00005FAA" w:rsidRPr="004D2FBC" w:rsidRDefault="00005FAA" w:rsidP="00005FAA">
      <w:pPr>
        <w:pStyle w:val="NormalIndented"/>
        <w:rPr>
          <w:noProof/>
        </w:rPr>
      </w:pPr>
      <w:r w:rsidRPr="004D2FBC">
        <w:rPr>
          <w:noProof/>
        </w:rPr>
        <w:lastRenderedPageBreak/>
        <w:t>Required when relevant (e.g., certain IVs). For example, if the "give amount/units" were 300 ml and the "give per" time unit were H1 (equivalent to one hour), the rate is 300ml/hr.</w:t>
      </w:r>
    </w:p>
    <w:p w14:paraId="74E47334" w14:textId="77777777" w:rsidR="00005FAA" w:rsidRPr="004D2FBC" w:rsidRDefault="00005FAA" w:rsidP="00AB03EE">
      <w:pPr>
        <w:pStyle w:val="Heading4"/>
      </w:pPr>
      <w:bookmarkStart w:id="501" w:name="_Toc496068927"/>
      <w:bookmarkStart w:id="502" w:name="_Toc498131338"/>
      <w:r w:rsidRPr="004D2FBC">
        <w:t>RXG-15   Give Rate Amount</w:t>
      </w:r>
      <w:r w:rsidRPr="004D2FBC">
        <w:fldChar w:fldCharType="begin"/>
      </w:r>
      <w:r w:rsidRPr="004D2FBC">
        <w:rPr>
          <w:rFonts w:cs="Times New Roman"/>
        </w:rPr>
        <w:instrText>xe "</w:instrText>
      </w:r>
      <w:r w:rsidRPr="004D2FBC">
        <w:instrText>give rate amount</w:instrText>
      </w:r>
      <w:r w:rsidRPr="004D2FBC">
        <w:rPr>
          <w:rFonts w:cs="Times New Roman"/>
        </w:rPr>
        <w:instrText>"</w:instrText>
      </w:r>
      <w:r w:rsidRPr="004D2FBC">
        <w:fldChar w:fldCharType="end"/>
      </w:r>
      <w:r w:rsidRPr="004D2FBC">
        <w:t xml:space="preserve">   (ST)   00332</w:t>
      </w:r>
      <w:bookmarkEnd w:id="501"/>
      <w:bookmarkEnd w:id="502"/>
    </w:p>
    <w:p w14:paraId="7B247AF0" w14:textId="77777777" w:rsidR="00005FAA" w:rsidRPr="004D2FBC" w:rsidRDefault="00005FAA" w:rsidP="00005FAA">
      <w:pPr>
        <w:pStyle w:val="NormalIndented"/>
        <w:rPr>
          <w:noProof/>
        </w:rPr>
      </w:pPr>
      <w:r w:rsidRPr="004D2FBC">
        <w:rPr>
          <w:noProof/>
        </w:rPr>
        <w:t xml:space="preserve">Definition:  This field contains the amount (number) of substance/treatment to be administered.  </w:t>
      </w:r>
    </w:p>
    <w:p w14:paraId="418D3C81" w14:textId="77777777" w:rsidR="00005FAA" w:rsidRPr="004D2FBC" w:rsidRDefault="00005FAA" w:rsidP="00AB03EE">
      <w:pPr>
        <w:pStyle w:val="Heading4"/>
      </w:pPr>
      <w:bookmarkStart w:id="503" w:name="_Toc496068928"/>
      <w:bookmarkStart w:id="504" w:name="_Toc498131339"/>
      <w:r w:rsidRPr="004D2FBC">
        <w:t>RXG-16   Give Rate Units</w:t>
      </w:r>
      <w:r w:rsidRPr="004D2FBC">
        <w:fldChar w:fldCharType="begin"/>
      </w:r>
      <w:r w:rsidRPr="004D2FBC">
        <w:rPr>
          <w:rFonts w:cs="Times New Roman"/>
        </w:rPr>
        <w:instrText>xe "</w:instrText>
      </w:r>
      <w:r w:rsidRPr="004D2FBC">
        <w:instrText>give rate units</w:instrText>
      </w:r>
      <w:r w:rsidRPr="004D2FBC">
        <w:rPr>
          <w:rFonts w:cs="Times New Roman"/>
        </w:rPr>
        <w:instrText>"</w:instrText>
      </w:r>
      <w:r w:rsidRPr="004D2FBC">
        <w:fldChar w:fldCharType="end"/>
      </w:r>
      <w:r w:rsidRPr="004D2FBC">
        <w:t xml:space="preserve">   (CWE)   00333</w:t>
      </w:r>
      <w:bookmarkEnd w:id="503"/>
      <w:bookmarkEnd w:id="504"/>
    </w:p>
    <w:p w14:paraId="6256E95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4D2FBC" w:rsidRDefault="00005FAA" w:rsidP="00005FAA">
      <w:pPr>
        <w:pStyle w:val="NormalIndented"/>
        <w:rPr>
          <w:noProof/>
        </w:rPr>
      </w:pPr>
      <w:r w:rsidRPr="004D2FBC">
        <w:rPr>
          <w:noProof/>
        </w:rPr>
        <w:t xml:space="preserve">Definition:  This field contains the units for </w:t>
      </w:r>
      <w:r w:rsidRPr="004D2FBC">
        <w:rPr>
          <w:rStyle w:val="ReferenceAttribute"/>
          <w:noProof/>
        </w:rPr>
        <w:t>RXG-15-give rate amount</w:t>
      </w:r>
      <w:r w:rsidRPr="004D2FBC">
        <w:rPr>
          <w:noProof/>
        </w:rPr>
        <w:t>.  May be composite.  The ratio of the</w:t>
      </w:r>
      <w:r w:rsidRPr="004D2FBC">
        <w:rPr>
          <w:i/>
          <w:iCs/>
          <w:noProof/>
        </w:rPr>
        <w:t xml:space="preserve"> </w:t>
      </w:r>
      <w:r w:rsidRPr="004D2FBC">
        <w:rPr>
          <w:rStyle w:val="ReferenceAttribute"/>
          <w:noProof/>
        </w:rPr>
        <w:t>RXG-15-give rate amount</w:t>
      </w:r>
      <w:r w:rsidRPr="004D2FBC">
        <w:rPr>
          <w:noProof/>
        </w:rPr>
        <w:t xml:space="preserve"> and </w:t>
      </w:r>
      <w:r w:rsidRPr="004D2FBC">
        <w:rPr>
          <w:rStyle w:val="ReferenceAttribute"/>
          <w:noProof/>
        </w:rPr>
        <w:t>RXG-16-give rate units</w:t>
      </w:r>
      <w:r w:rsidRPr="004D2FBC">
        <w:rPr>
          <w:noProof/>
        </w:rPr>
        <w:t xml:space="preserve"> fields define the actual rate of administration.  Thus, if </w:t>
      </w:r>
      <w:r w:rsidRPr="004D2FBC">
        <w:rPr>
          <w:rStyle w:val="ReferenceAttribute"/>
          <w:noProof/>
        </w:rPr>
        <w:t>RXG-15-give rate amount</w:t>
      </w:r>
      <w:r w:rsidRPr="004D2FBC">
        <w:rPr>
          <w:noProof/>
        </w:rPr>
        <w:t xml:space="preserve"> = 100 and </w:t>
      </w:r>
      <w:r w:rsidRPr="004D2FBC">
        <w:rPr>
          <w:rStyle w:val="ReferenceAttribute"/>
          <w:noProof/>
        </w:rPr>
        <w:t>RXG-16-give rate units</w:t>
      </w:r>
      <w:r w:rsidRPr="004D2FBC">
        <w:rPr>
          <w:noProof/>
        </w:rPr>
        <w:t xml:space="preserve"> = ml/hr, the requested rate of administration is 100 ml/hr.</w:t>
      </w:r>
      <w:r w:rsidR="00A03485" w:rsidRPr="004D2FBC">
        <w:t xml:space="preserve"> </w:t>
      </w:r>
      <w:r w:rsidR="00A03485" w:rsidRPr="004D2FBC">
        <w:rPr>
          <w:noProof/>
        </w:rPr>
        <w:t>Refer to Table 0740 - Give Rate Units in Chapter 2C for valid values.</w:t>
      </w:r>
    </w:p>
    <w:p w14:paraId="63B25191" w14:textId="77777777" w:rsidR="00005FAA" w:rsidRPr="004D2FBC" w:rsidRDefault="00005FAA" w:rsidP="00AB03EE">
      <w:pPr>
        <w:pStyle w:val="Heading4"/>
      </w:pPr>
      <w:bookmarkStart w:id="505" w:name="_Toc496068929"/>
      <w:bookmarkStart w:id="506" w:name="_Toc498131340"/>
      <w:r w:rsidRPr="004D2FBC">
        <w:t>RXG-17   Give Strength</w:t>
      </w:r>
      <w:r w:rsidRPr="004D2FBC">
        <w:fldChar w:fldCharType="begin"/>
      </w:r>
      <w:r w:rsidRPr="004D2FBC">
        <w:rPr>
          <w:rFonts w:cs="Times New Roman"/>
        </w:rPr>
        <w:instrText>xe "</w:instrText>
      </w:r>
      <w:r w:rsidRPr="004D2FBC">
        <w:instrText>give strength</w:instrText>
      </w:r>
      <w:r w:rsidRPr="004D2FBC">
        <w:rPr>
          <w:rFonts w:cs="Times New Roman"/>
        </w:rPr>
        <w:instrText>"</w:instrText>
      </w:r>
      <w:r w:rsidRPr="004D2FBC">
        <w:fldChar w:fldCharType="end"/>
      </w:r>
      <w:r w:rsidRPr="004D2FBC">
        <w:t xml:space="preserve">   (NM)   01126</w:t>
      </w:r>
      <w:bookmarkEnd w:id="505"/>
      <w:bookmarkEnd w:id="506"/>
    </w:p>
    <w:p w14:paraId="4AF01213"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RXG-4-Give code</w:t>
      </w:r>
      <w:r w:rsidRPr="004D2FBC">
        <w:rPr>
          <w:noProof/>
        </w:rPr>
        <w:t xml:space="preserve"> does not specify the strength.  This is the numeric part of the strength, used in combination with </w:t>
      </w:r>
      <w:r w:rsidRPr="004D2FBC">
        <w:rPr>
          <w:rStyle w:val="ReferenceAttribute"/>
          <w:noProof/>
        </w:rPr>
        <w:t>RXG-18-Give strength units</w:t>
      </w:r>
      <w:r w:rsidRPr="004D2FBC">
        <w:rPr>
          <w:noProof/>
        </w:rPr>
        <w:t>.</w:t>
      </w:r>
    </w:p>
    <w:p w14:paraId="76F23A0A" w14:textId="77777777" w:rsidR="00005FAA" w:rsidRPr="004D2FBC" w:rsidRDefault="00005FAA" w:rsidP="00AB03EE">
      <w:pPr>
        <w:pStyle w:val="Heading4"/>
      </w:pPr>
      <w:bookmarkStart w:id="507" w:name="_Toc496068930"/>
      <w:bookmarkStart w:id="508" w:name="_Toc498131341"/>
      <w:r w:rsidRPr="004D2FBC">
        <w:t>RXG-18   Give Strength Units</w:t>
      </w:r>
      <w:r w:rsidRPr="004D2FBC">
        <w:fldChar w:fldCharType="begin"/>
      </w:r>
      <w:r w:rsidRPr="004D2FBC">
        <w:rPr>
          <w:rFonts w:cs="Times New Roman"/>
        </w:rPr>
        <w:instrText>xe "</w:instrText>
      </w:r>
      <w:r w:rsidRPr="004D2FBC">
        <w:instrText>give strength unit</w:instrText>
      </w:r>
      <w:r w:rsidRPr="004D2FBC">
        <w:rPr>
          <w:rFonts w:cs="Times New Roman"/>
        </w:rPr>
        <w:instrText>"</w:instrText>
      </w:r>
      <w:r w:rsidRPr="004D2FBC">
        <w:fldChar w:fldCharType="end"/>
      </w:r>
      <w:r w:rsidRPr="004D2FBC">
        <w:t xml:space="preserve">   (CWE)   01127</w:t>
      </w:r>
      <w:bookmarkEnd w:id="507"/>
      <w:bookmarkEnd w:id="508"/>
    </w:p>
    <w:p w14:paraId="45A99B5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RXG-4-Give Code</w:t>
      </w:r>
      <w:r w:rsidRPr="004D2FBC">
        <w:rPr>
          <w:noProof/>
        </w:rPr>
        <w:t xml:space="preserve"> does not specify the strength.  This is the unit of the strength, used in combination with </w:t>
      </w:r>
      <w:r w:rsidRPr="004D2FBC">
        <w:rPr>
          <w:rStyle w:val="ReferenceAttribute"/>
          <w:noProof/>
        </w:rPr>
        <w:t>RXG-17-Give Strength</w:t>
      </w:r>
      <w:r w:rsidRPr="004D2FBC">
        <w:rPr>
          <w:noProof/>
        </w:rPr>
        <w:t>.</w:t>
      </w:r>
      <w:r w:rsidR="00A03485" w:rsidRPr="004D2FBC">
        <w:t xml:space="preserve"> </w:t>
      </w:r>
      <w:r w:rsidR="00A03485" w:rsidRPr="004D2FBC">
        <w:rPr>
          <w:noProof/>
        </w:rPr>
        <w:t>Refer to Table 0741 - Give Strength Units in Chapter 2C for valid values.</w:t>
      </w:r>
    </w:p>
    <w:p w14:paraId="6A4153C0"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4D2FBC" w:rsidRDefault="00005FAA" w:rsidP="00AB03EE">
      <w:pPr>
        <w:pStyle w:val="Heading4"/>
      </w:pPr>
      <w:bookmarkStart w:id="509" w:name="_Toc496068931"/>
      <w:bookmarkStart w:id="510" w:name="_Toc498131342"/>
      <w:r w:rsidRPr="004D2FBC">
        <w:t>RXG-19   Substance Lot Number</w:t>
      </w:r>
      <w:r w:rsidRPr="004D2FBC">
        <w:fldChar w:fldCharType="begin"/>
      </w:r>
      <w:r w:rsidRPr="004D2FBC">
        <w:rPr>
          <w:rFonts w:cs="Times New Roman"/>
        </w:rPr>
        <w:instrText>xe "</w:instrText>
      </w:r>
      <w:r w:rsidRPr="004D2FBC">
        <w:instrText>substance lot number</w:instrText>
      </w:r>
      <w:r w:rsidRPr="004D2FBC">
        <w:rPr>
          <w:rFonts w:cs="Times New Roman"/>
        </w:rPr>
        <w:instrText>"</w:instrText>
      </w:r>
      <w:r w:rsidRPr="004D2FBC">
        <w:fldChar w:fldCharType="end"/>
      </w:r>
      <w:r w:rsidRPr="004D2FBC">
        <w:t xml:space="preserve">   (ST)   01129</w:t>
      </w:r>
      <w:bookmarkEnd w:id="509"/>
      <w:bookmarkEnd w:id="510"/>
    </w:p>
    <w:p w14:paraId="3F94F0AD" w14:textId="77777777" w:rsidR="00005FAA" w:rsidRPr="004D2FBC" w:rsidRDefault="00005FAA" w:rsidP="00005FAA">
      <w:pPr>
        <w:pStyle w:val="NormalIndented"/>
        <w:rPr>
          <w:noProof/>
        </w:rPr>
      </w:pPr>
      <w:r w:rsidRPr="004D2FBC">
        <w:rPr>
          <w:noProof/>
        </w:rPr>
        <w:t>Definition:  This field contains the lot number of the medical substance administered.</w:t>
      </w:r>
    </w:p>
    <w:p w14:paraId="4FE1FFFA" w14:textId="77777777" w:rsidR="00005FAA" w:rsidRPr="004D2FBC" w:rsidRDefault="00005FAA" w:rsidP="00005FAA">
      <w:pPr>
        <w:pStyle w:val="Note"/>
        <w:rPr>
          <w:noProof/>
        </w:rPr>
      </w:pPr>
      <w:r w:rsidRPr="004D2FBC">
        <w:rPr>
          <w:b/>
          <w:bCs/>
          <w:noProof/>
        </w:rPr>
        <w:t>Note:</w:t>
      </w:r>
      <w:r w:rsidRPr="004D2FBC">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4D2FBC" w:rsidRDefault="00005FAA" w:rsidP="00AB03EE">
      <w:pPr>
        <w:pStyle w:val="Heading4"/>
      </w:pPr>
      <w:bookmarkStart w:id="511" w:name="_Toc496068932"/>
      <w:bookmarkStart w:id="512" w:name="_Toc498131343"/>
      <w:r w:rsidRPr="004D2FBC">
        <w:t>RXG-20   Substance Expiration Date</w:t>
      </w:r>
      <w:r w:rsidRPr="004D2FBC">
        <w:fldChar w:fldCharType="begin"/>
      </w:r>
      <w:r w:rsidRPr="004D2FBC">
        <w:instrText>xe "substance expiration date"</w:instrText>
      </w:r>
      <w:r w:rsidRPr="004D2FBC">
        <w:fldChar w:fldCharType="end"/>
      </w:r>
      <w:r w:rsidRPr="004D2FBC">
        <w:rPr>
          <w:szCs w:val="16"/>
        </w:rPr>
        <w:t xml:space="preserve">   (DTM)   01130</w:t>
      </w:r>
      <w:bookmarkEnd w:id="511"/>
      <w:bookmarkEnd w:id="512"/>
    </w:p>
    <w:p w14:paraId="48CA7781" w14:textId="77777777" w:rsidR="00005FAA" w:rsidRPr="004D2FBC" w:rsidRDefault="00005FAA" w:rsidP="00005FAA">
      <w:pPr>
        <w:pStyle w:val="NormalIndented"/>
        <w:rPr>
          <w:noProof/>
        </w:rPr>
      </w:pPr>
      <w:r w:rsidRPr="004D2FBC">
        <w:rPr>
          <w:noProof/>
        </w:rPr>
        <w:t>Definition:  This field contains the expiration date of the medical substance administered.</w:t>
      </w:r>
    </w:p>
    <w:p w14:paraId="1A57662F" w14:textId="77777777" w:rsidR="00005FAA" w:rsidRPr="004D2FBC" w:rsidRDefault="00005FAA" w:rsidP="00005FAA">
      <w:pPr>
        <w:pStyle w:val="Note"/>
        <w:rPr>
          <w:noProof/>
        </w:rPr>
      </w:pPr>
      <w:r w:rsidRPr="004D2FBC">
        <w:rPr>
          <w:b/>
          <w:bCs/>
          <w:noProof/>
        </w:rPr>
        <w:lastRenderedPageBreak/>
        <w:t>Note</w:t>
      </w:r>
      <w:r w:rsidRPr="004D2FBC">
        <w:rPr>
          <w:noProof/>
        </w:rPr>
        <w:t>:  Vaccine expiration date does not always have a "day" component; therefore, such a date may be transmitted as YYYYMM.</w:t>
      </w:r>
    </w:p>
    <w:p w14:paraId="25F7D625" w14:textId="77777777" w:rsidR="00005FAA" w:rsidRPr="004D2FBC" w:rsidRDefault="00005FAA" w:rsidP="00AB03EE">
      <w:pPr>
        <w:pStyle w:val="Heading4"/>
      </w:pPr>
      <w:bookmarkStart w:id="513" w:name="_Toc496068933"/>
      <w:bookmarkStart w:id="514" w:name="_Toc498131344"/>
      <w:r w:rsidRPr="004D2FBC">
        <w:t>RXG-21   Substance Manufacturer Name</w:t>
      </w:r>
      <w:r w:rsidRPr="004D2FBC">
        <w:fldChar w:fldCharType="begin"/>
      </w:r>
      <w:r w:rsidRPr="004D2FBC">
        <w:rPr>
          <w:rFonts w:cs="Times New Roman"/>
        </w:rPr>
        <w:instrText>xe "</w:instrText>
      </w:r>
      <w:r w:rsidRPr="004D2FBC">
        <w:instrText>substance manufacturer</w:instrText>
      </w:r>
      <w:r w:rsidRPr="004D2FBC">
        <w:rPr>
          <w:rFonts w:cs="Times New Roman"/>
        </w:rPr>
        <w:instrText>"</w:instrText>
      </w:r>
      <w:r w:rsidRPr="004D2FBC">
        <w:fldChar w:fldCharType="end"/>
      </w:r>
      <w:r w:rsidRPr="004D2FBC">
        <w:t xml:space="preserve">   (CWE)   01131</w:t>
      </w:r>
      <w:bookmarkEnd w:id="513"/>
      <w:bookmarkEnd w:id="514"/>
    </w:p>
    <w:p w14:paraId="2FDEFE5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4D2FBC" w:rsidRDefault="00005FAA" w:rsidP="00005FAA">
      <w:pPr>
        <w:pStyle w:val="NormalIndented"/>
        <w:rPr>
          <w:noProof/>
        </w:rPr>
      </w:pPr>
      <w:r w:rsidRPr="004D2FBC">
        <w:rPr>
          <w:noProof/>
        </w:rPr>
        <w:t>Definition:  This field contains the manufacturer of the medical substance administered.</w:t>
      </w:r>
    </w:p>
    <w:p w14:paraId="06317C50" w14:textId="06AFA778" w:rsidR="00005FAA" w:rsidRPr="004D2FBC" w:rsidRDefault="00005FAA" w:rsidP="00005FAA">
      <w:pPr>
        <w:pStyle w:val="Note"/>
        <w:rPr>
          <w:noProof/>
        </w:rPr>
      </w:pPr>
      <w:r w:rsidRPr="004D2FBC">
        <w:rPr>
          <w:b/>
          <w:bCs/>
          <w:noProof/>
        </w:rPr>
        <w:t>Note:</w:t>
      </w:r>
      <w:r w:rsidRPr="004D2FBC">
        <w:rPr>
          <w:noProof/>
        </w:rPr>
        <w:t xml:space="preserve">  For vaccines, code system MVX may be used to code this field (see section</w:t>
      </w:r>
      <w:r w:rsidRPr="004D2FBC">
        <w:rPr>
          <w:rStyle w:val="HyperlinkText"/>
          <w:noProof/>
          <w:sz w:val="20"/>
          <w:szCs w:val="20"/>
        </w:rPr>
        <w:t xml:space="preserve"> </w:t>
      </w:r>
      <w:r w:rsidRPr="004D2FBC">
        <w:fldChar w:fldCharType="begin"/>
      </w:r>
      <w:r w:rsidRPr="004D2FBC">
        <w:instrText xml:space="preserve"> REF _Ref494177845 \r \h  \* MERGEFORMAT </w:instrText>
      </w:r>
      <w:r w:rsidRPr="004D2FBC">
        <w:fldChar w:fldCharType="separate"/>
      </w:r>
      <w:r w:rsidR="00B2109C" w:rsidRPr="004D2FBC">
        <w:rPr>
          <w:rStyle w:val="HyperlinkText"/>
          <w:sz w:val="20"/>
          <w:szCs w:val="20"/>
        </w:rPr>
        <w:t>4A.7.1</w:t>
      </w:r>
      <w:r w:rsidRPr="004D2FBC">
        <w:fldChar w:fldCharType="end"/>
      </w:r>
      <w:r w:rsidRPr="004D2FBC">
        <w:rPr>
          <w:noProof/>
        </w:rPr>
        <w:t>, "</w:t>
      </w:r>
      <w:r w:rsidRPr="004D2FBC">
        <w:fldChar w:fldCharType="begin"/>
      </w:r>
      <w:r w:rsidRPr="004D2FBC">
        <w:instrText xml:space="preserve"> REF _Ref494177845 \h  \* MERGEFORMAT </w:instrText>
      </w:r>
      <w:r w:rsidRPr="004D2FBC">
        <w:fldChar w:fldCharType="separate"/>
      </w:r>
      <w:r w:rsidR="00B2109C" w:rsidRPr="004D2FBC">
        <w:rPr>
          <w:rStyle w:val="HyperlinkText"/>
          <w:sz w:val="20"/>
          <w:szCs w:val="20"/>
        </w:rPr>
        <w:t>Vaccine administration data</w:t>
      </w:r>
      <w:r w:rsidRPr="004D2FBC">
        <w:fldChar w:fldCharType="end"/>
      </w:r>
      <w:r w:rsidRPr="004D2FBC">
        <w:rPr>
          <w:noProof/>
        </w:rPr>
        <w:t>"). This field may be used if the manufacturer of</w:t>
      </w:r>
      <w:r w:rsidRPr="004D2FBC">
        <w:rPr>
          <w:noProof/>
          <w:vertAlign w:val="subscript"/>
        </w:rPr>
        <w:t xml:space="preserve"> </w:t>
      </w:r>
      <w:r w:rsidRPr="004D2FBC">
        <w:rPr>
          <w:noProof/>
        </w:rPr>
        <w:t>the substance is not identified by the code used in</w:t>
      </w:r>
      <w:r w:rsidRPr="004D2FBC">
        <w:rPr>
          <w:i/>
          <w:iCs/>
          <w:noProof/>
        </w:rPr>
        <w:t xml:space="preserve"> </w:t>
      </w:r>
      <w:r w:rsidRPr="004D2FBC">
        <w:rPr>
          <w:noProof/>
        </w:rPr>
        <w:t>RXA-5-administered code.</w:t>
      </w:r>
    </w:p>
    <w:p w14:paraId="337AB80B" w14:textId="77777777" w:rsidR="00005FAA" w:rsidRPr="004D2FBC" w:rsidRDefault="00005FAA" w:rsidP="00AB03EE">
      <w:pPr>
        <w:pStyle w:val="Heading4"/>
      </w:pPr>
      <w:bookmarkStart w:id="515" w:name="_Toc496068934"/>
      <w:bookmarkStart w:id="516" w:name="_Toc498131345"/>
      <w:r w:rsidRPr="004D2FBC">
        <w:t>RXG-22   Indication</w:t>
      </w:r>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r w:rsidRPr="004D2FBC">
        <w:t xml:space="preserve">   (CWE)   01123</w:t>
      </w:r>
      <w:bookmarkEnd w:id="515"/>
      <w:bookmarkEnd w:id="516"/>
    </w:p>
    <w:p w14:paraId="05F3539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4D2FBC" w:rsidRDefault="00005FAA" w:rsidP="00005FAA">
      <w:pPr>
        <w:pStyle w:val="NormalIndented"/>
        <w:rPr>
          <w:noProof/>
        </w:rPr>
      </w:pPr>
      <w:r w:rsidRPr="004D2FBC">
        <w:rPr>
          <w:noProof/>
        </w:rPr>
        <w:t>Definition:  This field contains the identifier of the condition or problem for which the drug/treatment was prescribed.  May repeat if multiple indications are relevant.</w:t>
      </w:r>
      <w:r w:rsidR="00A03485" w:rsidRPr="004D2FBC">
        <w:t xml:space="preserve"> </w:t>
      </w:r>
      <w:r w:rsidR="00A03485" w:rsidRPr="004D2FBC">
        <w:rPr>
          <w:noProof/>
        </w:rPr>
        <w:t>Refer to Table 0743 - Indication in Chapter 2C for valid values.</w:t>
      </w:r>
    </w:p>
    <w:p w14:paraId="52B9EE21" w14:textId="77777777" w:rsidR="00005FAA" w:rsidRPr="004D2FBC" w:rsidRDefault="00005FAA" w:rsidP="00AB03EE">
      <w:pPr>
        <w:pStyle w:val="Heading4"/>
      </w:pPr>
      <w:r w:rsidRPr="004D2FBC">
        <w:t>RXG-23   Give Drug Strength Volume</w:t>
      </w:r>
      <w:r w:rsidRPr="004D2FBC">
        <w:fldChar w:fldCharType="begin"/>
      </w:r>
      <w:r w:rsidRPr="004D2FBC">
        <w:rPr>
          <w:rFonts w:cs="Times New Roman"/>
        </w:rPr>
        <w:instrText>xe "</w:instrText>
      </w:r>
      <w:r w:rsidRPr="004D2FBC">
        <w:instrText>give drug strength volume</w:instrText>
      </w:r>
      <w:r w:rsidRPr="004D2FBC">
        <w:rPr>
          <w:rFonts w:cs="Times New Roman"/>
        </w:rPr>
        <w:instrText>"</w:instrText>
      </w:r>
      <w:r w:rsidRPr="004D2FBC">
        <w:fldChar w:fldCharType="end"/>
      </w:r>
      <w:r w:rsidRPr="004D2FBC">
        <w:t xml:space="preserve">   (NM)   01692</w:t>
      </w:r>
    </w:p>
    <w:p w14:paraId="41F14739"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4D2FBC" w:rsidRDefault="00005FAA" w:rsidP="00005FAA">
      <w:pPr>
        <w:pStyle w:val="Example"/>
      </w:pPr>
      <w:r w:rsidRPr="004D2FBC">
        <w:t xml:space="preserve">RXG|||||||||||||||||120|mg^^ISO|||||5|ml^^ISO ...&lt;cr&gt; </w:t>
      </w:r>
    </w:p>
    <w:p w14:paraId="7ED48874" w14:textId="77777777" w:rsidR="00005FAA" w:rsidRPr="004D2FBC" w:rsidRDefault="00005FAA" w:rsidP="00AB03EE">
      <w:pPr>
        <w:pStyle w:val="Heading4"/>
      </w:pPr>
      <w:r w:rsidRPr="004D2FBC">
        <w:t>RXG-24   Give Drug Strength Volume Units</w:t>
      </w:r>
      <w:r w:rsidRPr="004D2FBC">
        <w:fldChar w:fldCharType="begin"/>
      </w:r>
      <w:r w:rsidRPr="004D2FBC">
        <w:rPr>
          <w:rFonts w:cs="Times New Roman"/>
        </w:rPr>
        <w:instrText>xe "</w:instrText>
      </w:r>
      <w:r w:rsidRPr="004D2FBC">
        <w:instrText>give drug strength volume units</w:instrText>
      </w:r>
      <w:r w:rsidRPr="004D2FBC">
        <w:rPr>
          <w:rFonts w:cs="Times New Roman"/>
        </w:rPr>
        <w:instrText>"</w:instrText>
      </w:r>
      <w:r w:rsidRPr="004D2FBC">
        <w:fldChar w:fldCharType="end"/>
      </w:r>
      <w:r w:rsidRPr="004D2FBC">
        <w:t xml:space="preserve">   (CWE)   01693</w:t>
      </w:r>
    </w:p>
    <w:p w14:paraId="3A83B357"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RXG-23 Give Drug Strength Volume</w:t>
      </w:r>
      <w:r w:rsidRPr="004D2FBC">
        <w:rPr>
          <w:noProof/>
        </w:rPr>
        <w:t>.  See example in RXG-23.</w:t>
      </w:r>
      <w:r w:rsidR="00A03485" w:rsidRPr="004D2FBC">
        <w:t xml:space="preserve"> </w:t>
      </w:r>
      <w:r w:rsidR="00A03485" w:rsidRPr="004D2FBC">
        <w:rPr>
          <w:noProof/>
        </w:rPr>
        <w:t>Refer to Table 0744 - Give Drug Strength Volume Units in Chapter 2C for valid values.</w:t>
      </w:r>
    </w:p>
    <w:p w14:paraId="04E8678A" w14:textId="77777777" w:rsidR="00005FAA" w:rsidRPr="004D2FBC" w:rsidRDefault="00005FAA" w:rsidP="00AB03EE">
      <w:pPr>
        <w:pStyle w:val="Heading4"/>
      </w:pPr>
      <w:r w:rsidRPr="004D2FBC">
        <w:lastRenderedPageBreak/>
        <w:t>RXG-25   Give Barcode Identifier</w:t>
      </w:r>
      <w:r w:rsidRPr="004D2FBC">
        <w:fldChar w:fldCharType="begin"/>
      </w:r>
      <w:r w:rsidRPr="004D2FBC">
        <w:rPr>
          <w:rFonts w:cs="Times New Roman"/>
        </w:rPr>
        <w:instrText>xe "</w:instrText>
      </w:r>
      <w:r w:rsidRPr="004D2FBC">
        <w:instrText>give barcode identifier</w:instrText>
      </w:r>
      <w:r w:rsidRPr="004D2FBC">
        <w:rPr>
          <w:rFonts w:cs="Times New Roman"/>
        </w:rPr>
        <w:instrText>"</w:instrText>
      </w:r>
      <w:r w:rsidRPr="004D2FBC">
        <w:fldChar w:fldCharType="end"/>
      </w:r>
      <w:r w:rsidRPr="004D2FBC">
        <w:t xml:space="preserve">   (CWE)   01694</w:t>
      </w:r>
    </w:p>
    <w:p w14:paraId="62D8C11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4D2FBC" w:rsidRDefault="00005FAA" w:rsidP="00005FAA">
      <w:pPr>
        <w:pStyle w:val="NormalIndented"/>
        <w:rPr>
          <w:noProof/>
        </w:rPr>
      </w:pPr>
      <w:r w:rsidRPr="004D2FBC">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4D2FBC">
        <w:rPr>
          <w:noProof/>
        </w:rPr>
        <w:t>Refer to Table 0745 - Give Barcode Identifier in Chapter 2C for valid values.</w:t>
      </w:r>
    </w:p>
    <w:p w14:paraId="5F24AC32" w14:textId="77777777" w:rsidR="00005FAA" w:rsidRPr="004D2FBC" w:rsidRDefault="00005FAA" w:rsidP="00005FAA">
      <w:pPr>
        <w:pStyle w:val="NormalIndented"/>
        <w:rPr>
          <w:noProof/>
        </w:rPr>
      </w:pPr>
      <w:r w:rsidRPr="004D2FBC">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4D2FBC" w:rsidRDefault="00005FAA" w:rsidP="00005FAA">
      <w:pPr>
        <w:pStyle w:val="NormalIndented"/>
        <w:rPr>
          <w:noProof/>
        </w:rPr>
      </w:pPr>
      <w:r w:rsidRPr="004D2FBC">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4D2FBC" w:rsidRDefault="00005FAA" w:rsidP="00005FAA">
      <w:pPr>
        <w:pStyle w:val="NormalIndented"/>
        <w:rPr>
          <w:noProof/>
        </w:rPr>
      </w:pPr>
      <w:r w:rsidRPr="004D2FBC">
        <w:rPr>
          <w:noProof/>
        </w:rPr>
        <w:t>12345678901^IV bottle^3X9</w:t>
      </w:r>
    </w:p>
    <w:p w14:paraId="36D7B1D6" w14:textId="77777777" w:rsidR="00005FAA" w:rsidRPr="004D2FBC" w:rsidRDefault="00005FAA" w:rsidP="00AB03EE">
      <w:pPr>
        <w:pStyle w:val="Heading4"/>
      </w:pPr>
      <w:r w:rsidRPr="004D2FBC">
        <w:t>RXG-26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01695</w:t>
      </w:r>
    </w:p>
    <w:p w14:paraId="0BCE2BB2" w14:textId="7BC5D239"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77" w:anchor="HL70480" w:history="1">
        <w:r w:rsidRPr="004D2FBC">
          <w:rPr>
            <w:rStyle w:val="ReferenceHL7Table"/>
            <w:noProof/>
            <w:szCs w:val="20"/>
          </w:rPr>
          <w:t>HL7 Table 0480 Pharmacy Order Types</w:t>
        </w:r>
      </w:hyperlink>
      <w:r w:rsidRPr="004D2FBC">
        <w:rPr>
          <w:noProof/>
        </w:rPr>
        <w:t xml:space="preserve"> in Chapter 2C, Code Tables, for valid values. </w:t>
      </w:r>
    </w:p>
    <w:p w14:paraId="7F6F140B"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14F1DBB6" w14:textId="0B44CFA0" w:rsidR="00005FAA" w:rsidRPr="004D2FBC" w:rsidRDefault="00005FAA" w:rsidP="00AB03EE">
      <w:pPr>
        <w:pStyle w:val="Heading4"/>
      </w:pPr>
      <w:bookmarkStart w:id="517" w:name="_Hlt490281851"/>
      <w:bookmarkStart w:id="518" w:name="_Ref174958792"/>
      <w:bookmarkStart w:id="519" w:name="_Toc348245108"/>
      <w:bookmarkStart w:id="520" w:name="_Toc348258419"/>
      <w:bookmarkStart w:id="521" w:name="_Toc348263537"/>
      <w:bookmarkStart w:id="522" w:name="_Toc348336910"/>
      <w:bookmarkStart w:id="523" w:name="_Toc348773863"/>
      <w:bookmarkStart w:id="524" w:name="_Toc359236230"/>
      <w:bookmarkStart w:id="525" w:name="_Ref490281603"/>
      <w:bookmarkStart w:id="526" w:name="_Toc496068935"/>
      <w:bookmarkStart w:id="527" w:name="_Toc498131346"/>
      <w:bookmarkStart w:id="528" w:name="_Toc538417"/>
      <w:bookmarkEnd w:id="517"/>
      <w:r w:rsidRPr="004D2FBC">
        <w:t>RXG-27   Dispense to Pharmacy</w:t>
      </w:r>
      <w:r w:rsidRPr="004D2FBC">
        <w:fldChar w:fldCharType="begin"/>
      </w:r>
      <w:r w:rsidRPr="004D2FBC">
        <w:rPr>
          <w:rFonts w:cs="Times New Roman"/>
        </w:rPr>
        <w:instrText>xe "</w:instrText>
      </w:r>
      <w:r w:rsidRPr="004D2FBC">
        <w:instrText>dispense to pharmacy</w:instrText>
      </w:r>
      <w:r w:rsidRPr="004D2FBC">
        <w:rPr>
          <w:rFonts w:cs="Times New Roman"/>
        </w:rPr>
        <w:instrText>"</w:instrText>
      </w:r>
      <w:r w:rsidRPr="004D2FBC">
        <w:fldChar w:fldCharType="end"/>
      </w:r>
      <w:bookmarkEnd w:id="518"/>
    </w:p>
    <w:p w14:paraId="1351B90D" w14:textId="665AD1E0"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53B3D46E" w14:textId="76F40D73" w:rsidR="00005FAA" w:rsidRPr="004D2FBC" w:rsidRDefault="00005FAA" w:rsidP="00005FAA">
      <w:pPr>
        <w:pStyle w:val="NormalIndented"/>
        <w:rPr>
          <w:noProof/>
        </w:rPr>
      </w:pPr>
      <w:r w:rsidRPr="004D2FBC">
        <w:rPr>
          <w:noProof/>
        </w:rPr>
        <w:t xml:space="preserve">  </w:t>
      </w:r>
    </w:p>
    <w:p w14:paraId="34E9753A" w14:textId="3701E01F" w:rsidR="00005FAA" w:rsidRPr="004D2FBC" w:rsidRDefault="00005FAA" w:rsidP="00AB03EE">
      <w:pPr>
        <w:pStyle w:val="Heading4"/>
      </w:pPr>
      <w:r w:rsidRPr="004D2FBC">
        <w:t>RXG-28   Dispense to Pharmacy Address</w:t>
      </w:r>
      <w:r w:rsidRPr="004D2FBC">
        <w:fldChar w:fldCharType="begin"/>
      </w:r>
      <w:r w:rsidRPr="004D2FBC">
        <w:rPr>
          <w:rFonts w:cs="Times New Roman"/>
        </w:rPr>
        <w:instrText>xe "</w:instrText>
      </w:r>
      <w:r w:rsidRPr="004D2FBC">
        <w:instrText>dispense to pharmacy address</w:instrText>
      </w:r>
      <w:r w:rsidRPr="004D2FBC">
        <w:rPr>
          <w:rFonts w:cs="Times New Roman"/>
        </w:rPr>
        <w:instrText>"</w:instrText>
      </w:r>
      <w:r w:rsidRPr="004D2FBC">
        <w:fldChar w:fldCharType="end"/>
      </w:r>
    </w:p>
    <w:p w14:paraId="4654DF72" w14:textId="3F7563C4" w:rsidR="0004774D" w:rsidRPr="004D2FBC" w:rsidRDefault="0004774D" w:rsidP="0004774D">
      <w:pPr>
        <w:pStyle w:val="Components"/>
      </w:pPr>
    </w:p>
    <w:p w14:paraId="384440A1" w14:textId="79E93737"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041FD2" w:rsidRPr="004D2FBC">
        <w:rPr>
          <w:noProof/>
        </w:rPr>
        <w:t xml:space="preserve">  The reader is referred to the PRT segment described in Chapter 7.</w:t>
      </w:r>
    </w:p>
    <w:p w14:paraId="320E0DFB" w14:textId="77777777" w:rsidR="00005FAA" w:rsidRPr="004D2FBC" w:rsidRDefault="00005FAA" w:rsidP="00AB03EE">
      <w:pPr>
        <w:pStyle w:val="Heading4"/>
      </w:pPr>
      <w:r w:rsidRPr="004D2FBC">
        <w:t>RXG-29   Deliver-to Patient Location</w:t>
      </w:r>
      <w:r w:rsidRPr="004D2FBC">
        <w:fldChar w:fldCharType="begin"/>
      </w:r>
      <w:r w:rsidRPr="004D2FBC">
        <w:rPr>
          <w:rFonts w:cs="Times New Roman"/>
        </w:rPr>
        <w:instrText>xe "</w:instrText>
      </w:r>
      <w:r w:rsidRPr="004D2FBC">
        <w:instrText>deliver to patient location</w:instrText>
      </w:r>
      <w:r w:rsidRPr="004D2FBC">
        <w:rPr>
          <w:rFonts w:cs="Times New Roman"/>
        </w:rPr>
        <w:instrText>"</w:instrText>
      </w:r>
      <w:r w:rsidRPr="004D2FBC">
        <w:fldChar w:fldCharType="end"/>
      </w:r>
      <w:r w:rsidRPr="004D2FBC">
        <w:t xml:space="preserve">   (PL)   01683</w:t>
      </w:r>
    </w:p>
    <w:p w14:paraId="603B2D19" w14:textId="77777777" w:rsidR="0004774D" w:rsidRPr="004D2FBC" w:rsidRDefault="0004774D" w:rsidP="0004774D">
      <w:pPr>
        <w:pStyle w:val="Components"/>
      </w:pPr>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Pr="004D2FBC" w:rsidRDefault="0004774D" w:rsidP="0004774D">
      <w:pPr>
        <w:pStyle w:val="Components"/>
      </w:pPr>
      <w:r w:rsidRPr="004D2FBC">
        <w:lastRenderedPageBreak/>
        <w:t>Subcomponents for Point of Care (HD):  &lt;Namespace ID (IS)&gt; &amp; &lt;Universal ID (ST)&gt; &amp; &lt;Universal ID Type (ID)&gt;</w:t>
      </w:r>
    </w:p>
    <w:p w14:paraId="3C818DD9" w14:textId="77777777" w:rsidR="0004774D" w:rsidRPr="004D2FBC" w:rsidRDefault="0004774D" w:rsidP="0004774D">
      <w:pPr>
        <w:pStyle w:val="Components"/>
      </w:pPr>
      <w:r w:rsidRPr="004D2FBC">
        <w:t>Subcomponents for Room (HD):  &lt;Namespace ID (IS)&gt; &amp; &lt;Universal ID (ST)&gt; &amp; &lt;Universal ID Type (ID)&gt;</w:t>
      </w:r>
    </w:p>
    <w:p w14:paraId="512BA3CF" w14:textId="77777777" w:rsidR="0004774D" w:rsidRPr="004D2FBC" w:rsidRDefault="0004774D" w:rsidP="0004774D">
      <w:pPr>
        <w:pStyle w:val="Components"/>
      </w:pPr>
      <w:r w:rsidRPr="004D2FBC">
        <w:t>Subcomponents for Bed (HD):  &lt;Namespace ID (IS)&gt; &amp; &lt;Universal ID (ST)&gt; &amp; &lt;Universal ID Type (ID)&gt;</w:t>
      </w:r>
    </w:p>
    <w:p w14:paraId="12381E35" w14:textId="77777777" w:rsidR="0004774D" w:rsidRPr="004D2FBC" w:rsidRDefault="0004774D" w:rsidP="0004774D">
      <w:pPr>
        <w:pStyle w:val="Components"/>
      </w:pPr>
      <w:r w:rsidRPr="004D2FBC">
        <w:t>Subcomponents for Facility (HD):  &lt;Namespace ID (IS)&gt; &amp; &lt;Universal ID (ST)&gt; &amp; &lt;Universal ID Type (ID)&gt;</w:t>
      </w:r>
    </w:p>
    <w:p w14:paraId="0DEBA136" w14:textId="77777777" w:rsidR="0004774D" w:rsidRPr="004D2FBC" w:rsidRDefault="0004774D" w:rsidP="0004774D">
      <w:pPr>
        <w:pStyle w:val="Components"/>
      </w:pPr>
      <w:r w:rsidRPr="004D2FBC">
        <w:t>Subcomponents for Building (HD):  &lt;Namespace ID (IS)&gt; &amp; &lt;Universal ID (ST)&gt; &amp; &lt;Universal ID Type (ID)&gt;</w:t>
      </w:r>
    </w:p>
    <w:p w14:paraId="239452CF" w14:textId="77777777" w:rsidR="0004774D" w:rsidRPr="004D2FBC" w:rsidRDefault="0004774D" w:rsidP="0004774D">
      <w:pPr>
        <w:pStyle w:val="Components"/>
      </w:pPr>
      <w:r w:rsidRPr="004D2FBC">
        <w:t>Subcomponents for Floor (HD):  &lt;Namespace ID (IS)&gt; &amp; &lt;Universal ID (ST)&gt; &amp; &lt;Universal ID Type (ID)&gt;</w:t>
      </w:r>
    </w:p>
    <w:p w14:paraId="0C399FE7" w14:textId="77777777" w:rsidR="0004774D" w:rsidRPr="004D2FBC" w:rsidRDefault="0004774D" w:rsidP="0004774D">
      <w:pPr>
        <w:pStyle w:val="Components"/>
      </w:pPr>
      <w:r w:rsidRPr="004D2FBC">
        <w:t>Subcomponents for Comprehensive Location Identifier (EI):  &lt;Entity Identifier (ST)&gt; &amp; &lt;Namespace ID (IS)&gt; &amp; &lt;Universal ID (ST)&gt; &amp; &lt;Universal ID Type (ID)&gt;</w:t>
      </w:r>
    </w:p>
    <w:p w14:paraId="19B80616" w14:textId="77777777" w:rsidR="0004774D" w:rsidRPr="004D2FBC" w:rsidRDefault="0004774D" w:rsidP="0004774D">
      <w:pPr>
        <w:pStyle w:val="Components"/>
      </w:pPr>
      <w:r w:rsidRPr="004D2FBC">
        <w:t>Subcomponents for Assigning Authority for Location (HD):  &lt;Namespace ID (IS)&gt; &amp; &lt;Universal ID (ST)&gt; &amp; &lt;Universal ID Type (ID)&gt;</w:t>
      </w:r>
    </w:p>
    <w:p w14:paraId="43CE3111" w14:textId="77777777" w:rsidR="00005FAA" w:rsidRPr="004D2FBC" w:rsidRDefault="00005FAA" w:rsidP="00005FAA">
      <w:pPr>
        <w:pStyle w:val="NormalIndented"/>
        <w:rPr>
          <w:noProof/>
        </w:rPr>
      </w:pPr>
      <w:r w:rsidRPr="004D2FBC">
        <w:rPr>
          <w:noProof/>
        </w:rPr>
        <w:t xml:space="preserve">Definition:  This field specifies the location of the patient to whom the pharmaceutical substance is to be delivered. </w:t>
      </w:r>
    </w:p>
    <w:p w14:paraId="583D200F" w14:textId="77777777" w:rsidR="00005FAA" w:rsidRPr="004D2FBC" w:rsidRDefault="00005FAA" w:rsidP="00AB03EE">
      <w:pPr>
        <w:pStyle w:val="Heading4"/>
      </w:pPr>
      <w:r w:rsidRPr="004D2FBC">
        <w:t>RXG-30   Deliver-to Address</w:t>
      </w:r>
      <w:r w:rsidRPr="004D2FBC">
        <w:fldChar w:fldCharType="begin"/>
      </w:r>
      <w:r w:rsidRPr="004D2FBC">
        <w:rPr>
          <w:rFonts w:cs="Times New Roman"/>
        </w:rPr>
        <w:instrText>xe "</w:instrText>
      </w:r>
      <w:r w:rsidRPr="004D2FBC">
        <w:instrText>deliver to address</w:instrText>
      </w:r>
      <w:r w:rsidRPr="004D2FBC">
        <w:rPr>
          <w:rFonts w:cs="Times New Roman"/>
        </w:rPr>
        <w:instrText>"</w:instrText>
      </w:r>
      <w:r w:rsidRPr="004D2FBC">
        <w:fldChar w:fldCharType="end"/>
      </w:r>
      <w:r w:rsidRPr="004D2FBC">
        <w:t xml:space="preserve">   (XAD)   01684</w:t>
      </w:r>
    </w:p>
    <w:p w14:paraId="3C03B2D8"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591B1761"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1755CA64" w14:textId="77777777" w:rsidR="00005FAA" w:rsidRPr="004D2FBC" w:rsidRDefault="00005FAA" w:rsidP="00005FAA">
      <w:pPr>
        <w:pStyle w:val="NormalIndented"/>
        <w:rPr>
          <w:noProof/>
        </w:rPr>
      </w:pPr>
      <w:r w:rsidRPr="004D2FBC">
        <w:rPr>
          <w:noProof/>
        </w:rPr>
        <w:t xml:space="preserve">Definition:  This field specifies the address, either mailing or physical, to which the prescription should be mailed or delivered.  </w:t>
      </w:r>
    </w:p>
    <w:p w14:paraId="51422C7A" w14:textId="77777777" w:rsidR="00005FAA" w:rsidRPr="004D2FBC" w:rsidRDefault="00005FAA" w:rsidP="00AB03EE">
      <w:pPr>
        <w:pStyle w:val="Heading4"/>
        <w:rPr>
          <w:rFonts w:cs="Times New Roman"/>
        </w:rPr>
      </w:pPr>
      <w:r w:rsidRPr="004D2FBC">
        <w:t>RXG-31   Give Tag Identifier</w:t>
      </w:r>
      <w:r w:rsidRPr="004D2FBC">
        <w:fldChar w:fldCharType="begin"/>
      </w:r>
      <w:r w:rsidRPr="004D2FBC">
        <w:rPr>
          <w:rFonts w:cs="Times New Roman"/>
        </w:rPr>
        <w:instrText>xe "</w:instrText>
      </w:r>
      <w:r w:rsidRPr="004D2FBC">
        <w:instrText>give tag identifier</w:instrText>
      </w:r>
      <w:r w:rsidRPr="004D2FBC">
        <w:rPr>
          <w:rFonts w:cs="Times New Roman"/>
        </w:rPr>
        <w:instrText>"</w:instrText>
      </w:r>
      <w:r w:rsidRPr="004D2FBC">
        <w:fldChar w:fldCharType="end"/>
      </w:r>
      <w:r w:rsidRPr="004D2FBC">
        <w:t xml:space="preserve">   (EI)   03393</w:t>
      </w:r>
    </w:p>
    <w:p w14:paraId="72B12F77" w14:textId="77777777" w:rsidR="0004774D" w:rsidRPr="004D2FBC" w:rsidRDefault="0004774D" w:rsidP="0004774D">
      <w:pPr>
        <w:pStyle w:val="Components"/>
      </w:pPr>
      <w:r w:rsidRPr="004D2FBC">
        <w:t>Components:  &lt;Entity Identifier (ST)&gt; ^ &lt;Namespace ID (IS)&gt; ^ &lt;Universal ID (ST)&gt; ^ &lt;Universal ID Type (ID)&gt;</w:t>
      </w:r>
    </w:p>
    <w:p w14:paraId="1276DEB2" w14:textId="77777777" w:rsidR="00005FAA" w:rsidRPr="004D2FBC" w:rsidRDefault="00005FAA" w:rsidP="00005FAA">
      <w:pPr>
        <w:pStyle w:val="NormalIndented"/>
        <w:rPr>
          <w:noProof/>
        </w:rPr>
      </w:pPr>
      <w:r w:rsidRPr="004D2FBC">
        <w:rPr>
          <w:noProof/>
        </w:rPr>
        <w:t xml:space="preserve">Definition: This field contains an identifier for the individual product instance for the dispense occurrence.  This may represent a barcode, RFID or other means of automatically-readable product instance.  Repetitions represent the same instance where more than one barcode, RFID or other identification is present.  </w:t>
      </w:r>
    </w:p>
    <w:p w14:paraId="754A0CE1" w14:textId="77777777" w:rsidR="00005FAA" w:rsidRPr="004D2FBC" w:rsidRDefault="00005FAA" w:rsidP="00005FAA">
      <w:pPr>
        <w:pStyle w:val="NormalIndented"/>
        <w:rPr>
          <w:noProof/>
        </w:rPr>
      </w:pPr>
      <w:r w:rsidRPr="004D2FBC">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Pr="004D2FBC" w:rsidRDefault="00005FAA" w:rsidP="00005FAA">
      <w:pPr>
        <w:pStyle w:val="NormalIndented"/>
        <w:rPr>
          <w:noProof/>
        </w:rPr>
      </w:pPr>
      <w:r w:rsidRPr="004D2FBC">
        <w:rPr>
          <w:noProof/>
        </w:rPr>
        <w:t xml:space="preserve">This differs from </w:t>
      </w:r>
      <w:r w:rsidRPr="004D2FBC">
        <w:rPr>
          <w:rStyle w:val="ReferenceAttribute"/>
        </w:rPr>
        <w:t>RXG-25 Give Barcode Identifier</w:t>
      </w:r>
      <w:r w:rsidRPr="004D2FBC">
        <w:rPr>
          <w:noProof/>
        </w:rPr>
        <w:t xml:space="preserve"> in that RXG-25 may include other workflow content or the product at various levels of granularity.  RXG-31 specifically identifies the product instance.</w:t>
      </w:r>
    </w:p>
    <w:p w14:paraId="21192D4D" w14:textId="77777777" w:rsidR="00005FAA" w:rsidRPr="004D2FBC" w:rsidRDefault="00005FAA" w:rsidP="00AB03EE">
      <w:pPr>
        <w:pStyle w:val="Heading4"/>
      </w:pPr>
      <w:r w:rsidRPr="004D2FBC">
        <w:t>RXG-32   Dispense Amount</w:t>
      </w:r>
      <w:r w:rsidRPr="004D2FBC">
        <w:fldChar w:fldCharType="begin"/>
      </w:r>
      <w:r w:rsidRPr="004D2FBC">
        <w:rPr>
          <w:rFonts w:cs="Times New Roman"/>
        </w:rPr>
        <w:instrText>xe "</w:instrText>
      </w:r>
      <w:r w:rsidRPr="004D2FBC">
        <w:instrText>dispense amount</w:instrText>
      </w:r>
      <w:r w:rsidRPr="004D2FBC">
        <w:rPr>
          <w:rFonts w:cs="Times New Roman"/>
        </w:rPr>
        <w:instrText>"</w:instrText>
      </w:r>
      <w:r w:rsidRPr="004D2FBC">
        <w:fldChar w:fldCharType="end"/>
      </w:r>
      <w:r w:rsidRPr="004D2FBC">
        <w:t xml:space="preserve">   (NM)   03316</w:t>
      </w:r>
    </w:p>
    <w:p w14:paraId="5DEBAC8D" w14:textId="77777777" w:rsidR="00005FAA" w:rsidRPr="004D2FBC" w:rsidRDefault="00005FAA" w:rsidP="00005FAA">
      <w:pPr>
        <w:pStyle w:val="NormalIndented"/>
        <w:rPr>
          <w:noProof/>
        </w:rPr>
      </w:pPr>
      <w:r w:rsidRPr="004D2FBC">
        <w:rPr>
          <w:noProof/>
        </w:rPr>
        <w:t xml:space="preserve">Definition: This field contains the amount to be dispensed as encoded by the pharmacy or treatment supplier.  </w:t>
      </w:r>
    </w:p>
    <w:p w14:paraId="3547854D" w14:textId="77777777" w:rsidR="00005FAA" w:rsidRPr="004D2FBC" w:rsidRDefault="00005FAA" w:rsidP="00AB03EE">
      <w:pPr>
        <w:pStyle w:val="Heading4"/>
      </w:pPr>
      <w:r w:rsidRPr="004D2FBC">
        <w:lastRenderedPageBreak/>
        <w:t>RXG-33   Dispense Units</w:t>
      </w:r>
      <w:r w:rsidRPr="004D2FBC">
        <w:fldChar w:fldCharType="begin"/>
      </w:r>
      <w:r w:rsidRPr="004D2FBC">
        <w:rPr>
          <w:rFonts w:cs="Times New Roman"/>
        </w:rPr>
        <w:instrText>xe "</w:instrText>
      </w:r>
      <w:r w:rsidRPr="004D2FBC">
        <w:instrText>dispense units</w:instrText>
      </w:r>
      <w:r w:rsidRPr="004D2FBC">
        <w:rPr>
          <w:rFonts w:cs="Times New Roman"/>
        </w:rPr>
        <w:instrText>"</w:instrText>
      </w:r>
      <w:r w:rsidRPr="004D2FBC">
        <w:fldChar w:fldCharType="end"/>
      </w:r>
      <w:r w:rsidRPr="004D2FBC">
        <w:t xml:space="preserve">   (CWE)   03317</w:t>
      </w:r>
    </w:p>
    <w:p w14:paraId="13D199E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4D2FBC" w:rsidRDefault="00005FAA" w:rsidP="00005FAA">
      <w:pPr>
        <w:pStyle w:val="NormalIndented"/>
        <w:rPr>
          <w:noProof/>
        </w:rPr>
      </w:pPr>
      <w:r w:rsidRPr="004D2FBC">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4D2FBC">
        <w:rPr>
          <w:noProof/>
        </w:rPr>
        <w:t>Refer to Table 0746 - Dispense Units in Chapter 2C for valid values.</w:t>
      </w:r>
    </w:p>
    <w:p w14:paraId="0A6A9571" w14:textId="77777777" w:rsidR="00005FAA" w:rsidRPr="004D2FBC" w:rsidRDefault="00005FAA" w:rsidP="00956B53">
      <w:pPr>
        <w:pStyle w:val="Heading3"/>
        <w:rPr>
          <w:rFonts w:cs="Times New Roman"/>
        </w:rPr>
      </w:pPr>
      <w:bookmarkStart w:id="529" w:name="_Ref175375838"/>
      <w:bookmarkStart w:id="530" w:name="_Ref175375855"/>
      <w:bookmarkStart w:id="531" w:name="_Toc148091508"/>
      <w:r w:rsidRPr="004D2FBC">
        <w:t>RXA - Pharmacy/Treatment Administration Segment</w:t>
      </w:r>
      <w:bookmarkEnd w:id="519"/>
      <w:bookmarkEnd w:id="520"/>
      <w:bookmarkEnd w:id="521"/>
      <w:bookmarkEnd w:id="522"/>
      <w:bookmarkEnd w:id="523"/>
      <w:bookmarkEnd w:id="524"/>
      <w:bookmarkEnd w:id="525"/>
      <w:bookmarkEnd w:id="526"/>
      <w:bookmarkEnd w:id="527"/>
      <w:bookmarkEnd w:id="528"/>
      <w:bookmarkEnd w:id="529"/>
      <w:bookmarkEnd w:id="530"/>
      <w:bookmarkEnd w:id="531"/>
      <w:r w:rsidRPr="004D2FBC">
        <w:fldChar w:fldCharType="begin"/>
      </w:r>
      <w:r w:rsidRPr="004D2FBC">
        <w:rPr>
          <w:rFonts w:cs="Times New Roman"/>
        </w:rPr>
        <w:instrText>xe "</w:instrText>
      </w:r>
      <w:r w:rsidRPr="004D2FBC">
        <w:instrText>RXA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pharmacy/treatment:administration segment</w:instrText>
      </w:r>
      <w:r w:rsidRPr="004D2FBC">
        <w:rPr>
          <w:rFonts w:cs="Times New Roman"/>
        </w:rPr>
        <w:instrText>"</w:instrText>
      </w:r>
      <w:r w:rsidRPr="004D2FBC">
        <w:fldChar w:fldCharType="end"/>
      </w:r>
    </w:p>
    <w:p w14:paraId="35F3CB05" w14:textId="77777777" w:rsidR="00005FAA" w:rsidRPr="004D2FBC" w:rsidRDefault="00005FAA" w:rsidP="00005FAA">
      <w:pPr>
        <w:pStyle w:val="NormalIndented"/>
        <w:rPr>
          <w:noProof/>
        </w:rPr>
      </w:pPr>
      <w:r w:rsidRPr="004D2FBC">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4D2FBC" w:rsidRDefault="00005FAA" w:rsidP="00005FAA">
      <w:pPr>
        <w:pStyle w:val="AttributeTableCaption"/>
        <w:rPr>
          <w:noProof/>
        </w:rPr>
      </w:pPr>
      <w:bookmarkStart w:id="532" w:name="RXA"/>
      <w:r w:rsidRPr="004D2FBC">
        <w:rPr>
          <w:noProof/>
        </w:rPr>
        <w:t>HL7 Attribute Table – RXA</w:t>
      </w:r>
      <w:bookmarkEnd w:id="532"/>
      <w:r w:rsidRPr="004D2FBC">
        <w:rPr>
          <w:noProof/>
        </w:rPr>
        <w:t xml:space="preserve"> – Pharmacy/Treatment Administration</w:t>
      </w:r>
      <w:r w:rsidRPr="004D2FBC">
        <w:rPr>
          <w:noProof/>
        </w:rPr>
        <w:fldChar w:fldCharType="begin"/>
      </w:r>
      <w:r w:rsidRPr="004D2FBC">
        <w:rPr>
          <w:noProof/>
        </w:rPr>
        <w:instrText>xe "HL7 Attribute Table - RXA"</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4D2FBC" w:rsidRDefault="00005FAA" w:rsidP="00AD56D8">
            <w:pPr>
              <w:pStyle w:val="AttributeTableHeader"/>
              <w:jc w:val="left"/>
              <w:rPr>
                <w:noProof/>
              </w:rPr>
            </w:pPr>
            <w:r w:rsidRPr="004D2FBC">
              <w:rPr>
                <w:noProof/>
              </w:rPr>
              <w:t>ELEMENT NAME</w:t>
            </w:r>
          </w:p>
        </w:tc>
      </w:tr>
      <w:tr w:rsidR="00B52DF3" w:rsidRPr="004D2FBC"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4D2FBC" w:rsidRDefault="00005FAA" w:rsidP="00005FAA">
            <w:pPr>
              <w:pStyle w:val="AttributeTableBody"/>
              <w:rPr>
                <w:noProof/>
              </w:rPr>
            </w:pPr>
            <w:r w:rsidRPr="004D2FBC">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4D2FBC" w:rsidRDefault="00005FAA" w:rsidP="00AD56D8">
            <w:pPr>
              <w:pStyle w:val="AttributeTableBody"/>
              <w:jc w:val="left"/>
              <w:rPr>
                <w:noProof/>
              </w:rPr>
            </w:pPr>
            <w:r w:rsidRPr="004D2FBC">
              <w:rPr>
                <w:noProof/>
              </w:rPr>
              <w:t>Give Sub-ID Counter</w:t>
            </w:r>
          </w:p>
        </w:tc>
      </w:tr>
      <w:tr w:rsidR="00B52DF3" w:rsidRPr="004D2FBC"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4D2FBC" w:rsidRDefault="00005FAA" w:rsidP="00005FAA">
            <w:pPr>
              <w:pStyle w:val="AttributeTableBody"/>
              <w:rPr>
                <w:noProof/>
              </w:rPr>
            </w:pPr>
            <w:r w:rsidRPr="004D2FBC">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4D2FBC" w:rsidRDefault="00005FAA" w:rsidP="00AD56D8">
            <w:pPr>
              <w:pStyle w:val="AttributeTableBody"/>
              <w:jc w:val="left"/>
              <w:rPr>
                <w:noProof/>
              </w:rPr>
            </w:pPr>
            <w:r w:rsidRPr="004D2FBC">
              <w:rPr>
                <w:noProof/>
              </w:rPr>
              <w:t>Administration Sub-ID Counter</w:t>
            </w:r>
          </w:p>
        </w:tc>
      </w:tr>
      <w:tr w:rsidR="00B52DF3" w:rsidRPr="004D2FBC"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4D2FBC" w:rsidRDefault="00005FAA" w:rsidP="00005FAA">
            <w:pPr>
              <w:pStyle w:val="AttributeTableBody"/>
              <w:rPr>
                <w:noProof/>
              </w:rPr>
            </w:pPr>
            <w:r w:rsidRPr="004D2FBC">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4D2FBC" w:rsidRDefault="00005FAA" w:rsidP="00AD56D8">
            <w:pPr>
              <w:pStyle w:val="AttributeTableBody"/>
              <w:jc w:val="left"/>
              <w:rPr>
                <w:noProof/>
              </w:rPr>
            </w:pPr>
            <w:r w:rsidRPr="004D2FBC">
              <w:rPr>
                <w:noProof/>
              </w:rPr>
              <w:t>Date/Time Start of Administration</w:t>
            </w:r>
          </w:p>
        </w:tc>
      </w:tr>
      <w:tr w:rsidR="00B52DF3" w:rsidRPr="004D2FBC"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4D2FBC" w:rsidRDefault="00005FAA" w:rsidP="00005FAA">
            <w:pPr>
              <w:pStyle w:val="AttributeTableBody"/>
              <w:rPr>
                <w:noProof/>
              </w:rPr>
            </w:pPr>
            <w:r w:rsidRPr="004D2FBC">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4D2FBC" w:rsidRDefault="00005FAA" w:rsidP="00AD56D8">
            <w:pPr>
              <w:pStyle w:val="AttributeTableBody"/>
              <w:jc w:val="left"/>
              <w:rPr>
                <w:noProof/>
              </w:rPr>
            </w:pPr>
            <w:r w:rsidRPr="004D2FBC">
              <w:rPr>
                <w:noProof/>
              </w:rPr>
              <w:t>Date/Time End of Administration</w:t>
            </w:r>
          </w:p>
        </w:tc>
      </w:tr>
      <w:tr w:rsidR="00B52DF3" w:rsidRPr="004D2FBC"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34005B5" w:rsidR="00005FAA" w:rsidRPr="004D2FBC" w:rsidRDefault="00000000" w:rsidP="00005FAA">
            <w:pPr>
              <w:pStyle w:val="AttributeTableBody"/>
              <w:rPr>
                <w:rStyle w:val="HyperlinkTable"/>
                <w:rFonts w:cs="Times New Roman"/>
                <w:noProof/>
              </w:rPr>
            </w:pPr>
            <w:hyperlink r:id="rId78" w:anchor="HL70292" w:history="1">
              <w:r w:rsidR="00005FAA" w:rsidRPr="004D2FBC">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4D2FBC" w:rsidRDefault="00005FAA" w:rsidP="00005FAA">
            <w:pPr>
              <w:pStyle w:val="AttributeTableBody"/>
              <w:rPr>
                <w:noProof/>
              </w:rPr>
            </w:pPr>
            <w:r w:rsidRPr="004D2FBC">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4D2FBC" w:rsidRDefault="00005FAA" w:rsidP="00AD56D8">
            <w:pPr>
              <w:pStyle w:val="AttributeTableBody"/>
              <w:jc w:val="left"/>
              <w:rPr>
                <w:noProof/>
              </w:rPr>
            </w:pPr>
            <w:r w:rsidRPr="004D2FBC">
              <w:rPr>
                <w:noProof/>
              </w:rPr>
              <w:t>Administered Code</w:t>
            </w:r>
          </w:p>
        </w:tc>
      </w:tr>
      <w:tr w:rsidR="00B52DF3" w:rsidRPr="004D2FBC"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4D2FBC" w:rsidRDefault="00005FAA" w:rsidP="00005FAA">
            <w:pPr>
              <w:pStyle w:val="AttributeTableBody"/>
              <w:rPr>
                <w:noProof/>
              </w:rPr>
            </w:pPr>
            <w:r w:rsidRPr="004D2FBC">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4D2FBC" w:rsidRDefault="00005FAA" w:rsidP="00AD56D8">
            <w:pPr>
              <w:pStyle w:val="AttributeTableBody"/>
              <w:jc w:val="left"/>
              <w:rPr>
                <w:noProof/>
              </w:rPr>
            </w:pPr>
            <w:r w:rsidRPr="004D2FBC">
              <w:rPr>
                <w:noProof/>
              </w:rPr>
              <w:t>Administered Amount</w:t>
            </w:r>
          </w:p>
        </w:tc>
      </w:tr>
      <w:tr w:rsidR="00B52DF3" w:rsidRPr="004D2FBC"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4D2FBC" w:rsidRDefault="00A03485" w:rsidP="00005FAA">
            <w:pPr>
              <w:pStyle w:val="AttributeTableBody"/>
              <w:rPr>
                <w:noProof/>
              </w:rPr>
            </w:pPr>
            <w:r w:rsidRPr="004D2FBC">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4D2FBC" w:rsidRDefault="00005FAA" w:rsidP="00005FAA">
            <w:pPr>
              <w:pStyle w:val="AttributeTableBody"/>
              <w:rPr>
                <w:noProof/>
              </w:rPr>
            </w:pPr>
            <w:r w:rsidRPr="004D2FBC">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4D2FBC" w:rsidRDefault="00005FAA" w:rsidP="00AD56D8">
            <w:pPr>
              <w:pStyle w:val="AttributeTableBody"/>
              <w:jc w:val="left"/>
              <w:rPr>
                <w:noProof/>
              </w:rPr>
            </w:pPr>
            <w:r w:rsidRPr="004D2FBC">
              <w:rPr>
                <w:noProof/>
              </w:rPr>
              <w:t>Administered Units</w:t>
            </w:r>
          </w:p>
        </w:tc>
      </w:tr>
      <w:tr w:rsidR="00B52DF3" w:rsidRPr="004D2FBC"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4D2FBC" w:rsidRDefault="00A03485" w:rsidP="00005FAA">
            <w:pPr>
              <w:pStyle w:val="AttributeTableBody"/>
              <w:rPr>
                <w:noProof/>
              </w:rPr>
            </w:pPr>
            <w:r w:rsidRPr="004D2FBC">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4D2FBC" w:rsidRDefault="00005FAA" w:rsidP="00005FAA">
            <w:pPr>
              <w:pStyle w:val="AttributeTableBody"/>
              <w:rPr>
                <w:noProof/>
              </w:rPr>
            </w:pPr>
            <w:r w:rsidRPr="004D2FBC">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4D2FBC" w:rsidRDefault="00005FAA" w:rsidP="00AD56D8">
            <w:pPr>
              <w:pStyle w:val="AttributeTableBody"/>
              <w:jc w:val="left"/>
              <w:rPr>
                <w:noProof/>
              </w:rPr>
            </w:pPr>
            <w:r w:rsidRPr="004D2FBC">
              <w:rPr>
                <w:noProof/>
              </w:rPr>
              <w:t>Administered Dosage Form</w:t>
            </w:r>
          </w:p>
        </w:tc>
      </w:tr>
      <w:tr w:rsidR="00B52DF3" w:rsidRPr="004D2FBC"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4D2FBC" w:rsidRDefault="00A03485" w:rsidP="00005FAA">
            <w:pPr>
              <w:pStyle w:val="AttributeTableBody"/>
              <w:rPr>
                <w:noProof/>
              </w:rPr>
            </w:pPr>
            <w:r w:rsidRPr="004D2FBC">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4D2FBC" w:rsidRDefault="00005FAA" w:rsidP="00005FAA">
            <w:pPr>
              <w:pStyle w:val="AttributeTableBody"/>
              <w:rPr>
                <w:noProof/>
              </w:rPr>
            </w:pPr>
            <w:r w:rsidRPr="004D2FBC">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4D2FBC" w:rsidRDefault="00005FAA" w:rsidP="00AD56D8">
            <w:pPr>
              <w:pStyle w:val="AttributeTableBody"/>
              <w:jc w:val="left"/>
              <w:rPr>
                <w:noProof/>
              </w:rPr>
            </w:pPr>
            <w:r w:rsidRPr="004D2FBC">
              <w:rPr>
                <w:noProof/>
              </w:rPr>
              <w:t>Administration Notes</w:t>
            </w:r>
          </w:p>
        </w:tc>
      </w:tr>
      <w:tr w:rsidR="00B52DF3" w:rsidRPr="004D2FBC"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4D2FBC" w:rsidRDefault="00BB7CC7"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4D2FBC" w:rsidRDefault="00005FAA" w:rsidP="00005FAA">
            <w:pPr>
              <w:pStyle w:val="AttributeTableBody"/>
              <w:rPr>
                <w:noProof/>
              </w:rPr>
            </w:pPr>
            <w:r w:rsidRPr="004D2FBC">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4D2FBC" w:rsidRDefault="00005FAA" w:rsidP="00AD56D8">
            <w:pPr>
              <w:pStyle w:val="AttributeTableBody"/>
              <w:jc w:val="left"/>
              <w:rPr>
                <w:noProof/>
              </w:rPr>
            </w:pPr>
            <w:r w:rsidRPr="004D2FBC">
              <w:rPr>
                <w:noProof/>
              </w:rPr>
              <w:t>Administering Provider</w:t>
            </w:r>
          </w:p>
        </w:tc>
      </w:tr>
      <w:tr w:rsidR="00B52DF3" w:rsidRPr="004D2FBC"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4D2FBC" w:rsidRDefault="00005FAA" w:rsidP="00005FAA">
            <w:pPr>
              <w:pStyle w:val="AttributeTableBody"/>
              <w:rPr>
                <w:noProof/>
              </w:rPr>
            </w:pPr>
            <w:r w:rsidRPr="004D2FBC">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4D2FBC" w:rsidRDefault="00005FAA" w:rsidP="00AD56D8">
            <w:pPr>
              <w:pStyle w:val="AttributeTableBody"/>
              <w:jc w:val="left"/>
              <w:rPr>
                <w:noProof/>
              </w:rPr>
            </w:pPr>
            <w:r w:rsidRPr="004D2FBC">
              <w:rPr>
                <w:noProof/>
              </w:rPr>
              <w:t>Administered-at Location</w:t>
            </w:r>
          </w:p>
        </w:tc>
      </w:tr>
      <w:tr w:rsidR="00B52DF3" w:rsidRPr="004D2FBC"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4D2FBC" w:rsidRDefault="00005FAA" w:rsidP="00005FAA">
            <w:pPr>
              <w:pStyle w:val="AttributeTableBody"/>
              <w:rPr>
                <w:noProof/>
              </w:rPr>
            </w:pPr>
            <w:r w:rsidRPr="004D2FBC">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4D2FBC" w:rsidRDefault="00005FAA" w:rsidP="00AD56D8">
            <w:pPr>
              <w:pStyle w:val="AttributeTableBody"/>
              <w:jc w:val="left"/>
              <w:rPr>
                <w:noProof/>
              </w:rPr>
            </w:pPr>
            <w:r w:rsidRPr="004D2FBC">
              <w:rPr>
                <w:noProof/>
              </w:rPr>
              <w:t>Administered Per (Time Unit)</w:t>
            </w:r>
          </w:p>
        </w:tc>
      </w:tr>
      <w:tr w:rsidR="00B52DF3" w:rsidRPr="004D2FBC"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4D2FBC" w:rsidRDefault="00005FAA" w:rsidP="00005FAA">
            <w:pPr>
              <w:pStyle w:val="AttributeTableBody"/>
              <w:rPr>
                <w:noProof/>
              </w:rPr>
            </w:pPr>
            <w:r w:rsidRPr="004D2FBC">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4D2FBC" w:rsidRDefault="00005FAA" w:rsidP="00AD56D8">
            <w:pPr>
              <w:pStyle w:val="AttributeTableBody"/>
              <w:jc w:val="left"/>
              <w:rPr>
                <w:noProof/>
              </w:rPr>
            </w:pPr>
            <w:r w:rsidRPr="004D2FBC">
              <w:rPr>
                <w:noProof/>
              </w:rPr>
              <w:t>Administered Strength</w:t>
            </w:r>
          </w:p>
        </w:tc>
      </w:tr>
      <w:tr w:rsidR="00B52DF3" w:rsidRPr="004D2FBC"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4D2FBC" w:rsidRDefault="00A03485" w:rsidP="00005FAA">
            <w:pPr>
              <w:pStyle w:val="AttributeTableBody"/>
              <w:rPr>
                <w:noProof/>
              </w:rPr>
            </w:pPr>
            <w:r w:rsidRPr="004D2FBC">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4D2FBC" w:rsidRDefault="00005FAA" w:rsidP="00005FAA">
            <w:pPr>
              <w:pStyle w:val="AttributeTableBody"/>
              <w:rPr>
                <w:noProof/>
              </w:rPr>
            </w:pPr>
            <w:r w:rsidRPr="004D2FBC">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4D2FBC" w:rsidRDefault="00005FAA" w:rsidP="00AD56D8">
            <w:pPr>
              <w:pStyle w:val="AttributeTableBody"/>
              <w:jc w:val="left"/>
              <w:rPr>
                <w:noProof/>
              </w:rPr>
            </w:pPr>
            <w:r w:rsidRPr="004D2FBC">
              <w:rPr>
                <w:noProof/>
              </w:rPr>
              <w:t>Administered Strength Units</w:t>
            </w:r>
          </w:p>
        </w:tc>
      </w:tr>
      <w:tr w:rsidR="00B52DF3" w:rsidRPr="004D2FBC"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4D2FBC" w:rsidRDefault="00A03485" w:rsidP="00005FAA">
            <w:pPr>
              <w:pStyle w:val="AttributeTableBody"/>
              <w:rPr>
                <w:noProof/>
              </w:rPr>
            </w:pPr>
            <w:r w:rsidRPr="004D2FBC">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4D2FBC" w:rsidRDefault="00005FAA" w:rsidP="00005FAA">
            <w:pPr>
              <w:pStyle w:val="AttributeTableBody"/>
              <w:rPr>
                <w:noProof/>
              </w:rPr>
            </w:pPr>
            <w:r w:rsidRPr="004D2FBC">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4D2FBC" w:rsidRDefault="00005FAA" w:rsidP="00AD56D8">
            <w:pPr>
              <w:pStyle w:val="AttributeTableBody"/>
              <w:jc w:val="left"/>
              <w:rPr>
                <w:noProof/>
              </w:rPr>
            </w:pPr>
            <w:r w:rsidRPr="004D2FBC">
              <w:rPr>
                <w:noProof/>
              </w:rPr>
              <w:t>Substance/Treatment Refusal Reason</w:t>
            </w:r>
          </w:p>
        </w:tc>
      </w:tr>
      <w:tr w:rsidR="00B52DF3" w:rsidRPr="004D2FBC"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4D2FBC" w:rsidRDefault="00A03485" w:rsidP="00005FAA">
            <w:pPr>
              <w:pStyle w:val="AttributeTableBody"/>
              <w:rPr>
                <w:noProof/>
              </w:rPr>
            </w:pPr>
            <w:r w:rsidRPr="004D2FBC">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4D2FBC" w:rsidRDefault="00005FAA" w:rsidP="00AD56D8">
            <w:pPr>
              <w:pStyle w:val="AttributeTableBody"/>
              <w:jc w:val="left"/>
              <w:rPr>
                <w:noProof/>
              </w:rPr>
            </w:pPr>
            <w:r w:rsidRPr="004D2FBC">
              <w:rPr>
                <w:noProof/>
              </w:rPr>
              <w:t>Indication</w:t>
            </w:r>
          </w:p>
        </w:tc>
      </w:tr>
      <w:tr w:rsidR="00B52DF3" w:rsidRPr="004D2FBC"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4D2FBC" w:rsidRDefault="00005FAA" w:rsidP="00005FAA">
            <w:pPr>
              <w:pStyle w:val="AttributeTableBody"/>
              <w:rPr>
                <w:noProof/>
              </w:rPr>
            </w:pPr>
            <w:r w:rsidRPr="004D2FBC">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3BB2563E" w:rsidR="00005FAA" w:rsidRPr="004D2FBC" w:rsidRDefault="00000000" w:rsidP="00005FAA">
            <w:pPr>
              <w:pStyle w:val="AttributeTableBody"/>
              <w:rPr>
                <w:rStyle w:val="HyperlinkTable"/>
                <w:rFonts w:cs="Times New Roman"/>
                <w:noProof/>
              </w:rPr>
            </w:pPr>
            <w:hyperlink r:id="rId79" w:anchor="HL70322" w:history="1">
              <w:r w:rsidR="00005FAA" w:rsidRPr="004D2FBC">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4D2FBC" w:rsidRDefault="00005FAA" w:rsidP="00005FAA">
            <w:pPr>
              <w:pStyle w:val="AttributeTableBody"/>
              <w:rPr>
                <w:noProof/>
              </w:rPr>
            </w:pPr>
            <w:r w:rsidRPr="004D2FBC">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4D2FBC" w:rsidRDefault="00005FAA" w:rsidP="00AD56D8">
            <w:pPr>
              <w:pStyle w:val="AttributeTableBody"/>
              <w:jc w:val="left"/>
              <w:rPr>
                <w:noProof/>
              </w:rPr>
            </w:pPr>
            <w:r w:rsidRPr="004D2FBC">
              <w:rPr>
                <w:noProof/>
              </w:rPr>
              <w:t>Completion Status</w:t>
            </w:r>
          </w:p>
        </w:tc>
      </w:tr>
      <w:tr w:rsidR="00B52DF3" w:rsidRPr="004D2FBC"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4D2FBC" w:rsidRDefault="00005FAA" w:rsidP="00005FAA">
            <w:pPr>
              <w:pStyle w:val="AttributeTableBody"/>
              <w:rPr>
                <w:noProof/>
              </w:rPr>
            </w:pPr>
            <w:r w:rsidRPr="004D2FBC">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4D2FBC" w:rsidRDefault="00005FAA" w:rsidP="00005FAA">
            <w:pPr>
              <w:pStyle w:val="AttributeTableBody"/>
              <w:rPr>
                <w:noProof/>
              </w:rPr>
            </w:pPr>
            <w:r w:rsidRPr="004D2FBC">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4D2FBC" w:rsidRDefault="00005FAA" w:rsidP="00AD56D8">
            <w:pPr>
              <w:pStyle w:val="AttributeTableBody"/>
              <w:jc w:val="left"/>
              <w:rPr>
                <w:noProof/>
              </w:rPr>
            </w:pPr>
            <w:r w:rsidRPr="004D2FBC">
              <w:rPr>
                <w:noProof/>
              </w:rPr>
              <w:t>Action Code – RXA</w:t>
            </w:r>
          </w:p>
        </w:tc>
      </w:tr>
      <w:tr w:rsidR="00B52DF3" w:rsidRPr="004D2FBC"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4D2FBC" w:rsidRDefault="00005FAA" w:rsidP="00005FAA">
            <w:pPr>
              <w:pStyle w:val="AttributeTableBody"/>
              <w:rPr>
                <w:noProof/>
              </w:rPr>
            </w:pPr>
            <w:r w:rsidRPr="004D2FBC">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4D2FBC" w:rsidRDefault="00005FAA" w:rsidP="00AD56D8">
            <w:pPr>
              <w:pStyle w:val="AttributeTableBody"/>
              <w:jc w:val="left"/>
              <w:rPr>
                <w:noProof/>
              </w:rPr>
            </w:pPr>
            <w:r w:rsidRPr="004D2FBC">
              <w:rPr>
                <w:noProof/>
              </w:rPr>
              <w:t>System Entry Date/Time</w:t>
            </w:r>
          </w:p>
        </w:tc>
      </w:tr>
      <w:tr w:rsidR="00B52DF3" w:rsidRPr="004D2FBC"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4D2FBC" w:rsidRDefault="00005FAA" w:rsidP="00005FAA">
            <w:pPr>
              <w:pStyle w:val="AttributeTableBody"/>
              <w:rPr>
                <w:noProof/>
              </w:rPr>
            </w:pPr>
            <w:r w:rsidRPr="004D2FBC">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4D2FBC" w:rsidRDefault="00005FAA" w:rsidP="00005FAA">
            <w:pPr>
              <w:pStyle w:val="AttributeTableBody"/>
              <w:rPr>
                <w:noProof/>
              </w:rPr>
            </w:pPr>
            <w:r w:rsidRPr="004D2FBC">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4D2FBC" w:rsidRDefault="00005FAA" w:rsidP="00AD56D8">
            <w:pPr>
              <w:pStyle w:val="AttributeTableBody"/>
              <w:jc w:val="left"/>
              <w:rPr>
                <w:noProof/>
              </w:rPr>
            </w:pPr>
            <w:r w:rsidRPr="004D2FBC">
              <w:rPr>
                <w:noProof/>
              </w:rPr>
              <w:t>Administered Drug Strength Volume</w:t>
            </w:r>
          </w:p>
        </w:tc>
      </w:tr>
      <w:tr w:rsidR="00B52DF3" w:rsidRPr="004D2FBC"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4D2FBC" w:rsidRDefault="00A03485" w:rsidP="00005FAA">
            <w:pPr>
              <w:pStyle w:val="AttributeTableBody"/>
              <w:rPr>
                <w:noProof/>
              </w:rPr>
            </w:pPr>
            <w:r w:rsidRPr="004D2FBC">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4D2FBC" w:rsidRDefault="00005FAA" w:rsidP="00005FAA">
            <w:pPr>
              <w:pStyle w:val="AttributeTableBody"/>
              <w:rPr>
                <w:noProof/>
              </w:rPr>
            </w:pPr>
            <w:r w:rsidRPr="004D2FBC">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4D2FBC" w:rsidRDefault="00005FAA" w:rsidP="00AD56D8">
            <w:pPr>
              <w:pStyle w:val="AttributeTableBody"/>
              <w:jc w:val="left"/>
              <w:rPr>
                <w:noProof/>
              </w:rPr>
            </w:pPr>
            <w:r w:rsidRPr="004D2FBC">
              <w:rPr>
                <w:noProof/>
              </w:rPr>
              <w:t>Administered Drug Strength Volume Units</w:t>
            </w:r>
          </w:p>
        </w:tc>
      </w:tr>
      <w:tr w:rsidR="00B52DF3" w:rsidRPr="004D2FBC"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4D2FBC" w:rsidRDefault="00A03485" w:rsidP="00005FAA">
            <w:pPr>
              <w:pStyle w:val="AttributeTableBody"/>
              <w:rPr>
                <w:noProof/>
              </w:rPr>
            </w:pPr>
            <w:r w:rsidRPr="004D2FBC">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4D2FBC" w:rsidRDefault="00005FAA" w:rsidP="00005FAA">
            <w:pPr>
              <w:pStyle w:val="AttributeTableBody"/>
              <w:rPr>
                <w:noProof/>
              </w:rPr>
            </w:pPr>
            <w:r w:rsidRPr="004D2FBC">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4D2FBC" w:rsidRDefault="00005FAA" w:rsidP="00AD56D8">
            <w:pPr>
              <w:pStyle w:val="AttributeTableBody"/>
              <w:jc w:val="left"/>
              <w:rPr>
                <w:noProof/>
              </w:rPr>
            </w:pPr>
            <w:r w:rsidRPr="004D2FBC">
              <w:rPr>
                <w:noProof/>
              </w:rPr>
              <w:t>Administered Barcode Identifier</w:t>
            </w:r>
          </w:p>
        </w:tc>
      </w:tr>
      <w:tr w:rsidR="00B52DF3" w:rsidRPr="004D2FBC"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69613955" w:rsidR="00005FAA" w:rsidRPr="004D2FBC" w:rsidRDefault="00000000" w:rsidP="00005FAA">
            <w:pPr>
              <w:pStyle w:val="AttributeTableBody"/>
              <w:rPr>
                <w:rStyle w:val="HyperlinkTable"/>
                <w:rFonts w:cs="Times New Roman"/>
                <w:noProof/>
              </w:rPr>
            </w:pPr>
            <w:hyperlink r:id="rId80"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4D2FBC" w:rsidRDefault="00005FAA" w:rsidP="00005FAA">
            <w:pPr>
              <w:pStyle w:val="AttributeTableBody"/>
              <w:rPr>
                <w:noProof/>
              </w:rPr>
            </w:pPr>
            <w:r w:rsidRPr="004D2FBC">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4D2FBC" w:rsidRDefault="00005FAA" w:rsidP="00005FAA">
            <w:pPr>
              <w:pStyle w:val="AttributeTableBody"/>
              <w:rPr>
                <w:noProof/>
              </w:rPr>
            </w:pPr>
            <w:r w:rsidRPr="004D2FBC">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4D2FBC" w:rsidRDefault="00005FAA" w:rsidP="00AD56D8">
            <w:pPr>
              <w:pStyle w:val="AttributeTableBody"/>
              <w:jc w:val="left"/>
              <w:rPr>
                <w:noProof/>
              </w:rPr>
            </w:pPr>
            <w:r w:rsidRPr="004D2FBC">
              <w:rPr>
                <w:noProof/>
              </w:rPr>
              <w:t>Administer-at</w:t>
            </w:r>
          </w:p>
        </w:tc>
      </w:tr>
      <w:tr w:rsidR="00B52DF3" w:rsidRPr="004D2FBC"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4D2FBC" w:rsidRDefault="00005FAA" w:rsidP="00005FAA">
            <w:pPr>
              <w:pStyle w:val="AttributeTableBody"/>
              <w:rPr>
                <w:noProof/>
              </w:rPr>
            </w:pPr>
            <w:r w:rsidRPr="004D2FBC">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4D2FBC" w:rsidRDefault="00005FAA" w:rsidP="00AD56D8">
            <w:pPr>
              <w:pStyle w:val="AttributeTableBody"/>
              <w:jc w:val="left"/>
              <w:rPr>
                <w:noProof/>
              </w:rPr>
            </w:pPr>
            <w:r w:rsidRPr="004D2FBC">
              <w:rPr>
                <w:noProof/>
              </w:rPr>
              <w:t>Administered-at Address</w:t>
            </w:r>
          </w:p>
        </w:tc>
      </w:tr>
      <w:tr w:rsidR="00B52DF3" w:rsidRPr="004D2FBC"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4D2FBC" w:rsidRDefault="00005FAA" w:rsidP="00005FAA">
            <w:pPr>
              <w:pStyle w:val="AttributeTableBody"/>
              <w:rPr>
                <w:rFonts w:cs="Times New Roman"/>
                <w:noProof/>
              </w:rPr>
            </w:pPr>
            <w:bookmarkStart w:id="533" w:name="_Toc496068937"/>
            <w:bookmarkStart w:id="534" w:name="_Toc498131348"/>
            <w:r w:rsidRPr="004D2FBC">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4D2FBC" w:rsidRDefault="00005FAA" w:rsidP="00005FAA">
            <w:pPr>
              <w:pStyle w:val="AttributeTableBody"/>
              <w:rPr>
                <w:rFonts w:cs="Times New Roman"/>
                <w:noProof/>
              </w:rPr>
            </w:pPr>
            <w:r w:rsidRPr="004D2FBC">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4D2FBC" w:rsidRDefault="00005FAA" w:rsidP="00005FAA">
            <w:pPr>
              <w:pStyle w:val="AttributeTableBody"/>
              <w:rPr>
                <w:rFonts w:cs="Times New Roman"/>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4D2FBC" w:rsidRDefault="00005FAA" w:rsidP="00005FAA">
            <w:pPr>
              <w:pStyle w:val="AttributeTableBody"/>
              <w:rPr>
                <w:rFonts w:cs="Times New Roman"/>
                <w:noProof/>
              </w:rPr>
            </w:pPr>
            <w:r w:rsidRPr="004D2FBC">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4D2FBC" w:rsidRDefault="00005FAA" w:rsidP="00AD56D8">
            <w:pPr>
              <w:pStyle w:val="AttributeTableBody"/>
              <w:jc w:val="left"/>
              <w:rPr>
                <w:rFonts w:cs="Times New Roman"/>
                <w:noProof/>
              </w:rPr>
            </w:pPr>
            <w:r w:rsidRPr="004D2FBC">
              <w:rPr>
                <w:noProof/>
              </w:rPr>
              <w:t>Administered Tag Identifier</w:t>
            </w:r>
          </w:p>
        </w:tc>
      </w:tr>
    </w:tbl>
    <w:p w14:paraId="3DF96E91" w14:textId="77777777" w:rsidR="00005FAA" w:rsidRPr="004D2FBC" w:rsidRDefault="00005FAA" w:rsidP="00AB03EE">
      <w:pPr>
        <w:pStyle w:val="Heading4"/>
        <w:rPr>
          <w:rFonts w:cs="Times New Roman"/>
        </w:rPr>
      </w:pPr>
      <w:bookmarkStart w:id="535" w:name="_Toc496068936"/>
      <w:bookmarkStart w:id="536" w:name="_Toc498131347"/>
      <w:r w:rsidRPr="004D2FBC">
        <w:t>RXA field definitions</w:t>
      </w:r>
      <w:bookmarkEnd w:id="535"/>
      <w:bookmarkEnd w:id="536"/>
      <w:r w:rsidRPr="004D2FBC">
        <w:fldChar w:fldCharType="begin"/>
      </w:r>
      <w:r w:rsidRPr="004D2FBC">
        <w:rPr>
          <w:rFonts w:cs="Times New Roman"/>
        </w:rPr>
        <w:instrText>xe "</w:instrText>
      </w:r>
      <w:r w:rsidRPr="004D2FBC">
        <w:instrText>RXA - data element definitions</w:instrText>
      </w:r>
      <w:r w:rsidRPr="004D2FBC">
        <w:rPr>
          <w:rFonts w:cs="Times New Roman"/>
        </w:rPr>
        <w:instrText>"</w:instrText>
      </w:r>
      <w:r w:rsidRPr="004D2FBC">
        <w:fldChar w:fldCharType="end"/>
      </w:r>
    </w:p>
    <w:p w14:paraId="2513784F" w14:textId="77777777" w:rsidR="00005FAA" w:rsidRPr="004D2FBC" w:rsidRDefault="00005FAA" w:rsidP="00AB03EE">
      <w:pPr>
        <w:pStyle w:val="Heading4"/>
      </w:pPr>
      <w:r w:rsidRPr="004D2FBC">
        <w:t>RXA-1   Give Sub-ID Counter</w:t>
      </w:r>
      <w:r w:rsidRPr="004D2FBC">
        <w:fldChar w:fldCharType="begin"/>
      </w:r>
      <w:r w:rsidRPr="004D2FBC">
        <w:rPr>
          <w:rFonts w:cs="Times New Roman"/>
        </w:rPr>
        <w:instrText>xe "</w:instrText>
      </w:r>
      <w:r w:rsidRPr="004D2FBC">
        <w:instrText>give sub-ID counter</w:instrText>
      </w:r>
      <w:r w:rsidRPr="004D2FBC">
        <w:rPr>
          <w:rFonts w:cs="Times New Roman"/>
        </w:rPr>
        <w:instrText>"</w:instrText>
      </w:r>
      <w:r w:rsidRPr="004D2FBC">
        <w:fldChar w:fldCharType="end"/>
      </w:r>
      <w:r w:rsidRPr="004D2FBC">
        <w:t xml:space="preserve">   (NM)   00342</w:t>
      </w:r>
      <w:bookmarkEnd w:id="533"/>
      <w:bookmarkEnd w:id="534"/>
    </w:p>
    <w:p w14:paraId="76FB3B0C" w14:textId="77777777" w:rsidR="00005FAA" w:rsidRPr="004D2FBC" w:rsidRDefault="00005FAA" w:rsidP="00005FAA">
      <w:pPr>
        <w:pStyle w:val="NormalIndented"/>
        <w:rPr>
          <w:noProof/>
        </w:rPr>
      </w:pPr>
      <w:r w:rsidRPr="004D2FBC">
        <w:rPr>
          <w:noProof/>
        </w:rPr>
        <w:t>Definition:  Use this field if matching this RXA segment to its corresponding RXG segment.  If the two applications are not matching RXG and RXA segments, this field's value is zero (0).</w:t>
      </w:r>
    </w:p>
    <w:p w14:paraId="1F153F16" w14:textId="77777777" w:rsidR="00005FAA" w:rsidRPr="004D2FBC" w:rsidRDefault="00005FAA" w:rsidP="00AB03EE">
      <w:pPr>
        <w:pStyle w:val="Heading4"/>
      </w:pPr>
      <w:bookmarkStart w:id="537" w:name="_Toc496068938"/>
      <w:bookmarkStart w:id="538" w:name="_Toc498131349"/>
      <w:r w:rsidRPr="004D2FBC">
        <w:t>RXA-2   Administration Sub-ID Counter</w:t>
      </w:r>
      <w:r w:rsidRPr="004D2FBC">
        <w:fldChar w:fldCharType="begin"/>
      </w:r>
      <w:r w:rsidRPr="004D2FBC">
        <w:rPr>
          <w:rFonts w:cs="Times New Roman"/>
        </w:rPr>
        <w:instrText>xe "</w:instrText>
      </w:r>
      <w:r w:rsidRPr="004D2FBC">
        <w:instrText>administration sub-ID counter</w:instrText>
      </w:r>
      <w:r w:rsidRPr="004D2FBC">
        <w:rPr>
          <w:rFonts w:cs="Times New Roman"/>
        </w:rPr>
        <w:instrText>"</w:instrText>
      </w:r>
      <w:r w:rsidRPr="004D2FBC">
        <w:fldChar w:fldCharType="end"/>
      </w:r>
      <w:r w:rsidRPr="004D2FBC">
        <w:t xml:space="preserve">   (NM)   00344</w:t>
      </w:r>
      <w:bookmarkEnd w:id="537"/>
      <w:bookmarkEnd w:id="538"/>
    </w:p>
    <w:p w14:paraId="0D21EF0F" w14:textId="77777777" w:rsidR="00005FAA" w:rsidRPr="004D2FBC" w:rsidRDefault="00005FAA" w:rsidP="00005FAA">
      <w:pPr>
        <w:pStyle w:val="NormalIndented"/>
        <w:rPr>
          <w:noProof/>
        </w:rPr>
      </w:pPr>
      <w:r w:rsidRPr="004D2FBC">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4D2FBC" w:rsidRDefault="00005FAA" w:rsidP="00005FAA">
      <w:pPr>
        <w:pStyle w:val="Note"/>
        <w:rPr>
          <w:noProof/>
        </w:rPr>
      </w:pPr>
      <w:r w:rsidRPr="004D2FBC">
        <w:rPr>
          <w:b/>
          <w:bCs/>
          <w:noProof/>
        </w:rPr>
        <w:t>Note:</w:t>
      </w:r>
      <w:r w:rsidRPr="004D2FBC">
        <w:rPr>
          <w:noProof/>
        </w:rPr>
        <w:t xml:space="preserve">  More than one RXA segment can be "matched" to a single RXG segment, as is the case when recording a change of the rate of administration of an IV solution.</w:t>
      </w:r>
    </w:p>
    <w:p w14:paraId="575F72B9" w14:textId="77777777" w:rsidR="00005FAA" w:rsidRPr="004D2FBC" w:rsidRDefault="00005FAA" w:rsidP="00AB03EE">
      <w:pPr>
        <w:pStyle w:val="Heading4"/>
      </w:pPr>
      <w:bookmarkStart w:id="539" w:name="_Toc496068939"/>
      <w:bookmarkStart w:id="540" w:name="_Toc498131350"/>
      <w:r w:rsidRPr="004D2FBC">
        <w:t>RXA-3   Date/Time Start of Administration</w:t>
      </w:r>
      <w:r w:rsidRPr="004D2FBC">
        <w:fldChar w:fldCharType="begin"/>
      </w:r>
      <w:r w:rsidRPr="004D2FBC">
        <w:rPr>
          <w:rFonts w:cs="Times New Roman"/>
        </w:rPr>
        <w:instrText>xe "</w:instrText>
      </w:r>
      <w:r w:rsidRPr="004D2FBC">
        <w:instrText>date/time start of administration</w:instrText>
      </w:r>
      <w:r w:rsidRPr="004D2FBC">
        <w:rPr>
          <w:rFonts w:cs="Times New Roman"/>
        </w:rPr>
        <w:instrText>"</w:instrText>
      </w:r>
      <w:r w:rsidRPr="004D2FBC">
        <w:fldChar w:fldCharType="end"/>
      </w:r>
      <w:r w:rsidRPr="004D2FBC">
        <w:t xml:space="preserve">   (DTM)   00345</w:t>
      </w:r>
      <w:bookmarkEnd w:id="539"/>
      <w:bookmarkEnd w:id="540"/>
    </w:p>
    <w:p w14:paraId="03C10A03" w14:textId="77777777" w:rsidR="00005FAA" w:rsidRPr="004D2FBC" w:rsidRDefault="00005FAA" w:rsidP="00005FAA">
      <w:pPr>
        <w:pStyle w:val="NormalIndented"/>
        <w:rPr>
          <w:noProof/>
        </w:rPr>
      </w:pPr>
      <w:r w:rsidRPr="004D2FBC">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4D2FBC">
        <w:rPr>
          <w:rStyle w:val="ReferenceAttribute"/>
          <w:noProof/>
        </w:rPr>
        <w:t xml:space="preserve">RXA-12-Administered Per (time unit) </w:t>
      </w:r>
      <w:r w:rsidRPr="004D2FBC">
        <w:rPr>
          <w:noProof/>
        </w:rPr>
        <w:t xml:space="preserve">of the same message.  </w:t>
      </w:r>
    </w:p>
    <w:p w14:paraId="1FA9D0A9" w14:textId="77777777" w:rsidR="00005FAA" w:rsidRPr="004D2FBC" w:rsidRDefault="00005FAA" w:rsidP="00AB03EE">
      <w:pPr>
        <w:pStyle w:val="Heading4"/>
      </w:pPr>
      <w:bookmarkStart w:id="541" w:name="_Toc496068940"/>
      <w:bookmarkStart w:id="542" w:name="_Toc498131351"/>
      <w:r w:rsidRPr="004D2FBC">
        <w:t>RXA-4   Date/Time End of Administration</w:t>
      </w:r>
      <w:r w:rsidRPr="004D2FBC">
        <w:fldChar w:fldCharType="begin"/>
      </w:r>
      <w:r w:rsidRPr="004D2FBC">
        <w:rPr>
          <w:rFonts w:cs="Times New Roman"/>
        </w:rPr>
        <w:instrText>xe "</w:instrText>
      </w:r>
      <w:r w:rsidRPr="004D2FBC">
        <w:instrText>date/time end of administration</w:instrText>
      </w:r>
      <w:r w:rsidRPr="004D2FBC">
        <w:rPr>
          <w:rFonts w:cs="Times New Roman"/>
        </w:rPr>
        <w:instrText>"</w:instrText>
      </w:r>
      <w:r w:rsidRPr="004D2FBC">
        <w:fldChar w:fldCharType="end"/>
      </w:r>
      <w:r w:rsidRPr="004D2FBC">
        <w:t xml:space="preserve">   (DTM)   00346</w:t>
      </w:r>
      <w:bookmarkEnd w:id="541"/>
      <w:bookmarkEnd w:id="542"/>
    </w:p>
    <w:p w14:paraId="50B6A661" w14:textId="77777777" w:rsidR="00005FAA" w:rsidRPr="004D2FBC" w:rsidRDefault="00005FAA" w:rsidP="00005FAA">
      <w:pPr>
        <w:pStyle w:val="NormalIndented"/>
        <w:rPr>
          <w:noProof/>
        </w:rPr>
      </w:pPr>
      <w:r w:rsidRPr="004D2FBC">
        <w:rPr>
          <w:noProof/>
        </w:rPr>
        <w:t xml:space="preserve">Definition:  If null, the date/time of </w:t>
      </w:r>
      <w:r w:rsidRPr="004D2FBC">
        <w:rPr>
          <w:rStyle w:val="ReferenceAttribute"/>
          <w:noProof/>
        </w:rPr>
        <w:t xml:space="preserve">RXA-3-Date/Time Start of Administration </w:t>
      </w:r>
      <w:r w:rsidRPr="004D2FBC">
        <w:rPr>
          <w:noProof/>
        </w:rPr>
        <w:t>is assumed.</w:t>
      </w:r>
    </w:p>
    <w:p w14:paraId="0A19BFEB" w14:textId="77777777" w:rsidR="00005FAA" w:rsidRPr="004D2FBC" w:rsidRDefault="00005FAA" w:rsidP="00AB03EE">
      <w:pPr>
        <w:pStyle w:val="Heading4"/>
      </w:pPr>
      <w:bookmarkStart w:id="543" w:name="_Toc496068941"/>
      <w:bookmarkStart w:id="544" w:name="_Toc498131352"/>
      <w:r w:rsidRPr="004D2FBC">
        <w:t>RXA-5   Administered Code</w:t>
      </w:r>
      <w:r w:rsidRPr="004D2FBC">
        <w:fldChar w:fldCharType="begin"/>
      </w:r>
      <w:r w:rsidRPr="004D2FBC">
        <w:rPr>
          <w:rFonts w:cs="Times New Roman"/>
        </w:rPr>
        <w:instrText>xe "</w:instrText>
      </w:r>
      <w:r w:rsidRPr="004D2FBC">
        <w:instrText>administered code</w:instrText>
      </w:r>
      <w:r w:rsidRPr="004D2FBC">
        <w:rPr>
          <w:rFonts w:cs="Times New Roman"/>
        </w:rPr>
        <w:instrText>"</w:instrText>
      </w:r>
      <w:r w:rsidRPr="004D2FBC">
        <w:fldChar w:fldCharType="end"/>
      </w:r>
      <w:r w:rsidRPr="004D2FBC">
        <w:t xml:space="preserve">   (CWE)   00347</w:t>
      </w:r>
      <w:bookmarkEnd w:id="543"/>
      <w:bookmarkEnd w:id="544"/>
    </w:p>
    <w:p w14:paraId="18E4445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4D2FBC" w:rsidRDefault="00005FAA" w:rsidP="00005FAA">
      <w:pPr>
        <w:pStyle w:val="NormalIndented"/>
        <w:rPr>
          <w:noProof/>
        </w:rPr>
      </w:pPr>
      <w:r w:rsidRPr="004D2FBC">
        <w:rPr>
          <w:noProof/>
        </w:rPr>
        <w:t xml:space="preserve">Definition:  This field contains the identifier of the medical substance/treatment administered.  It is equivalent to </w:t>
      </w:r>
      <w:r w:rsidRPr="004D2FBC">
        <w:rPr>
          <w:rStyle w:val="ReferenceAttribute"/>
          <w:noProof/>
        </w:rPr>
        <w:t>OBR-4-universal service ID</w:t>
      </w:r>
      <w:r w:rsidRPr="004D2FBC">
        <w:rPr>
          <w:noProof/>
        </w:rPr>
        <w:t xml:space="preserve"> in function. If the substance administered is a vaccine, CVX codes may be used to code this field (see </w:t>
      </w:r>
      <w:hyperlink w:anchor="HL70292" w:history="1">
        <w:r w:rsidRPr="004D2FBC">
          <w:rPr>
            <w:rStyle w:val="ReferenceHL7Table"/>
            <w:noProof/>
            <w:szCs w:val="20"/>
          </w:rPr>
          <w:t>HL7 Table 0292 - Vaccines Administered</w:t>
        </w:r>
      </w:hyperlink>
      <w:r w:rsidRPr="004D2FBC">
        <w:rPr>
          <w:noProof/>
        </w:rPr>
        <w:t>).  If CVX code is used to identify vaccines, the coding system component (RXA-5.3) should be valued as "CVX", not as "HL70292."</w:t>
      </w:r>
    </w:p>
    <w:p w14:paraId="0B875924" w14:textId="77777777" w:rsidR="00005FAA" w:rsidRPr="004D2FBC" w:rsidRDefault="00005FAA" w:rsidP="00AB03EE">
      <w:pPr>
        <w:pStyle w:val="Heading4"/>
      </w:pPr>
      <w:bookmarkStart w:id="545" w:name="_Toc496068942"/>
      <w:bookmarkStart w:id="546" w:name="_Toc498131353"/>
      <w:r w:rsidRPr="004D2FBC">
        <w:t>RXA-6   Administered Amount</w:t>
      </w:r>
      <w:r w:rsidRPr="004D2FBC">
        <w:fldChar w:fldCharType="begin"/>
      </w:r>
      <w:r w:rsidRPr="004D2FBC">
        <w:rPr>
          <w:rFonts w:cs="Times New Roman"/>
        </w:rPr>
        <w:instrText>xe "</w:instrText>
      </w:r>
      <w:r w:rsidRPr="004D2FBC">
        <w:instrText>administered amount</w:instrText>
      </w:r>
      <w:r w:rsidRPr="004D2FBC">
        <w:rPr>
          <w:rFonts w:cs="Times New Roman"/>
        </w:rPr>
        <w:instrText>"</w:instrText>
      </w:r>
      <w:r w:rsidRPr="004D2FBC">
        <w:fldChar w:fldCharType="end"/>
      </w:r>
      <w:r w:rsidRPr="004D2FBC">
        <w:t xml:space="preserve">   (NM)   00348</w:t>
      </w:r>
      <w:bookmarkEnd w:id="545"/>
      <w:bookmarkEnd w:id="546"/>
    </w:p>
    <w:p w14:paraId="62737F16" w14:textId="77777777" w:rsidR="00005FAA" w:rsidRPr="004D2FBC" w:rsidRDefault="00005FAA" w:rsidP="00005FAA">
      <w:pPr>
        <w:pStyle w:val="NormalIndented"/>
        <w:rPr>
          <w:noProof/>
        </w:rPr>
      </w:pPr>
      <w:r w:rsidRPr="004D2FBC">
        <w:rPr>
          <w:noProof/>
        </w:rPr>
        <w:t>Definition:  This field contains the amount administered.</w:t>
      </w:r>
    </w:p>
    <w:p w14:paraId="03DF5400" w14:textId="77777777" w:rsidR="00005FAA" w:rsidRPr="004D2FBC" w:rsidRDefault="00005FAA" w:rsidP="00AB03EE">
      <w:pPr>
        <w:pStyle w:val="Heading4"/>
        <w:rPr>
          <w:rFonts w:cs="Times New Roman"/>
        </w:rPr>
      </w:pPr>
      <w:bookmarkStart w:id="547" w:name="_Toc496068943"/>
      <w:bookmarkStart w:id="548" w:name="_Toc498131354"/>
      <w:r w:rsidRPr="004D2FBC">
        <w:lastRenderedPageBreak/>
        <w:t>RXA-7   Administered units   (CWE)   00349</w:t>
      </w:r>
      <w:bookmarkEnd w:id="547"/>
      <w:bookmarkEnd w:id="548"/>
      <w:r w:rsidRPr="004D2FBC">
        <w:fldChar w:fldCharType="begin"/>
      </w:r>
      <w:r w:rsidRPr="004D2FBC">
        <w:rPr>
          <w:rFonts w:cs="Times New Roman"/>
        </w:rPr>
        <w:instrText>xe "</w:instrText>
      </w:r>
      <w:r w:rsidRPr="004D2FBC">
        <w:instrText>administered units</w:instrText>
      </w:r>
      <w:r w:rsidRPr="004D2FBC">
        <w:rPr>
          <w:rFonts w:cs="Times New Roman"/>
        </w:rPr>
        <w:instrText>"</w:instrText>
      </w:r>
      <w:r w:rsidRPr="004D2FBC">
        <w:fldChar w:fldCharType="end"/>
      </w:r>
    </w:p>
    <w:p w14:paraId="29A631C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4D2FBC" w:rsidRDefault="00005FAA" w:rsidP="00005FAA">
      <w:pPr>
        <w:pStyle w:val="NormalIndented"/>
        <w:rPr>
          <w:noProof/>
        </w:rPr>
      </w:pPr>
      <w:r w:rsidRPr="004D2FBC">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4D2FBC">
        <w:t xml:space="preserve"> </w:t>
      </w:r>
      <w:r w:rsidR="00A03485" w:rsidRPr="004D2FBC">
        <w:rPr>
          <w:noProof/>
        </w:rPr>
        <w:t>Refer to Table 0689 - Administered Units in Chapter 2C for valid values.</w:t>
      </w:r>
    </w:p>
    <w:p w14:paraId="4969BDF9" w14:textId="77777777" w:rsidR="00005FAA" w:rsidRPr="004D2FBC" w:rsidRDefault="00005FAA" w:rsidP="00AB03EE">
      <w:pPr>
        <w:pStyle w:val="Heading4"/>
        <w:rPr>
          <w:rFonts w:cs="Times New Roman"/>
        </w:rPr>
      </w:pPr>
      <w:bookmarkStart w:id="549" w:name="_Toc496068944"/>
      <w:bookmarkStart w:id="550" w:name="_Toc498131355"/>
      <w:r w:rsidRPr="004D2FBC">
        <w:t>RXA-8   Administered Dosage Form   (CWE)   00350</w:t>
      </w:r>
      <w:bookmarkEnd w:id="549"/>
      <w:bookmarkEnd w:id="550"/>
      <w:r w:rsidRPr="004D2FBC">
        <w:fldChar w:fldCharType="begin"/>
      </w:r>
      <w:r w:rsidRPr="004D2FBC">
        <w:rPr>
          <w:rFonts w:cs="Times New Roman"/>
        </w:rPr>
        <w:instrText>xe "</w:instrText>
      </w:r>
      <w:r w:rsidRPr="004D2FBC">
        <w:instrText>administered dosage form</w:instrText>
      </w:r>
      <w:r w:rsidRPr="004D2FBC">
        <w:rPr>
          <w:rFonts w:cs="Times New Roman"/>
        </w:rPr>
        <w:instrText>"</w:instrText>
      </w:r>
      <w:r w:rsidRPr="004D2FBC">
        <w:fldChar w:fldCharType="end"/>
      </w:r>
    </w:p>
    <w:p w14:paraId="78A9D19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4D2FBC" w:rsidRDefault="00005FAA" w:rsidP="00005FAA">
      <w:pPr>
        <w:pStyle w:val="NormalIndented"/>
        <w:rPr>
          <w:noProof/>
        </w:rPr>
      </w:pPr>
      <w:r w:rsidRPr="004D2FBC">
        <w:rPr>
          <w:noProof/>
        </w:rPr>
        <w:t xml:space="preserve">Definition:  The dosage form indicates the manner in which the medication/treatment is aggregated for dispensing, e.g., tablets, capsules, suppositories.  In some cases, this information is implied by the dispense/give code in </w:t>
      </w:r>
      <w:r w:rsidRPr="004D2FBC">
        <w:rPr>
          <w:rStyle w:val="ReferenceAttribute"/>
          <w:noProof/>
        </w:rPr>
        <w:t>RXA-5-Administered Code</w:t>
      </w:r>
      <w:r w:rsidRPr="004D2FBC">
        <w:rPr>
          <w:noProof/>
        </w:rPr>
        <w:t>.  Use this field when the administered code does not specify the dosage form.</w:t>
      </w:r>
      <w:r w:rsidR="00A03485" w:rsidRPr="004D2FBC">
        <w:t xml:space="preserve"> </w:t>
      </w:r>
      <w:r w:rsidR="00A03485" w:rsidRPr="004D2FBC">
        <w:rPr>
          <w:noProof/>
        </w:rPr>
        <w:t>Refer to Table 0690 - Administered Dosage Form in Chapter 2C for valid values.</w:t>
      </w:r>
    </w:p>
    <w:p w14:paraId="2D8B0C23" w14:textId="77777777" w:rsidR="00005FAA" w:rsidRPr="004D2FBC" w:rsidRDefault="00005FAA" w:rsidP="00AB03EE">
      <w:pPr>
        <w:pStyle w:val="Heading4"/>
        <w:rPr>
          <w:rFonts w:cs="Times New Roman"/>
        </w:rPr>
      </w:pPr>
      <w:bookmarkStart w:id="551" w:name="_Toc496068945"/>
      <w:bookmarkStart w:id="552" w:name="_Toc498131356"/>
      <w:r w:rsidRPr="004D2FBC">
        <w:t>RXA-9   Administration Notes   (CWE)   00351</w:t>
      </w:r>
      <w:bookmarkEnd w:id="551"/>
      <w:bookmarkEnd w:id="552"/>
      <w:r w:rsidRPr="004D2FBC">
        <w:fldChar w:fldCharType="begin"/>
      </w:r>
      <w:r w:rsidRPr="004D2FBC">
        <w:rPr>
          <w:rFonts w:cs="Times New Roman"/>
        </w:rPr>
        <w:instrText>xe "</w:instrText>
      </w:r>
      <w:r w:rsidRPr="004D2FBC">
        <w:instrText>administration notes</w:instrText>
      </w:r>
      <w:r w:rsidRPr="004D2FBC">
        <w:rPr>
          <w:rFonts w:cs="Times New Roman"/>
        </w:rPr>
        <w:instrText>"</w:instrText>
      </w:r>
      <w:r w:rsidRPr="004D2FBC">
        <w:fldChar w:fldCharType="end"/>
      </w:r>
    </w:p>
    <w:p w14:paraId="4A5D674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4D2FBC" w:rsidRDefault="00005FAA" w:rsidP="00005FAA">
      <w:pPr>
        <w:pStyle w:val="NormalIndented"/>
        <w:rPr>
          <w:noProof/>
        </w:rPr>
      </w:pPr>
      <w:r w:rsidRPr="004D2FBC">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4D2FBC">
        <w:rPr>
          <w:rFonts w:ascii="Courier New" w:hAnsi="Courier New" w:cs="Courier New"/>
          <w:noProof/>
          <w:sz w:val="18"/>
          <w:szCs w:val="18"/>
        </w:rPr>
        <w:t>|^this is a free text administration note|</w:t>
      </w:r>
      <w:r w:rsidRPr="004D2FBC">
        <w:rPr>
          <w:noProof/>
        </w:rPr>
        <w:t>.</w:t>
      </w:r>
      <w:r w:rsidR="00A03485" w:rsidRPr="004D2FBC">
        <w:rPr>
          <w:noProof/>
        </w:rPr>
        <w:t xml:space="preserve"> Refer to Table 0691 - Administration Notes in Chapter 2C for valid values.</w:t>
      </w:r>
    </w:p>
    <w:p w14:paraId="3584AFB8" w14:textId="24337EAA" w:rsidR="00005FAA" w:rsidRPr="004D2FBC" w:rsidRDefault="00005FAA" w:rsidP="00AB03EE">
      <w:pPr>
        <w:pStyle w:val="Heading4"/>
        <w:rPr>
          <w:rFonts w:cs="Times New Roman"/>
        </w:rPr>
      </w:pPr>
      <w:bookmarkStart w:id="553" w:name="_Toc496068946"/>
      <w:bookmarkStart w:id="554" w:name="_Toc498131357"/>
      <w:r w:rsidRPr="004D2FBC">
        <w:t>RXA-10   Administering Provider</w:t>
      </w:r>
      <w:bookmarkEnd w:id="553"/>
      <w:bookmarkEnd w:id="554"/>
      <w:r w:rsidRPr="004D2FBC">
        <w:fldChar w:fldCharType="begin"/>
      </w:r>
      <w:r w:rsidRPr="004D2FBC">
        <w:rPr>
          <w:rFonts w:cs="Times New Roman"/>
        </w:rPr>
        <w:instrText>xe "</w:instrText>
      </w:r>
      <w:r w:rsidRPr="004D2FBC">
        <w:instrText>administering provider</w:instrText>
      </w:r>
      <w:r w:rsidRPr="004D2FBC">
        <w:rPr>
          <w:rFonts w:cs="Times New Roman"/>
        </w:rPr>
        <w:instrText>"</w:instrText>
      </w:r>
      <w:r w:rsidRPr="004D2FBC">
        <w:fldChar w:fldCharType="end"/>
      </w:r>
    </w:p>
    <w:p w14:paraId="39721EAA" w14:textId="7A9F0865" w:rsidR="00BB7CC7" w:rsidRPr="004D2FBC" w:rsidRDefault="00BB7CC7" w:rsidP="00BB7CC7">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0A21F8AC" w14:textId="535505CE" w:rsidR="00005FAA" w:rsidRPr="004D2FBC" w:rsidRDefault="00005FAA" w:rsidP="00005FAA">
      <w:pPr>
        <w:pStyle w:val="NormalIndented"/>
        <w:rPr>
          <w:noProof/>
        </w:rPr>
      </w:pPr>
    </w:p>
    <w:p w14:paraId="544D99D4" w14:textId="77777777" w:rsidR="00005FAA" w:rsidRPr="004D2FBC" w:rsidRDefault="00005FAA" w:rsidP="00AB03EE">
      <w:pPr>
        <w:pStyle w:val="Heading4"/>
        <w:rPr>
          <w:rFonts w:cs="Times New Roman"/>
        </w:rPr>
      </w:pPr>
      <w:bookmarkStart w:id="555" w:name="_Toc496068947"/>
      <w:bookmarkStart w:id="556" w:name="_Toc498131358"/>
      <w:r w:rsidRPr="004D2FBC">
        <w:lastRenderedPageBreak/>
        <w:t>RXA-11   Administered-at Location</w:t>
      </w:r>
      <w:bookmarkEnd w:id="555"/>
      <w:bookmarkEnd w:id="556"/>
    </w:p>
    <w:p w14:paraId="40132E76"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2.6 and withdrawn from the standard as of v 2.8</w:t>
      </w:r>
      <w:r w:rsidRPr="004D2FBC">
        <w:rPr>
          <w:noProof/>
        </w:rPr>
        <w:t>. The reader is referred to RXA-27 and RXA-28.</w:t>
      </w:r>
      <w:r w:rsidRPr="004D2FBC">
        <w:rPr>
          <w:i/>
          <w:iCs/>
          <w:noProof/>
        </w:rPr>
        <w:t>.</w:t>
      </w:r>
    </w:p>
    <w:p w14:paraId="3AEA338B" w14:textId="77777777" w:rsidR="00005FAA" w:rsidRPr="004D2FBC" w:rsidRDefault="00005FAA" w:rsidP="00AB03EE">
      <w:pPr>
        <w:pStyle w:val="Heading4"/>
        <w:rPr>
          <w:rFonts w:cs="Times New Roman"/>
        </w:rPr>
      </w:pPr>
      <w:bookmarkStart w:id="557" w:name="_Toc496068948"/>
      <w:bookmarkStart w:id="558" w:name="_Toc498131359"/>
      <w:r w:rsidRPr="004D2FBC">
        <w:t>RXA-12   Administered Per (Time Unit)</w:t>
      </w:r>
      <w:r w:rsidRPr="004D2FBC">
        <w:fldChar w:fldCharType="begin"/>
      </w:r>
      <w:r w:rsidRPr="004D2FBC">
        <w:rPr>
          <w:rFonts w:cs="Times New Roman"/>
        </w:rPr>
        <w:instrText>xe "</w:instrText>
      </w:r>
      <w:r w:rsidRPr="004D2FBC">
        <w:instrText>administered per (time unit)</w:instrText>
      </w:r>
      <w:r w:rsidRPr="004D2FBC">
        <w:rPr>
          <w:rFonts w:cs="Times New Roman"/>
        </w:rPr>
        <w:instrText>"</w:instrText>
      </w:r>
      <w:r w:rsidRPr="004D2FBC">
        <w:fldChar w:fldCharType="end"/>
      </w:r>
      <w:r w:rsidRPr="004D2FBC">
        <w:t xml:space="preserve">   (ST)   00354</w:t>
      </w:r>
      <w:bookmarkEnd w:id="557"/>
      <w:bookmarkEnd w:id="558"/>
    </w:p>
    <w:p w14:paraId="45C82AB2" w14:textId="77777777" w:rsidR="00005FAA" w:rsidRPr="004D2FBC" w:rsidRDefault="00005FAA" w:rsidP="00005FAA">
      <w:pPr>
        <w:pStyle w:val="NormalIndented"/>
        <w:rPr>
          <w:noProof/>
        </w:rPr>
      </w:pPr>
      <w:r w:rsidRPr="004D2FBC">
        <w:rPr>
          <w:noProof/>
        </w:rPr>
        <w:t xml:space="preserve">Definition:  This field contains the rate at which this medication/treatment was administered as calculated by using </w:t>
      </w:r>
      <w:r w:rsidRPr="004D2FBC">
        <w:rPr>
          <w:rStyle w:val="ReferenceAttribute"/>
          <w:noProof/>
        </w:rPr>
        <w:t>RXA-6-administered amount</w:t>
      </w:r>
      <w:r w:rsidRPr="004D2FBC">
        <w:rPr>
          <w:noProof/>
        </w:rPr>
        <w:t xml:space="preserve"> and </w:t>
      </w:r>
      <w:r w:rsidRPr="004D2FBC">
        <w:rPr>
          <w:rStyle w:val="ReferenceAttribute"/>
          <w:noProof/>
        </w:rPr>
        <w:t>RXA-7-administered units</w:t>
      </w:r>
      <w:r w:rsidRPr="004D2FBC">
        <w:rPr>
          <w:noProof/>
        </w:rPr>
        <w:t>.  This field is conditional because it is required when a treatment is administered continuously at a prescribed rate, e.g., certain IV solutions.</w:t>
      </w:r>
    </w:p>
    <w:p w14:paraId="2B1AC848" w14:textId="77777777" w:rsidR="00005FAA" w:rsidRPr="004D2FBC" w:rsidRDefault="00005FAA" w:rsidP="00AB03EE">
      <w:pPr>
        <w:pStyle w:val="Heading4"/>
        <w:rPr>
          <w:rFonts w:cs="Times New Roman"/>
        </w:rPr>
      </w:pPr>
      <w:bookmarkStart w:id="559" w:name="_Toc496068949"/>
      <w:bookmarkStart w:id="560" w:name="_Toc498131360"/>
      <w:r w:rsidRPr="004D2FBC">
        <w:t>RXA-13   Administered Strength</w:t>
      </w:r>
      <w:r w:rsidRPr="004D2FBC">
        <w:fldChar w:fldCharType="begin"/>
      </w:r>
      <w:r w:rsidRPr="004D2FBC">
        <w:rPr>
          <w:rFonts w:cs="Times New Roman"/>
        </w:rPr>
        <w:instrText>xe "</w:instrText>
      </w:r>
      <w:r w:rsidRPr="004D2FBC">
        <w:instrText>administered strength</w:instrText>
      </w:r>
      <w:r w:rsidRPr="004D2FBC">
        <w:rPr>
          <w:rFonts w:cs="Times New Roman"/>
        </w:rPr>
        <w:instrText>"</w:instrText>
      </w:r>
      <w:r w:rsidRPr="004D2FBC">
        <w:fldChar w:fldCharType="end"/>
      </w:r>
      <w:r w:rsidRPr="004D2FBC">
        <w:t xml:space="preserve">   (NM)   01134</w:t>
      </w:r>
      <w:bookmarkEnd w:id="559"/>
      <w:bookmarkEnd w:id="560"/>
    </w:p>
    <w:p w14:paraId="3D822EEC"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RXA-5-Administered Code</w:t>
      </w:r>
      <w:r w:rsidRPr="004D2FBC">
        <w:rPr>
          <w:noProof/>
        </w:rPr>
        <w:t xml:space="preserve"> does not specify the strength.  This is the numeric part of the strength, used in combination with </w:t>
      </w:r>
      <w:r w:rsidRPr="004D2FBC">
        <w:rPr>
          <w:rStyle w:val="ReferenceAttribute"/>
          <w:noProof/>
        </w:rPr>
        <w:t>RXA-14-Administered Strength Units</w:t>
      </w:r>
      <w:r w:rsidRPr="004D2FBC">
        <w:rPr>
          <w:noProof/>
        </w:rPr>
        <w:t>.</w:t>
      </w:r>
    </w:p>
    <w:p w14:paraId="464EF97D" w14:textId="77777777" w:rsidR="00005FAA" w:rsidRPr="004D2FBC" w:rsidRDefault="00005FAA" w:rsidP="00AB03EE">
      <w:pPr>
        <w:pStyle w:val="Heading4"/>
        <w:rPr>
          <w:rFonts w:cs="Times New Roman"/>
        </w:rPr>
      </w:pPr>
      <w:bookmarkStart w:id="561" w:name="_Toc496068950"/>
      <w:bookmarkStart w:id="562" w:name="_Toc498131361"/>
      <w:r w:rsidRPr="004D2FBC">
        <w:t>RXA-14   Administered Strength Units   (CWE)   01135</w:t>
      </w:r>
      <w:bookmarkEnd w:id="561"/>
      <w:bookmarkEnd w:id="562"/>
      <w:r w:rsidRPr="004D2FBC">
        <w:fldChar w:fldCharType="begin"/>
      </w:r>
      <w:r w:rsidRPr="004D2FBC">
        <w:rPr>
          <w:rFonts w:cs="Times New Roman"/>
        </w:rPr>
        <w:instrText>xe "</w:instrText>
      </w:r>
      <w:r w:rsidRPr="004D2FBC">
        <w:instrText>administered strength unit</w:instrText>
      </w:r>
      <w:r w:rsidRPr="004D2FBC">
        <w:rPr>
          <w:rFonts w:cs="Times New Roman"/>
        </w:rPr>
        <w:instrText>"</w:instrText>
      </w:r>
      <w:r w:rsidRPr="004D2FBC">
        <w:fldChar w:fldCharType="end"/>
      </w:r>
    </w:p>
    <w:p w14:paraId="5EC5FD8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RXA-5-Administered Code</w:t>
      </w:r>
      <w:r w:rsidRPr="004D2FBC">
        <w:rPr>
          <w:noProof/>
        </w:rPr>
        <w:t xml:space="preserve"> does not specify the strength.  This is the unit of the strength, used in combination with </w:t>
      </w:r>
      <w:r w:rsidRPr="004D2FBC">
        <w:rPr>
          <w:rStyle w:val="ReferenceAttribute"/>
          <w:noProof/>
        </w:rPr>
        <w:t>RXA-13-Administered Strength</w:t>
      </w:r>
      <w:r w:rsidRPr="004D2FBC">
        <w:rPr>
          <w:noProof/>
        </w:rPr>
        <w:t>.</w:t>
      </w:r>
      <w:r w:rsidR="00A03485" w:rsidRPr="004D2FBC">
        <w:t xml:space="preserve"> </w:t>
      </w:r>
      <w:r w:rsidR="00A03485" w:rsidRPr="004D2FBC">
        <w:rPr>
          <w:noProof/>
        </w:rPr>
        <w:t>Refer to Table 0692 - Administered Strength Units in Chapter 2C for valid values.</w:t>
      </w:r>
    </w:p>
    <w:p w14:paraId="1FE187B7" w14:textId="77777777" w:rsidR="00005FAA" w:rsidRPr="004D2FBC" w:rsidRDefault="00005FAA" w:rsidP="00005FAA">
      <w:pPr>
        <w:pStyle w:val="Note"/>
        <w:rPr>
          <w:noProof/>
        </w:rPr>
      </w:pPr>
      <w:r w:rsidRPr="004D2FBC">
        <w:rPr>
          <w:b/>
          <w:bCs/>
          <w:noProof/>
        </w:rPr>
        <w:t>Note</w:t>
      </w:r>
      <w:r w:rsidRPr="004D2FBC">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4D2FBC" w:rsidRDefault="00005FAA" w:rsidP="00AB03EE">
      <w:pPr>
        <w:pStyle w:val="Heading4"/>
        <w:rPr>
          <w:rFonts w:cs="Times New Roman"/>
        </w:rPr>
      </w:pPr>
      <w:bookmarkStart w:id="563" w:name="_Toc496068951"/>
      <w:bookmarkStart w:id="564" w:name="_Toc498131362"/>
      <w:r w:rsidRPr="004D2FBC">
        <w:t>RXA-15   Substance Lot Number   (ST)   01129</w:t>
      </w:r>
      <w:bookmarkEnd w:id="563"/>
      <w:bookmarkEnd w:id="564"/>
      <w:r w:rsidRPr="004D2FBC">
        <w:fldChar w:fldCharType="begin"/>
      </w:r>
      <w:r w:rsidRPr="004D2FBC">
        <w:rPr>
          <w:rFonts w:cs="Times New Roman"/>
        </w:rPr>
        <w:instrText>xe "</w:instrText>
      </w:r>
      <w:r w:rsidRPr="004D2FBC">
        <w:instrText>substance lot number</w:instrText>
      </w:r>
      <w:r w:rsidRPr="004D2FBC">
        <w:rPr>
          <w:rFonts w:cs="Times New Roman"/>
        </w:rPr>
        <w:instrText>"</w:instrText>
      </w:r>
      <w:r w:rsidRPr="004D2FBC">
        <w:fldChar w:fldCharType="end"/>
      </w:r>
    </w:p>
    <w:p w14:paraId="2F564817" w14:textId="77777777" w:rsidR="00005FAA" w:rsidRPr="004D2FBC" w:rsidRDefault="00005FAA" w:rsidP="00005FAA">
      <w:pPr>
        <w:pStyle w:val="NormalIndented"/>
        <w:rPr>
          <w:noProof/>
        </w:rPr>
      </w:pPr>
      <w:r w:rsidRPr="004D2FBC">
        <w:rPr>
          <w:noProof/>
        </w:rPr>
        <w:t>Definition:  This field contains the lot number of the medical substance administered.</w:t>
      </w:r>
    </w:p>
    <w:p w14:paraId="1C186E0E" w14:textId="77777777" w:rsidR="00005FAA" w:rsidRPr="004D2FBC" w:rsidRDefault="00005FAA" w:rsidP="00005FAA">
      <w:pPr>
        <w:pStyle w:val="Note"/>
        <w:rPr>
          <w:noProof/>
        </w:rPr>
      </w:pPr>
      <w:r w:rsidRPr="004D2FBC">
        <w:rPr>
          <w:b/>
          <w:bCs/>
          <w:noProof/>
        </w:rPr>
        <w:t>Note:</w:t>
      </w:r>
      <w:r w:rsidRPr="004D2FBC">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4D2FBC" w:rsidRDefault="00005FAA" w:rsidP="00AB03EE">
      <w:pPr>
        <w:pStyle w:val="Heading4"/>
      </w:pPr>
      <w:bookmarkStart w:id="565" w:name="_Toc496068952"/>
      <w:bookmarkStart w:id="566" w:name="_Toc498131363"/>
      <w:r w:rsidRPr="004D2FBC">
        <w:t>RXA-16   Substance Expiration Date</w:t>
      </w:r>
      <w:r w:rsidRPr="004D2FBC">
        <w:fldChar w:fldCharType="begin"/>
      </w:r>
      <w:r w:rsidRPr="004D2FBC">
        <w:instrText>xe "substance expiration date"</w:instrText>
      </w:r>
      <w:r w:rsidRPr="004D2FBC">
        <w:fldChar w:fldCharType="end"/>
      </w:r>
      <w:r w:rsidRPr="004D2FBC">
        <w:t xml:space="preserve">   (DTM)   01130</w:t>
      </w:r>
      <w:bookmarkEnd w:id="565"/>
      <w:bookmarkEnd w:id="566"/>
    </w:p>
    <w:p w14:paraId="4B90C719" w14:textId="77777777" w:rsidR="00005FAA" w:rsidRPr="004D2FBC" w:rsidRDefault="00005FAA" w:rsidP="00005FAA">
      <w:pPr>
        <w:pStyle w:val="NormalIndented"/>
        <w:rPr>
          <w:noProof/>
        </w:rPr>
      </w:pPr>
      <w:r w:rsidRPr="004D2FBC">
        <w:rPr>
          <w:noProof/>
        </w:rPr>
        <w:t>Definition:  This field contains the expiration date of the medical substance administered.</w:t>
      </w:r>
    </w:p>
    <w:p w14:paraId="0C32E007" w14:textId="77777777" w:rsidR="00005FAA" w:rsidRPr="004D2FBC" w:rsidRDefault="00005FAA" w:rsidP="00005FAA">
      <w:pPr>
        <w:pStyle w:val="Note"/>
        <w:rPr>
          <w:noProof/>
        </w:rPr>
      </w:pPr>
      <w:r w:rsidRPr="004D2FBC">
        <w:rPr>
          <w:b/>
          <w:bCs/>
          <w:noProof/>
        </w:rPr>
        <w:t>Note:</w:t>
      </w:r>
      <w:r w:rsidRPr="004D2FBC">
        <w:rPr>
          <w:noProof/>
        </w:rPr>
        <w:t xml:space="preserve">  Vaccine expiration date does not always have a "day" component; therefore, such a date may be transmitted as YYYYMM.</w:t>
      </w:r>
    </w:p>
    <w:p w14:paraId="16C92D22" w14:textId="77777777" w:rsidR="00005FAA" w:rsidRPr="004D2FBC" w:rsidRDefault="00005FAA" w:rsidP="00AB03EE">
      <w:pPr>
        <w:pStyle w:val="Heading4"/>
        <w:rPr>
          <w:rFonts w:cs="Times New Roman"/>
        </w:rPr>
      </w:pPr>
      <w:bookmarkStart w:id="567" w:name="_Toc496068953"/>
      <w:bookmarkStart w:id="568" w:name="_Toc498131364"/>
      <w:r w:rsidRPr="004D2FBC">
        <w:lastRenderedPageBreak/>
        <w:t>RXA-17   Substance Manufacturer Name   (CWE)   01131</w:t>
      </w:r>
      <w:bookmarkEnd w:id="567"/>
      <w:bookmarkEnd w:id="568"/>
      <w:r w:rsidRPr="004D2FBC">
        <w:fldChar w:fldCharType="begin"/>
      </w:r>
      <w:r w:rsidRPr="004D2FBC">
        <w:rPr>
          <w:rFonts w:cs="Times New Roman"/>
        </w:rPr>
        <w:instrText>xe "</w:instrText>
      </w:r>
      <w:r w:rsidRPr="004D2FBC">
        <w:instrText>substance manufacturer name</w:instrText>
      </w:r>
      <w:r w:rsidRPr="004D2FBC">
        <w:rPr>
          <w:rFonts w:cs="Times New Roman"/>
        </w:rPr>
        <w:instrText>"</w:instrText>
      </w:r>
      <w:r w:rsidRPr="004D2FBC">
        <w:fldChar w:fldCharType="end"/>
      </w:r>
    </w:p>
    <w:p w14:paraId="3ED53AD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4D2FBC" w:rsidRDefault="00005FAA" w:rsidP="00005FAA">
      <w:pPr>
        <w:pStyle w:val="NormalIndented"/>
        <w:rPr>
          <w:noProof/>
        </w:rPr>
      </w:pPr>
      <w:r w:rsidRPr="004D2FBC">
        <w:rPr>
          <w:noProof/>
        </w:rPr>
        <w:t>Definition: This field contains the manufacturer of the medical substance administered.</w:t>
      </w:r>
    </w:p>
    <w:p w14:paraId="4A68972E" w14:textId="31F0CA80" w:rsidR="00005FAA" w:rsidRPr="004D2FBC" w:rsidRDefault="00005FAA" w:rsidP="00005FAA">
      <w:pPr>
        <w:pStyle w:val="Note"/>
        <w:rPr>
          <w:noProof/>
        </w:rPr>
      </w:pPr>
      <w:r w:rsidRPr="004D2FBC">
        <w:rPr>
          <w:b/>
          <w:bCs/>
          <w:noProof/>
        </w:rPr>
        <w:t>Note:</w:t>
      </w:r>
      <w:r w:rsidRPr="004D2FBC">
        <w:rPr>
          <w:noProof/>
        </w:rPr>
        <w:t xml:space="preserve">  For vaccines, code system MVX may be used to code this field.   See section </w:t>
      </w:r>
      <w:r w:rsidRPr="004D2FBC">
        <w:fldChar w:fldCharType="begin"/>
      </w:r>
      <w:r w:rsidRPr="004D2FBC">
        <w:instrText xml:space="preserve"> REF _Ref494177929 \r \h  \* MERGEFORMAT </w:instrText>
      </w:r>
      <w:r w:rsidRPr="004D2FBC">
        <w:fldChar w:fldCharType="separate"/>
      </w:r>
      <w:r w:rsidR="00B2109C" w:rsidRPr="004D2FBC">
        <w:rPr>
          <w:rStyle w:val="HyperlinkText"/>
          <w:sz w:val="20"/>
          <w:szCs w:val="20"/>
        </w:rPr>
        <w:t>4A.7.1</w:t>
      </w:r>
      <w:r w:rsidRPr="004D2FBC">
        <w:fldChar w:fldCharType="end"/>
      </w:r>
      <w:r w:rsidRPr="004D2FBC">
        <w:rPr>
          <w:noProof/>
        </w:rPr>
        <w:t>, "</w:t>
      </w:r>
      <w:r w:rsidRPr="004D2FBC">
        <w:fldChar w:fldCharType="begin"/>
      </w:r>
      <w:r w:rsidRPr="004D2FBC">
        <w:instrText xml:space="preserve"> REF _Ref494177845 \h  \* MERGEFORMAT </w:instrText>
      </w:r>
      <w:r w:rsidRPr="004D2FBC">
        <w:fldChar w:fldCharType="separate"/>
      </w:r>
      <w:r w:rsidR="00B2109C" w:rsidRPr="004D2FBC">
        <w:rPr>
          <w:rStyle w:val="HyperlinkText"/>
          <w:sz w:val="20"/>
          <w:szCs w:val="20"/>
        </w:rPr>
        <w:t>Vaccine administration data</w:t>
      </w:r>
      <w:r w:rsidRPr="004D2FBC">
        <w:fldChar w:fldCharType="end"/>
      </w:r>
      <w:r w:rsidRPr="004D2FBC">
        <w:rPr>
          <w:noProof/>
        </w:rPr>
        <w:t>." This field may be used if the manufacturer of the substance is not identified by the code used in RXA-5- administered code.  When using this code system to identify vaccines, the coding system component of the CWE field should be valued as "MVX", not as "HL70227."</w:t>
      </w:r>
    </w:p>
    <w:p w14:paraId="297CAF5B" w14:textId="77777777" w:rsidR="00005FAA" w:rsidRPr="004D2FBC" w:rsidRDefault="00005FAA" w:rsidP="00AB03EE">
      <w:pPr>
        <w:pStyle w:val="Heading4"/>
        <w:rPr>
          <w:rFonts w:cs="Times New Roman"/>
        </w:rPr>
      </w:pPr>
      <w:bookmarkStart w:id="569" w:name="_Toc496068954"/>
      <w:bookmarkStart w:id="570" w:name="_Toc498131365"/>
      <w:r w:rsidRPr="004D2FBC">
        <w:t>RXA-18   Substance/Treatment Refusal Reason   (CWE)   01136</w:t>
      </w:r>
      <w:bookmarkEnd w:id="569"/>
      <w:bookmarkEnd w:id="570"/>
      <w:r w:rsidRPr="004D2FBC">
        <w:fldChar w:fldCharType="begin"/>
      </w:r>
      <w:r w:rsidRPr="004D2FBC">
        <w:rPr>
          <w:rFonts w:cs="Times New Roman"/>
        </w:rPr>
        <w:instrText>xe "</w:instrText>
      </w:r>
      <w:r w:rsidRPr="004D2FBC">
        <w:instrText>substance/treatment refusal reason</w:instrText>
      </w:r>
      <w:r w:rsidRPr="004D2FBC">
        <w:rPr>
          <w:rFonts w:cs="Times New Roman"/>
        </w:rPr>
        <w:instrText>"</w:instrText>
      </w:r>
      <w:r w:rsidRPr="004D2FBC">
        <w:fldChar w:fldCharType="end"/>
      </w:r>
    </w:p>
    <w:p w14:paraId="2F60024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4D2FBC" w:rsidRDefault="00005FAA" w:rsidP="00005FAA">
      <w:pPr>
        <w:pStyle w:val="NormalIndented"/>
        <w:rPr>
          <w:noProof/>
        </w:rPr>
      </w:pPr>
      <w:r w:rsidRPr="004D2FBC">
        <w:rPr>
          <w:noProof/>
        </w:rPr>
        <w:t>Definition:  This field contains the reason the patient refused the medical substance/treatment.  Any entry in the field indicates that the patient did not take the substance.</w:t>
      </w:r>
      <w:r w:rsidR="00A03485" w:rsidRPr="004D2FBC">
        <w:t xml:space="preserve"> </w:t>
      </w:r>
      <w:r w:rsidR="00A03485" w:rsidRPr="004D2FBC">
        <w:rPr>
          <w:noProof/>
        </w:rPr>
        <w:t>Refer to Table 0693 - Substance/Treatment Refusal Reason in Chapter 2C for valid values.</w:t>
      </w:r>
    </w:p>
    <w:p w14:paraId="68888E5B" w14:textId="77777777" w:rsidR="00005FAA" w:rsidRPr="004D2FBC" w:rsidRDefault="00005FAA" w:rsidP="00AB03EE">
      <w:pPr>
        <w:pStyle w:val="Heading4"/>
        <w:rPr>
          <w:rFonts w:cs="Times New Roman"/>
        </w:rPr>
      </w:pPr>
      <w:bookmarkStart w:id="571" w:name="_Toc496068955"/>
      <w:bookmarkStart w:id="572" w:name="_Toc498131366"/>
      <w:r w:rsidRPr="004D2FBC">
        <w:t>RXA-19   Indication   (CWE)   01123</w:t>
      </w:r>
      <w:bookmarkEnd w:id="571"/>
      <w:bookmarkEnd w:id="572"/>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p>
    <w:p w14:paraId="59CA363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4D2FBC" w:rsidRDefault="00005FAA" w:rsidP="00005FAA">
      <w:pPr>
        <w:pStyle w:val="NormalIndented"/>
        <w:rPr>
          <w:noProof/>
        </w:rPr>
      </w:pPr>
      <w:r w:rsidRPr="004D2FBC">
        <w:rPr>
          <w:noProof/>
        </w:rPr>
        <w:t>Definition:  This field contains the identifier of the condition or problem for which the drug/treatment was prescribed.  May repeat if multiple indications are relevant.</w:t>
      </w:r>
      <w:r w:rsidR="00A03485" w:rsidRPr="004D2FBC">
        <w:t xml:space="preserve"> </w:t>
      </w:r>
      <w:r w:rsidR="00A03485" w:rsidRPr="004D2FBC">
        <w:rPr>
          <w:noProof/>
        </w:rPr>
        <w:t>Refer to Table 0694 - Indication in Chapter 2C for valid values.</w:t>
      </w:r>
    </w:p>
    <w:p w14:paraId="009803F7" w14:textId="77777777" w:rsidR="00005FAA" w:rsidRPr="004D2FBC" w:rsidRDefault="00005FAA" w:rsidP="00AB03EE">
      <w:pPr>
        <w:pStyle w:val="Heading4"/>
        <w:rPr>
          <w:rFonts w:cs="Times New Roman"/>
        </w:rPr>
      </w:pPr>
      <w:bookmarkStart w:id="573" w:name="_Toc496068956"/>
      <w:bookmarkStart w:id="574" w:name="_Toc498131367"/>
      <w:r w:rsidRPr="004D2FBC">
        <w:t>RXA-20   Completion Status   (ID)   01223</w:t>
      </w:r>
      <w:bookmarkEnd w:id="573"/>
      <w:bookmarkEnd w:id="574"/>
      <w:r w:rsidRPr="004D2FBC">
        <w:t xml:space="preserve"> </w:t>
      </w:r>
      <w:r w:rsidRPr="004D2FBC">
        <w:fldChar w:fldCharType="begin"/>
      </w:r>
      <w:r w:rsidRPr="004D2FBC">
        <w:rPr>
          <w:rFonts w:cs="Times New Roman"/>
        </w:rPr>
        <w:instrText>xe "</w:instrText>
      </w:r>
      <w:r w:rsidRPr="004D2FBC">
        <w:instrText>Completion status</w:instrText>
      </w:r>
      <w:r w:rsidRPr="004D2FBC">
        <w:rPr>
          <w:rFonts w:cs="Times New Roman"/>
        </w:rPr>
        <w:instrText>"</w:instrText>
      </w:r>
      <w:r w:rsidRPr="004D2FBC">
        <w:fldChar w:fldCharType="end"/>
      </w:r>
    </w:p>
    <w:p w14:paraId="62DCD998" w14:textId="4DF60DC9" w:rsidR="00005FAA" w:rsidRPr="004D2FBC" w:rsidRDefault="00005FAA" w:rsidP="00005FAA">
      <w:pPr>
        <w:pStyle w:val="NormalIndented"/>
        <w:rPr>
          <w:noProof/>
        </w:rPr>
      </w:pPr>
      <w:r w:rsidRPr="004D2FBC">
        <w:rPr>
          <w:noProof/>
        </w:rPr>
        <w:t xml:space="preserve">Definition:  Status of treatment administration event.  Refer to </w:t>
      </w:r>
      <w:hyperlink r:id="rId81" w:anchor="HL70322" w:history="1">
        <w:r w:rsidRPr="004D2FBC">
          <w:rPr>
            <w:rStyle w:val="ReferenceHL7Table"/>
          </w:rPr>
          <w:t>HL7 Table 0322 - Completion Status</w:t>
        </w:r>
      </w:hyperlink>
      <w:r w:rsidRPr="004D2FBC">
        <w:rPr>
          <w:noProof/>
        </w:rPr>
        <w:t xml:space="preserve"> in Chapter 2C, Code Tables, for valid values.</w:t>
      </w:r>
    </w:p>
    <w:bookmarkStart w:id="575" w:name="HL70322"/>
    <w:bookmarkEnd w:id="575"/>
    <w:p w14:paraId="4D948545" w14:textId="77777777" w:rsidR="00005FAA" w:rsidRPr="004D2FBC" w:rsidRDefault="00005FAA" w:rsidP="00AB03EE">
      <w:pPr>
        <w:pStyle w:val="Heading4"/>
      </w:pPr>
      <w:r w:rsidRPr="004D2FBC">
        <w:fldChar w:fldCharType="begin"/>
      </w:r>
      <w:r w:rsidRPr="004D2FBC">
        <w:fldChar w:fldCharType="end"/>
      </w:r>
      <w:bookmarkStart w:id="576" w:name="_Toc496068957"/>
      <w:bookmarkStart w:id="577" w:name="_Toc498131368"/>
      <w:r w:rsidRPr="004D2FBC">
        <w:t>RXA-21   Action Code – RXA   (ID)   01224</w:t>
      </w:r>
      <w:bookmarkEnd w:id="576"/>
      <w:bookmarkEnd w:id="577"/>
      <w:r w:rsidRPr="004D2FBC">
        <w:t xml:space="preserve"> </w:t>
      </w:r>
      <w:r w:rsidRPr="004D2FBC">
        <w:fldChar w:fldCharType="begin"/>
      </w:r>
      <w:r w:rsidRPr="004D2FBC">
        <w:instrText>xe "Action code – RXA"</w:instrText>
      </w:r>
      <w:r w:rsidRPr="004D2FBC">
        <w:fldChar w:fldCharType="end"/>
      </w:r>
    </w:p>
    <w:p w14:paraId="72B56AB3" w14:textId="77777777" w:rsidR="00B2109C" w:rsidRPr="004D2FBC" w:rsidRDefault="00005FAA" w:rsidP="00B2109C">
      <w:pPr>
        <w:pStyle w:val="NormalIndented"/>
        <w:rPr>
          <w:rStyle w:val="HyperlinkText"/>
          <w:sz w:val="20"/>
          <w:szCs w:val="20"/>
        </w:rPr>
      </w:pPr>
      <w:r w:rsidRPr="004D2FBC">
        <w:rPr>
          <w:noProof/>
        </w:rPr>
        <w:t xml:space="preserve">Definition:  Status of record. The information in this field enables the use of the RXA in the vaccine messages (see Section </w:t>
      </w:r>
      <w:r w:rsidRPr="004D2FBC">
        <w:fldChar w:fldCharType="begin"/>
      </w:r>
      <w:r w:rsidRPr="004D2FBC">
        <w:instrText xml:space="preserve"> REF _Ref174955028 \r \h  \* MERGEFORMAT </w:instrText>
      </w:r>
      <w:r w:rsidRPr="004D2FBC">
        <w:fldChar w:fldCharType="separate"/>
      </w:r>
      <w:r w:rsidR="00B2109C" w:rsidRPr="004D2FBC">
        <w:rPr>
          <w:rStyle w:val="HyperlinkText"/>
          <w:sz w:val="20"/>
          <w:szCs w:val="20"/>
        </w:rPr>
        <w:t>0</w:t>
      </w:r>
      <w:r w:rsidRPr="004D2FBC">
        <w:fldChar w:fldCharType="end"/>
      </w:r>
      <w:r w:rsidRPr="004D2FBC">
        <w:rPr>
          <w:noProof/>
        </w:rPr>
        <w:t>, "</w:t>
      </w:r>
      <w:r w:rsidRPr="004D2FBC">
        <w:fldChar w:fldCharType="begin"/>
      </w:r>
      <w:r w:rsidRPr="004D2FBC">
        <w:instrText xml:space="preserve"> REF _Ref496924941 \h  \* MERGEFORMAT </w:instrText>
      </w:r>
      <w:r w:rsidRPr="004D2FBC">
        <w:fldChar w:fldCharType="separat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B2109C" w:rsidRPr="004D2FBC" w14:paraId="752785E8" w14:textId="77777777" w:rsidTr="00485D77">
        <w:tc>
          <w:tcPr>
            <w:tcW w:w="8630" w:type="dxa"/>
            <w:gridSpan w:val="5"/>
          </w:tcPr>
          <w:p w14:paraId="34CB451F" w14:textId="77777777" w:rsidR="00B2109C" w:rsidRPr="004D2FBC" w:rsidRDefault="00B2109C" w:rsidP="00B2109C">
            <w:pPr>
              <w:pStyle w:val="NormalIndented"/>
            </w:pPr>
            <w:r w:rsidRPr="004D2FBC">
              <w:lastRenderedPageBreak/>
              <w:t>Acknowledgement Choreography</w:t>
            </w:r>
          </w:p>
        </w:tc>
      </w:tr>
      <w:tr w:rsidR="00B2109C" w:rsidRPr="004D2FBC" w14:paraId="7745A24E" w14:textId="77777777" w:rsidTr="00485D77">
        <w:tc>
          <w:tcPr>
            <w:tcW w:w="8630" w:type="dxa"/>
            <w:gridSpan w:val="5"/>
          </w:tcPr>
          <w:p w14:paraId="084918B6" w14:textId="77777777" w:rsidR="00B2109C" w:rsidRPr="004D2FBC" w:rsidRDefault="00B2109C" w:rsidP="00786A67">
            <w:pPr>
              <w:pStyle w:val="ACK-ChoreographyHeader"/>
            </w:pPr>
            <w:r w:rsidRPr="004D2FBC">
              <w:rPr>
                <w:noProof/>
              </w:rPr>
              <w:t>VXU^V04^VXU_V04</w:t>
            </w:r>
          </w:p>
        </w:tc>
      </w:tr>
      <w:tr w:rsidR="00B2109C" w:rsidRPr="004D2FBC" w14:paraId="5E0FA84C" w14:textId="77777777" w:rsidTr="00786A67">
        <w:tc>
          <w:tcPr>
            <w:tcW w:w="1622" w:type="dxa"/>
          </w:tcPr>
          <w:p w14:paraId="45708046" w14:textId="77777777" w:rsidR="00B2109C" w:rsidRPr="004D2FBC" w:rsidRDefault="00B2109C" w:rsidP="000F1D2C">
            <w:pPr>
              <w:pStyle w:val="ACK-ChoreographyBody"/>
            </w:pPr>
            <w:r w:rsidRPr="004D2FBC">
              <w:t>Field name</w:t>
            </w:r>
          </w:p>
        </w:tc>
        <w:tc>
          <w:tcPr>
            <w:tcW w:w="2206" w:type="dxa"/>
          </w:tcPr>
          <w:p w14:paraId="07F5D3AD" w14:textId="77777777" w:rsidR="00B2109C" w:rsidRPr="004D2FBC" w:rsidRDefault="00B2109C" w:rsidP="008B212C">
            <w:pPr>
              <w:pStyle w:val="ACK-ChoreographyBody"/>
            </w:pPr>
            <w:r w:rsidRPr="004D2FBC">
              <w:t>Field Value: Original mode</w:t>
            </w:r>
          </w:p>
        </w:tc>
        <w:tc>
          <w:tcPr>
            <w:tcW w:w="4802" w:type="dxa"/>
            <w:gridSpan w:val="3"/>
          </w:tcPr>
          <w:p w14:paraId="7CC649F1" w14:textId="77777777" w:rsidR="00B2109C" w:rsidRPr="004D2FBC" w:rsidRDefault="00B2109C">
            <w:pPr>
              <w:pStyle w:val="ACK-ChoreographyBody"/>
            </w:pPr>
            <w:r w:rsidRPr="004D2FBC">
              <w:t>Field value: Enhanced mode</w:t>
            </w:r>
          </w:p>
        </w:tc>
      </w:tr>
      <w:tr w:rsidR="00B2109C" w:rsidRPr="004D2FBC" w14:paraId="46474B3F" w14:textId="77777777" w:rsidTr="00786A67">
        <w:tc>
          <w:tcPr>
            <w:tcW w:w="1622" w:type="dxa"/>
          </w:tcPr>
          <w:p w14:paraId="19B84E4B" w14:textId="77777777" w:rsidR="00B2109C" w:rsidRPr="004D2FBC" w:rsidRDefault="00B2109C" w:rsidP="000F1D2C">
            <w:pPr>
              <w:pStyle w:val="ACK-ChoreographyBody"/>
            </w:pPr>
            <w:r w:rsidRPr="004D2FBC">
              <w:t>MSH.15</w:t>
            </w:r>
          </w:p>
        </w:tc>
        <w:tc>
          <w:tcPr>
            <w:tcW w:w="2206" w:type="dxa"/>
          </w:tcPr>
          <w:p w14:paraId="4EA04F30" w14:textId="77777777" w:rsidR="00B2109C" w:rsidRPr="004D2FBC" w:rsidRDefault="00B2109C" w:rsidP="008B212C">
            <w:pPr>
              <w:pStyle w:val="ACK-ChoreographyBody"/>
            </w:pPr>
            <w:r w:rsidRPr="004D2FBC">
              <w:t>Blank</w:t>
            </w:r>
          </w:p>
        </w:tc>
        <w:tc>
          <w:tcPr>
            <w:tcW w:w="848" w:type="dxa"/>
          </w:tcPr>
          <w:p w14:paraId="770ACA43" w14:textId="77777777" w:rsidR="00B2109C" w:rsidRPr="004D2FBC" w:rsidRDefault="00B2109C">
            <w:pPr>
              <w:pStyle w:val="ACK-ChoreographyBody"/>
            </w:pPr>
            <w:r w:rsidRPr="004D2FBC">
              <w:t>NE</w:t>
            </w:r>
          </w:p>
        </w:tc>
        <w:tc>
          <w:tcPr>
            <w:tcW w:w="1977" w:type="dxa"/>
          </w:tcPr>
          <w:p w14:paraId="73FE66C5" w14:textId="77777777" w:rsidR="00B2109C" w:rsidRPr="004D2FBC" w:rsidRDefault="00B2109C">
            <w:pPr>
              <w:pStyle w:val="ACK-ChoreographyBody"/>
            </w:pPr>
            <w:r w:rsidRPr="004D2FBC">
              <w:t>NE</w:t>
            </w:r>
          </w:p>
        </w:tc>
        <w:tc>
          <w:tcPr>
            <w:tcW w:w="1977" w:type="dxa"/>
          </w:tcPr>
          <w:p w14:paraId="01B98C48" w14:textId="77777777" w:rsidR="00B2109C" w:rsidRPr="004D2FBC" w:rsidRDefault="00B2109C">
            <w:pPr>
              <w:pStyle w:val="ACK-ChoreographyBody"/>
            </w:pPr>
            <w:r w:rsidRPr="004D2FBC">
              <w:t>AL, SU, ER</w:t>
            </w:r>
          </w:p>
        </w:tc>
      </w:tr>
      <w:tr w:rsidR="00B2109C" w:rsidRPr="004D2FBC" w14:paraId="4E20516F" w14:textId="77777777" w:rsidTr="00786A67">
        <w:tc>
          <w:tcPr>
            <w:tcW w:w="1622" w:type="dxa"/>
          </w:tcPr>
          <w:p w14:paraId="381E865B" w14:textId="77777777" w:rsidR="00B2109C" w:rsidRPr="004D2FBC" w:rsidRDefault="00B2109C" w:rsidP="000F1D2C">
            <w:pPr>
              <w:pStyle w:val="ACK-ChoreographyBody"/>
            </w:pPr>
            <w:r w:rsidRPr="004D2FBC">
              <w:t>MSH.16</w:t>
            </w:r>
          </w:p>
        </w:tc>
        <w:tc>
          <w:tcPr>
            <w:tcW w:w="2206" w:type="dxa"/>
          </w:tcPr>
          <w:p w14:paraId="06153312" w14:textId="77777777" w:rsidR="00B2109C" w:rsidRPr="004D2FBC" w:rsidRDefault="00B2109C" w:rsidP="008B212C">
            <w:pPr>
              <w:pStyle w:val="ACK-ChoreographyBody"/>
            </w:pPr>
            <w:r w:rsidRPr="004D2FBC">
              <w:t>Blank</w:t>
            </w:r>
          </w:p>
        </w:tc>
        <w:tc>
          <w:tcPr>
            <w:tcW w:w="848" w:type="dxa"/>
          </w:tcPr>
          <w:p w14:paraId="7654DD21" w14:textId="77777777" w:rsidR="00B2109C" w:rsidRPr="004D2FBC" w:rsidRDefault="00B2109C">
            <w:pPr>
              <w:pStyle w:val="ACK-ChoreographyBody"/>
            </w:pPr>
            <w:r w:rsidRPr="004D2FBC">
              <w:t>NE</w:t>
            </w:r>
          </w:p>
        </w:tc>
        <w:tc>
          <w:tcPr>
            <w:tcW w:w="1977" w:type="dxa"/>
          </w:tcPr>
          <w:p w14:paraId="30B41F8B" w14:textId="77777777" w:rsidR="00B2109C" w:rsidRPr="004D2FBC" w:rsidRDefault="00B2109C">
            <w:pPr>
              <w:pStyle w:val="ACK-ChoreographyBody"/>
            </w:pPr>
            <w:r w:rsidRPr="004D2FBC">
              <w:t>AL, SU, ER</w:t>
            </w:r>
          </w:p>
        </w:tc>
        <w:tc>
          <w:tcPr>
            <w:tcW w:w="1977" w:type="dxa"/>
          </w:tcPr>
          <w:p w14:paraId="092AE859" w14:textId="77777777" w:rsidR="00B2109C" w:rsidRPr="004D2FBC" w:rsidRDefault="00B2109C">
            <w:pPr>
              <w:pStyle w:val="ACK-ChoreographyBody"/>
            </w:pPr>
            <w:r w:rsidRPr="004D2FBC">
              <w:t>AL, SU, ER</w:t>
            </w:r>
          </w:p>
        </w:tc>
      </w:tr>
      <w:tr w:rsidR="00B2109C" w:rsidRPr="004D2FBC" w14:paraId="0ADCDE95" w14:textId="77777777" w:rsidTr="00786A67">
        <w:tc>
          <w:tcPr>
            <w:tcW w:w="1622" w:type="dxa"/>
          </w:tcPr>
          <w:p w14:paraId="48E0E484" w14:textId="77777777" w:rsidR="00B2109C" w:rsidRPr="004D2FBC" w:rsidRDefault="00B2109C" w:rsidP="000F1D2C">
            <w:pPr>
              <w:pStyle w:val="ACK-ChoreographyBody"/>
            </w:pPr>
            <w:r w:rsidRPr="004D2FBC">
              <w:t>Immediate Ack</w:t>
            </w:r>
          </w:p>
        </w:tc>
        <w:tc>
          <w:tcPr>
            <w:tcW w:w="2206" w:type="dxa"/>
          </w:tcPr>
          <w:p w14:paraId="76AB89F2" w14:textId="77777777" w:rsidR="00B2109C" w:rsidRPr="004D2FBC" w:rsidRDefault="00B2109C" w:rsidP="008B212C">
            <w:pPr>
              <w:pStyle w:val="ACK-ChoreographyBody"/>
            </w:pPr>
            <w:r w:rsidRPr="004D2FBC">
              <w:t>-</w:t>
            </w:r>
          </w:p>
        </w:tc>
        <w:tc>
          <w:tcPr>
            <w:tcW w:w="848" w:type="dxa"/>
          </w:tcPr>
          <w:p w14:paraId="2DD7FBA1" w14:textId="77777777" w:rsidR="00B2109C" w:rsidRPr="004D2FBC" w:rsidRDefault="00B2109C">
            <w:pPr>
              <w:pStyle w:val="ACK-ChoreographyBody"/>
            </w:pPr>
            <w:r w:rsidRPr="004D2FBC">
              <w:t>-</w:t>
            </w:r>
          </w:p>
        </w:tc>
        <w:tc>
          <w:tcPr>
            <w:tcW w:w="1977" w:type="dxa"/>
          </w:tcPr>
          <w:p w14:paraId="51DD2CEC" w14:textId="77777777" w:rsidR="00B2109C" w:rsidRPr="004D2FBC" w:rsidRDefault="00B2109C">
            <w:pPr>
              <w:pStyle w:val="ACK-ChoreographyBody"/>
            </w:pPr>
            <w:r w:rsidRPr="004D2FBC">
              <w:t>-</w:t>
            </w:r>
          </w:p>
        </w:tc>
        <w:tc>
          <w:tcPr>
            <w:tcW w:w="1977" w:type="dxa"/>
          </w:tcPr>
          <w:p w14:paraId="2D1146FB" w14:textId="77777777" w:rsidR="00B2109C" w:rsidRPr="004D2FBC" w:rsidRDefault="00B2109C">
            <w:pPr>
              <w:pStyle w:val="ACK-ChoreographyBody"/>
            </w:pPr>
            <w:r w:rsidRPr="004D2FBC">
              <w:t>ACK^V04^ACK</w:t>
            </w:r>
          </w:p>
        </w:tc>
      </w:tr>
      <w:tr w:rsidR="00B2109C" w:rsidRPr="004D2FBC" w14:paraId="209FB88D" w14:textId="77777777" w:rsidTr="00786A67">
        <w:tc>
          <w:tcPr>
            <w:tcW w:w="1622" w:type="dxa"/>
          </w:tcPr>
          <w:p w14:paraId="5653B3F9" w14:textId="77777777" w:rsidR="00B2109C" w:rsidRPr="004D2FBC" w:rsidRDefault="00B2109C" w:rsidP="000F1D2C">
            <w:pPr>
              <w:pStyle w:val="ACK-ChoreographyBody"/>
            </w:pPr>
            <w:r w:rsidRPr="004D2FBC">
              <w:t>Application Ack</w:t>
            </w:r>
          </w:p>
        </w:tc>
        <w:tc>
          <w:tcPr>
            <w:tcW w:w="2206" w:type="dxa"/>
          </w:tcPr>
          <w:p w14:paraId="642C39FC" w14:textId="77777777" w:rsidR="00B2109C" w:rsidRPr="004D2FBC" w:rsidRDefault="00B2109C" w:rsidP="008B212C">
            <w:pPr>
              <w:pStyle w:val="ACK-ChoreographyBody"/>
            </w:pPr>
            <w:r w:rsidRPr="004D2FBC">
              <w:t>ACK^V04^ACK</w:t>
            </w:r>
          </w:p>
        </w:tc>
        <w:tc>
          <w:tcPr>
            <w:tcW w:w="848" w:type="dxa"/>
          </w:tcPr>
          <w:p w14:paraId="0FB97348" w14:textId="77777777" w:rsidR="00B2109C" w:rsidRPr="004D2FBC" w:rsidRDefault="00B2109C">
            <w:pPr>
              <w:pStyle w:val="ACK-ChoreographyBody"/>
            </w:pPr>
            <w:r w:rsidRPr="004D2FBC">
              <w:t>-</w:t>
            </w:r>
          </w:p>
        </w:tc>
        <w:tc>
          <w:tcPr>
            <w:tcW w:w="1977" w:type="dxa"/>
          </w:tcPr>
          <w:p w14:paraId="588858DD" w14:textId="77777777" w:rsidR="00B2109C" w:rsidRPr="004D2FBC" w:rsidRDefault="00B2109C">
            <w:pPr>
              <w:pStyle w:val="ACK-ChoreographyBody"/>
            </w:pPr>
            <w:r w:rsidRPr="004D2FBC">
              <w:t>ACK^V04^ACK</w:t>
            </w:r>
          </w:p>
        </w:tc>
        <w:tc>
          <w:tcPr>
            <w:tcW w:w="1977" w:type="dxa"/>
          </w:tcPr>
          <w:p w14:paraId="01C5E99C" w14:textId="77777777" w:rsidR="00B2109C" w:rsidRPr="004D2FBC" w:rsidRDefault="00B2109C">
            <w:pPr>
              <w:pStyle w:val="ACK-ChoreographyBody"/>
            </w:pPr>
            <w:r w:rsidRPr="004D2FBC">
              <w:t>ACK^V04^ACK</w:t>
            </w:r>
          </w:p>
        </w:tc>
      </w:tr>
    </w:tbl>
    <w:p w14:paraId="2A77B984" w14:textId="77777777" w:rsidR="00B2109C" w:rsidRPr="004D2FBC" w:rsidRDefault="00B2109C" w:rsidP="00CC2028">
      <w:pPr>
        <w:rPr>
          <w:noProof/>
        </w:rPr>
      </w:pPr>
    </w:p>
    <w:p w14:paraId="55C98055" w14:textId="0D538005" w:rsidR="00005FAA" w:rsidRPr="004D2FBC" w:rsidRDefault="00B2109C" w:rsidP="00005FAA">
      <w:pPr>
        <w:pStyle w:val="NormalIndented"/>
        <w:rPr>
          <w:noProof/>
        </w:rPr>
      </w:pPr>
      <w:r w:rsidRPr="004D2FBC">
        <w:rPr>
          <w:noProof/>
        </w:rPr>
        <w:t>Vaccine Segments</w:t>
      </w:r>
      <w:r w:rsidR="00005FAA" w:rsidRPr="004D2FBC">
        <w:fldChar w:fldCharType="end"/>
      </w:r>
      <w:r w:rsidR="00005FAA" w:rsidRPr="004D2FBC">
        <w:rPr>
          <w:noProof/>
        </w:rPr>
        <w:t xml:space="preserve">"), where a method of correcting vaccination information transmitted with incorrect patient identifying information is needed.  Refer To </w:t>
      </w:r>
      <w:hyperlink r:id="rId82" w:anchor="HL70206" w:history="1">
        <w:r w:rsidR="00005FAA" w:rsidRPr="004D2FBC">
          <w:rPr>
            <w:rStyle w:val="ReferenceHL7Table"/>
            <w:szCs w:val="20"/>
          </w:rPr>
          <w:t>HL7 Table 0206 - Segment Action Code</w:t>
        </w:r>
      </w:hyperlink>
      <w:r w:rsidR="00005FAA" w:rsidRPr="004D2FBC">
        <w:rPr>
          <w:noProof/>
        </w:rPr>
        <w:t xml:space="preserve"> in Chapter 2C, Code Tables, for valid values.</w:t>
      </w:r>
    </w:p>
    <w:p w14:paraId="2E4D15AC" w14:textId="77777777" w:rsidR="00005FAA" w:rsidRPr="004D2FBC" w:rsidRDefault="00005FAA" w:rsidP="00AB03EE">
      <w:pPr>
        <w:pStyle w:val="Heading4"/>
        <w:rPr>
          <w:rFonts w:cs="Times New Roman"/>
        </w:rPr>
      </w:pPr>
      <w:bookmarkStart w:id="578" w:name="_Toc496068958"/>
      <w:bookmarkStart w:id="579" w:name="_Toc498131369"/>
      <w:r w:rsidRPr="004D2FBC">
        <w:t>RXA-22   System Entry Date/Time   (DTM)   01225</w:t>
      </w:r>
      <w:bookmarkEnd w:id="578"/>
      <w:bookmarkEnd w:id="579"/>
      <w:r w:rsidRPr="004D2FBC">
        <w:t xml:space="preserve"> </w:t>
      </w:r>
      <w:r w:rsidRPr="004D2FBC">
        <w:fldChar w:fldCharType="begin"/>
      </w:r>
      <w:r w:rsidRPr="004D2FBC">
        <w:rPr>
          <w:rFonts w:cs="Times New Roman"/>
        </w:rPr>
        <w:instrText>xe "</w:instrText>
      </w:r>
      <w:r w:rsidRPr="004D2FBC">
        <w:instrText>System entry date/time</w:instrText>
      </w:r>
      <w:r w:rsidRPr="004D2FBC">
        <w:rPr>
          <w:rFonts w:cs="Times New Roman"/>
        </w:rPr>
        <w:instrText>"</w:instrText>
      </w:r>
      <w:r w:rsidRPr="004D2FBC">
        <w:fldChar w:fldCharType="end"/>
      </w:r>
    </w:p>
    <w:p w14:paraId="5E452453" w14:textId="77777777" w:rsidR="00005FAA" w:rsidRPr="004D2FBC" w:rsidRDefault="00005FAA" w:rsidP="00005FAA">
      <w:pPr>
        <w:pStyle w:val="NormalIndented"/>
        <w:rPr>
          <w:noProof/>
        </w:rPr>
      </w:pPr>
      <w:r w:rsidRPr="004D2FBC">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4D2FBC" w:rsidRDefault="00005FAA" w:rsidP="00AB03EE">
      <w:pPr>
        <w:pStyle w:val="Heading4"/>
      </w:pPr>
      <w:r w:rsidRPr="004D2FBC">
        <w:t>RXA-23   Administered Drug Strength Volume</w:t>
      </w:r>
      <w:r w:rsidRPr="004D2FBC">
        <w:fldChar w:fldCharType="begin"/>
      </w:r>
      <w:r w:rsidRPr="004D2FBC">
        <w:rPr>
          <w:rFonts w:cs="Times New Roman"/>
        </w:rPr>
        <w:instrText>xe "</w:instrText>
      </w:r>
      <w:r w:rsidRPr="004D2FBC">
        <w:instrText>administered drug strength volume</w:instrText>
      </w:r>
      <w:r w:rsidRPr="004D2FBC">
        <w:rPr>
          <w:rFonts w:cs="Times New Roman"/>
        </w:rPr>
        <w:instrText>"</w:instrText>
      </w:r>
      <w:r w:rsidRPr="004D2FBC">
        <w:fldChar w:fldCharType="end"/>
      </w:r>
      <w:r w:rsidRPr="004D2FBC">
        <w:t xml:space="preserve">   (NM)   01696</w:t>
      </w:r>
    </w:p>
    <w:p w14:paraId="22EA0A5B"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4D2FBC" w:rsidRDefault="00005FAA" w:rsidP="00005FAA">
      <w:pPr>
        <w:pStyle w:val="Example"/>
      </w:pPr>
      <w:r w:rsidRPr="004D2FBC">
        <w:t xml:space="preserve">RXA|||||||||||||120|mg^^ISO|||||||||5|ml^^ISO ...&lt;cr&gt; </w:t>
      </w:r>
    </w:p>
    <w:p w14:paraId="0AE174A9" w14:textId="77777777" w:rsidR="00005FAA" w:rsidRPr="004D2FBC" w:rsidRDefault="00005FAA" w:rsidP="00AB03EE">
      <w:pPr>
        <w:pStyle w:val="Heading4"/>
      </w:pPr>
      <w:r w:rsidRPr="004D2FBC">
        <w:t>RXA-24   Administered Drug Strength Volume Units</w:t>
      </w:r>
      <w:r w:rsidRPr="004D2FBC">
        <w:fldChar w:fldCharType="begin"/>
      </w:r>
      <w:r w:rsidRPr="004D2FBC">
        <w:rPr>
          <w:rFonts w:cs="Times New Roman"/>
        </w:rPr>
        <w:instrText>xe "</w:instrText>
      </w:r>
      <w:r w:rsidRPr="004D2FBC">
        <w:instrText>administered drug strength volume units</w:instrText>
      </w:r>
      <w:r w:rsidRPr="004D2FBC">
        <w:rPr>
          <w:rFonts w:cs="Times New Roman"/>
        </w:rPr>
        <w:instrText>"</w:instrText>
      </w:r>
      <w:r w:rsidRPr="004D2FBC">
        <w:fldChar w:fldCharType="end"/>
      </w:r>
      <w:r w:rsidRPr="004D2FBC">
        <w:t xml:space="preserve">   (CWE)   01697</w:t>
      </w:r>
    </w:p>
    <w:p w14:paraId="06453E0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RXA-23 Administered Drug Strength Volume</w:t>
      </w:r>
      <w:r w:rsidRPr="004D2FBC">
        <w:rPr>
          <w:noProof/>
        </w:rPr>
        <w:t>.  See example in RXA-23.</w:t>
      </w:r>
      <w:r w:rsidR="00A03485" w:rsidRPr="004D2FBC">
        <w:t xml:space="preserve"> </w:t>
      </w:r>
      <w:r w:rsidR="00A03485" w:rsidRPr="004D2FBC">
        <w:rPr>
          <w:noProof/>
        </w:rPr>
        <w:t>Refer to Table 0695 - Administered Drug Strength Volume Units in Chapter 2C for valid values.</w:t>
      </w:r>
    </w:p>
    <w:p w14:paraId="7094BCF9" w14:textId="77777777" w:rsidR="00005FAA" w:rsidRPr="004D2FBC" w:rsidRDefault="00005FAA" w:rsidP="00AB03EE">
      <w:pPr>
        <w:pStyle w:val="Heading4"/>
      </w:pPr>
      <w:r w:rsidRPr="004D2FBC">
        <w:lastRenderedPageBreak/>
        <w:t>RXA-25   Administered Barcode Identifier</w:t>
      </w:r>
      <w:r w:rsidRPr="004D2FBC">
        <w:fldChar w:fldCharType="begin"/>
      </w:r>
      <w:r w:rsidRPr="004D2FBC">
        <w:rPr>
          <w:rFonts w:cs="Times New Roman"/>
        </w:rPr>
        <w:instrText>xe "</w:instrText>
      </w:r>
      <w:r w:rsidRPr="004D2FBC">
        <w:instrText>administered barcode identifier</w:instrText>
      </w:r>
      <w:r w:rsidRPr="004D2FBC">
        <w:rPr>
          <w:rFonts w:cs="Times New Roman"/>
        </w:rPr>
        <w:instrText>"</w:instrText>
      </w:r>
      <w:r w:rsidRPr="004D2FBC">
        <w:fldChar w:fldCharType="end"/>
      </w:r>
      <w:r w:rsidRPr="004D2FBC">
        <w:t xml:space="preserve">   (CWE)   01698</w:t>
      </w:r>
    </w:p>
    <w:p w14:paraId="15227DD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4D2FBC" w:rsidRDefault="00005FAA" w:rsidP="00005FAA">
      <w:pPr>
        <w:pStyle w:val="NormalIndented"/>
        <w:rPr>
          <w:noProof/>
        </w:rPr>
      </w:pPr>
      <w:r w:rsidRPr="004D2FBC">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4D2FBC">
        <w:rPr>
          <w:noProof/>
        </w:rPr>
        <w:t>Refer to Table 0696 - Administered Barcode Identifier in Chapter 2C for valid values.</w:t>
      </w:r>
    </w:p>
    <w:p w14:paraId="1FB55181" w14:textId="77777777" w:rsidR="00005FAA" w:rsidRPr="004D2FBC" w:rsidRDefault="00005FAA" w:rsidP="00005FAA">
      <w:pPr>
        <w:pStyle w:val="NormalIndented"/>
        <w:rPr>
          <w:noProof/>
        </w:rPr>
      </w:pPr>
      <w:r w:rsidRPr="004D2FBC">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4D2FBC" w:rsidRDefault="00005FAA" w:rsidP="00005FAA">
      <w:pPr>
        <w:pStyle w:val="NormalIndented"/>
        <w:rPr>
          <w:noProof/>
        </w:rPr>
      </w:pPr>
      <w:r w:rsidRPr="004D2FBC">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4D2FBC" w:rsidRDefault="00005FAA" w:rsidP="00005FAA">
      <w:pPr>
        <w:pStyle w:val="Example"/>
      </w:pPr>
      <w:r w:rsidRPr="004D2FBC">
        <w:t xml:space="preserve">Example: 12345678901^IV bottle^3X9 </w:t>
      </w:r>
    </w:p>
    <w:p w14:paraId="0123AEEB" w14:textId="77777777" w:rsidR="00005FAA" w:rsidRPr="004D2FBC" w:rsidRDefault="00005FAA" w:rsidP="00AB03EE">
      <w:pPr>
        <w:pStyle w:val="Heading4"/>
      </w:pPr>
      <w:r w:rsidRPr="004D2FBC">
        <w:t>RXA-26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01699</w:t>
      </w:r>
    </w:p>
    <w:p w14:paraId="50FA2558" w14:textId="0801868D"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83" w:anchor="HL70480" w:history="1">
        <w:r w:rsidRPr="004D2FBC">
          <w:rPr>
            <w:rStyle w:val="ReferenceHL7Table"/>
            <w:noProof/>
            <w:szCs w:val="20"/>
          </w:rPr>
          <w:t>HL7 Table 0480 - Pharmacy Order Types</w:t>
        </w:r>
      </w:hyperlink>
      <w:r w:rsidRPr="004D2FBC">
        <w:rPr>
          <w:noProof/>
        </w:rPr>
        <w:t xml:space="preserve"> in Chapter 2C, Code Tables, for valid values. </w:t>
      </w:r>
    </w:p>
    <w:p w14:paraId="27776EBF"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5B2F0037" w14:textId="77777777" w:rsidR="00005FAA" w:rsidRPr="004D2FBC" w:rsidRDefault="00005FAA" w:rsidP="00AB03EE">
      <w:pPr>
        <w:pStyle w:val="Heading4"/>
      </w:pPr>
      <w:bookmarkStart w:id="580" w:name="_Toc496068959"/>
      <w:bookmarkStart w:id="581" w:name="_Toc498131370"/>
      <w:bookmarkStart w:id="582" w:name="_Toc538418"/>
      <w:r w:rsidRPr="004D2FBC">
        <w:t>RXA-27   Administered-At</w:t>
      </w:r>
      <w:r w:rsidRPr="004D2FBC">
        <w:fldChar w:fldCharType="begin"/>
      </w:r>
      <w:r w:rsidRPr="004D2FBC">
        <w:rPr>
          <w:rFonts w:cs="Times New Roman"/>
        </w:rPr>
        <w:instrText>xe "</w:instrText>
      </w:r>
      <w:r w:rsidRPr="004D2FBC">
        <w:instrText>administered-at</w:instrText>
      </w:r>
      <w:r w:rsidRPr="004D2FBC">
        <w:rPr>
          <w:rFonts w:cs="Times New Roman"/>
        </w:rPr>
        <w:instrText>"</w:instrText>
      </w:r>
      <w:r w:rsidRPr="004D2FBC">
        <w:fldChar w:fldCharType="end"/>
      </w:r>
      <w:r w:rsidRPr="004D2FBC">
        <w:t xml:space="preserve">   (PL)   02264</w:t>
      </w:r>
    </w:p>
    <w:p w14:paraId="35283245" w14:textId="77777777" w:rsidR="0004774D" w:rsidRPr="004D2FBC" w:rsidRDefault="0004774D" w:rsidP="0004774D">
      <w:pPr>
        <w:pStyle w:val="Components"/>
      </w:pPr>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Pr="004D2FBC" w:rsidRDefault="0004774D" w:rsidP="0004774D">
      <w:pPr>
        <w:pStyle w:val="Components"/>
      </w:pPr>
      <w:r w:rsidRPr="004D2FBC">
        <w:t>Subcomponents for Point of Care (HD):  &lt;Namespace ID (IS)&gt; &amp; &lt;Universal ID (ST)&gt; &amp; &lt;Universal ID Type (ID)&gt;</w:t>
      </w:r>
    </w:p>
    <w:p w14:paraId="1AAB4E2A" w14:textId="77777777" w:rsidR="0004774D" w:rsidRPr="004D2FBC" w:rsidRDefault="0004774D" w:rsidP="0004774D">
      <w:pPr>
        <w:pStyle w:val="Components"/>
      </w:pPr>
      <w:r w:rsidRPr="004D2FBC">
        <w:t>Subcomponents for Room (HD):  &lt;Namespace ID (IS)&gt; &amp; &lt;Universal ID (ST)&gt; &amp; &lt;Universal ID Type (ID)&gt;</w:t>
      </w:r>
    </w:p>
    <w:p w14:paraId="38E25A47" w14:textId="77777777" w:rsidR="0004774D" w:rsidRPr="004D2FBC" w:rsidRDefault="0004774D" w:rsidP="0004774D">
      <w:pPr>
        <w:pStyle w:val="Components"/>
      </w:pPr>
      <w:r w:rsidRPr="004D2FBC">
        <w:t>Subcomponents for Bed (HD):  &lt;Namespace ID (IS)&gt; &amp; &lt;Universal ID (ST)&gt; &amp; &lt;Universal ID Type (ID)&gt;</w:t>
      </w:r>
    </w:p>
    <w:p w14:paraId="5EAE3866" w14:textId="77777777" w:rsidR="0004774D" w:rsidRPr="004D2FBC" w:rsidRDefault="0004774D" w:rsidP="0004774D">
      <w:pPr>
        <w:pStyle w:val="Components"/>
      </w:pPr>
      <w:r w:rsidRPr="004D2FBC">
        <w:t>Subcomponents for Facility (HD):  &lt;Namespace ID (IS)&gt; &amp; &lt;Universal ID (ST)&gt; &amp; &lt;Universal ID Type (ID)&gt;</w:t>
      </w:r>
    </w:p>
    <w:p w14:paraId="5CB67C64" w14:textId="77777777" w:rsidR="0004774D" w:rsidRPr="004D2FBC" w:rsidRDefault="0004774D" w:rsidP="0004774D">
      <w:pPr>
        <w:pStyle w:val="Components"/>
      </w:pPr>
      <w:r w:rsidRPr="004D2FBC">
        <w:t>Subcomponents for Building (HD):  &lt;Namespace ID (IS)&gt; &amp; &lt;Universal ID (ST)&gt; &amp; &lt;Universal ID Type (ID)&gt;</w:t>
      </w:r>
    </w:p>
    <w:p w14:paraId="5FCEF246" w14:textId="77777777" w:rsidR="0004774D" w:rsidRPr="004D2FBC" w:rsidRDefault="0004774D" w:rsidP="0004774D">
      <w:pPr>
        <w:pStyle w:val="Components"/>
      </w:pPr>
      <w:r w:rsidRPr="004D2FBC">
        <w:t>Subcomponents for Floor (HD):  &lt;Namespace ID (IS)&gt; &amp; &lt;Universal ID (ST)&gt; &amp; &lt;Universal ID Type (ID)&gt;</w:t>
      </w:r>
    </w:p>
    <w:p w14:paraId="2131617D" w14:textId="77777777" w:rsidR="0004774D" w:rsidRPr="004D2FBC" w:rsidRDefault="0004774D" w:rsidP="0004774D">
      <w:pPr>
        <w:pStyle w:val="Components"/>
      </w:pPr>
      <w:r w:rsidRPr="004D2FBC">
        <w:lastRenderedPageBreak/>
        <w:t>Subcomponents for Comprehensive Location Identifier (EI):  &lt;Entity Identifier (ST)&gt; &amp; &lt;Namespace ID (IS)&gt; &amp; &lt;Universal ID (ST)&gt; &amp; &lt;Universal ID Type (ID)&gt;</w:t>
      </w:r>
    </w:p>
    <w:p w14:paraId="7E75CE20" w14:textId="77777777" w:rsidR="0004774D" w:rsidRPr="004D2FBC" w:rsidRDefault="0004774D" w:rsidP="0004774D">
      <w:pPr>
        <w:pStyle w:val="Components"/>
      </w:pPr>
      <w:r w:rsidRPr="004D2FBC">
        <w:t>Subcomponents for Assigning Authority for Location (HD):  &lt;Namespace ID (IS)&gt; &amp; &lt;Universal ID (ST)&gt; &amp; &lt;Universal ID Type (ID)&gt;</w:t>
      </w:r>
    </w:p>
    <w:p w14:paraId="08719A0A" w14:textId="77777777" w:rsidR="00005FAA" w:rsidRPr="004D2FBC" w:rsidRDefault="00005FAA" w:rsidP="00005FAA">
      <w:pPr>
        <w:pStyle w:val="NormalIndented"/>
        <w:rPr>
          <w:noProof/>
        </w:rPr>
      </w:pPr>
      <w:r w:rsidRPr="004D2FBC">
        <w:rPr>
          <w:noProof/>
        </w:rPr>
        <w:t xml:space="preserve">Definition:  This field specifies the location where the drug or treatment was administered.  </w:t>
      </w:r>
    </w:p>
    <w:p w14:paraId="092F2137" w14:textId="77777777" w:rsidR="00005FAA" w:rsidRPr="004D2FBC" w:rsidRDefault="00005FAA" w:rsidP="00AB03EE">
      <w:pPr>
        <w:pStyle w:val="Heading4"/>
      </w:pPr>
      <w:r w:rsidRPr="004D2FBC">
        <w:t>RXA-28   Administered-at Address</w:t>
      </w:r>
      <w:r w:rsidRPr="004D2FBC">
        <w:fldChar w:fldCharType="begin"/>
      </w:r>
      <w:r w:rsidRPr="004D2FBC">
        <w:rPr>
          <w:rFonts w:cs="Times New Roman"/>
        </w:rPr>
        <w:instrText>xe "</w:instrText>
      </w:r>
      <w:r w:rsidRPr="004D2FBC">
        <w:instrText>administered-at address</w:instrText>
      </w:r>
      <w:r w:rsidRPr="004D2FBC">
        <w:rPr>
          <w:rFonts w:cs="Times New Roman"/>
        </w:rPr>
        <w:instrText>"</w:instrText>
      </w:r>
      <w:r w:rsidRPr="004D2FBC">
        <w:fldChar w:fldCharType="end"/>
      </w:r>
      <w:r w:rsidRPr="004D2FBC">
        <w:t xml:space="preserve">   (XAD)   02265</w:t>
      </w:r>
    </w:p>
    <w:p w14:paraId="7019FB91"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13AA8AAE"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Pr="004D2FBC" w:rsidRDefault="0004774D" w:rsidP="0004774D">
      <w:pPr>
        <w:pStyle w:val="Components"/>
      </w:pPr>
      <w:r w:rsidRPr="004D2FBC">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1C445088" w14:textId="77777777" w:rsidR="00005FAA" w:rsidRPr="004D2FBC" w:rsidRDefault="00005FAA" w:rsidP="00005FAA">
      <w:pPr>
        <w:pStyle w:val="NormalIndented"/>
        <w:rPr>
          <w:noProof/>
        </w:rPr>
      </w:pPr>
      <w:r w:rsidRPr="004D2FBC">
        <w:rPr>
          <w:noProof/>
        </w:rPr>
        <w:t>Definition: This field specifies the address of the location where the drug or treatment was administered.</w:t>
      </w:r>
    </w:p>
    <w:p w14:paraId="03D22ABB" w14:textId="77777777" w:rsidR="00005FAA" w:rsidRPr="004D2FBC" w:rsidRDefault="00005FAA" w:rsidP="00AB03EE">
      <w:pPr>
        <w:pStyle w:val="Heading4"/>
        <w:rPr>
          <w:rFonts w:cs="Times New Roman"/>
        </w:rPr>
      </w:pPr>
      <w:r w:rsidRPr="004D2FBC">
        <w:t>RXA-29   Administration Tag Identifier</w:t>
      </w:r>
      <w:r w:rsidRPr="004D2FBC">
        <w:fldChar w:fldCharType="begin"/>
      </w:r>
      <w:r w:rsidRPr="004D2FBC">
        <w:rPr>
          <w:rFonts w:cs="Times New Roman"/>
        </w:rPr>
        <w:instrText>xe "</w:instrText>
      </w:r>
      <w:r w:rsidRPr="004D2FBC">
        <w:instrText>administration tag identiier</w:instrText>
      </w:r>
      <w:r w:rsidRPr="004D2FBC">
        <w:rPr>
          <w:rFonts w:cs="Times New Roman"/>
        </w:rPr>
        <w:instrText>"</w:instrText>
      </w:r>
      <w:r w:rsidRPr="004D2FBC">
        <w:fldChar w:fldCharType="end"/>
      </w:r>
      <w:r w:rsidRPr="004D2FBC">
        <w:t xml:space="preserve">   (EI)   03396</w:t>
      </w:r>
    </w:p>
    <w:p w14:paraId="30BDF9B0" w14:textId="77777777" w:rsidR="0004774D" w:rsidRPr="004D2FBC" w:rsidRDefault="0004774D" w:rsidP="0004774D">
      <w:pPr>
        <w:pStyle w:val="Components"/>
      </w:pPr>
      <w:r w:rsidRPr="004D2FBC">
        <w:t>Components:  &lt;Entity Identifier (ST)&gt; ^ &lt;Namespace ID (IS)&gt; ^ &lt;Universal ID (ST)&gt; ^ &lt;Universal ID Type (ID)&gt;</w:t>
      </w:r>
    </w:p>
    <w:p w14:paraId="03209FCB" w14:textId="77777777" w:rsidR="00005FAA" w:rsidRPr="004D2FBC" w:rsidRDefault="00005FAA" w:rsidP="00005FAA">
      <w:pPr>
        <w:pStyle w:val="NormalIndented"/>
        <w:rPr>
          <w:noProof/>
        </w:rPr>
      </w:pPr>
      <w:r w:rsidRPr="004D2FBC">
        <w:rPr>
          <w:noProof/>
        </w:rPr>
        <w:t xml:space="preserve">Definition: This field contains an identifier for the individual product instance for the dispense occurrence.  This may represent a barcode, RFID or other means of automatically-readable product instance.  Repetitions represent the same instance where more than one barcode, RFID or other identification is present.  </w:t>
      </w:r>
    </w:p>
    <w:p w14:paraId="159EF3D5" w14:textId="77777777" w:rsidR="00005FAA" w:rsidRPr="004D2FBC" w:rsidRDefault="00005FAA" w:rsidP="00005FAA">
      <w:pPr>
        <w:pStyle w:val="NormalIndented"/>
        <w:rPr>
          <w:noProof/>
        </w:rPr>
      </w:pPr>
      <w:r w:rsidRPr="004D2FBC">
        <w:rPr>
          <w:noProof/>
        </w:rPr>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Pr="004D2FBC" w:rsidRDefault="00005FAA" w:rsidP="00005FAA">
      <w:pPr>
        <w:pStyle w:val="NormalIndented"/>
        <w:rPr>
          <w:noProof/>
        </w:rPr>
      </w:pPr>
      <w:r w:rsidRPr="004D2FBC">
        <w:rPr>
          <w:noProof/>
        </w:rPr>
        <w:t xml:space="preserve">This differs from </w:t>
      </w:r>
      <w:r w:rsidRPr="004D2FBC">
        <w:rPr>
          <w:rStyle w:val="ReferenceAttribute"/>
        </w:rPr>
        <w:t>RXA-25 Administered Barcode Identifier</w:t>
      </w:r>
      <w:r w:rsidRPr="004D2FBC">
        <w:rPr>
          <w:noProof/>
        </w:rPr>
        <w:t xml:space="preserve"> in that RXA-25 may include other workflow content or the product at various levels of granularity.  RXA-29 specifically identifies the product instance.</w:t>
      </w:r>
    </w:p>
    <w:p w14:paraId="3CC28BF0" w14:textId="77777777" w:rsidR="00005FAA" w:rsidRPr="004D2FBC" w:rsidRDefault="00005FAA" w:rsidP="00956B53">
      <w:pPr>
        <w:pStyle w:val="Heading3"/>
        <w:rPr>
          <w:rFonts w:cs="Times New Roman"/>
        </w:rPr>
      </w:pPr>
      <w:bookmarkStart w:id="583" w:name="_Toc148091509"/>
      <w:r w:rsidRPr="004D2FBC">
        <w:t>RXV - Pharmacy/Treatment Infusion Segment</w:t>
      </w:r>
      <w:bookmarkEnd w:id="583"/>
      <w:r w:rsidRPr="004D2FBC">
        <w:fldChar w:fldCharType="begin"/>
      </w:r>
      <w:r w:rsidRPr="004D2FBC">
        <w:rPr>
          <w:rFonts w:cs="Times New Roman"/>
        </w:rPr>
        <w:instrText>xe "</w:instrText>
      </w:r>
      <w:r w:rsidRPr="004D2FBC">
        <w:instrText>RXV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pharmacy/treatment:infusion segment</w:instrText>
      </w:r>
      <w:r w:rsidRPr="004D2FBC">
        <w:rPr>
          <w:rFonts w:cs="Times New Roman"/>
        </w:rPr>
        <w:instrText>"</w:instrText>
      </w:r>
      <w:r w:rsidRPr="004D2FBC">
        <w:fldChar w:fldCharType="end"/>
      </w:r>
    </w:p>
    <w:p w14:paraId="0E7F46AA" w14:textId="77777777" w:rsidR="00005FAA" w:rsidRPr="004D2FBC" w:rsidRDefault="00005FAA" w:rsidP="00005FAA">
      <w:pPr>
        <w:rPr>
          <w:noProof/>
        </w:rPr>
      </w:pPr>
      <w:r w:rsidRPr="004D2FBC">
        <w:rPr>
          <w:noProof/>
        </w:rPr>
        <w:t>The RXV segment details the pharmacy or treatment application’s encoding of specific infusion order parameters</w:t>
      </w:r>
    </w:p>
    <w:p w14:paraId="43C69E61" w14:textId="77777777" w:rsidR="00005FAA" w:rsidRPr="004D2FBC" w:rsidRDefault="00005FAA" w:rsidP="00005FAA">
      <w:pPr>
        <w:pStyle w:val="AttributeTableCaption"/>
        <w:rPr>
          <w:noProof/>
        </w:rPr>
      </w:pPr>
      <w:r w:rsidRPr="004D2FBC">
        <w:rPr>
          <w:noProof/>
        </w:rPr>
        <w:t xml:space="preserve"> HL7 Attribute Table – RXV – Pharmacy/Treatment Infusion</w:t>
      </w:r>
      <w:r w:rsidRPr="004D2FBC">
        <w:rPr>
          <w:noProof/>
        </w:rPr>
        <w:fldChar w:fldCharType="begin"/>
      </w:r>
      <w:r w:rsidRPr="004D2FBC">
        <w:rPr>
          <w:noProof/>
        </w:rPr>
        <w:instrText>xe "HL7 Attribute Table - RXV"</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4D2FBC" w:rsidRDefault="00005FAA" w:rsidP="00AD56D8">
            <w:pPr>
              <w:pStyle w:val="AttributeTableHeader"/>
              <w:jc w:val="left"/>
              <w:rPr>
                <w:noProof/>
              </w:rPr>
            </w:pPr>
            <w:r w:rsidRPr="004D2FBC">
              <w:rPr>
                <w:noProof/>
              </w:rPr>
              <w:t>ELEMENT NAME</w:t>
            </w:r>
          </w:p>
        </w:tc>
      </w:tr>
      <w:tr w:rsidR="00B52DF3" w:rsidRPr="004D2FBC"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4D2FBC" w:rsidRDefault="00005FAA" w:rsidP="00005FAA">
            <w:pPr>
              <w:pStyle w:val="AttributeTableBody"/>
              <w:rPr>
                <w:rFonts w:cs="Times New Roman"/>
                <w:noProof/>
              </w:rPr>
            </w:pPr>
            <w:r w:rsidRPr="004D2FBC">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4D2FBC" w:rsidRDefault="00005FAA" w:rsidP="00005FAA">
            <w:pPr>
              <w:pStyle w:val="AttributeTableBody"/>
              <w:rPr>
                <w:rFonts w:cs="Times New Roman"/>
                <w:noProof/>
              </w:rPr>
            </w:pPr>
            <w:r w:rsidRPr="004D2FBC">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4D2FBC" w:rsidRDefault="00005FAA" w:rsidP="00005FAA">
            <w:pPr>
              <w:pStyle w:val="AttributeTableBody"/>
              <w:rPr>
                <w:rFonts w:cs="Times New Roman"/>
                <w:noProof/>
              </w:rPr>
            </w:pPr>
            <w:r w:rsidRPr="004D2FBC">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4D2FBC" w:rsidRDefault="00005FAA" w:rsidP="00005FAA">
            <w:pPr>
              <w:pStyle w:val="AttributeTableBody"/>
              <w:rPr>
                <w:rFonts w:cs="Times New Roman"/>
                <w:noProof/>
              </w:rPr>
            </w:pPr>
            <w:r w:rsidRPr="004D2FBC">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4D2FBC" w:rsidRDefault="00005FAA" w:rsidP="00AD56D8">
            <w:pPr>
              <w:pStyle w:val="AttributeTableBody"/>
              <w:jc w:val="left"/>
              <w:rPr>
                <w:rFonts w:cs="Times New Roman"/>
                <w:noProof/>
              </w:rPr>
            </w:pPr>
            <w:r w:rsidRPr="004D2FBC">
              <w:t>Set ID - RXV</w:t>
            </w:r>
          </w:p>
        </w:tc>
      </w:tr>
      <w:tr w:rsidR="00B52DF3" w:rsidRPr="004D2FBC"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4D2FBC" w:rsidRDefault="00005FAA" w:rsidP="00005FAA">
            <w:pPr>
              <w:pStyle w:val="AttributeTableBody"/>
              <w:rPr>
                <w:rFonts w:cs="Times New Roman"/>
                <w:noProof/>
              </w:rPr>
            </w:pPr>
            <w:r w:rsidRPr="004D2FBC">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4D2FBC" w:rsidRDefault="00005FAA" w:rsidP="00005FAA">
            <w:pPr>
              <w:pStyle w:val="AttributeTableBody"/>
              <w:rPr>
                <w:rFonts w:cs="Times New Roman"/>
                <w:noProof/>
              </w:rPr>
            </w:pPr>
            <w:r w:rsidRPr="004D2FBC">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4D2FBC" w:rsidRDefault="00005FAA" w:rsidP="00005FAA">
            <w:pPr>
              <w:pStyle w:val="AttributeTableBody"/>
              <w:rPr>
                <w:rFonts w:cs="Times New Roman"/>
                <w:noProof/>
              </w:rPr>
            </w:pPr>
            <w:r w:rsidRPr="004D2FBC">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4D2FBC" w:rsidRDefault="00005FAA" w:rsidP="00005FAA">
            <w:pPr>
              <w:pStyle w:val="AttributeTableBody"/>
              <w:rPr>
                <w:rFonts w:cs="Times New Roman"/>
                <w:noProof/>
              </w:rPr>
            </w:pPr>
            <w:r w:rsidRPr="004D2FBC">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6E4C5722" w:rsidR="00005FAA" w:rsidRPr="004D2FBC" w:rsidRDefault="00000000" w:rsidP="00005FAA">
            <w:pPr>
              <w:pStyle w:val="AttributeTableBody"/>
              <w:rPr>
                <w:rStyle w:val="HyperlinkTable"/>
              </w:rPr>
            </w:pPr>
            <w:hyperlink r:id="rId84" w:anchor="HL70917" w:history="1">
              <w:r w:rsidR="00005FAA" w:rsidRPr="004D2FBC">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4D2FBC" w:rsidRDefault="00005FAA" w:rsidP="00005FAA">
            <w:pPr>
              <w:pStyle w:val="AttributeTableBody"/>
              <w:rPr>
                <w:rFonts w:cs="Times New Roman"/>
                <w:noProof/>
              </w:rPr>
            </w:pPr>
            <w:r w:rsidRPr="004D2FBC">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4D2FBC" w:rsidRDefault="00005FAA" w:rsidP="00AD56D8">
            <w:pPr>
              <w:pStyle w:val="AttributeTableBody"/>
              <w:jc w:val="left"/>
              <w:rPr>
                <w:rFonts w:cs="Times New Roman"/>
                <w:noProof/>
              </w:rPr>
            </w:pPr>
            <w:r w:rsidRPr="004D2FBC">
              <w:t>Bolus Type</w:t>
            </w:r>
          </w:p>
        </w:tc>
      </w:tr>
      <w:tr w:rsidR="00B52DF3" w:rsidRPr="004D2FBC"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4D2FBC" w:rsidRDefault="00005FAA" w:rsidP="00005FAA">
            <w:pPr>
              <w:pStyle w:val="AttributeTableBody"/>
              <w:rPr>
                <w:rFonts w:cs="Times New Roman"/>
                <w:noProof/>
              </w:rPr>
            </w:pPr>
            <w:r w:rsidRPr="004D2FBC">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4D2FBC" w:rsidRDefault="00005FAA" w:rsidP="00005FAA">
            <w:pPr>
              <w:pStyle w:val="AttributeTableBody"/>
              <w:rPr>
                <w:rFonts w:cs="Times New Roman"/>
                <w:noProof/>
              </w:rPr>
            </w:pPr>
            <w:r w:rsidRPr="004D2FBC">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4D2FBC" w:rsidRDefault="00005FAA" w:rsidP="00AD56D8">
            <w:pPr>
              <w:pStyle w:val="AttributeTableBody"/>
              <w:jc w:val="left"/>
              <w:rPr>
                <w:rFonts w:cs="Times New Roman"/>
                <w:noProof/>
              </w:rPr>
            </w:pPr>
            <w:r w:rsidRPr="004D2FBC">
              <w:t>Bolus Dose Amount</w:t>
            </w:r>
          </w:p>
        </w:tc>
      </w:tr>
      <w:tr w:rsidR="00B52DF3" w:rsidRPr="004D2FBC"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4D2FBC" w:rsidRDefault="00005FAA" w:rsidP="00005FAA">
            <w:pPr>
              <w:pStyle w:val="AttributeTableBody"/>
              <w:rPr>
                <w:rFonts w:cs="Times New Roman"/>
                <w:noProof/>
              </w:rPr>
            </w:pPr>
            <w:r w:rsidRPr="004D2FBC">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4D2FBC" w:rsidRDefault="00A03485" w:rsidP="00005FAA">
            <w:pPr>
              <w:pStyle w:val="AttributeTableBody"/>
              <w:rPr>
                <w:rFonts w:cs="Times New Roman"/>
                <w:noProof/>
              </w:rPr>
            </w:pPr>
            <w:r w:rsidRPr="004D2FBC">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4D2FBC" w:rsidRDefault="00005FAA" w:rsidP="00005FAA">
            <w:pPr>
              <w:pStyle w:val="AttributeTableBody"/>
              <w:rPr>
                <w:rFonts w:cs="Times New Roman"/>
                <w:noProof/>
              </w:rPr>
            </w:pPr>
            <w:r w:rsidRPr="004D2FBC">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4D2FBC" w:rsidRDefault="00005FAA" w:rsidP="00AD56D8">
            <w:pPr>
              <w:pStyle w:val="AttributeTableBody"/>
              <w:jc w:val="left"/>
              <w:rPr>
                <w:rFonts w:cs="Times New Roman"/>
                <w:noProof/>
              </w:rPr>
            </w:pPr>
            <w:r w:rsidRPr="004D2FBC">
              <w:t>Bolus Dose Amount Units</w:t>
            </w:r>
          </w:p>
        </w:tc>
      </w:tr>
      <w:tr w:rsidR="00B52DF3" w:rsidRPr="004D2FBC"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4D2FBC" w:rsidRDefault="00005FAA" w:rsidP="00005FAA">
            <w:pPr>
              <w:pStyle w:val="AttributeTableBody"/>
              <w:rPr>
                <w:rFonts w:cs="Times New Roman"/>
                <w:noProof/>
              </w:rPr>
            </w:pPr>
            <w:r w:rsidRPr="004D2FBC">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4D2FBC" w:rsidRDefault="00005FAA" w:rsidP="00005FAA">
            <w:pPr>
              <w:pStyle w:val="AttributeTableBody"/>
              <w:rPr>
                <w:rFonts w:cs="Times New Roman"/>
                <w:noProof/>
              </w:rPr>
            </w:pPr>
            <w:r w:rsidRPr="004D2FBC">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4D2FBC" w:rsidRDefault="00005FAA" w:rsidP="00AD56D8">
            <w:pPr>
              <w:pStyle w:val="AttributeTableBody"/>
              <w:jc w:val="left"/>
              <w:rPr>
                <w:rFonts w:cs="Times New Roman"/>
                <w:noProof/>
              </w:rPr>
            </w:pPr>
            <w:r w:rsidRPr="004D2FBC">
              <w:t>Bolus Dose Volume</w:t>
            </w:r>
          </w:p>
        </w:tc>
      </w:tr>
      <w:tr w:rsidR="00B52DF3" w:rsidRPr="004D2FBC"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4D2FBC" w:rsidRDefault="00005FAA" w:rsidP="00005FAA">
            <w:pPr>
              <w:pStyle w:val="AttributeTableBody"/>
              <w:rPr>
                <w:rFonts w:cs="Times New Roman"/>
                <w:noProof/>
              </w:rPr>
            </w:pPr>
            <w:r w:rsidRPr="004D2FBC">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4D2FBC" w:rsidRDefault="00A03485" w:rsidP="00005FAA">
            <w:pPr>
              <w:pStyle w:val="AttributeTableBody"/>
              <w:rPr>
                <w:rFonts w:cs="Times New Roman"/>
                <w:noProof/>
              </w:rPr>
            </w:pPr>
            <w:r w:rsidRPr="004D2FBC">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4D2FBC" w:rsidRDefault="00005FAA" w:rsidP="00005FAA">
            <w:pPr>
              <w:pStyle w:val="AttributeTableBody"/>
              <w:rPr>
                <w:rFonts w:cs="Times New Roman"/>
                <w:noProof/>
              </w:rPr>
            </w:pPr>
            <w:r w:rsidRPr="004D2FBC">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4D2FBC" w:rsidRDefault="00005FAA" w:rsidP="00AD56D8">
            <w:pPr>
              <w:pStyle w:val="AttributeTableBody"/>
              <w:jc w:val="left"/>
              <w:rPr>
                <w:rFonts w:cs="Times New Roman"/>
                <w:noProof/>
              </w:rPr>
            </w:pPr>
            <w:r w:rsidRPr="004D2FBC">
              <w:t>Bolus Dose Volume Units</w:t>
            </w:r>
          </w:p>
        </w:tc>
      </w:tr>
      <w:tr w:rsidR="00B52DF3" w:rsidRPr="004D2FBC"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4D2FBC" w:rsidRDefault="00005FAA" w:rsidP="00005FAA">
            <w:pPr>
              <w:pStyle w:val="AttributeTableBody"/>
              <w:rPr>
                <w:rFonts w:cs="Times New Roman"/>
                <w:noProof/>
              </w:rPr>
            </w:pPr>
            <w:r w:rsidRPr="004D2FBC">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4D2FBC" w:rsidRDefault="00005FAA" w:rsidP="00005FAA">
            <w:pPr>
              <w:pStyle w:val="AttributeTableBody"/>
              <w:rPr>
                <w:rFonts w:cs="Times New Roman"/>
                <w:noProof/>
              </w:rPr>
            </w:pPr>
            <w:r w:rsidRPr="004D2FBC">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4D2FBC" w:rsidRDefault="00005FAA" w:rsidP="00005FAA">
            <w:pPr>
              <w:pStyle w:val="AttributeTableBody"/>
              <w:rPr>
                <w:rFonts w:cs="Times New Roman"/>
                <w:noProof/>
              </w:rPr>
            </w:pPr>
            <w:r w:rsidRPr="004D2FBC">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4D2FBC" w:rsidRDefault="00005FAA" w:rsidP="00005FAA">
            <w:pPr>
              <w:pStyle w:val="AttributeTableBody"/>
              <w:rPr>
                <w:rFonts w:cs="Times New Roman"/>
                <w:noProof/>
              </w:rPr>
            </w:pPr>
            <w:r w:rsidRPr="004D2FBC">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06A484CF" w:rsidR="00005FAA" w:rsidRPr="004D2FBC" w:rsidRDefault="00000000" w:rsidP="00005FAA">
            <w:pPr>
              <w:pStyle w:val="AttributeTableBody"/>
              <w:rPr>
                <w:rStyle w:val="HyperlinkTable"/>
              </w:rPr>
            </w:pPr>
            <w:hyperlink r:id="rId85" w:anchor="HL70918" w:history="1">
              <w:r w:rsidR="00005FAA" w:rsidRPr="004D2FBC">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4D2FBC" w:rsidRDefault="00005FAA" w:rsidP="00005FAA">
            <w:pPr>
              <w:pStyle w:val="AttributeTableBody"/>
              <w:rPr>
                <w:rFonts w:cs="Times New Roman"/>
                <w:noProof/>
              </w:rPr>
            </w:pPr>
            <w:r w:rsidRPr="004D2FBC">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4D2FBC" w:rsidRDefault="00005FAA" w:rsidP="00AD56D8">
            <w:pPr>
              <w:pStyle w:val="AttributeTableBody"/>
              <w:jc w:val="left"/>
              <w:rPr>
                <w:rFonts w:cs="Times New Roman"/>
                <w:noProof/>
              </w:rPr>
            </w:pPr>
            <w:r w:rsidRPr="004D2FBC">
              <w:t>PCA Type</w:t>
            </w:r>
          </w:p>
        </w:tc>
      </w:tr>
      <w:tr w:rsidR="00B52DF3" w:rsidRPr="004D2FBC"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4D2FBC" w:rsidRDefault="00005FAA" w:rsidP="00005FAA">
            <w:pPr>
              <w:pStyle w:val="AttributeTableBody"/>
              <w:rPr>
                <w:rFonts w:cs="Times New Roman"/>
                <w:noProof/>
              </w:rPr>
            </w:pPr>
            <w:r w:rsidRPr="004D2FBC">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4D2FBC" w:rsidRDefault="00005FAA" w:rsidP="00005FAA">
            <w:pPr>
              <w:pStyle w:val="AttributeTableBody"/>
              <w:rPr>
                <w:rFonts w:cs="Times New Roman"/>
                <w:noProof/>
              </w:rPr>
            </w:pPr>
            <w:r w:rsidRPr="004D2FBC">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4D2FBC" w:rsidRDefault="00005FAA" w:rsidP="00AD56D8">
            <w:pPr>
              <w:pStyle w:val="AttributeTableBody"/>
              <w:jc w:val="left"/>
              <w:rPr>
                <w:rFonts w:cs="Times New Roman"/>
                <w:noProof/>
              </w:rPr>
            </w:pPr>
            <w:r w:rsidRPr="004D2FBC">
              <w:t>PCA Dose Amount</w:t>
            </w:r>
          </w:p>
        </w:tc>
      </w:tr>
      <w:tr w:rsidR="00B52DF3" w:rsidRPr="004D2FBC"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4D2FBC" w:rsidRDefault="00005FAA" w:rsidP="00005FAA">
            <w:pPr>
              <w:pStyle w:val="AttributeTableBody"/>
              <w:rPr>
                <w:rFonts w:cs="Times New Roman"/>
                <w:noProof/>
              </w:rPr>
            </w:pPr>
            <w:r w:rsidRPr="004D2FBC">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4D2FBC" w:rsidRDefault="00A03485" w:rsidP="00005FAA">
            <w:pPr>
              <w:pStyle w:val="AttributeTableBody"/>
              <w:rPr>
                <w:rFonts w:cs="Times New Roman"/>
                <w:noProof/>
              </w:rPr>
            </w:pPr>
            <w:r w:rsidRPr="004D2FBC">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4D2FBC" w:rsidRDefault="00005FAA" w:rsidP="00005FAA">
            <w:pPr>
              <w:pStyle w:val="AttributeTableBody"/>
              <w:rPr>
                <w:rFonts w:cs="Times New Roman"/>
                <w:noProof/>
              </w:rPr>
            </w:pPr>
            <w:r w:rsidRPr="004D2FBC">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4D2FBC" w:rsidRDefault="00005FAA" w:rsidP="00AD56D8">
            <w:pPr>
              <w:pStyle w:val="AttributeTableBody"/>
              <w:jc w:val="left"/>
              <w:rPr>
                <w:rFonts w:cs="Times New Roman"/>
                <w:noProof/>
              </w:rPr>
            </w:pPr>
            <w:r w:rsidRPr="004D2FBC">
              <w:t>PCA Dose Amount Units</w:t>
            </w:r>
          </w:p>
        </w:tc>
      </w:tr>
      <w:tr w:rsidR="00B52DF3" w:rsidRPr="004D2FBC"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4D2FBC" w:rsidRDefault="00005FAA" w:rsidP="00005FAA">
            <w:pPr>
              <w:pStyle w:val="AttributeTableBody"/>
              <w:rPr>
                <w:rFonts w:cs="Times New Roman"/>
                <w:noProof/>
              </w:rPr>
            </w:pPr>
            <w:r w:rsidRPr="004D2FBC">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4D2FBC" w:rsidRDefault="00005FAA" w:rsidP="00005FAA">
            <w:pPr>
              <w:pStyle w:val="AttributeTableBody"/>
              <w:rPr>
                <w:rFonts w:cs="Times New Roman"/>
                <w:noProof/>
              </w:rPr>
            </w:pPr>
            <w:r w:rsidRPr="004D2FBC">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4D2FBC" w:rsidRDefault="00005FAA" w:rsidP="00AD56D8">
            <w:pPr>
              <w:pStyle w:val="AttributeTableBody"/>
              <w:jc w:val="left"/>
              <w:rPr>
                <w:rFonts w:cs="Times New Roman"/>
                <w:noProof/>
              </w:rPr>
            </w:pPr>
            <w:r w:rsidRPr="004D2FBC">
              <w:t>PCA Dose Amount Volume</w:t>
            </w:r>
          </w:p>
        </w:tc>
      </w:tr>
      <w:tr w:rsidR="00B52DF3" w:rsidRPr="004D2FBC"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4D2FBC" w:rsidRDefault="00005FAA" w:rsidP="00005FAA">
            <w:pPr>
              <w:pStyle w:val="AttributeTableBody"/>
              <w:rPr>
                <w:rFonts w:cs="Times New Roman"/>
                <w:noProof/>
              </w:rPr>
            </w:pPr>
            <w:r w:rsidRPr="004D2FBC">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4D2FBC" w:rsidRDefault="00A03485" w:rsidP="00005FAA">
            <w:pPr>
              <w:pStyle w:val="AttributeTableBody"/>
              <w:rPr>
                <w:rFonts w:cs="Times New Roman"/>
                <w:noProof/>
              </w:rPr>
            </w:pPr>
            <w:r w:rsidRPr="004D2FBC">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4D2FBC" w:rsidRDefault="00005FAA" w:rsidP="00005FAA">
            <w:pPr>
              <w:pStyle w:val="AttributeTableBody"/>
              <w:rPr>
                <w:rFonts w:cs="Times New Roman"/>
                <w:noProof/>
              </w:rPr>
            </w:pPr>
            <w:r w:rsidRPr="004D2FBC">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4D2FBC" w:rsidRDefault="00005FAA" w:rsidP="00AD56D8">
            <w:pPr>
              <w:pStyle w:val="AttributeTableBody"/>
              <w:jc w:val="left"/>
              <w:rPr>
                <w:rFonts w:cs="Times New Roman"/>
                <w:noProof/>
              </w:rPr>
            </w:pPr>
            <w:r w:rsidRPr="004D2FBC">
              <w:t>PCA Dose Amount Volume Units</w:t>
            </w:r>
          </w:p>
        </w:tc>
      </w:tr>
      <w:tr w:rsidR="00B52DF3" w:rsidRPr="004D2FBC"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4D2FBC" w:rsidRDefault="00005FAA" w:rsidP="00005FAA">
            <w:pPr>
              <w:pStyle w:val="AttributeTableBody"/>
              <w:rPr>
                <w:rFonts w:cs="Times New Roman"/>
                <w:noProof/>
              </w:rPr>
            </w:pPr>
            <w:r w:rsidRPr="004D2FBC">
              <w:lastRenderedPageBreak/>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4D2FBC" w:rsidRDefault="00005FAA" w:rsidP="00005FAA">
            <w:pPr>
              <w:pStyle w:val="AttributeTableBody"/>
              <w:rPr>
                <w:rFonts w:cs="Times New Roman"/>
                <w:noProof/>
              </w:rPr>
            </w:pPr>
            <w:r w:rsidRPr="004D2FBC">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4D2FBC" w:rsidRDefault="00005FAA" w:rsidP="00AD56D8">
            <w:pPr>
              <w:pStyle w:val="AttributeTableBody"/>
              <w:jc w:val="left"/>
              <w:rPr>
                <w:rFonts w:cs="Times New Roman"/>
                <w:noProof/>
              </w:rPr>
            </w:pPr>
            <w:r w:rsidRPr="004D2FBC">
              <w:t>Max Dose Amount</w:t>
            </w:r>
          </w:p>
        </w:tc>
      </w:tr>
      <w:tr w:rsidR="00B52DF3" w:rsidRPr="004D2FBC"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4D2FBC" w:rsidRDefault="00005FAA" w:rsidP="00005FAA">
            <w:pPr>
              <w:pStyle w:val="AttributeTableBody"/>
              <w:rPr>
                <w:rFonts w:cs="Times New Roman"/>
                <w:noProof/>
              </w:rPr>
            </w:pPr>
            <w:r w:rsidRPr="004D2FBC">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4D2FBC" w:rsidRDefault="00A03485" w:rsidP="00005FAA">
            <w:pPr>
              <w:pStyle w:val="AttributeTableBody"/>
              <w:rPr>
                <w:rFonts w:cs="Times New Roman"/>
                <w:noProof/>
              </w:rPr>
            </w:pPr>
            <w:r w:rsidRPr="004D2FBC">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4D2FBC" w:rsidRDefault="00005FAA" w:rsidP="00005FAA">
            <w:pPr>
              <w:pStyle w:val="AttributeTableBody"/>
              <w:rPr>
                <w:rFonts w:cs="Times New Roman"/>
                <w:noProof/>
              </w:rPr>
            </w:pPr>
            <w:r w:rsidRPr="004D2FBC">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4D2FBC" w:rsidRDefault="00005FAA" w:rsidP="00AD56D8">
            <w:pPr>
              <w:pStyle w:val="AttributeTableBody"/>
              <w:jc w:val="left"/>
              <w:rPr>
                <w:rFonts w:cs="Times New Roman"/>
                <w:noProof/>
              </w:rPr>
            </w:pPr>
            <w:r w:rsidRPr="004D2FBC">
              <w:t>Max Dose Amount Units</w:t>
            </w:r>
          </w:p>
        </w:tc>
      </w:tr>
      <w:tr w:rsidR="00B52DF3" w:rsidRPr="004D2FBC"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4D2FBC" w:rsidRDefault="00005FAA" w:rsidP="00005FAA">
            <w:pPr>
              <w:pStyle w:val="AttributeTableBody"/>
              <w:rPr>
                <w:rFonts w:cs="Times New Roman"/>
                <w:noProof/>
              </w:rPr>
            </w:pPr>
            <w:r w:rsidRPr="004D2FBC">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4D2FBC" w:rsidRDefault="00005FAA" w:rsidP="00005FAA">
            <w:pPr>
              <w:pStyle w:val="AttributeTableBody"/>
              <w:rPr>
                <w:rFonts w:cs="Times New Roman"/>
                <w:noProof/>
              </w:rPr>
            </w:pPr>
            <w:r w:rsidRPr="004D2FBC">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4D2FBC" w:rsidRDefault="00005FAA" w:rsidP="00AD56D8">
            <w:pPr>
              <w:pStyle w:val="AttributeTableBody"/>
              <w:jc w:val="left"/>
              <w:rPr>
                <w:rFonts w:cs="Times New Roman"/>
                <w:noProof/>
              </w:rPr>
            </w:pPr>
            <w:r w:rsidRPr="004D2FBC">
              <w:t>Max Dose Amount Volume</w:t>
            </w:r>
          </w:p>
        </w:tc>
      </w:tr>
      <w:tr w:rsidR="00B52DF3" w:rsidRPr="004D2FBC"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4D2FBC" w:rsidRDefault="00005FAA" w:rsidP="00005FAA">
            <w:pPr>
              <w:pStyle w:val="AttributeTableBody"/>
              <w:rPr>
                <w:rFonts w:cs="Times New Roman"/>
                <w:noProof/>
              </w:rPr>
            </w:pPr>
            <w:r w:rsidRPr="004D2FBC">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4D2FBC" w:rsidRDefault="00A03485" w:rsidP="00005FAA">
            <w:pPr>
              <w:pStyle w:val="AttributeTableBody"/>
              <w:rPr>
                <w:rFonts w:cs="Times New Roman"/>
                <w:noProof/>
              </w:rPr>
            </w:pPr>
            <w:r w:rsidRPr="004D2FBC">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4D2FBC" w:rsidRDefault="00005FAA" w:rsidP="00005FAA">
            <w:pPr>
              <w:pStyle w:val="AttributeTableBody"/>
              <w:rPr>
                <w:rFonts w:cs="Times New Roman"/>
                <w:noProof/>
              </w:rPr>
            </w:pPr>
            <w:r w:rsidRPr="004D2FBC">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4D2FBC" w:rsidRDefault="00005FAA" w:rsidP="00AD56D8">
            <w:pPr>
              <w:pStyle w:val="AttributeTableBody"/>
              <w:jc w:val="left"/>
              <w:rPr>
                <w:rFonts w:cs="Times New Roman"/>
                <w:noProof/>
              </w:rPr>
            </w:pPr>
            <w:r w:rsidRPr="004D2FBC">
              <w:t>Max Dose Amount Volume Units</w:t>
            </w:r>
          </w:p>
        </w:tc>
      </w:tr>
      <w:tr w:rsidR="00B52DF3" w:rsidRPr="004D2FBC"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4D2FBC" w:rsidRDefault="00005FAA" w:rsidP="00005FAA">
            <w:pPr>
              <w:pStyle w:val="AttributeTableBody"/>
              <w:rPr>
                <w:rFonts w:cs="Times New Roman"/>
                <w:noProof/>
              </w:rPr>
            </w:pPr>
            <w:r w:rsidRPr="004D2FBC">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4D2FBC" w:rsidRDefault="00005FAA" w:rsidP="00005FAA">
            <w:pPr>
              <w:pStyle w:val="AttributeTableBody"/>
              <w:rPr>
                <w:rFonts w:cs="Times New Roman"/>
                <w:noProof/>
              </w:rPr>
            </w:pPr>
            <w:r w:rsidRPr="004D2FBC">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4D2FBC" w:rsidRDefault="00005FAA" w:rsidP="00005FAA">
            <w:pPr>
              <w:pStyle w:val="AttributeTableBody"/>
              <w:rPr>
                <w:rFonts w:cs="Times New Roman"/>
                <w:noProof/>
              </w:rPr>
            </w:pPr>
            <w:r w:rsidRPr="004D2FBC">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4D2FBC" w:rsidRDefault="00005FAA" w:rsidP="00005FAA">
            <w:pPr>
              <w:pStyle w:val="AttributeTableBody"/>
              <w:rPr>
                <w:rFonts w:cs="Times New Roman"/>
                <w:noProof/>
              </w:rPr>
            </w:pPr>
            <w:r w:rsidRPr="004D2FBC">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4D2FBC" w:rsidRDefault="00005FAA" w:rsidP="00AD56D8">
            <w:pPr>
              <w:pStyle w:val="AttributeTableBody"/>
              <w:jc w:val="left"/>
              <w:rPr>
                <w:rFonts w:cs="Times New Roman"/>
                <w:noProof/>
              </w:rPr>
            </w:pPr>
            <w:r w:rsidRPr="004D2FBC">
              <w:t>Max Dose per Time</w:t>
            </w:r>
          </w:p>
        </w:tc>
      </w:tr>
      <w:tr w:rsidR="00B52DF3" w:rsidRPr="004D2FBC"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4D2FBC" w:rsidRDefault="00005FAA" w:rsidP="00005FAA">
            <w:pPr>
              <w:pStyle w:val="AttributeTableBody"/>
              <w:rPr>
                <w:rFonts w:cs="Times New Roman"/>
                <w:noProof/>
              </w:rPr>
            </w:pPr>
            <w:r w:rsidRPr="004D2FBC">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4D2FBC" w:rsidRDefault="00005FAA" w:rsidP="00005FAA">
            <w:pPr>
              <w:pStyle w:val="AttributeTableBody"/>
              <w:rPr>
                <w:rFonts w:cs="Times New Roman"/>
                <w:noProof/>
              </w:rPr>
            </w:pPr>
            <w:r w:rsidRPr="004D2FBC">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4D2FBC" w:rsidRDefault="00005FAA" w:rsidP="00005FAA">
            <w:pPr>
              <w:pStyle w:val="AttributeTableBody"/>
              <w:rPr>
                <w:rFonts w:cs="Times New Roman"/>
                <w:noProof/>
              </w:rPr>
            </w:pPr>
            <w:r w:rsidRPr="004D2FBC">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4D2FBC" w:rsidRDefault="00005FAA" w:rsidP="00AD56D8">
            <w:pPr>
              <w:pStyle w:val="AttributeTableBody"/>
              <w:jc w:val="left"/>
              <w:rPr>
                <w:rFonts w:cs="Times New Roman"/>
                <w:noProof/>
              </w:rPr>
            </w:pPr>
            <w:r w:rsidRPr="004D2FBC">
              <w:t>Lockout Interval</w:t>
            </w:r>
          </w:p>
        </w:tc>
      </w:tr>
      <w:tr w:rsidR="00B52DF3" w:rsidRPr="004D2FBC"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4D2FBC" w:rsidRDefault="00005FAA" w:rsidP="00005FAA">
            <w:pPr>
              <w:pStyle w:val="AttributeTableBody"/>
              <w:rPr>
                <w:rFonts w:cs="Times New Roman"/>
                <w:noProof/>
              </w:rPr>
            </w:pPr>
            <w:r w:rsidRPr="004D2FBC">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4D2FBC" w:rsidRDefault="00005FAA" w:rsidP="00005FAA">
            <w:pPr>
              <w:pStyle w:val="AttributeTableBody"/>
              <w:rPr>
                <w:rFonts w:cs="Times New Roman"/>
                <w:noProof/>
              </w:rPr>
            </w:pPr>
            <w:r w:rsidRPr="004D2FBC">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4D2FBC" w:rsidRDefault="00005FAA" w:rsidP="00005FAA">
            <w:pPr>
              <w:pStyle w:val="AttributeTableBody"/>
              <w:rPr>
                <w:rFonts w:cs="Times New Roman"/>
                <w:noProof/>
              </w:rPr>
            </w:pPr>
            <w:r w:rsidRPr="004D2FBC">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4D2FBC" w:rsidRDefault="00005FAA" w:rsidP="00AD56D8">
            <w:pPr>
              <w:pStyle w:val="AttributeTableBody"/>
              <w:jc w:val="left"/>
              <w:rPr>
                <w:rFonts w:cs="Times New Roman"/>
                <w:noProof/>
              </w:rPr>
            </w:pPr>
            <w:r w:rsidRPr="004D2FBC">
              <w:t>Syringe Manufacturer</w:t>
            </w:r>
          </w:p>
        </w:tc>
      </w:tr>
      <w:tr w:rsidR="00B52DF3" w:rsidRPr="004D2FBC"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4D2FBC" w:rsidRDefault="00005FAA" w:rsidP="00005FAA">
            <w:pPr>
              <w:pStyle w:val="AttributeTableBody"/>
              <w:rPr>
                <w:rFonts w:cs="Times New Roman"/>
                <w:noProof/>
              </w:rPr>
            </w:pPr>
            <w:r w:rsidRPr="004D2FBC">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4D2FBC" w:rsidRDefault="00005FAA" w:rsidP="00005FAA">
            <w:pPr>
              <w:pStyle w:val="AttributeTableBody"/>
              <w:rPr>
                <w:rFonts w:cs="Times New Roman"/>
                <w:noProof/>
              </w:rPr>
            </w:pPr>
            <w:r w:rsidRPr="004D2FBC">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4D2FBC" w:rsidRDefault="00005FAA" w:rsidP="00AD56D8">
            <w:pPr>
              <w:pStyle w:val="AttributeTableBody"/>
              <w:jc w:val="left"/>
              <w:rPr>
                <w:rFonts w:cs="Times New Roman"/>
                <w:noProof/>
              </w:rPr>
            </w:pPr>
            <w:r w:rsidRPr="004D2FBC">
              <w:t>Syringe Model Number</w:t>
            </w:r>
          </w:p>
        </w:tc>
      </w:tr>
      <w:tr w:rsidR="00B52DF3" w:rsidRPr="004D2FBC"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4D2FBC" w:rsidRDefault="00005FAA" w:rsidP="00005FAA">
            <w:pPr>
              <w:pStyle w:val="AttributeTableBody"/>
              <w:rPr>
                <w:rFonts w:cs="Times New Roman"/>
                <w:noProof/>
              </w:rPr>
            </w:pPr>
            <w:r w:rsidRPr="004D2FBC">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4D2FBC" w:rsidRDefault="00005FAA" w:rsidP="00005FAA">
            <w:pPr>
              <w:pStyle w:val="AttributeTableBody"/>
              <w:rPr>
                <w:rFonts w:cs="Times New Roman"/>
                <w:noProof/>
              </w:rPr>
            </w:pPr>
            <w:r w:rsidRPr="004D2FBC">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4D2FBC" w:rsidRDefault="00005FAA" w:rsidP="00005FAA">
            <w:pPr>
              <w:pStyle w:val="AttributeTableBody"/>
              <w:rPr>
                <w:rFonts w:cs="Times New Roman"/>
                <w:noProof/>
              </w:rPr>
            </w:pPr>
            <w:r w:rsidRPr="004D2FBC">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4D2FBC" w:rsidRDefault="00005FAA" w:rsidP="00AD56D8">
            <w:pPr>
              <w:pStyle w:val="AttributeTableBody"/>
              <w:jc w:val="left"/>
              <w:rPr>
                <w:rFonts w:cs="Times New Roman"/>
                <w:noProof/>
              </w:rPr>
            </w:pPr>
            <w:r w:rsidRPr="004D2FBC">
              <w:t>Syringe Size</w:t>
            </w:r>
          </w:p>
        </w:tc>
      </w:tr>
      <w:tr w:rsidR="00B52DF3" w:rsidRPr="004D2FBC"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4D2FBC" w:rsidRDefault="00005FAA" w:rsidP="00005FAA">
            <w:pPr>
              <w:pStyle w:val="AttributeTableBody"/>
              <w:rPr>
                <w:rFonts w:cs="Times New Roman"/>
                <w:noProof/>
              </w:rPr>
            </w:pPr>
            <w:r w:rsidRPr="004D2FBC">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4D2FBC" w:rsidRDefault="00005FAA" w:rsidP="00005FAA">
            <w:pPr>
              <w:pStyle w:val="AttributeTableBody"/>
              <w:rPr>
                <w:rFonts w:cs="Times New Roman"/>
                <w:noProof/>
              </w:rPr>
            </w:pPr>
            <w:r w:rsidRPr="004D2FBC">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4D2FBC" w:rsidRDefault="00005FAA" w:rsidP="00005FAA">
            <w:pPr>
              <w:pStyle w:val="AttributeTableBody"/>
              <w:rPr>
                <w:rFonts w:cs="Times New Roman"/>
                <w:noProof/>
              </w:rPr>
            </w:pPr>
            <w:r w:rsidRPr="004D2FBC">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4D2FBC" w:rsidRDefault="00005FAA" w:rsidP="00AD56D8">
            <w:pPr>
              <w:pStyle w:val="AttributeTableBody"/>
              <w:jc w:val="left"/>
              <w:rPr>
                <w:rFonts w:cs="Times New Roman"/>
                <w:noProof/>
              </w:rPr>
            </w:pPr>
            <w:r w:rsidRPr="004D2FBC">
              <w:t>Syringe Size Units</w:t>
            </w:r>
          </w:p>
        </w:tc>
      </w:tr>
      <w:tr w:rsidR="00B52DF3" w:rsidRPr="004D2FBC"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single" w:sz="4" w:space="0" w:color="auto"/>
              <w:right w:val="nil"/>
            </w:tcBorders>
            <w:shd w:val="clear" w:color="auto" w:fill="FFFFFF"/>
          </w:tcPr>
          <w:p w14:paraId="1C2C595B" w14:textId="5023162C" w:rsidR="00005FAA" w:rsidRPr="004D2FBC" w:rsidRDefault="006D4604" w:rsidP="00005FAA">
            <w:pPr>
              <w:pStyle w:val="AttributeTableBody"/>
              <w:rPr>
                <w:rFonts w:cs="Times New Roman"/>
                <w:noProof/>
              </w:rPr>
            </w:pPr>
            <w:r w:rsidRPr="004D2FBC">
              <w:rPr>
                <w:noProof/>
              </w:rPr>
              <w:t>1..1</w:t>
            </w:r>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4D2FBC" w:rsidRDefault="00005FAA" w:rsidP="00005FAA">
            <w:pPr>
              <w:pStyle w:val="AttributeTableBody"/>
              <w:rPr>
                <w:rFonts w:cs="Times New Roman"/>
                <w:noProof/>
              </w:rPr>
            </w:pPr>
            <w:r w:rsidRPr="004D2FBC">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073B0025" w:rsidR="00005FAA" w:rsidRPr="004D2FBC" w:rsidRDefault="00000000" w:rsidP="00005FAA">
            <w:pPr>
              <w:pStyle w:val="AttributeTableBody"/>
              <w:rPr>
                <w:rStyle w:val="HyperlinkTable"/>
              </w:rPr>
            </w:pPr>
            <w:hyperlink r:id="rId86" w:anchor="HL70206" w:history="1">
              <w:r w:rsidR="00005FAA" w:rsidRPr="004D2FB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4D2FBC" w:rsidRDefault="00005FAA" w:rsidP="00005FAA">
            <w:pPr>
              <w:pStyle w:val="AttributeTableBody"/>
              <w:rPr>
                <w:rFonts w:cs="Times New Roman"/>
                <w:noProof/>
              </w:rPr>
            </w:pPr>
            <w:r w:rsidRPr="004D2FBC">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4D2FBC" w:rsidRDefault="00005FAA" w:rsidP="00AD56D8">
            <w:pPr>
              <w:pStyle w:val="AttributeTableBody"/>
              <w:jc w:val="left"/>
              <w:rPr>
                <w:rFonts w:cs="Times New Roman"/>
                <w:noProof/>
              </w:rPr>
            </w:pPr>
            <w:r w:rsidRPr="004D2FBC">
              <w:rPr>
                <w:noProof/>
              </w:rPr>
              <w:t>Action Code</w:t>
            </w:r>
          </w:p>
        </w:tc>
      </w:tr>
    </w:tbl>
    <w:p w14:paraId="2B57F43C" w14:textId="77777777" w:rsidR="00005FAA" w:rsidRPr="004D2FBC" w:rsidRDefault="00005FAA" w:rsidP="00AB03EE">
      <w:pPr>
        <w:pStyle w:val="Heading4"/>
      </w:pPr>
      <w:r w:rsidRPr="004D2FBC">
        <w:t>RXV Field Definitions</w:t>
      </w:r>
    </w:p>
    <w:p w14:paraId="68416395" w14:textId="77777777" w:rsidR="00005FAA" w:rsidRPr="004D2FBC" w:rsidRDefault="00005FAA" w:rsidP="00AB03EE">
      <w:pPr>
        <w:pStyle w:val="Heading4"/>
        <w:rPr>
          <w:rFonts w:cs="Times New Roman"/>
        </w:rPr>
      </w:pPr>
      <w:r w:rsidRPr="004D2FBC">
        <w:t xml:space="preserve">RXV-1   Set ID </w:t>
      </w:r>
      <w:r w:rsidRPr="004D2FBC">
        <w:fldChar w:fldCharType="begin"/>
      </w:r>
      <w:r w:rsidRPr="004D2FBC">
        <w:rPr>
          <w:rFonts w:cs="Times New Roman"/>
        </w:rPr>
        <w:instrText>xe "</w:instrText>
      </w:r>
      <w:r w:rsidRPr="004D2FBC">
        <w:instrText>Set ID</w:instrText>
      </w:r>
      <w:r w:rsidRPr="004D2FBC">
        <w:rPr>
          <w:rFonts w:cs="Times New Roman"/>
        </w:rPr>
        <w:instrText>"</w:instrText>
      </w:r>
      <w:r w:rsidRPr="004D2FBC">
        <w:fldChar w:fldCharType="end"/>
      </w:r>
      <w:r w:rsidRPr="004D2FBC">
        <w:t xml:space="preserve">   (SI)   03318</w:t>
      </w:r>
    </w:p>
    <w:p w14:paraId="2F963767" w14:textId="77777777" w:rsidR="00005FAA" w:rsidRPr="004D2FBC" w:rsidRDefault="00005FAA" w:rsidP="00005FAA">
      <w:pPr>
        <w:pStyle w:val="NormalIndented"/>
        <w:rPr>
          <w:noProof/>
        </w:rPr>
      </w:pPr>
      <w:r w:rsidRPr="004D2FBC">
        <w:rPr>
          <w:noProof/>
        </w:rPr>
        <w:t xml:space="preserve">Definition:  </w:t>
      </w:r>
      <w:r w:rsidRPr="004D2FBC">
        <w:rPr>
          <w:noProof/>
          <w:snapToGrid w:val="0"/>
        </w:rPr>
        <w:t>For the first timing specification transmitted, the sequence number shall be 1; for the second timing specification, it shall be 2; and so on.</w:t>
      </w:r>
    </w:p>
    <w:p w14:paraId="30D82FF4" w14:textId="77777777" w:rsidR="00005FAA" w:rsidRPr="004D2FBC" w:rsidRDefault="00005FAA" w:rsidP="00AB03EE">
      <w:pPr>
        <w:pStyle w:val="Heading4"/>
        <w:rPr>
          <w:rFonts w:cs="Times New Roman"/>
        </w:rPr>
      </w:pPr>
      <w:r w:rsidRPr="004D2FBC">
        <w:t xml:space="preserve">RXV-2   Bolus Type </w:t>
      </w:r>
      <w:r w:rsidRPr="004D2FBC">
        <w:fldChar w:fldCharType="begin"/>
      </w:r>
      <w:r w:rsidRPr="004D2FBC">
        <w:rPr>
          <w:rFonts w:cs="Times New Roman"/>
        </w:rPr>
        <w:instrText>xe "</w:instrText>
      </w:r>
      <w:r w:rsidRPr="004D2FBC">
        <w:instrText>bolus type</w:instrText>
      </w:r>
      <w:r w:rsidRPr="004D2FBC">
        <w:rPr>
          <w:rFonts w:cs="Times New Roman"/>
        </w:rPr>
        <w:instrText>"</w:instrText>
      </w:r>
      <w:r w:rsidRPr="004D2FBC">
        <w:fldChar w:fldCharType="end"/>
      </w:r>
      <w:r w:rsidRPr="004D2FBC">
        <w:t xml:space="preserve">   (ID)   03319</w:t>
      </w:r>
    </w:p>
    <w:p w14:paraId="70B46CB1" w14:textId="7F2041AD" w:rsidR="00005FAA" w:rsidRPr="004D2FBC" w:rsidRDefault="00005FAA" w:rsidP="00005FAA">
      <w:pPr>
        <w:pStyle w:val="NormalIndented"/>
      </w:pPr>
      <w:r w:rsidRPr="004D2FBC">
        <w:rPr>
          <w:noProof/>
        </w:rPr>
        <w:t xml:space="preserve">Definition:  </w:t>
      </w:r>
      <w:r w:rsidRPr="004D2FBC">
        <w:t xml:space="preserve">This field identifies the type of bolus being ordered.  See </w:t>
      </w:r>
      <w:hyperlink r:id="rId87" w:anchor="HL70917" w:history="1">
        <w:r w:rsidRPr="004D2FBC">
          <w:rPr>
            <w:rStyle w:val="ReferenceHL7Table"/>
          </w:rPr>
          <w:t>HL7 Defined Table 0917 – Bolus Type</w:t>
        </w:r>
      </w:hyperlink>
      <w:r w:rsidRPr="004D2FBC">
        <w:t xml:space="preserve"> in Chapter 2C, Code Tables, for example values.</w:t>
      </w:r>
      <w:r w:rsidRPr="004D2FBC">
        <w:rPr>
          <w:noProof/>
        </w:rPr>
        <w:fldChar w:fldCharType="begin"/>
      </w:r>
      <w:r w:rsidRPr="004D2FBC">
        <w:rPr>
          <w:noProof/>
        </w:rPr>
        <w:fldChar w:fldCharType="end"/>
      </w:r>
    </w:p>
    <w:p w14:paraId="54BAC653" w14:textId="77777777" w:rsidR="00005FAA" w:rsidRPr="004D2FBC" w:rsidRDefault="00005FAA" w:rsidP="00AB03EE">
      <w:pPr>
        <w:pStyle w:val="Heading4"/>
        <w:rPr>
          <w:rFonts w:cs="Times New Roman"/>
        </w:rPr>
      </w:pPr>
      <w:r w:rsidRPr="004D2FBC">
        <w:t xml:space="preserve">RXV-3   Bolus Dose Amount </w:t>
      </w:r>
      <w:r w:rsidRPr="004D2FBC">
        <w:fldChar w:fldCharType="begin"/>
      </w:r>
      <w:r w:rsidRPr="004D2FBC">
        <w:rPr>
          <w:rFonts w:cs="Times New Roman"/>
        </w:rPr>
        <w:instrText>xe "</w:instrText>
      </w:r>
      <w:r w:rsidRPr="004D2FBC">
        <w:instrText>bolus dose amount</w:instrText>
      </w:r>
      <w:r w:rsidRPr="004D2FBC">
        <w:rPr>
          <w:rFonts w:cs="Times New Roman"/>
        </w:rPr>
        <w:instrText>"</w:instrText>
      </w:r>
      <w:r w:rsidRPr="004D2FBC">
        <w:fldChar w:fldCharType="end"/>
      </w:r>
      <w:r w:rsidRPr="004D2FBC">
        <w:t xml:space="preserve">   (NM)   03320</w:t>
      </w:r>
    </w:p>
    <w:p w14:paraId="1C573A18" w14:textId="77777777" w:rsidR="00005FAA" w:rsidRPr="004D2FBC" w:rsidRDefault="00005FAA" w:rsidP="00005FAA">
      <w:pPr>
        <w:pStyle w:val="NormalIndented"/>
        <w:rPr>
          <w:noProof/>
        </w:rPr>
      </w:pPr>
      <w:r w:rsidRPr="004D2FBC">
        <w:rPr>
          <w:noProof/>
        </w:rPr>
        <w:t xml:space="preserve">Definition:  </w:t>
      </w:r>
      <w:r w:rsidRPr="004D2FBC">
        <w:t>This field contains the ordered bolus amount.  For example, if the ordered bolus is 50 mg, this field contains the value of 50.</w:t>
      </w:r>
    </w:p>
    <w:p w14:paraId="595C5953" w14:textId="77777777" w:rsidR="00005FAA" w:rsidRPr="004D2FBC" w:rsidRDefault="00005FAA" w:rsidP="00AB03EE">
      <w:pPr>
        <w:pStyle w:val="Heading4"/>
        <w:rPr>
          <w:rFonts w:cs="Times New Roman"/>
        </w:rPr>
      </w:pPr>
      <w:r w:rsidRPr="004D2FBC">
        <w:t xml:space="preserve">RXV-4   Bolus Dose Amount Units </w:t>
      </w:r>
      <w:r w:rsidRPr="004D2FBC">
        <w:fldChar w:fldCharType="begin"/>
      </w:r>
      <w:r w:rsidRPr="004D2FBC">
        <w:rPr>
          <w:rFonts w:cs="Times New Roman"/>
        </w:rPr>
        <w:instrText>xe "</w:instrText>
      </w:r>
      <w:r w:rsidRPr="004D2FBC">
        <w:instrText>Bolus Dose Amount Units</w:instrText>
      </w:r>
      <w:r w:rsidRPr="004D2FBC">
        <w:rPr>
          <w:rFonts w:cs="Times New Roman"/>
        </w:rPr>
        <w:instrText>"</w:instrText>
      </w:r>
      <w:r w:rsidRPr="004D2FBC">
        <w:fldChar w:fldCharType="end"/>
      </w:r>
      <w:r w:rsidRPr="004D2FBC">
        <w:t xml:space="preserve">   (CWE)   03321</w:t>
      </w:r>
    </w:p>
    <w:p w14:paraId="46DB9E3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Pr="004D2FBC" w:rsidRDefault="00005FAA" w:rsidP="00005FAA">
      <w:pPr>
        <w:pStyle w:val="NormalIndented"/>
      </w:pPr>
      <w:r w:rsidRPr="004D2FBC">
        <w:rPr>
          <w:noProof/>
        </w:rPr>
        <w:t xml:space="preserve">Definition:  </w:t>
      </w:r>
      <w:r w:rsidRPr="004D2FBC">
        <w:t>This field indicates the amount units associated with the bolus dose amount.  The preferred coding system is MDC; UCUM are also acceptable.</w:t>
      </w:r>
      <w:r w:rsidR="00A03485" w:rsidRPr="004D2FBC">
        <w:t xml:space="preserve"> Refer to Table 0767 - Bolus Dose Amount Units in Chapter 2C for valid values.</w:t>
      </w:r>
    </w:p>
    <w:p w14:paraId="6367C565" w14:textId="1511A659" w:rsidR="00005FAA" w:rsidRPr="004D2FBC" w:rsidRDefault="00005FAA" w:rsidP="00005FAA">
      <w:pPr>
        <w:pStyle w:val="NormalIndented"/>
        <w:rPr>
          <w:noProof/>
        </w:rPr>
      </w:pPr>
      <w:r w:rsidRPr="004D2FBC">
        <w:rPr>
          <w:noProof/>
        </w:rPr>
        <w:t>Examples:</w:t>
      </w:r>
    </w:p>
    <w:p w14:paraId="1F0CA49C" w14:textId="77777777" w:rsidR="00005FAA" w:rsidRPr="004D2FBC" w:rsidRDefault="00005FAA" w:rsidP="003F1239">
      <w:pPr>
        <w:pStyle w:val="Example"/>
      </w:pPr>
      <w:r w:rsidRPr="004D2FBC">
        <w:t>263890^MDC_DIM_MILLI_G^MDC</w:t>
      </w:r>
    </w:p>
    <w:p w14:paraId="4313C43F" w14:textId="77777777" w:rsidR="00005FAA" w:rsidRPr="004D2FBC" w:rsidRDefault="00005FAA" w:rsidP="00005FAA">
      <w:pPr>
        <w:pStyle w:val="Example"/>
      </w:pPr>
      <w:r w:rsidRPr="004D2FBC">
        <w:t>mg^milligram^UCUM</w:t>
      </w:r>
    </w:p>
    <w:p w14:paraId="685C7AFA" w14:textId="77777777" w:rsidR="00005FAA" w:rsidRPr="004D2FBC" w:rsidRDefault="00005FAA" w:rsidP="00AB03EE">
      <w:pPr>
        <w:pStyle w:val="Heading4"/>
      </w:pPr>
      <w:r w:rsidRPr="004D2FBC">
        <w:t xml:space="preserve">RXV-5   Bolus Dose Volume </w:t>
      </w:r>
      <w:r w:rsidRPr="004D2FBC">
        <w:fldChar w:fldCharType="begin"/>
      </w:r>
      <w:r w:rsidRPr="004D2FBC">
        <w:instrText>xe "bolus dose volume"</w:instrText>
      </w:r>
      <w:r w:rsidRPr="004D2FBC">
        <w:fldChar w:fldCharType="end"/>
      </w:r>
      <w:r w:rsidRPr="004D2FBC">
        <w:t xml:space="preserve">   (NM)   03322</w:t>
      </w:r>
    </w:p>
    <w:p w14:paraId="3EE6BDB5" w14:textId="77777777" w:rsidR="00005FAA" w:rsidRPr="004D2FBC" w:rsidRDefault="00005FAA" w:rsidP="00005FAA">
      <w:pPr>
        <w:pStyle w:val="NormalIndented"/>
      </w:pPr>
      <w:r w:rsidRPr="004D2FBC">
        <w:rPr>
          <w:noProof/>
        </w:rPr>
        <w:t xml:space="preserve">Definition:  </w:t>
      </w:r>
      <w:r w:rsidRPr="004D2FBC">
        <w:t xml:space="preserve">This field defines </w:t>
      </w:r>
      <w:r w:rsidRPr="004D2FBC">
        <w:rPr>
          <w:noProof/>
        </w:rPr>
        <w:t>the</w:t>
      </w:r>
      <w:r w:rsidRPr="004D2FBC">
        <w:t xml:space="preserve"> volume measurement for the ordered bolus amount.  For example, if the ordered bolus is 5 ml, this field contains the value of 5.</w:t>
      </w:r>
    </w:p>
    <w:p w14:paraId="3508B061" w14:textId="77777777" w:rsidR="00005FAA" w:rsidRPr="004D2FBC" w:rsidRDefault="00005FAA" w:rsidP="00AB03EE">
      <w:pPr>
        <w:pStyle w:val="Heading4"/>
      </w:pPr>
      <w:r w:rsidRPr="004D2FBC">
        <w:lastRenderedPageBreak/>
        <w:t xml:space="preserve">RXV-6   Bolus Dose Volume Units </w:t>
      </w:r>
      <w:r w:rsidRPr="004D2FBC">
        <w:fldChar w:fldCharType="begin"/>
      </w:r>
      <w:r w:rsidRPr="004D2FBC">
        <w:instrText>xe "bolus dose volume units"</w:instrText>
      </w:r>
      <w:r w:rsidRPr="004D2FBC">
        <w:fldChar w:fldCharType="end"/>
      </w:r>
      <w:r w:rsidRPr="004D2FBC">
        <w:t xml:space="preserve">   (CWE)   03323</w:t>
      </w:r>
    </w:p>
    <w:p w14:paraId="29635B19"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Pr="004D2FBC" w:rsidRDefault="00005FAA" w:rsidP="00005FAA">
      <w:pPr>
        <w:pStyle w:val="NormalIndented"/>
      </w:pPr>
      <w:r w:rsidRPr="004D2FBC">
        <w:rPr>
          <w:noProof/>
        </w:rPr>
        <w:t xml:space="preserve">Definition:  </w:t>
      </w:r>
      <w:r w:rsidRPr="004D2FBC">
        <w:t>This field indicates the amount units associated with the bolus dose volume.  The preferred coding system is MDC; UCUM are also acceptable.</w:t>
      </w:r>
      <w:r w:rsidR="00A03485" w:rsidRPr="004D2FBC">
        <w:t xml:space="preserve"> Refer to Table 0768 - Bolus Dose Volume Units in Chapter 2C for valid values.</w:t>
      </w:r>
    </w:p>
    <w:p w14:paraId="2080CDE1" w14:textId="77777777" w:rsidR="00005FAA" w:rsidRPr="004D2FBC" w:rsidRDefault="00005FAA" w:rsidP="00005FAA">
      <w:pPr>
        <w:pStyle w:val="NormalIndented"/>
      </w:pPr>
      <w:r w:rsidRPr="004D2FBC">
        <w:t>Examples:</w:t>
      </w:r>
    </w:p>
    <w:p w14:paraId="086700B1" w14:textId="77777777" w:rsidR="00005FAA" w:rsidRPr="004D2FBC" w:rsidRDefault="00005FAA" w:rsidP="00005FAA">
      <w:pPr>
        <w:pStyle w:val="Example"/>
      </w:pPr>
      <w:r w:rsidRPr="004D2FBC">
        <w:t>263890^MDC_DIM_MILLI_G^MDC</w:t>
      </w:r>
    </w:p>
    <w:p w14:paraId="72923281" w14:textId="77777777" w:rsidR="00005FAA" w:rsidRPr="004D2FBC" w:rsidRDefault="00005FAA" w:rsidP="00005FAA">
      <w:pPr>
        <w:pStyle w:val="Example"/>
      </w:pPr>
      <w:r w:rsidRPr="004D2FBC">
        <w:t>mg^milligram^UCUM</w:t>
      </w:r>
    </w:p>
    <w:p w14:paraId="6DA88582" w14:textId="77777777" w:rsidR="00005FAA" w:rsidRPr="004D2FBC" w:rsidRDefault="00005FAA" w:rsidP="00AB03EE">
      <w:pPr>
        <w:pStyle w:val="Heading4"/>
        <w:rPr>
          <w:rFonts w:cs="Times New Roman"/>
        </w:rPr>
      </w:pPr>
      <w:r w:rsidRPr="004D2FBC">
        <w:t xml:space="preserve">RXV-7   PCA Type </w:t>
      </w:r>
      <w:r w:rsidRPr="004D2FBC">
        <w:fldChar w:fldCharType="begin"/>
      </w:r>
      <w:r w:rsidRPr="004D2FBC">
        <w:rPr>
          <w:rFonts w:cs="Times New Roman"/>
        </w:rPr>
        <w:instrText>xe "</w:instrText>
      </w:r>
      <w:r w:rsidRPr="004D2FBC">
        <w:instrText>PCA type</w:instrText>
      </w:r>
      <w:r w:rsidRPr="004D2FBC">
        <w:rPr>
          <w:rFonts w:cs="Times New Roman"/>
        </w:rPr>
        <w:instrText>"</w:instrText>
      </w:r>
      <w:r w:rsidRPr="004D2FBC">
        <w:fldChar w:fldCharType="end"/>
      </w:r>
      <w:r w:rsidRPr="004D2FBC">
        <w:t xml:space="preserve">   (ID)   03324</w:t>
      </w:r>
    </w:p>
    <w:p w14:paraId="7516B5CC" w14:textId="64BF5512" w:rsidR="00005FAA" w:rsidRPr="004D2FBC" w:rsidRDefault="00005FAA" w:rsidP="00005FAA">
      <w:pPr>
        <w:pStyle w:val="NormalIndented"/>
      </w:pPr>
      <w:r w:rsidRPr="004D2FBC">
        <w:rPr>
          <w:noProof/>
        </w:rPr>
        <w:t xml:space="preserve">Definition:  </w:t>
      </w:r>
      <w:r w:rsidRPr="004D2FBC">
        <w:t xml:space="preserve">This field identifies the type of bolus being ordered. See </w:t>
      </w:r>
      <w:hyperlink r:id="rId88" w:anchor="HL70918" w:history="1">
        <w:r w:rsidRPr="004D2FBC">
          <w:rPr>
            <w:rStyle w:val="ReferenceHL7Table"/>
          </w:rPr>
          <w:t>HL7 Defined Table 0918 – PCA Type</w:t>
        </w:r>
      </w:hyperlink>
      <w:r w:rsidRPr="004D2FBC">
        <w:t xml:space="preserve"> in Chapter 2C, Code Tables, for example values.</w:t>
      </w:r>
      <w:r w:rsidRPr="004D2FBC">
        <w:rPr>
          <w:noProof/>
        </w:rPr>
        <w:fldChar w:fldCharType="begin"/>
      </w:r>
      <w:r w:rsidRPr="004D2FBC">
        <w:rPr>
          <w:noProof/>
        </w:rPr>
        <w:fldChar w:fldCharType="end"/>
      </w:r>
    </w:p>
    <w:p w14:paraId="034950C5" w14:textId="77777777" w:rsidR="00005FAA" w:rsidRPr="004D2FBC" w:rsidRDefault="00005FAA" w:rsidP="00AB03EE">
      <w:pPr>
        <w:pStyle w:val="Heading4"/>
        <w:rPr>
          <w:rFonts w:cs="Times New Roman"/>
        </w:rPr>
      </w:pPr>
      <w:r w:rsidRPr="004D2FBC">
        <w:t xml:space="preserve">RXV-8   PCA Dose Amount </w:t>
      </w:r>
      <w:r w:rsidRPr="004D2FBC">
        <w:fldChar w:fldCharType="begin"/>
      </w:r>
      <w:r w:rsidRPr="004D2FBC">
        <w:rPr>
          <w:rFonts w:cs="Times New Roman"/>
        </w:rPr>
        <w:instrText>xe "</w:instrText>
      </w:r>
      <w:r w:rsidRPr="004D2FBC">
        <w:instrText>PCA dose amount</w:instrText>
      </w:r>
      <w:r w:rsidRPr="004D2FBC">
        <w:rPr>
          <w:rFonts w:cs="Times New Roman"/>
        </w:rPr>
        <w:instrText>"</w:instrText>
      </w:r>
      <w:r w:rsidRPr="004D2FBC">
        <w:fldChar w:fldCharType="end"/>
      </w:r>
      <w:r w:rsidRPr="004D2FBC">
        <w:t xml:space="preserve">   (NM)   03325</w:t>
      </w:r>
    </w:p>
    <w:p w14:paraId="2EAC3A35" w14:textId="77777777" w:rsidR="00005FAA" w:rsidRPr="004D2FBC" w:rsidRDefault="00005FAA" w:rsidP="00005FAA">
      <w:pPr>
        <w:pStyle w:val="NormalIndented"/>
        <w:rPr>
          <w:noProof/>
        </w:rPr>
      </w:pPr>
      <w:r w:rsidRPr="004D2FBC">
        <w:rPr>
          <w:noProof/>
        </w:rPr>
        <w:t xml:space="preserve">Definition:  </w:t>
      </w:r>
      <w:r w:rsidRPr="004D2FBC">
        <w:t>This field contains the order’s PCA dose amount.   Example:  if the ordered bolus is 3 mg, this field contains the value of 3.</w:t>
      </w:r>
    </w:p>
    <w:p w14:paraId="2041D647" w14:textId="77777777" w:rsidR="00005FAA" w:rsidRPr="004D2FBC" w:rsidRDefault="00005FAA" w:rsidP="00AB03EE">
      <w:pPr>
        <w:pStyle w:val="Heading4"/>
        <w:rPr>
          <w:rFonts w:cs="Times New Roman"/>
        </w:rPr>
      </w:pPr>
      <w:r w:rsidRPr="004D2FBC">
        <w:t xml:space="preserve">RXV-9   PCA Dose Amount Units </w:t>
      </w:r>
      <w:r w:rsidRPr="004D2FBC">
        <w:fldChar w:fldCharType="begin"/>
      </w:r>
      <w:r w:rsidRPr="004D2FBC">
        <w:rPr>
          <w:rFonts w:cs="Times New Roman"/>
        </w:rPr>
        <w:instrText>xe "</w:instrText>
      </w:r>
      <w:r w:rsidRPr="004D2FBC">
        <w:instrText>PCA dose amount units</w:instrText>
      </w:r>
      <w:r w:rsidRPr="004D2FBC">
        <w:rPr>
          <w:rFonts w:cs="Times New Roman"/>
        </w:rPr>
        <w:instrText>"</w:instrText>
      </w:r>
      <w:r w:rsidRPr="004D2FBC">
        <w:fldChar w:fldCharType="end"/>
      </w:r>
      <w:r w:rsidRPr="004D2FBC">
        <w:t xml:space="preserve">   (CWE)   03326</w:t>
      </w:r>
    </w:p>
    <w:p w14:paraId="18C6362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Pr="004D2FBC" w:rsidRDefault="00005FAA" w:rsidP="00005FAA">
      <w:pPr>
        <w:pStyle w:val="NormalIndented"/>
      </w:pPr>
      <w:r w:rsidRPr="004D2FBC">
        <w:rPr>
          <w:noProof/>
        </w:rPr>
        <w:t xml:space="preserve">Definition:  </w:t>
      </w:r>
      <w:r w:rsidRPr="004D2FBC">
        <w:t>This field indicates the amount units associated with the PCA dose amount.  The preferred coding system is MDC; UCUM are also acceptable.</w:t>
      </w:r>
      <w:r w:rsidR="00A03485" w:rsidRPr="004D2FBC">
        <w:t xml:space="preserve"> Refer to Table 0769 - PCA Dose Amount Units in Chapter 2C for valid values.</w:t>
      </w:r>
    </w:p>
    <w:p w14:paraId="5949C70D" w14:textId="77777777" w:rsidR="00005FAA" w:rsidRPr="004D2FBC" w:rsidRDefault="00005FAA" w:rsidP="00005FAA">
      <w:pPr>
        <w:pStyle w:val="NormalIndented"/>
        <w:rPr>
          <w:noProof/>
        </w:rPr>
      </w:pPr>
      <w:r w:rsidRPr="004D2FBC">
        <w:rPr>
          <w:noProof/>
        </w:rPr>
        <w:t>Examples:</w:t>
      </w:r>
    </w:p>
    <w:p w14:paraId="7E6616F5" w14:textId="77777777" w:rsidR="00005FAA" w:rsidRPr="004D2FBC" w:rsidRDefault="00005FAA" w:rsidP="00005FAA">
      <w:pPr>
        <w:pStyle w:val="Example"/>
      </w:pPr>
      <w:r w:rsidRPr="004D2FBC">
        <w:t>263890^MDC_DIM_MILLI_G^MDC</w:t>
      </w:r>
    </w:p>
    <w:p w14:paraId="2D8BC205" w14:textId="77777777" w:rsidR="00005FAA" w:rsidRPr="004D2FBC" w:rsidRDefault="00005FAA" w:rsidP="00005FAA">
      <w:pPr>
        <w:pStyle w:val="Example"/>
      </w:pPr>
      <w:r w:rsidRPr="004D2FBC">
        <w:t xml:space="preserve">mg^milligram^UCUM  </w:t>
      </w:r>
    </w:p>
    <w:p w14:paraId="659F0DF5" w14:textId="77777777" w:rsidR="00005FAA" w:rsidRPr="004D2FBC" w:rsidRDefault="00005FAA" w:rsidP="00AB03EE">
      <w:pPr>
        <w:pStyle w:val="Heading4"/>
        <w:rPr>
          <w:rFonts w:cs="Times New Roman"/>
        </w:rPr>
      </w:pPr>
      <w:r w:rsidRPr="004D2FBC">
        <w:t xml:space="preserve">RXV-10   PCA Dose Amount Volume </w:t>
      </w:r>
      <w:r w:rsidRPr="004D2FBC">
        <w:fldChar w:fldCharType="begin"/>
      </w:r>
      <w:r w:rsidRPr="004D2FBC">
        <w:rPr>
          <w:rFonts w:cs="Times New Roman"/>
        </w:rPr>
        <w:instrText>xe "</w:instrText>
      </w:r>
      <w:r w:rsidRPr="004D2FBC">
        <w:instrText>PCA dose amount volume</w:instrText>
      </w:r>
      <w:r w:rsidRPr="004D2FBC">
        <w:rPr>
          <w:rFonts w:cs="Times New Roman"/>
        </w:rPr>
        <w:instrText>"</w:instrText>
      </w:r>
      <w:r w:rsidRPr="004D2FBC">
        <w:fldChar w:fldCharType="end"/>
      </w:r>
      <w:r w:rsidRPr="004D2FBC">
        <w:t xml:space="preserve">   (NM)   03327</w:t>
      </w:r>
    </w:p>
    <w:p w14:paraId="21E76F89" w14:textId="77777777" w:rsidR="00005FAA" w:rsidRPr="004D2FBC" w:rsidRDefault="00005FAA" w:rsidP="00005FAA">
      <w:pPr>
        <w:pStyle w:val="NormalIndented"/>
      </w:pPr>
      <w:r w:rsidRPr="004D2FBC">
        <w:t>Definition: This field defines the volume measurement for the ordered PCA amount volume.   For example, if the ordered bolus is 5 ml, this field contains the value of 5.</w:t>
      </w:r>
    </w:p>
    <w:p w14:paraId="46AE9417" w14:textId="77777777" w:rsidR="00005FAA" w:rsidRPr="004D2FBC" w:rsidRDefault="00005FAA" w:rsidP="00AB03EE">
      <w:pPr>
        <w:pStyle w:val="Heading4"/>
        <w:rPr>
          <w:rFonts w:cs="Times New Roman"/>
        </w:rPr>
      </w:pPr>
      <w:r w:rsidRPr="004D2FBC">
        <w:lastRenderedPageBreak/>
        <w:t xml:space="preserve">RXV-11   PCA Dose Amount Volume Units </w:t>
      </w:r>
      <w:r w:rsidRPr="004D2FBC">
        <w:fldChar w:fldCharType="begin"/>
      </w:r>
      <w:r w:rsidRPr="004D2FBC">
        <w:rPr>
          <w:rFonts w:cs="Times New Roman"/>
        </w:rPr>
        <w:instrText>xe "</w:instrText>
      </w:r>
      <w:r w:rsidRPr="004D2FBC">
        <w:instrText>PCA dose amount volume units</w:instrText>
      </w:r>
      <w:r w:rsidRPr="004D2FBC">
        <w:rPr>
          <w:rFonts w:cs="Times New Roman"/>
        </w:rPr>
        <w:instrText>"</w:instrText>
      </w:r>
      <w:r w:rsidRPr="004D2FBC">
        <w:fldChar w:fldCharType="end"/>
      </w:r>
      <w:r w:rsidRPr="004D2FBC">
        <w:t xml:space="preserve">   (CWE)   03328</w:t>
      </w:r>
    </w:p>
    <w:p w14:paraId="32740E79"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Pr="004D2FBC" w:rsidRDefault="00005FAA" w:rsidP="00005FAA">
      <w:pPr>
        <w:pStyle w:val="NormalIndented"/>
      </w:pPr>
      <w:r w:rsidRPr="004D2FBC">
        <w:rPr>
          <w:noProof/>
        </w:rPr>
        <w:t xml:space="preserve">Definition:  </w:t>
      </w:r>
      <w:r w:rsidRPr="004D2FBC">
        <w:t>This field indicates the amount units associated with the PCA dose volume.  The preferred coding system is MDC; UCUM are also acceptable.</w:t>
      </w:r>
      <w:r w:rsidR="00A03485" w:rsidRPr="004D2FBC">
        <w:t xml:space="preserve"> Refer to Table 0770 - PCA Dose Amount Volume Units in Chapter 2C for valid values.</w:t>
      </w:r>
    </w:p>
    <w:p w14:paraId="49E4AAA5" w14:textId="77777777" w:rsidR="00005FAA" w:rsidRPr="004D2FBC" w:rsidRDefault="00005FAA" w:rsidP="00005FAA">
      <w:pPr>
        <w:pStyle w:val="NormalIndented"/>
      </w:pPr>
      <w:r w:rsidRPr="004D2FBC">
        <w:t>Examples:</w:t>
      </w:r>
    </w:p>
    <w:p w14:paraId="647367E9" w14:textId="77777777" w:rsidR="00005FAA" w:rsidRPr="004D2FBC" w:rsidRDefault="00005FAA" w:rsidP="00005FAA">
      <w:pPr>
        <w:pStyle w:val="Example"/>
      </w:pPr>
      <w:r w:rsidRPr="004D2FBC">
        <w:t>263890^MDC_DIM_MILLI_G^MDC</w:t>
      </w:r>
    </w:p>
    <w:p w14:paraId="3A664C08" w14:textId="77777777" w:rsidR="00005FAA" w:rsidRPr="004D2FBC" w:rsidRDefault="00005FAA" w:rsidP="00005FAA">
      <w:pPr>
        <w:pStyle w:val="Example"/>
      </w:pPr>
      <w:r w:rsidRPr="004D2FBC">
        <w:t xml:space="preserve">mg^milligram^UCUM  </w:t>
      </w:r>
    </w:p>
    <w:p w14:paraId="017FA873" w14:textId="77777777" w:rsidR="00005FAA" w:rsidRPr="004D2FBC" w:rsidRDefault="00005FAA" w:rsidP="00AB03EE">
      <w:pPr>
        <w:pStyle w:val="Heading4"/>
        <w:rPr>
          <w:rFonts w:cs="Times New Roman"/>
        </w:rPr>
      </w:pPr>
      <w:r w:rsidRPr="004D2FBC">
        <w:t xml:space="preserve">RXV-12   Max Dose Amount </w:t>
      </w:r>
      <w:r w:rsidRPr="004D2FBC">
        <w:fldChar w:fldCharType="begin"/>
      </w:r>
      <w:r w:rsidRPr="004D2FBC">
        <w:rPr>
          <w:rFonts w:cs="Times New Roman"/>
        </w:rPr>
        <w:instrText>xe "</w:instrText>
      </w:r>
      <w:r w:rsidRPr="004D2FBC">
        <w:instrText>max dose amount</w:instrText>
      </w:r>
      <w:r w:rsidRPr="004D2FBC">
        <w:rPr>
          <w:rFonts w:cs="Times New Roman"/>
        </w:rPr>
        <w:instrText>"</w:instrText>
      </w:r>
      <w:r w:rsidRPr="004D2FBC">
        <w:fldChar w:fldCharType="end"/>
      </w:r>
      <w:r w:rsidRPr="004D2FBC">
        <w:t xml:space="preserve">   (NM)   03329</w:t>
      </w:r>
    </w:p>
    <w:p w14:paraId="196DF994" w14:textId="77777777" w:rsidR="00005FAA" w:rsidRPr="004D2FBC" w:rsidRDefault="00005FAA" w:rsidP="00005FAA">
      <w:pPr>
        <w:pStyle w:val="NormalIndented"/>
      </w:pPr>
      <w:r w:rsidRPr="004D2FBC">
        <w:t>Definition: This field contains the order’s maximum dose amount.  For example, if the ordered bolus is 50 mg, this field contains the value of 50.</w:t>
      </w:r>
    </w:p>
    <w:p w14:paraId="2B0C6647" w14:textId="77777777" w:rsidR="00005FAA" w:rsidRPr="004D2FBC" w:rsidRDefault="00005FAA" w:rsidP="00AB03EE">
      <w:pPr>
        <w:pStyle w:val="Heading4"/>
        <w:rPr>
          <w:rFonts w:cs="Times New Roman"/>
        </w:rPr>
      </w:pPr>
      <w:r w:rsidRPr="004D2FBC">
        <w:t xml:space="preserve">RXV-13   Max Dose Amount Units </w:t>
      </w:r>
      <w:r w:rsidRPr="004D2FBC">
        <w:fldChar w:fldCharType="begin"/>
      </w:r>
      <w:r w:rsidRPr="004D2FBC">
        <w:rPr>
          <w:rFonts w:cs="Times New Roman"/>
        </w:rPr>
        <w:instrText>xe "</w:instrText>
      </w:r>
      <w:r w:rsidRPr="004D2FBC">
        <w:instrText>max dose amount units</w:instrText>
      </w:r>
      <w:r w:rsidRPr="004D2FBC">
        <w:rPr>
          <w:rFonts w:cs="Times New Roman"/>
        </w:rPr>
        <w:instrText>"</w:instrText>
      </w:r>
      <w:r w:rsidRPr="004D2FBC">
        <w:fldChar w:fldCharType="end"/>
      </w:r>
      <w:r w:rsidRPr="004D2FBC">
        <w:t xml:space="preserve">   (CWE)   03330</w:t>
      </w:r>
    </w:p>
    <w:p w14:paraId="15BC8A06"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Pr="004D2FBC" w:rsidRDefault="00005FAA" w:rsidP="00005FAA">
      <w:pPr>
        <w:pStyle w:val="NormalIndented"/>
      </w:pPr>
      <w:r w:rsidRPr="004D2FBC">
        <w:rPr>
          <w:noProof/>
        </w:rPr>
        <w:t xml:space="preserve">Definition:  </w:t>
      </w:r>
      <w:r w:rsidRPr="004D2FBC">
        <w:t>This field indicates the amount units associated with the maximum dose volume.  The preferred coding system is MDC; UCUM are also acceptable.</w:t>
      </w:r>
      <w:r w:rsidR="00A03485" w:rsidRPr="004D2FBC">
        <w:t xml:space="preserve"> Refer to Table 0772 - Max Dose Amount Units in Chapter 2C for valid values.</w:t>
      </w:r>
    </w:p>
    <w:p w14:paraId="2EE8E46C" w14:textId="77777777" w:rsidR="00005FAA" w:rsidRPr="004D2FBC" w:rsidRDefault="00005FAA" w:rsidP="00005FAA">
      <w:pPr>
        <w:pStyle w:val="NormalIndented"/>
      </w:pPr>
      <w:r w:rsidRPr="004D2FBC">
        <w:t>Examples:</w:t>
      </w:r>
    </w:p>
    <w:p w14:paraId="378FC971" w14:textId="77777777" w:rsidR="00005FAA" w:rsidRPr="004D2FBC" w:rsidRDefault="00005FAA" w:rsidP="00005FAA">
      <w:pPr>
        <w:pStyle w:val="Example"/>
      </w:pPr>
      <w:r w:rsidRPr="004D2FBC">
        <w:t>263890^MDC_DIM_MILLI_G^MDC</w:t>
      </w:r>
    </w:p>
    <w:p w14:paraId="222FD576" w14:textId="77777777" w:rsidR="00005FAA" w:rsidRPr="004D2FBC" w:rsidRDefault="00005FAA" w:rsidP="00005FAA">
      <w:pPr>
        <w:pStyle w:val="Example"/>
      </w:pPr>
      <w:r w:rsidRPr="004D2FBC">
        <w:t xml:space="preserve">mg^milligram^UCUM  </w:t>
      </w:r>
    </w:p>
    <w:p w14:paraId="201CC871" w14:textId="77777777" w:rsidR="00005FAA" w:rsidRPr="004D2FBC" w:rsidRDefault="00005FAA" w:rsidP="00AB03EE">
      <w:pPr>
        <w:pStyle w:val="Heading4"/>
        <w:rPr>
          <w:rFonts w:cs="Times New Roman"/>
        </w:rPr>
      </w:pPr>
      <w:r w:rsidRPr="004D2FBC">
        <w:t xml:space="preserve">RXV-14   Max Dose Amount Volume </w:t>
      </w:r>
      <w:r w:rsidRPr="004D2FBC">
        <w:fldChar w:fldCharType="begin"/>
      </w:r>
      <w:r w:rsidRPr="004D2FBC">
        <w:rPr>
          <w:rFonts w:cs="Times New Roman"/>
        </w:rPr>
        <w:instrText>xe "</w:instrText>
      </w:r>
      <w:r w:rsidRPr="004D2FBC">
        <w:instrText>max dose amount volume</w:instrText>
      </w:r>
      <w:r w:rsidRPr="004D2FBC">
        <w:rPr>
          <w:rFonts w:cs="Times New Roman"/>
        </w:rPr>
        <w:instrText>"</w:instrText>
      </w:r>
      <w:r w:rsidRPr="004D2FBC">
        <w:fldChar w:fldCharType="end"/>
      </w:r>
      <w:r w:rsidRPr="004D2FBC">
        <w:t xml:space="preserve">   (NM)   03331</w:t>
      </w:r>
    </w:p>
    <w:p w14:paraId="0B424FDA" w14:textId="77777777" w:rsidR="00005FAA" w:rsidRPr="004D2FBC" w:rsidRDefault="00005FAA" w:rsidP="00005FAA">
      <w:pPr>
        <w:pStyle w:val="NormalIndented"/>
      </w:pPr>
      <w:r w:rsidRPr="004D2FBC">
        <w:t>Definition: This field defines the volume measurement for the ordered max dose amount.  For example, if the ordered bolus is 5 ml, this field contains the value of 5.</w:t>
      </w:r>
    </w:p>
    <w:p w14:paraId="09FE0589" w14:textId="77777777" w:rsidR="00005FAA" w:rsidRPr="004D2FBC" w:rsidRDefault="00005FAA" w:rsidP="00AB03EE">
      <w:pPr>
        <w:pStyle w:val="Heading4"/>
        <w:rPr>
          <w:rFonts w:cs="Times New Roman"/>
        </w:rPr>
      </w:pPr>
      <w:r w:rsidRPr="004D2FBC">
        <w:lastRenderedPageBreak/>
        <w:t xml:space="preserve">RXV-15   Max Dose Amount Volume Units </w:t>
      </w:r>
      <w:r w:rsidRPr="004D2FBC">
        <w:fldChar w:fldCharType="begin"/>
      </w:r>
      <w:r w:rsidRPr="004D2FBC">
        <w:rPr>
          <w:rFonts w:cs="Times New Roman"/>
        </w:rPr>
        <w:instrText>xe "</w:instrText>
      </w:r>
      <w:r w:rsidRPr="004D2FBC">
        <w:instrText>max dose amount volume units</w:instrText>
      </w:r>
      <w:r w:rsidRPr="004D2FBC">
        <w:rPr>
          <w:rFonts w:cs="Times New Roman"/>
        </w:rPr>
        <w:instrText>"</w:instrText>
      </w:r>
      <w:r w:rsidRPr="004D2FBC">
        <w:fldChar w:fldCharType="end"/>
      </w:r>
      <w:r w:rsidRPr="004D2FBC">
        <w:t xml:space="preserve">   (CWE)   03332</w:t>
      </w:r>
    </w:p>
    <w:p w14:paraId="71271A1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Pr="004D2FBC" w:rsidRDefault="00005FAA" w:rsidP="00005FAA">
      <w:pPr>
        <w:pStyle w:val="NormalIndented"/>
      </w:pPr>
      <w:r w:rsidRPr="004D2FBC">
        <w:rPr>
          <w:noProof/>
        </w:rPr>
        <w:t xml:space="preserve">Definition:  </w:t>
      </w:r>
      <w:r w:rsidRPr="004D2FBC">
        <w:t>This field indicates the amount units associated with the maximum dose volume.  The preferred coding system is MDC; UCUM are also acceptable.</w:t>
      </w:r>
      <w:r w:rsidR="00A03485" w:rsidRPr="004D2FBC">
        <w:t xml:space="preserve"> Refer to Table 0773 - Max Dose Amount Volume Units in Chapter 2C for valid values.</w:t>
      </w:r>
    </w:p>
    <w:p w14:paraId="106B3331" w14:textId="77777777" w:rsidR="00005FAA" w:rsidRPr="004D2FBC" w:rsidRDefault="00005FAA" w:rsidP="00005FAA">
      <w:pPr>
        <w:pStyle w:val="NormalIndented"/>
      </w:pPr>
      <w:r w:rsidRPr="004D2FBC">
        <w:t>Examples:</w:t>
      </w:r>
    </w:p>
    <w:p w14:paraId="7B978636" w14:textId="77777777" w:rsidR="00005FAA" w:rsidRPr="004D2FBC" w:rsidRDefault="00005FAA" w:rsidP="00005FAA">
      <w:pPr>
        <w:pStyle w:val="Example"/>
      </w:pPr>
      <w:r w:rsidRPr="004D2FBC">
        <w:t>263890^MDC_DIM_MILLI_G^MDC</w:t>
      </w:r>
    </w:p>
    <w:p w14:paraId="7F04B448" w14:textId="77777777" w:rsidR="00005FAA" w:rsidRPr="004D2FBC" w:rsidRDefault="00005FAA" w:rsidP="00005FAA">
      <w:pPr>
        <w:pStyle w:val="Example"/>
      </w:pPr>
      <w:r w:rsidRPr="004D2FBC">
        <w:t>mg^milligram^UCUM</w:t>
      </w:r>
    </w:p>
    <w:p w14:paraId="7285394C" w14:textId="77777777" w:rsidR="00005FAA" w:rsidRPr="004D2FBC" w:rsidRDefault="00005FAA" w:rsidP="00AB03EE">
      <w:pPr>
        <w:pStyle w:val="Heading4"/>
        <w:rPr>
          <w:rFonts w:cs="Times New Roman"/>
        </w:rPr>
      </w:pPr>
      <w:r w:rsidRPr="004D2FBC">
        <w:t xml:space="preserve">RXV-16   Max Dose per Time </w:t>
      </w:r>
      <w:r w:rsidRPr="004D2FBC">
        <w:fldChar w:fldCharType="begin"/>
      </w:r>
      <w:r w:rsidRPr="004D2FBC">
        <w:rPr>
          <w:rFonts w:cs="Times New Roman"/>
        </w:rPr>
        <w:instrText>xe "</w:instrText>
      </w:r>
      <w:r w:rsidRPr="004D2FBC">
        <w:instrText>max dose per time</w:instrText>
      </w:r>
      <w:r w:rsidRPr="004D2FBC">
        <w:rPr>
          <w:rFonts w:cs="Times New Roman"/>
        </w:rPr>
        <w:instrText>"</w:instrText>
      </w:r>
      <w:r w:rsidRPr="004D2FBC">
        <w:fldChar w:fldCharType="end"/>
      </w:r>
      <w:r w:rsidRPr="004D2FBC">
        <w:t xml:space="preserve">   (CQ)   03333</w:t>
      </w:r>
    </w:p>
    <w:p w14:paraId="7BF3FE49" w14:textId="77777777" w:rsidR="0004774D" w:rsidRPr="004D2FBC" w:rsidRDefault="0004774D" w:rsidP="0004774D">
      <w:pPr>
        <w:pStyle w:val="Components"/>
      </w:pPr>
      <w:r w:rsidRPr="004D2FBC">
        <w:t>Components:  &lt;Quantity (NM)&gt; ^ &lt;Units (CWE)&gt;</w:t>
      </w:r>
    </w:p>
    <w:p w14:paraId="5A6F2317"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4D2FBC" w:rsidRDefault="00005FAA" w:rsidP="00005FAA">
      <w:pPr>
        <w:pStyle w:val="NormalIndented"/>
      </w:pPr>
      <w:r w:rsidRPr="004D2FBC">
        <w:t>Definition: This field contains the time unit expression of the lock out parameter.  For example, if the ordered max dose per time is 4 hours, this field format is "4^h&amp;hours&amp;UCUM".</w:t>
      </w:r>
    </w:p>
    <w:p w14:paraId="078699A6" w14:textId="77777777" w:rsidR="00005FAA" w:rsidRPr="004D2FBC" w:rsidRDefault="00005FAA" w:rsidP="00AB03EE">
      <w:pPr>
        <w:pStyle w:val="Heading4"/>
        <w:rPr>
          <w:rFonts w:cs="Times New Roman"/>
        </w:rPr>
      </w:pPr>
      <w:r w:rsidRPr="004D2FBC">
        <w:t xml:space="preserve">RXV-17   Lockout Interval </w:t>
      </w:r>
      <w:r w:rsidRPr="004D2FBC">
        <w:fldChar w:fldCharType="begin"/>
      </w:r>
      <w:r w:rsidRPr="004D2FBC">
        <w:rPr>
          <w:rFonts w:cs="Times New Roman"/>
        </w:rPr>
        <w:instrText>xe "</w:instrText>
      </w:r>
      <w:r w:rsidRPr="004D2FBC">
        <w:instrText>lockout interval</w:instrText>
      </w:r>
      <w:r w:rsidRPr="004D2FBC">
        <w:rPr>
          <w:rFonts w:cs="Times New Roman"/>
        </w:rPr>
        <w:instrText>"</w:instrText>
      </w:r>
      <w:r w:rsidRPr="004D2FBC">
        <w:fldChar w:fldCharType="end"/>
      </w:r>
      <w:r w:rsidRPr="004D2FBC">
        <w:t xml:space="preserve">   (CQ)   03334</w:t>
      </w:r>
    </w:p>
    <w:p w14:paraId="51C129FB" w14:textId="77777777" w:rsidR="0004774D" w:rsidRPr="004D2FBC" w:rsidRDefault="0004774D" w:rsidP="0004774D">
      <w:pPr>
        <w:pStyle w:val="Components"/>
      </w:pPr>
      <w:r w:rsidRPr="004D2FBC">
        <w:t>Components:  &lt;Quantity (NM)&gt; ^ &lt;Units (CWE)&gt;</w:t>
      </w:r>
    </w:p>
    <w:p w14:paraId="7A745041"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4D2FBC" w:rsidRDefault="00005FAA" w:rsidP="00005FAA">
      <w:pPr>
        <w:pStyle w:val="NormalIndented"/>
      </w:pPr>
      <w:r w:rsidRPr="004D2FBC">
        <w:t>Definition: This field contains the length of time that must expire between deliveries of PCA doses. For example, if the ordered max dose per time is 10 minutes, this field format is "10^min&amp;minute&amp;UCUM".</w:t>
      </w:r>
    </w:p>
    <w:p w14:paraId="086C4AD4" w14:textId="77777777" w:rsidR="00005FAA" w:rsidRPr="004D2FBC" w:rsidRDefault="00005FAA" w:rsidP="00AB03EE">
      <w:pPr>
        <w:pStyle w:val="Heading4"/>
        <w:rPr>
          <w:rFonts w:cs="Times New Roman"/>
        </w:rPr>
      </w:pPr>
      <w:r w:rsidRPr="004D2FBC">
        <w:lastRenderedPageBreak/>
        <w:t xml:space="preserve">RXV-18   Syringe Manufacturer </w:t>
      </w:r>
      <w:r w:rsidRPr="004D2FBC">
        <w:fldChar w:fldCharType="begin"/>
      </w:r>
      <w:r w:rsidRPr="004D2FBC">
        <w:rPr>
          <w:rFonts w:cs="Times New Roman"/>
        </w:rPr>
        <w:instrText>xe "s</w:instrText>
      </w:r>
      <w:r w:rsidRPr="004D2FBC">
        <w:instrText>yringe manufacturer</w:instrText>
      </w:r>
      <w:r w:rsidRPr="004D2FBC">
        <w:rPr>
          <w:rFonts w:cs="Times New Roman"/>
        </w:rPr>
        <w:instrText>"</w:instrText>
      </w:r>
      <w:r w:rsidRPr="004D2FBC">
        <w:fldChar w:fldCharType="end"/>
      </w:r>
      <w:r w:rsidRPr="004D2FBC">
        <w:t xml:space="preserve">   (CWE)   03339</w:t>
      </w:r>
    </w:p>
    <w:p w14:paraId="3D7F67C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4D2FBC" w:rsidRDefault="00005FAA" w:rsidP="00005FAA">
      <w:pPr>
        <w:pStyle w:val="NormalIndented"/>
        <w:rPr>
          <w:noProof/>
        </w:rPr>
      </w:pPr>
      <w:r w:rsidRPr="004D2FBC">
        <w:t>Definition: This field contains the manufacturer of the syringe containing the ordered medication</w:t>
      </w:r>
      <w:r w:rsidRPr="004D2FBC">
        <w:rPr>
          <w:noProof/>
        </w:rPr>
        <w:t xml:space="preserve">. </w:t>
      </w:r>
    </w:p>
    <w:p w14:paraId="5D52D673" w14:textId="77777777" w:rsidR="00005FAA" w:rsidRPr="004D2FBC" w:rsidRDefault="00005FAA" w:rsidP="00AB03EE">
      <w:pPr>
        <w:pStyle w:val="Heading4"/>
        <w:rPr>
          <w:rFonts w:cs="Times New Roman"/>
        </w:rPr>
      </w:pPr>
      <w:r w:rsidRPr="004D2FBC">
        <w:t xml:space="preserve">RXV-19   Syringe Model Number </w:t>
      </w:r>
      <w:r w:rsidRPr="004D2FBC">
        <w:fldChar w:fldCharType="begin"/>
      </w:r>
      <w:r w:rsidRPr="004D2FBC">
        <w:rPr>
          <w:rFonts w:cs="Times New Roman"/>
        </w:rPr>
        <w:instrText>xe "s</w:instrText>
      </w:r>
      <w:r w:rsidRPr="004D2FBC">
        <w:instrText>yringe model number</w:instrText>
      </w:r>
      <w:r w:rsidRPr="004D2FBC">
        <w:rPr>
          <w:rFonts w:cs="Times New Roman"/>
        </w:rPr>
        <w:instrText>"</w:instrText>
      </w:r>
      <w:r w:rsidRPr="004D2FBC">
        <w:fldChar w:fldCharType="end"/>
      </w:r>
      <w:r w:rsidRPr="004D2FBC">
        <w:t xml:space="preserve">   (CWE)   03385</w:t>
      </w:r>
    </w:p>
    <w:p w14:paraId="4DF9E3F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4D2FBC" w:rsidRDefault="00005FAA" w:rsidP="00005FAA">
      <w:pPr>
        <w:pStyle w:val="NormalIndented"/>
        <w:rPr>
          <w:noProof/>
        </w:rPr>
      </w:pPr>
      <w:r w:rsidRPr="004D2FBC">
        <w:t>Definition: This field contains the model number of the syringe containing the ordered medication</w:t>
      </w:r>
      <w:r w:rsidRPr="004D2FBC">
        <w:rPr>
          <w:noProof/>
        </w:rPr>
        <w:t xml:space="preserve">.  </w:t>
      </w:r>
    </w:p>
    <w:p w14:paraId="610F8617" w14:textId="77777777" w:rsidR="00005FAA" w:rsidRPr="004D2FBC" w:rsidRDefault="00005FAA" w:rsidP="00AB03EE">
      <w:pPr>
        <w:pStyle w:val="Heading4"/>
        <w:rPr>
          <w:rFonts w:cs="Times New Roman"/>
        </w:rPr>
      </w:pPr>
      <w:r w:rsidRPr="004D2FBC">
        <w:t xml:space="preserve">RXV-20   Syringe Size </w:t>
      </w:r>
      <w:r w:rsidRPr="004D2FBC">
        <w:fldChar w:fldCharType="begin"/>
      </w:r>
      <w:r w:rsidRPr="004D2FBC">
        <w:rPr>
          <w:rFonts w:cs="Times New Roman"/>
        </w:rPr>
        <w:instrText>xe "s</w:instrText>
      </w:r>
      <w:r w:rsidRPr="004D2FBC">
        <w:instrText>yringe size</w:instrText>
      </w:r>
      <w:r w:rsidRPr="004D2FBC">
        <w:rPr>
          <w:rFonts w:cs="Times New Roman"/>
        </w:rPr>
        <w:instrText>"</w:instrText>
      </w:r>
      <w:r w:rsidRPr="004D2FBC">
        <w:fldChar w:fldCharType="end"/>
      </w:r>
      <w:r w:rsidRPr="004D2FBC">
        <w:t xml:space="preserve">   (NM)   03386</w:t>
      </w:r>
    </w:p>
    <w:p w14:paraId="2B9819E4" w14:textId="77777777" w:rsidR="00005FAA" w:rsidRPr="004D2FBC" w:rsidRDefault="00005FAA" w:rsidP="00005FAA">
      <w:pPr>
        <w:pStyle w:val="NormalIndented"/>
        <w:rPr>
          <w:noProof/>
        </w:rPr>
      </w:pPr>
      <w:r w:rsidRPr="004D2FBC">
        <w:t>Definition: This field contains the syringe’s numeric total volume size.</w:t>
      </w:r>
      <w:r w:rsidRPr="004D2FBC">
        <w:rPr>
          <w:noProof/>
        </w:rPr>
        <w:t xml:space="preserve">  </w:t>
      </w:r>
    </w:p>
    <w:p w14:paraId="05260B23" w14:textId="77777777" w:rsidR="00005FAA" w:rsidRPr="004D2FBC" w:rsidRDefault="00005FAA" w:rsidP="00AB03EE">
      <w:pPr>
        <w:pStyle w:val="Heading4"/>
        <w:rPr>
          <w:rFonts w:cs="Times New Roman"/>
        </w:rPr>
      </w:pPr>
      <w:r w:rsidRPr="004D2FBC">
        <w:t xml:space="preserve">RXV-21   Syringe Size Units </w:t>
      </w:r>
      <w:r w:rsidRPr="004D2FBC">
        <w:fldChar w:fldCharType="begin"/>
      </w:r>
      <w:r w:rsidRPr="004D2FBC">
        <w:rPr>
          <w:rFonts w:cs="Times New Roman"/>
        </w:rPr>
        <w:instrText>xe "s</w:instrText>
      </w:r>
      <w:r w:rsidRPr="004D2FBC">
        <w:instrText>yringe size units</w:instrText>
      </w:r>
      <w:r w:rsidRPr="004D2FBC">
        <w:rPr>
          <w:rFonts w:cs="Times New Roman"/>
        </w:rPr>
        <w:instrText>"</w:instrText>
      </w:r>
      <w:r w:rsidRPr="004D2FBC">
        <w:fldChar w:fldCharType="end"/>
      </w:r>
      <w:r w:rsidRPr="004D2FBC">
        <w:t xml:space="preserve">   (CWE)   03431</w:t>
      </w:r>
    </w:p>
    <w:p w14:paraId="1F85DFE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Pr="004D2FBC" w:rsidRDefault="00005FAA" w:rsidP="00005FAA">
      <w:pPr>
        <w:pStyle w:val="NormalIndented"/>
      </w:pPr>
      <w:r w:rsidRPr="004D2FBC">
        <w:rPr>
          <w:noProof/>
        </w:rPr>
        <w:t xml:space="preserve">Definition:  </w:t>
      </w:r>
      <w:r w:rsidRPr="004D2FBC">
        <w:t>This field indicates the amount units associated with the syringe size.  The preferred coding system is MDC; UCUM are also acceptable.</w:t>
      </w:r>
    </w:p>
    <w:p w14:paraId="60158C9A" w14:textId="77777777" w:rsidR="00005FAA" w:rsidRPr="004D2FBC" w:rsidRDefault="00005FAA" w:rsidP="00005FAA">
      <w:pPr>
        <w:pStyle w:val="NormalIndented"/>
        <w:rPr>
          <w:noProof/>
        </w:rPr>
      </w:pPr>
      <w:r w:rsidRPr="004D2FBC">
        <w:rPr>
          <w:noProof/>
        </w:rPr>
        <w:t>Examples:</w:t>
      </w:r>
    </w:p>
    <w:p w14:paraId="35BFDADE" w14:textId="77777777" w:rsidR="00005FAA" w:rsidRPr="004D2FBC" w:rsidRDefault="00005FAA" w:rsidP="00005FAA">
      <w:pPr>
        <w:pStyle w:val="Example"/>
      </w:pPr>
      <w:r w:rsidRPr="004D2FBC">
        <w:t>263890^MDC_DIM_MILLI_G^MDC</w:t>
      </w:r>
    </w:p>
    <w:p w14:paraId="1C3C5835" w14:textId="77777777" w:rsidR="00005FAA" w:rsidRPr="004D2FBC" w:rsidRDefault="00005FAA" w:rsidP="00005FAA">
      <w:pPr>
        <w:pStyle w:val="Example"/>
      </w:pPr>
      <w:r w:rsidRPr="004D2FBC">
        <w:t>mg^milligram^UCUM</w:t>
      </w:r>
    </w:p>
    <w:p w14:paraId="5210AFC3" w14:textId="77777777" w:rsidR="00005FAA" w:rsidRPr="004D2FBC" w:rsidRDefault="00005FAA" w:rsidP="00AB03EE">
      <w:pPr>
        <w:pStyle w:val="Heading4"/>
        <w:rPr>
          <w:rFonts w:cs="Times New Roman"/>
        </w:rPr>
      </w:pPr>
      <w:r w:rsidRPr="004D2FBC">
        <w:t xml:space="preserve">RXV-22   Action Code </w:t>
      </w:r>
      <w:r w:rsidRPr="004D2FBC">
        <w:fldChar w:fldCharType="begin"/>
      </w:r>
      <w:r w:rsidRPr="004D2FBC">
        <w:rPr>
          <w:rFonts w:cs="Times New Roman"/>
        </w:rPr>
        <w:instrText>xe "a</w:instrText>
      </w:r>
      <w:r w:rsidRPr="004D2FBC">
        <w:instrText>ction code</w:instrText>
      </w:r>
      <w:r w:rsidRPr="004D2FBC">
        <w:rPr>
          <w:rFonts w:cs="Times New Roman"/>
        </w:rPr>
        <w:instrText>"</w:instrText>
      </w:r>
      <w:r w:rsidRPr="004D2FBC">
        <w:fldChar w:fldCharType="end"/>
      </w:r>
      <w:r w:rsidRPr="004D2FBC">
        <w:t xml:space="preserve">   (ID)   00816</w:t>
      </w:r>
    </w:p>
    <w:p w14:paraId="6533A2C1" w14:textId="0FF728E7" w:rsidR="00005FAA" w:rsidRPr="004D2FBC" w:rsidRDefault="00005FAA" w:rsidP="00005FAA">
      <w:pPr>
        <w:pStyle w:val="NormalIndented"/>
        <w:rPr>
          <w:noProof/>
        </w:rPr>
      </w:pPr>
      <w:r w:rsidRPr="004D2FBC">
        <w:rPr>
          <w:noProof/>
        </w:rPr>
        <w:t xml:space="preserve">Definition:  </w:t>
      </w:r>
      <w:r w:rsidRPr="004D2FBC">
        <w:t xml:space="preserve"> </w:t>
      </w:r>
      <w:r w:rsidRPr="004D2FBC">
        <w:rPr>
          <w:noProof/>
        </w:rPr>
        <w:t xml:space="preserve">The intended handling by the receiver of the infusion order is represented by this segment.  Refer to </w:t>
      </w:r>
      <w:hyperlink r:id="rId89" w:anchor="HL70206" w:history="1">
        <w:r w:rsidRPr="004D2FBC">
          <w:rPr>
            <w:rStyle w:val="ReferenceHL7Table"/>
          </w:rPr>
          <w:t>HL7 Table 0206 – Segment Action Code</w:t>
        </w:r>
      </w:hyperlink>
      <w:r w:rsidRPr="004D2FBC">
        <w:t xml:space="preserve"> in Chapter 2C, Code Tables, </w:t>
      </w:r>
      <w:r w:rsidRPr="004D2FBC">
        <w:rPr>
          <w:noProof/>
        </w:rPr>
        <w:t>for valid values.</w:t>
      </w:r>
    </w:p>
    <w:p w14:paraId="08F7BAEE" w14:textId="77777777" w:rsidR="00005FAA" w:rsidRPr="004D2FBC" w:rsidRDefault="00005FAA" w:rsidP="00956B53">
      <w:pPr>
        <w:pStyle w:val="Heading3"/>
      </w:pPr>
      <w:bookmarkStart w:id="584" w:name="_Toc148091510"/>
      <w:r w:rsidRPr="004D2FBC">
        <w:t>CDO – Cumulative Dosage Segment</w:t>
      </w:r>
      <w:bookmarkEnd w:id="584"/>
      <w:r w:rsidRPr="004D2FBC">
        <w:fldChar w:fldCharType="begin"/>
      </w:r>
      <w:r w:rsidRPr="004D2FBC">
        <w:instrText>xe "CDO"</w:instrText>
      </w:r>
      <w:r w:rsidRPr="004D2FBC">
        <w:fldChar w:fldCharType="end"/>
      </w:r>
      <w:r w:rsidRPr="004D2FBC">
        <w:fldChar w:fldCharType="begin"/>
      </w:r>
      <w:r w:rsidRPr="004D2FBC">
        <w:instrText>xe "Segments: CDO"</w:instrText>
      </w:r>
      <w:r w:rsidRPr="004D2FBC">
        <w:fldChar w:fldCharType="end"/>
      </w:r>
      <w:r w:rsidRPr="004D2FBC">
        <w:fldChar w:fldCharType="begin"/>
      </w:r>
      <w:r w:rsidRPr="004D2FBC">
        <w:instrText>xe "cumulative dosage segment"</w:instrText>
      </w:r>
      <w:r w:rsidRPr="004D2FBC">
        <w:fldChar w:fldCharType="end"/>
      </w:r>
    </w:p>
    <w:p w14:paraId="22CAF6C2" w14:textId="77777777" w:rsidR="00005FAA" w:rsidRPr="004D2FBC" w:rsidRDefault="00005FAA" w:rsidP="00005FAA">
      <w:pPr>
        <w:pStyle w:val="NormalIndented"/>
        <w:rPr>
          <w:noProof/>
        </w:rPr>
      </w:pPr>
      <w:r w:rsidRPr="004D2FBC">
        <w:rPr>
          <w:noProof/>
        </w:rPr>
        <w:t xml:space="preserve">The Cumulative Dosage segment allows for the communication of cumulative dosage limits that administrations against this medication order should stay within.  As part of one of the pharmacy </w:t>
      </w:r>
      <w:r w:rsidRPr="004D2FBC">
        <w:rPr>
          <w:noProof/>
        </w:rPr>
        <w:lastRenderedPageBreak/>
        <w:t>messages, one may want to indicate one or more limits that apply, e.g., limit for the duration of the order, lifetime limit, or weekly limit</w:t>
      </w:r>
      <w:r w:rsidRPr="004D2FBC">
        <w:rPr>
          <w:i/>
          <w:iCs/>
          <w:noProof/>
        </w:rPr>
        <w:t>.</w:t>
      </w:r>
    </w:p>
    <w:p w14:paraId="5F693017" w14:textId="77777777" w:rsidR="00005FAA" w:rsidRPr="004D2FBC" w:rsidRDefault="00005FAA" w:rsidP="00005FAA">
      <w:pPr>
        <w:pStyle w:val="AttributeTableCaption"/>
        <w:rPr>
          <w:noProof/>
        </w:rPr>
      </w:pPr>
      <w:r w:rsidRPr="004D2FBC">
        <w:rPr>
          <w:noProof/>
        </w:rPr>
        <w:t xml:space="preserve"> HL7 Attribute Table – CDO – Cumulative Dosage</w:t>
      </w:r>
      <w:r w:rsidRPr="004D2FBC">
        <w:rPr>
          <w:noProof/>
        </w:rPr>
        <w:fldChar w:fldCharType="begin"/>
      </w:r>
      <w:r w:rsidRPr="004D2FBC">
        <w:rPr>
          <w:noProof/>
        </w:rPr>
        <w:instrText>xe "HL7 Attribute Table - CDO"</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4D2FBC" w:rsidRDefault="00005FAA" w:rsidP="00AD56D8">
            <w:pPr>
              <w:pStyle w:val="AttributeTableHeader"/>
              <w:jc w:val="left"/>
              <w:rPr>
                <w:noProof/>
              </w:rPr>
            </w:pPr>
            <w:r w:rsidRPr="004D2FBC">
              <w:rPr>
                <w:noProof/>
              </w:rPr>
              <w:t>ELEMENT NAME</w:t>
            </w:r>
          </w:p>
        </w:tc>
      </w:tr>
      <w:tr w:rsidR="00B52DF3" w:rsidRPr="004D2FBC"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4D2FBC" w:rsidRDefault="00005FAA" w:rsidP="00005FAA">
            <w:pPr>
              <w:pStyle w:val="AttributeTableBody"/>
              <w:rPr>
                <w:rFonts w:cs="Times New Roman"/>
                <w:noProof/>
              </w:rPr>
            </w:pPr>
            <w:r w:rsidRPr="004D2FBC">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4D2FBC" w:rsidRDefault="00005FAA" w:rsidP="00005FAA">
            <w:pPr>
              <w:pStyle w:val="AttributeTableBody"/>
              <w:rPr>
                <w:rFonts w:cs="Times New Roman"/>
                <w:noProof/>
              </w:rPr>
            </w:pPr>
            <w:r w:rsidRPr="004D2FBC">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4D2FBC" w:rsidRDefault="00005FAA" w:rsidP="00005FAA">
            <w:pPr>
              <w:pStyle w:val="AttributeTableBody"/>
              <w:rPr>
                <w:rFonts w:cs="Times New Roman"/>
                <w:noProof/>
              </w:rPr>
            </w:pPr>
            <w:r w:rsidRPr="004D2FBC">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4D2FBC" w:rsidRDefault="00005FAA" w:rsidP="00005FAA">
            <w:pPr>
              <w:pStyle w:val="AttributeTableBody"/>
              <w:rPr>
                <w:rFonts w:cs="Times New Roman"/>
                <w:noProof/>
              </w:rPr>
            </w:pPr>
            <w:r w:rsidRPr="004D2FBC">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4D2FBC" w:rsidRDefault="00005FAA" w:rsidP="00005FAA">
            <w:pPr>
              <w:pStyle w:val="AttributeTableBody"/>
              <w:rPr>
                <w:rFonts w:cs="Times New Roman"/>
                <w:noProof/>
              </w:rPr>
            </w:pPr>
            <w:r w:rsidRPr="004D2FBC">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4D2FBC" w:rsidRDefault="00005FAA" w:rsidP="00AD56D8">
            <w:pPr>
              <w:pStyle w:val="AttributeTableBody"/>
              <w:jc w:val="left"/>
              <w:rPr>
                <w:rFonts w:cs="Times New Roman"/>
                <w:noProof/>
              </w:rPr>
            </w:pPr>
            <w:r w:rsidRPr="004D2FBC">
              <w:t xml:space="preserve">Set ID – CDO </w:t>
            </w:r>
          </w:p>
        </w:tc>
      </w:tr>
      <w:tr w:rsidR="00B52DF3" w:rsidRPr="004D2FBC"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4D2FBC" w:rsidRDefault="00005FAA" w:rsidP="00005FAA">
            <w:pPr>
              <w:pStyle w:val="AttributeTableBody"/>
              <w:rPr>
                <w:rFonts w:cs="Times New Roman"/>
                <w:noProof/>
              </w:rPr>
            </w:pPr>
            <w:r w:rsidRPr="004D2FBC">
              <w:t>2</w:t>
            </w:r>
          </w:p>
        </w:tc>
        <w:tc>
          <w:tcPr>
            <w:tcW w:w="648" w:type="dxa"/>
            <w:tcBorders>
              <w:top w:val="dotted" w:sz="4" w:space="0" w:color="auto"/>
              <w:left w:val="nil"/>
              <w:bottom w:val="dotted" w:sz="4" w:space="0" w:color="auto"/>
              <w:right w:val="nil"/>
            </w:tcBorders>
            <w:shd w:val="clear" w:color="auto" w:fill="FFFFFF"/>
          </w:tcPr>
          <w:p w14:paraId="2258A74F" w14:textId="6D166ABA" w:rsidR="00005FAA" w:rsidRPr="004D2FBC" w:rsidRDefault="006D4604"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4D2FBC" w:rsidRDefault="00005FAA" w:rsidP="00005FAA">
            <w:pPr>
              <w:pStyle w:val="AttributeTableBody"/>
              <w:rPr>
                <w:rFonts w:cs="Times New Roman"/>
                <w:noProof/>
              </w:rPr>
            </w:pPr>
            <w:r w:rsidRPr="004D2FBC">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423818A1" w:rsidR="00005FAA" w:rsidRPr="004D2FBC" w:rsidRDefault="00000000" w:rsidP="00005FAA">
            <w:pPr>
              <w:pStyle w:val="AttributeTableBody"/>
              <w:rPr>
                <w:rFonts w:cs="Times New Roman"/>
                <w:noProof/>
              </w:rPr>
            </w:pPr>
            <w:hyperlink r:id="rId90" w:anchor="HL70206" w:history="1">
              <w:r w:rsidR="00005FAA" w:rsidRPr="004D2FBC">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4D2FBC" w:rsidRDefault="00005FAA" w:rsidP="00005FAA">
            <w:pPr>
              <w:pStyle w:val="AttributeTableBody"/>
              <w:rPr>
                <w:rFonts w:cs="Times New Roman"/>
                <w:noProof/>
              </w:rPr>
            </w:pPr>
            <w:r w:rsidRPr="004D2FBC">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4D2FBC" w:rsidRDefault="00005FAA" w:rsidP="00AD56D8">
            <w:pPr>
              <w:pStyle w:val="AttributeTableBody"/>
              <w:jc w:val="left"/>
              <w:rPr>
                <w:rFonts w:cs="Times New Roman"/>
                <w:noProof/>
              </w:rPr>
            </w:pPr>
            <w:r w:rsidRPr="004D2FBC">
              <w:t>Action Code</w:t>
            </w:r>
          </w:p>
        </w:tc>
      </w:tr>
      <w:tr w:rsidR="00B52DF3" w:rsidRPr="004D2FBC"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Pr="004D2FBC" w:rsidRDefault="00005FAA" w:rsidP="00005FAA">
            <w:pPr>
              <w:pStyle w:val="AttributeTableBody"/>
            </w:pPr>
            <w:r w:rsidRPr="004D2FBC">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Pr="004D2FBC"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Pr="004D2FBC" w:rsidRDefault="00005FAA" w:rsidP="00005FAA">
            <w:pPr>
              <w:pStyle w:val="AttributeTableBody"/>
              <w:rPr>
                <w:rFonts w:cs="Times New Roman"/>
              </w:rPr>
            </w:pPr>
            <w:r w:rsidRPr="004D2FBC">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Pr="004D2FBC" w:rsidRDefault="00005FAA" w:rsidP="00005FAA">
            <w:pPr>
              <w:pStyle w:val="AttributeTableBody"/>
              <w:rPr>
                <w:rFonts w:cs="Times New Roman"/>
              </w:rPr>
            </w:pPr>
            <w:r w:rsidRPr="004D2FBC">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Pr="004D2FBC"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Pr="004D2FBC" w:rsidRDefault="00005FAA" w:rsidP="00005FAA">
            <w:pPr>
              <w:pStyle w:val="AttributeTableBody"/>
              <w:rPr>
                <w:rFonts w:cs="Times New Roman"/>
                <w:noProof/>
              </w:rPr>
            </w:pPr>
            <w:r w:rsidRPr="004D2FBC">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Pr="004D2FBC" w:rsidRDefault="00005FAA" w:rsidP="00AD56D8">
            <w:pPr>
              <w:pStyle w:val="AttributeTableBody"/>
              <w:jc w:val="left"/>
              <w:rPr>
                <w:rFonts w:cs="Times New Roman"/>
              </w:rPr>
            </w:pPr>
            <w:r w:rsidRPr="004D2FBC">
              <w:t>Cumulative Dosage Limit</w:t>
            </w:r>
          </w:p>
        </w:tc>
      </w:tr>
      <w:tr w:rsidR="00B52DF3" w:rsidRPr="004D2FBC"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4D2FBC" w:rsidRDefault="00005FAA" w:rsidP="00005FAA">
            <w:pPr>
              <w:pStyle w:val="AttributeTableBody"/>
            </w:pPr>
            <w:r w:rsidRPr="004D2FBC">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4D2FBC"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4D2FBC" w:rsidRDefault="00005FAA" w:rsidP="00005FAA">
            <w:pPr>
              <w:pStyle w:val="AttributeTableBody"/>
              <w:rPr>
                <w:rFonts w:cs="Times New Roman"/>
              </w:rPr>
            </w:pPr>
            <w:r w:rsidRPr="004D2FBC">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4D2FBC" w:rsidRDefault="00005FAA" w:rsidP="00005FAA">
            <w:pPr>
              <w:pStyle w:val="AttributeTableBody"/>
              <w:rPr>
                <w:rFonts w:cs="Times New Roman"/>
              </w:rPr>
            </w:pPr>
            <w:r w:rsidRPr="004D2FBC">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6DE4237D" w:rsidR="00005FAA" w:rsidRPr="004D2FBC" w:rsidRDefault="00000000" w:rsidP="00005FAA">
            <w:pPr>
              <w:pStyle w:val="AttributeTableBody"/>
            </w:pPr>
            <w:hyperlink r:id="rId91" w:anchor="HL70924" w:history="1">
              <w:r w:rsidR="00005FAA" w:rsidRPr="004D2FBC">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4D2FBC" w:rsidRDefault="00005FAA" w:rsidP="00005FAA">
            <w:pPr>
              <w:pStyle w:val="AttributeTableBody"/>
              <w:rPr>
                <w:rFonts w:cs="Times New Roman"/>
                <w:noProof/>
              </w:rPr>
            </w:pPr>
            <w:r w:rsidRPr="004D2FBC">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4D2FBC" w:rsidRDefault="00005FAA" w:rsidP="00AD56D8">
            <w:pPr>
              <w:pStyle w:val="AttributeTableBody"/>
              <w:jc w:val="left"/>
              <w:rPr>
                <w:rFonts w:cs="Times New Roman"/>
              </w:rPr>
            </w:pPr>
            <w:r w:rsidRPr="004D2FBC">
              <w:t>Cumulative Dosage Limit Time Interval</w:t>
            </w:r>
          </w:p>
        </w:tc>
      </w:tr>
    </w:tbl>
    <w:p w14:paraId="4A0B61E4" w14:textId="77777777" w:rsidR="00005FAA" w:rsidRPr="004D2FBC" w:rsidRDefault="00005FAA" w:rsidP="00AB03EE">
      <w:pPr>
        <w:pStyle w:val="Heading4"/>
        <w:rPr>
          <w:rFonts w:cs="Times New Roman"/>
        </w:rPr>
      </w:pPr>
      <w:r w:rsidRPr="004D2FBC">
        <w:t>CDO fields definitions</w:t>
      </w:r>
      <w:r w:rsidRPr="004D2FBC">
        <w:fldChar w:fldCharType="begin"/>
      </w:r>
      <w:r w:rsidRPr="004D2FBC">
        <w:rPr>
          <w:rFonts w:cs="Times New Roman"/>
        </w:rPr>
        <w:instrText>xe "</w:instrText>
      </w:r>
      <w:r w:rsidRPr="004D2FBC">
        <w:instrText>CDO - data element definitions</w:instrText>
      </w:r>
      <w:r w:rsidRPr="004D2FBC">
        <w:rPr>
          <w:rFonts w:cs="Times New Roman"/>
        </w:rPr>
        <w:instrText>"</w:instrText>
      </w:r>
      <w:r w:rsidRPr="004D2FBC">
        <w:fldChar w:fldCharType="end"/>
      </w:r>
    </w:p>
    <w:p w14:paraId="31B73468" w14:textId="77777777" w:rsidR="00005FAA" w:rsidRPr="004D2FBC" w:rsidRDefault="00005FAA" w:rsidP="00AB03EE">
      <w:pPr>
        <w:pStyle w:val="Heading4"/>
        <w:rPr>
          <w:rFonts w:cs="Times New Roman"/>
        </w:rPr>
      </w:pPr>
      <w:r w:rsidRPr="004D2FBC">
        <w:t>CDO-1   Set ID – CDO</w:t>
      </w:r>
      <w:r w:rsidRPr="004D2FBC">
        <w:fldChar w:fldCharType="begin"/>
      </w:r>
      <w:r w:rsidRPr="004D2FBC">
        <w:rPr>
          <w:rFonts w:cs="Times New Roman"/>
        </w:rPr>
        <w:instrText>xe "</w:instrText>
      </w:r>
      <w:r w:rsidRPr="004D2FBC">
        <w:instrText>set ID</w:instrText>
      </w:r>
      <w:r w:rsidRPr="004D2FBC">
        <w:rPr>
          <w:rFonts w:cs="Times New Roman"/>
        </w:rPr>
        <w:instrText>"</w:instrText>
      </w:r>
      <w:r w:rsidRPr="004D2FBC">
        <w:fldChar w:fldCharType="end"/>
      </w:r>
      <w:r w:rsidRPr="004D2FBC">
        <w:t xml:space="preserve">   (SI)   03430</w:t>
      </w:r>
    </w:p>
    <w:p w14:paraId="5C6245AF" w14:textId="77777777" w:rsidR="00005FAA" w:rsidRPr="004D2FBC" w:rsidRDefault="00005FAA" w:rsidP="00005FAA">
      <w:pPr>
        <w:pStyle w:val="NormalIndented"/>
        <w:rPr>
          <w:noProof/>
        </w:rPr>
      </w:pPr>
      <w:r w:rsidRPr="004D2FBC">
        <w:rPr>
          <w:noProof/>
        </w:rPr>
        <w:t xml:space="preserve">Definition:  </w:t>
      </w:r>
      <w:r w:rsidRPr="004D2FBC">
        <w:rPr>
          <w:noProof/>
          <w:snapToGrid w:val="0"/>
        </w:rPr>
        <w:t>For the first cumulative dose specification transmitted, the sequence number shall be 1; for the second cumulative dose, it shall be 2; and so on.</w:t>
      </w:r>
    </w:p>
    <w:p w14:paraId="4118247D" w14:textId="77777777" w:rsidR="00005FAA" w:rsidRPr="004D2FBC" w:rsidRDefault="00005FAA" w:rsidP="00AB03EE">
      <w:pPr>
        <w:pStyle w:val="Heading4"/>
        <w:rPr>
          <w:rFonts w:cs="Times New Roman"/>
        </w:rPr>
      </w:pPr>
      <w:r w:rsidRPr="004D2FBC">
        <w:t>CDO-2   Action Code</w:t>
      </w:r>
      <w:r w:rsidRPr="004D2FBC">
        <w:fldChar w:fldCharType="begin"/>
      </w:r>
      <w:r w:rsidRPr="004D2FBC">
        <w:rPr>
          <w:rFonts w:cs="Times New Roman"/>
        </w:rPr>
        <w:instrText>xe "</w:instrText>
      </w:r>
      <w:r w:rsidRPr="004D2FBC">
        <w:instrText>action code</w:instrText>
      </w:r>
      <w:r w:rsidRPr="004D2FBC">
        <w:rPr>
          <w:rFonts w:cs="Times New Roman"/>
        </w:rPr>
        <w:instrText>"</w:instrText>
      </w:r>
      <w:r w:rsidRPr="004D2FBC">
        <w:fldChar w:fldCharType="end"/>
      </w:r>
      <w:r w:rsidRPr="004D2FBC">
        <w:t xml:space="preserve">   (ID)   00816</w:t>
      </w:r>
    </w:p>
    <w:p w14:paraId="563CA80D" w14:textId="1F555155" w:rsidR="00005FAA" w:rsidRPr="004D2FBC" w:rsidRDefault="00005FAA" w:rsidP="00005FAA">
      <w:pPr>
        <w:pStyle w:val="NormalIndented"/>
        <w:rPr>
          <w:noProof/>
        </w:rPr>
      </w:pPr>
      <w:r w:rsidRPr="004D2FBC">
        <w:rPr>
          <w:noProof/>
        </w:rPr>
        <w:t xml:space="preserve">Definition:  </w:t>
      </w:r>
      <w:r w:rsidRPr="004D2FBC">
        <w:t xml:space="preserve">The Action Code indicates whether the cumulative dosage segment is intended to be added, deleted, updated, or did not change.  If the field is not valued in any CDO segments for the order, the segments are considered to have been sent in snapshot mode.  If some but not all CDO segments for the order do not have the action code valued, the default value is Add.  </w:t>
      </w:r>
      <w:r w:rsidRPr="004D2FBC">
        <w:rPr>
          <w:noProof/>
        </w:rPr>
        <w:t xml:space="preserve">Refer to </w:t>
      </w:r>
      <w:hyperlink r:id="rId92" w:anchor="HL70206" w:history="1">
        <w:r w:rsidRPr="004D2FBC">
          <w:rPr>
            <w:rStyle w:val="ReferenceHL7Table"/>
            <w:szCs w:val="20"/>
          </w:rPr>
          <w:t>HL7 Table 0206 - Segment Action Code</w:t>
        </w:r>
      </w:hyperlink>
      <w:r w:rsidRPr="004D2FBC">
        <w:rPr>
          <w:noProof/>
        </w:rPr>
        <w:t xml:space="preserve"> in Chapter 2C, Code Tables, for valid values.</w:t>
      </w:r>
    </w:p>
    <w:p w14:paraId="7007CFFD" w14:textId="77777777" w:rsidR="00005FAA" w:rsidRPr="004D2FBC" w:rsidRDefault="00005FAA" w:rsidP="00AB03EE">
      <w:pPr>
        <w:pStyle w:val="Heading4"/>
        <w:rPr>
          <w:rFonts w:cs="Times New Roman"/>
        </w:rPr>
      </w:pPr>
      <w:r w:rsidRPr="004D2FBC">
        <w:t>CDO-3   Cumulative Dosage Limit</w:t>
      </w:r>
      <w:r w:rsidRPr="004D2FBC">
        <w:fldChar w:fldCharType="begin"/>
      </w:r>
      <w:r w:rsidRPr="004D2FBC">
        <w:rPr>
          <w:rFonts w:cs="Times New Roman"/>
        </w:rPr>
        <w:instrText>xe "</w:instrText>
      </w:r>
      <w:r w:rsidRPr="004D2FBC">
        <w:instrText>cumulative dosage limit</w:instrText>
      </w:r>
      <w:r w:rsidRPr="004D2FBC">
        <w:rPr>
          <w:rFonts w:cs="Times New Roman"/>
        </w:rPr>
        <w:instrText>"</w:instrText>
      </w:r>
      <w:r w:rsidRPr="004D2FBC">
        <w:fldChar w:fldCharType="end"/>
      </w:r>
      <w:r w:rsidRPr="004D2FBC">
        <w:t xml:space="preserve">   (CQ)   03397</w:t>
      </w:r>
    </w:p>
    <w:p w14:paraId="76C311DF" w14:textId="77777777" w:rsidR="0004774D" w:rsidRPr="004D2FBC" w:rsidRDefault="0004774D" w:rsidP="0004774D">
      <w:pPr>
        <w:pStyle w:val="Components"/>
      </w:pPr>
      <w:r w:rsidRPr="004D2FBC">
        <w:t>Components:  &lt;Quantity (NM)&gt; ^ &lt;Units (CWE)&gt;</w:t>
      </w:r>
    </w:p>
    <w:p w14:paraId="349186AF"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4D2FBC" w:rsidRDefault="00005FAA" w:rsidP="00005FAA">
      <w:pPr>
        <w:pStyle w:val="NormalIndented"/>
        <w:rPr>
          <w:noProof/>
        </w:rPr>
      </w:pPr>
      <w:r w:rsidRPr="004D2FBC">
        <w:rPr>
          <w:noProof/>
        </w:rPr>
        <w:t xml:space="preserve">Definition:  The Cumulative Dosage indicates the total dosage that may be administered within the scope of this order or within the interval indicated in </w:t>
      </w:r>
      <w:r w:rsidRPr="004D2FBC">
        <w:rPr>
          <w:rStyle w:val="ReferenceAttribute"/>
        </w:rPr>
        <w:t>CDO-4 Cumulative Dosage Time Interval</w:t>
      </w:r>
      <w:r w:rsidRPr="004D2FBC">
        <w:rPr>
          <w:noProof/>
        </w:rPr>
        <w:t>, if supplied</w:t>
      </w:r>
    </w:p>
    <w:p w14:paraId="7134C083" w14:textId="77777777" w:rsidR="00005FAA" w:rsidRPr="004D2FBC" w:rsidRDefault="00005FAA" w:rsidP="00AB03EE">
      <w:pPr>
        <w:pStyle w:val="Heading4"/>
        <w:rPr>
          <w:rFonts w:cs="Times New Roman"/>
        </w:rPr>
      </w:pPr>
      <w:r w:rsidRPr="004D2FBC">
        <w:t>CDO-4   Cumulative Dosage Limit Time Interval</w:t>
      </w:r>
      <w:r w:rsidRPr="004D2FBC">
        <w:fldChar w:fldCharType="begin"/>
      </w:r>
      <w:r w:rsidRPr="004D2FBC">
        <w:rPr>
          <w:rFonts w:cs="Times New Roman"/>
        </w:rPr>
        <w:instrText>xe "</w:instrText>
      </w:r>
      <w:r w:rsidRPr="004D2FBC">
        <w:instrText>cumulative dosage limit time interval</w:instrText>
      </w:r>
      <w:r w:rsidRPr="004D2FBC">
        <w:rPr>
          <w:rFonts w:cs="Times New Roman"/>
        </w:rPr>
        <w:instrText>"</w:instrText>
      </w:r>
      <w:r w:rsidRPr="004D2FBC">
        <w:fldChar w:fldCharType="end"/>
      </w:r>
      <w:r w:rsidRPr="004D2FBC">
        <w:t xml:space="preserve">   (CQ)   03398</w:t>
      </w:r>
    </w:p>
    <w:p w14:paraId="0FCA471F" w14:textId="77777777" w:rsidR="0004774D" w:rsidRPr="004D2FBC" w:rsidRDefault="0004774D" w:rsidP="0004774D">
      <w:pPr>
        <w:pStyle w:val="Components"/>
      </w:pPr>
      <w:r w:rsidRPr="004D2FBC">
        <w:t>Components:  &lt;Quantity (NM)&gt; ^ &lt;Units (CWE)&gt;</w:t>
      </w:r>
    </w:p>
    <w:p w14:paraId="5E172888"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Pr="004D2FBC" w:rsidRDefault="00005FAA" w:rsidP="00005FAA">
      <w:pPr>
        <w:pStyle w:val="NormalIndented"/>
        <w:rPr>
          <w:noProof/>
        </w:rPr>
      </w:pPr>
      <w:r w:rsidRPr="004D2FBC">
        <w:rPr>
          <w:noProof/>
        </w:rPr>
        <w:t xml:space="preserve">Definition:  The Cumulative Dosage Time Interval indicates the interval over which the cumulative dosage in </w:t>
      </w:r>
      <w:r w:rsidRPr="004D2FBC">
        <w:rPr>
          <w:rStyle w:val="ReferenceAttribute"/>
        </w:rPr>
        <w:t>CDO-3 Cumulative Dosage Limit</w:t>
      </w:r>
      <w:r w:rsidRPr="004D2FBC">
        <w:rPr>
          <w:noProof/>
        </w:rPr>
        <w:t xml:space="preserve"> is measured.  If this field is not valued, the Cumulative Dosage Limit applies to the scope of the order.</w:t>
      </w:r>
    </w:p>
    <w:p w14:paraId="37FF9E46" w14:textId="29D83432" w:rsidR="00005FAA" w:rsidRPr="004D2FBC" w:rsidRDefault="00005FAA" w:rsidP="00005FAA">
      <w:pPr>
        <w:pStyle w:val="NormalIndented"/>
        <w:rPr>
          <w:noProof/>
        </w:rPr>
      </w:pPr>
      <w:r w:rsidRPr="004D2FBC">
        <w:rPr>
          <w:noProof/>
        </w:rPr>
        <w:lastRenderedPageBreak/>
        <w:t xml:space="preserve">Refer to </w:t>
      </w:r>
      <w:hyperlink r:id="rId93" w:anchor="HL70924" w:history="1">
        <w:r w:rsidRPr="004D2FBC">
          <w:rPr>
            <w:rStyle w:val="ReferenceHL7Table"/>
          </w:rPr>
          <w:t>HL7 Table 924 – Cumulative Dosage Limit UoM</w:t>
        </w:r>
      </w:hyperlink>
      <w:r w:rsidRPr="004D2FBC">
        <w:rPr>
          <w:noProof/>
        </w:rPr>
        <w:t xml:space="preserve"> in Chapter 2C, Code Tables, for a list of suggested values, including applicable values from UCUM.</w:t>
      </w:r>
    </w:p>
    <w:p w14:paraId="6467A344" w14:textId="77777777" w:rsidR="00005FAA" w:rsidRPr="004D2FBC" w:rsidRDefault="00005FAA" w:rsidP="00005FAA">
      <w:pPr>
        <w:pStyle w:val="Heading2"/>
        <w:tabs>
          <w:tab w:val="clear" w:pos="360"/>
          <w:tab w:val="num" w:pos="1080"/>
        </w:tabs>
        <w:rPr>
          <w:rFonts w:cs="Times New Roman"/>
          <w:noProof/>
        </w:rPr>
      </w:pPr>
      <w:bookmarkStart w:id="585" w:name="_Toc148091511"/>
      <w:r w:rsidRPr="004D2FBC">
        <w:rPr>
          <w:noProof/>
        </w:rPr>
        <w:t>Pharmacy/Treatment Message Examples</w:t>
      </w:r>
      <w:bookmarkEnd w:id="580"/>
      <w:bookmarkEnd w:id="581"/>
      <w:bookmarkEnd w:id="582"/>
      <w:bookmarkEnd w:id="585"/>
      <w:r w:rsidRPr="004D2FBC">
        <w:rPr>
          <w:noProof/>
        </w:rPr>
        <w:t xml:space="preserve"> </w:t>
      </w:r>
      <w:r w:rsidRPr="004D2FBC">
        <w:rPr>
          <w:noProof/>
        </w:rPr>
        <w:fldChar w:fldCharType="begin"/>
      </w:r>
      <w:r w:rsidRPr="004D2FBC">
        <w:rPr>
          <w:rFonts w:cs="Times New Roman"/>
          <w:noProof/>
        </w:rPr>
        <w:instrText>xe "</w:instrText>
      </w:r>
      <w:r w:rsidRPr="004D2FBC">
        <w:rPr>
          <w:noProof/>
        </w:rPr>
        <w:instrText>pharmacy/treatment:examples of use</w:instrText>
      </w:r>
      <w:r w:rsidRPr="004D2FBC">
        <w:rPr>
          <w:rFonts w:cs="Times New Roman"/>
          <w:noProof/>
        </w:rPr>
        <w:instrText>"</w:instrText>
      </w:r>
      <w:r w:rsidRPr="004D2FBC">
        <w:rPr>
          <w:noProof/>
        </w:rPr>
        <w:fldChar w:fldCharType="end"/>
      </w:r>
    </w:p>
    <w:p w14:paraId="76EF5E9C" w14:textId="77777777" w:rsidR="00005FAA" w:rsidRPr="004D2FBC" w:rsidRDefault="00005FAA" w:rsidP="00005FAA">
      <w:pPr>
        <w:pStyle w:val="NormalIndented"/>
        <w:rPr>
          <w:noProof/>
        </w:rPr>
      </w:pPr>
      <w:r w:rsidRPr="004D2FBC">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4D2FBC" w:rsidRDefault="00005FAA" w:rsidP="00956B53">
      <w:pPr>
        <w:pStyle w:val="Heading3"/>
        <w:rPr>
          <w:rFonts w:cs="Times New Roman"/>
        </w:rPr>
      </w:pPr>
      <w:bookmarkStart w:id="586" w:name="_Toc496068960"/>
      <w:bookmarkStart w:id="587" w:name="_Toc498131371"/>
      <w:bookmarkStart w:id="588" w:name="_Toc538419"/>
      <w:bookmarkStart w:id="589" w:name="_Toc148091512"/>
      <w:r w:rsidRPr="004D2FBC">
        <w:t>Example of various levels of coding in an order</w:t>
      </w:r>
      <w:bookmarkEnd w:id="586"/>
      <w:bookmarkEnd w:id="587"/>
      <w:bookmarkEnd w:id="588"/>
      <w:bookmarkEnd w:id="589"/>
      <w:r w:rsidRPr="004D2FBC">
        <w:fldChar w:fldCharType="begin"/>
      </w:r>
      <w:r w:rsidRPr="004D2FBC">
        <w:rPr>
          <w:rFonts w:cs="Times New Roman"/>
        </w:rPr>
        <w:instrText>xe "</w:instrText>
      </w:r>
      <w:r w:rsidRPr="004D2FBC">
        <w:instrText>example:various levels of coding in an order</w:instrText>
      </w:r>
      <w:r w:rsidRPr="004D2FBC">
        <w:rPr>
          <w:rFonts w:cs="Times New Roman"/>
        </w:rPr>
        <w:instrText>"</w:instrText>
      </w:r>
      <w:r w:rsidRPr="004D2FBC">
        <w:fldChar w:fldCharType="end"/>
      </w:r>
    </w:p>
    <w:p w14:paraId="1B801FBE" w14:textId="77777777" w:rsidR="00005FAA" w:rsidRPr="004D2FBC" w:rsidRDefault="00005FAA" w:rsidP="00005FAA">
      <w:pPr>
        <w:pStyle w:val="NormalIndented"/>
        <w:rPr>
          <w:noProof/>
        </w:rPr>
      </w:pPr>
      <w:r w:rsidRPr="004D2FBC">
        <w:rPr>
          <w:noProof/>
        </w:rPr>
        <w:t>The order "</w:t>
      </w:r>
      <w:r w:rsidRPr="004D2FBC">
        <w:rPr>
          <w:rStyle w:val="Emphasis"/>
          <w:noProof/>
        </w:rPr>
        <w:t>give 500 mg Ampicillin P.O. Q6H for 10 days for a total of 40 tablets</w:t>
      </w:r>
      <w:r w:rsidRPr="004D2FBC">
        <w:rPr>
          <w:rStyle w:val="Emphasis"/>
          <w:i w:val="0"/>
          <w:iCs w:val="0"/>
          <w:noProof/>
        </w:rPr>
        <w:t>"</w:t>
      </w:r>
      <w:r w:rsidRPr="004D2FBC">
        <w:rPr>
          <w:noProof/>
        </w:rPr>
        <w:t xml:space="preserve"> is sent to the RX application from the OE application.  This order can be coded with various levels of precision by an ordering application:</w:t>
      </w:r>
    </w:p>
    <w:p w14:paraId="1D4E69BB" w14:textId="77777777" w:rsidR="00005FAA" w:rsidRPr="004D2FBC" w:rsidRDefault="00005FAA" w:rsidP="00005FAA">
      <w:pPr>
        <w:pStyle w:val="NormalListAlpha"/>
        <w:rPr>
          <w:noProof/>
        </w:rPr>
      </w:pPr>
      <w:r w:rsidRPr="004D2FBC">
        <w:rPr>
          <w:noProof/>
        </w:rPr>
        <w:t xml:space="preserve">E-mail only version (uses only free text, </w:t>
      </w:r>
      <w:r w:rsidRPr="004D2FBC">
        <w:rPr>
          <w:rStyle w:val="ReferenceAttribute"/>
          <w:noProof/>
        </w:rPr>
        <w:t>RXO-6-provider's pharmacy/treatment instructions</w:t>
      </w:r>
      <w:r w:rsidRPr="004D2FBC">
        <w:rPr>
          <w:noProof/>
        </w:rPr>
        <w:t xml:space="preserve"> or </w:t>
      </w:r>
      <w:r w:rsidRPr="004D2FBC">
        <w:rPr>
          <w:rStyle w:val="ReferenceAttribute"/>
          <w:noProof/>
        </w:rPr>
        <w:t>RXO-7-provider's administration instructions</w:t>
      </w:r>
      <w:r w:rsidRPr="004D2FBC">
        <w:rPr>
          <w:noProof/>
        </w:rPr>
        <w:t xml:space="preserve"> only); fully encoded version must be re-entered or verified manually by the pharmacy or treatment application.</w:t>
      </w:r>
    </w:p>
    <w:p w14:paraId="643AFD21" w14:textId="77777777" w:rsidR="00005FAA" w:rsidRPr="004D2FBC" w:rsidRDefault="00005FAA" w:rsidP="00005FAA">
      <w:pPr>
        <w:pStyle w:val="NormalListAlpha"/>
        <w:rPr>
          <w:noProof/>
        </w:rPr>
      </w:pPr>
      <w:r w:rsidRPr="004D2FBC">
        <w:rPr>
          <w:noProof/>
        </w:rPr>
        <w:t xml:space="preserve">With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and </w:t>
      </w:r>
      <w:r w:rsidRPr="004D2FBC">
        <w:rPr>
          <w:rStyle w:val="ReferenceAttribute"/>
          <w:noProof/>
        </w:rPr>
        <w:t>RXO-1-requested give code</w:t>
      </w:r>
      <w:r w:rsidRPr="004D2FBC">
        <w:rPr>
          <w:noProof/>
        </w:rPr>
        <w:t xml:space="preserve"> as free text.</w:t>
      </w:r>
    </w:p>
    <w:p w14:paraId="460DBECB" w14:textId="77777777" w:rsidR="00005FAA" w:rsidRPr="004D2FBC" w:rsidRDefault="00005FAA" w:rsidP="00005FAA">
      <w:pPr>
        <w:pStyle w:val="NormalListAlpha"/>
        <w:rPr>
          <w:noProof/>
        </w:rPr>
      </w:pPr>
      <w:r w:rsidRPr="004D2FBC">
        <w:rPr>
          <w:noProof/>
        </w:rPr>
        <w:t xml:space="preserve">With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but where </w:t>
      </w:r>
      <w:r w:rsidRPr="004D2FBC">
        <w:rPr>
          <w:rStyle w:val="ReferenceAttribute"/>
          <w:noProof/>
        </w:rPr>
        <w:t>RXO-1-requested give code</w:t>
      </w:r>
      <w:r w:rsidRPr="004D2FBC">
        <w:rPr>
          <w:noProof/>
        </w:rPr>
        <w:t xml:space="preserve"> does not include units.</w:t>
      </w:r>
    </w:p>
    <w:p w14:paraId="185D497D" w14:textId="77777777" w:rsidR="00005FAA" w:rsidRPr="004D2FBC" w:rsidRDefault="00005FAA" w:rsidP="00005FAA">
      <w:pPr>
        <w:pStyle w:val="NormalListAlpha"/>
        <w:rPr>
          <w:noProof/>
        </w:rPr>
      </w:pPr>
      <w:r w:rsidRPr="004D2FBC">
        <w:rPr>
          <w:noProof/>
        </w:rPr>
        <w:t xml:space="preserve">With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and where </w:t>
      </w:r>
      <w:r w:rsidRPr="004D2FBC">
        <w:rPr>
          <w:rStyle w:val="ReferenceAttribute"/>
          <w:noProof/>
        </w:rPr>
        <w:t>RXO-1-requested give code</w:t>
      </w:r>
      <w:r w:rsidRPr="004D2FBC">
        <w:rPr>
          <w:noProof/>
        </w:rPr>
        <w:t xml:space="preserve"> does include units.</w:t>
      </w:r>
    </w:p>
    <w:p w14:paraId="4DD90EC9" w14:textId="77777777" w:rsidR="00005FAA" w:rsidRPr="004D2FBC" w:rsidRDefault="00005FAA" w:rsidP="00005FAA">
      <w:pPr>
        <w:pStyle w:val="NormalIndented"/>
        <w:rPr>
          <w:noProof/>
        </w:rPr>
      </w:pPr>
      <w:r w:rsidRPr="004D2FBC">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4D2FBC" w:rsidRDefault="00005FAA" w:rsidP="00005FAA">
      <w:pPr>
        <w:pStyle w:val="NormalListAlpha"/>
        <w:rPr>
          <w:noProof/>
        </w:rPr>
      </w:pPr>
      <w:r w:rsidRPr="004D2FBC">
        <w:rPr>
          <w:noProof/>
        </w:rPr>
        <w:t>The E-mail only version of the order: no coded fields exist in the RXO.</w:t>
      </w:r>
    </w:p>
    <w:p w14:paraId="2B561FDB" w14:textId="77777777" w:rsidR="00005FAA" w:rsidRPr="004D2FBC" w:rsidRDefault="00005FAA" w:rsidP="00005FAA">
      <w:pPr>
        <w:pStyle w:val="Example"/>
      </w:pPr>
      <w:r w:rsidRPr="004D2FBC">
        <w:t>MSH|^&amp;~\|Pharm|GenHosp|CIS|GenHosp|2006052911150700||OMP^O09^OMP_O09|...&lt;cr&gt;</w:t>
      </w:r>
    </w:p>
    <w:p w14:paraId="2210CFD4" w14:textId="77777777" w:rsidR="00005FAA" w:rsidRPr="004D2FBC" w:rsidRDefault="00005FAA" w:rsidP="00005FAA">
      <w:pPr>
        <w:pStyle w:val="Example"/>
      </w:pPr>
      <w:r w:rsidRPr="004D2FBC">
        <w:t>PID|...&lt;cr&gt;</w:t>
      </w:r>
    </w:p>
    <w:p w14:paraId="7A01C57D" w14:textId="77777777" w:rsidR="00005FAA" w:rsidRPr="004D2FBC" w:rsidRDefault="00005FAA" w:rsidP="00005FAA">
      <w:pPr>
        <w:pStyle w:val="Example"/>
      </w:pPr>
      <w:r w:rsidRPr="004D2FBC">
        <w:t>ORC|NW|1000^OE||||E|...&lt;cr&gt;</w:t>
      </w:r>
    </w:p>
    <w:p w14:paraId="31024592" w14:textId="77777777" w:rsidR="00005FAA" w:rsidRPr="004D2FBC" w:rsidRDefault="00005FAA" w:rsidP="00005FAA">
      <w:pPr>
        <w:pStyle w:val="Example"/>
      </w:pPr>
      <w:r w:rsidRPr="004D2FBC">
        <w:t>RXO||||||500 mg Polycillin Q6H for 10 days, dispense 40 Tablets|...&lt;cr&gt;</w:t>
      </w:r>
    </w:p>
    <w:p w14:paraId="3F33C0F0" w14:textId="77777777" w:rsidR="00005FAA" w:rsidRPr="004D2FBC" w:rsidRDefault="00005FAA" w:rsidP="00005FAA">
      <w:pPr>
        <w:pStyle w:val="NormalListAlpha"/>
        <w:rPr>
          <w:noProof/>
        </w:rPr>
      </w:pPr>
      <w:r w:rsidRPr="004D2FBC">
        <w:rPr>
          <w:noProof/>
        </w:rPr>
        <w:t xml:space="preserve">A partially coded version of the order.  This version has the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but the </w:t>
      </w:r>
      <w:r w:rsidRPr="004D2FBC">
        <w:rPr>
          <w:rStyle w:val="ReferenceAttribute"/>
          <w:noProof/>
        </w:rPr>
        <w:t>RXO-1-requested give code</w:t>
      </w:r>
      <w:r w:rsidRPr="004D2FBC">
        <w:rPr>
          <w:noProof/>
        </w:rPr>
        <w:t xml:space="preserve"> as free text.</w:t>
      </w:r>
    </w:p>
    <w:p w14:paraId="3F7D9B4B" w14:textId="77777777" w:rsidR="00005FAA" w:rsidRPr="004D2FBC" w:rsidRDefault="00005FAA" w:rsidP="00005FAA">
      <w:pPr>
        <w:pStyle w:val="Example"/>
      </w:pPr>
      <w:r w:rsidRPr="004D2FBC">
        <w:t>MSH|^&amp;~\|Pharm|GenHosp|CIS|GenHosp|2006052911150700||OMP^O09^OMP_O09|...&lt;cr&gt;</w:t>
      </w:r>
    </w:p>
    <w:p w14:paraId="50BB597F" w14:textId="77777777" w:rsidR="00005FAA" w:rsidRPr="004D2FBC" w:rsidRDefault="00005FAA" w:rsidP="00005FAA">
      <w:pPr>
        <w:pStyle w:val="Example"/>
      </w:pPr>
      <w:r w:rsidRPr="004D2FBC">
        <w:t>PID|...&lt;cr&gt;</w:t>
      </w:r>
    </w:p>
    <w:p w14:paraId="3E654164" w14:textId="77777777" w:rsidR="00005FAA" w:rsidRPr="004D2FBC" w:rsidRDefault="00005FAA" w:rsidP="00005FAA">
      <w:pPr>
        <w:pStyle w:val="Example"/>
      </w:pPr>
      <w:r w:rsidRPr="004D2FBC">
        <w:t>ORC|NW|1000^OE||||E|^Q6H^D10^^^R|...&lt;cr&gt;</w:t>
      </w:r>
    </w:p>
    <w:p w14:paraId="4D8A7484" w14:textId="77777777" w:rsidR="00005FAA" w:rsidRPr="004D2FBC" w:rsidRDefault="00005FAA" w:rsidP="00005FAA">
      <w:pPr>
        <w:pStyle w:val="Example"/>
      </w:pPr>
      <w:r w:rsidRPr="004D2FBC">
        <w:t>RXO|^Polycillin 500 mg TAB^|500||MG|||||Y||40|...&lt;cr&gt;</w:t>
      </w:r>
    </w:p>
    <w:p w14:paraId="53A4C7F7" w14:textId="77777777" w:rsidR="00005FAA" w:rsidRPr="004D2FBC" w:rsidRDefault="00005FAA" w:rsidP="00005FAA">
      <w:pPr>
        <w:pStyle w:val="Example"/>
      </w:pPr>
      <w:r w:rsidRPr="004D2FBC">
        <w:t>RXR|PO|...&lt;cr&gt;</w:t>
      </w:r>
    </w:p>
    <w:p w14:paraId="73982AAA" w14:textId="77777777" w:rsidR="00005FAA" w:rsidRPr="004D2FBC" w:rsidRDefault="00005FAA" w:rsidP="00005FAA">
      <w:pPr>
        <w:pStyle w:val="NormalListAlpha"/>
        <w:rPr>
          <w:noProof/>
        </w:rPr>
      </w:pPr>
      <w:r w:rsidRPr="004D2FBC">
        <w:rPr>
          <w:noProof/>
        </w:rPr>
        <w:t xml:space="preserve">A more completely coded version of the order, with the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but where </w:t>
      </w:r>
      <w:r w:rsidRPr="004D2FBC">
        <w:rPr>
          <w:rStyle w:val="ReferenceAttribute"/>
          <w:noProof/>
        </w:rPr>
        <w:t>RXO-1-requested give code</w:t>
      </w:r>
      <w:r w:rsidRPr="004D2FBC">
        <w:rPr>
          <w:noProof/>
        </w:rPr>
        <w:t xml:space="preserve"> does not imply units.</w:t>
      </w:r>
    </w:p>
    <w:p w14:paraId="2FA9B717" w14:textId="77777777" w:rsidR="00005FAA" w:rsidRPr="004D2FBC" w:rsidRDefault="00005FAA" w:rsidP="00005FAA">
      <w:pPr>
        <w:pStyle w:val="Example"/>
      </w:pPr>
      <w:r w:rsidRPr="004D2FBC">
        <w:t>MSH|^&amp;~\|Pharm|GenHosp|CIS|GenHosp|2006052911150700||OMP^O09^OMP_O09|...&lt;cr&gt;</w:t>
      </w:r>
    </w:p>
    <w:p w14:paraId="1CE1C699" w14:textId="77777777" w:rsidR="00005FAA" w:rsidRPr="004D2FBC" w:rsidRDefault="00005FAA" w:rsidP="00005FAA">
      <w:pPr>
        <w:pStyle w:val="Example"/>
      </w:pPr>
      <w:r w:rsidRPr="004D2FBC">
        <w:t>PID|...&lt;cr&gt;</w:t>
      </w:r>
    </w:p>
    <w:p w14:paraId="1C8C9BDF" w14:textId="77777777" w:rsidR="00005FAA" w:rsidRPr="004D2FBC" w:rsidRDefault="00005FAA" w:rsidP="00005FAA">
      <w:pPr>
        <w:pStyle w:val="Example"/>
      </w:pPr>
      <w:r w:rsidRPr="004D2FBC">
        <w:lastRenderedPageBreak/>
        <w:t>ORC|NW|1000^OE||||E|^Q6H^D10^^^R|...&lt;cr&gt;</w:t>
      </w:r>
    </w:p>
    <w:p w14:paraId="59448E01" w14:textId="77777777" w:rsidR="00005FAA" w:rsidRPr="004D2FBC" w:rsidRDefault="00005FAA" w:rsidP="00005FAA">
      <w:pPr>
        <w:pStyle w:val="Example"/>
      </w:pPr>
      <w:r w:rsidRPr="004D2FBC">
        <w:t>RXO|RX1001^Polycillin^L|500||MG|||||Y||40|...&lt;cr&gt;</w:t>
      </w:r>
    </w:p>
    <w:p w14:paraId="3608ADF5" w14:textId="77777777" w:rsidR="00005FAA" w:rsidRPr="004D2FBC" w:rsidRDefault="00005FAA" w:rsidP="00005FAA">
      <w:pPr>
        <w:pStyle w:val="Example"/>
      </w:pPr>
      <w:r w:rsidRPr="004D2FBC">
        <w:t>RXR|PO|...&lt;cr&gt;</w:t>
      </w:r>
    </w:p>
    <w:p w14:paraId="06065192" w14:textId="77777777" w:rsidR="00005FAA" w:rsidRPr="004D2FBC" w:rsidRDefault="00005FAA" w:rsidP="00005FAA">
      <w:pPr>
        <w:pStyle w:val="NormalListAlpha"/>
        <w:rPr>
          <w:noProof/>
        </w:rPr>
      </w:pPr>
      <w:r w:rsidRPr="004D2FBC">
        <w:rPr>
          <w:noProof/>
        </w:rPr>
        <w:t xml:space="preserve">A completely encoded version, with the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and where </w:t>
      </w:r>
      <w:r w:rsidRPr="004D2FBC">
        <w:rPr>
          <w:rStyle w:val="ReferenceAttribute"/>
          <w:noProof/>
        </w:rPr>
        <w:t>RXO-1-requested give code</w:t>
      </w:r>
      <w:r w:rsidRPr="004D2FBC">
        <w:rPr>
          <w:noProof/>
        </w:rPr>
        <w:t xml:space="preserve"> does imply units.</w:t>
      </w:r>
    </w:p>
    <w:p w14:paraId="3B73FF0B" w14:textId="77777777" w:rsidR="00005FAA" w:rsidRPr="004D2FBC" w:rsidRDefault="00005FAA" w:rsidP="00005FAA">
      <w:pPr>
        <w:pStyle w:val="Example"/>
      </w:pPr>
      <w:r w:rsidRPr="004D2FBC">
        <w:t>MSH|^&amp;~\|Pharm|GenHosp|CIS|GenHosp|2006052911150700||OMP^O09^OMP_O09|...&lt;cr&gt;</w:t>
      </w:r>
    </w:p>
    <w:p w14:paraId="6C0C1AE4" w14:textId="77777777" w:rsidR="00005FAA" w:rsidRPr="004D2FBC" w:rsidRDefault="00005FAA" w:rsidP="00005FAA">
      <w:pPr>
        <w:pStyle w:val="Example"/>
      </w:pPr>
      <w:r w:rsidRPr="004D2FBC">
        <w:t>PID|...&lt;cr&gt;</w:t>
      </w:r>
    </w:p>
    <w:p w14:paraId="27708B20" w14:textId="77777777" w:rsidR="00005FAA" w:rsidRPr="004D2FBC" w:rsidRDefault="00005FAA" w:rsidP="00005FAA">
      <w:pPr>
        <w:pStyle w:val="Example"/>
      </w:pPr>
      <w:r w:rsidRPr="004D2FBC">
        <w:t>ORC|NW|1000^OE||||E|^Q6H^D10^^^R|...&lt;cr&gt;</w:t>
      </w:r>
    </w:p>
    <w:p w14:paraId="23960C7D" w14:textId="77777777" w:rsidR="00005FAA" w:rsidRPr="004D2FBC" w:rsidRDefault="00005FAA" w:rsidP="00005FAA">
      <w:pPr>
        <w:pStyle w:val="Example"/>
      </w:pPr>
      <w:r w:rsidRPr="004D2FBC">
        <w:t>RXO|RX1001^Polycillin 500 mg TAB^L|500||MG|||||G||40|...&lt;cr&gt;</w:t>
      </w:r>
    </w:p>
    <w:p w14:paraId="4E69E449" w14:textId="77777777" w:rsidR="00005FAA" w:rsidRPr="004D2FBC" w:rsidRDefault="00005FAA" w:rsidP="00005FAA">
      <w:pPr>
        <w:pStyle w:val="Example"/>
      </w:pPr>
      <w:r w:rsidRPr="004D2FBC">
        <w:t>RXR|PO|...&lt;cr&gt;</w:t>
      </w:r>
    </w:p>
    <w:p w14:paraId="4F67AC4B" w14:textId="77777777" w:rsidR="00005FAA" w:rsidRPr="004D2FBC" w:rsidRDefault="00005FAA" w:rsidP="00005FAA">
      <w:pPr>
        <w:pStyle w:val="NormalListAlpha"/>
        <w:rPr>
          <w:noProof/>
        </w:rPr>
      </w:pPr>
      <w:r w:rsidRPr="004D2FBC">
        <w:rPr>
          <w:noProof/>
        </w:rPr>
        <w:t>Pharmacy or treatment supplier's encoded version (RDE message) sent to nursing application (a generic substitution).</w:t>
      </w:r>
    </w:p>
    <w:p w14:paraId="5749A90A" w14:textId="77777777" w:rsidR="00005FAA" w:rsidRPr="004D2FBC" w:rsidRDefault="00005FAA" w:rsidP="00005FAA">
      <w:pPr>
        <w:pStyle w:val="Example"/>
      </w:pPr>
      <w:r w:rsidRPr="004D2FBC">
        <w:t>MSH|^&amp;~\|Pharm|GenHosp|CIS|GenHosp|2006052911150700||RDE^O11^RDE_O11|...&lt;cr&gt;</w:t>
      </w:r>
    </w:p>
    <w:p w14:paraId="3FE6BEC6" w14:textId="77777777" w:rsidR="00005FAA" w:rsidRPr="004D2FBC" w:rsidRDefault="00005FAA" w:rsidP="00005FAA">
      <w:pPr>
        <w:pStyle w:val="Example"/>
      </w:pPr>
      <w:r w:rsidRPr="004D2FBC">
        <w:t>PID|...&lt;cr&gt;</w:t>
      </w:r>
    </w:p>
    <w:p w14:paraId="1231791D" w14:textId="77777777" w:rsidR="00005FAA" w:rsidRPr="004D2FBC" w:rsidRDefault="00005FAA" w:rsidP="00005FAA">
      <w:pPr>
        <w:pStyle w:val="Example"/>
      </w:pPr>
      <w:r w:rsidRPr="004D2FBC">
        <w:t>ORC|RE|1000^OE|9999999^RX|||E|^Q6H^D10^^^R|...&lt;cr&gt;</w:t>
      </w:r>
    </w:p>
    <w:p w14:paraId="0F001672" w14:textId="77777777" w:rsidR="00005FAA" w:rsidRPr="004D2FBC" w:rsidRDefault="00005FAA" w:rsidP="00005FAA">
      <w:pPr>
        <w:pStyle w:val="Example"/>
      </w:pPr>
      <w:r w:rsidRPr="004D2FBC">
        <w:t>RXE|^^^200612100600^^R|0047-0402-30^Ampicillin 250 MG</w:t>
      </w:r>
    </w:p>
    <w:p w14:paraId="1169BCC7" w14:textId="77777777" w:rsidR="00005FAA" w:rsidRPr="004D2FBC" w:rsidRDefault="00005FAA" w:rsidP="00005FAA">
      <w:pPr>
        <w:pStyle w:val="Example"/>
      </w:pPr>
      <w:r w:rsidRPr="004D2FBC">
        <w:t xml:space="preserve">    TAB^NDC|2||TAB|||||G|80||||123456|rx#1001|...&lt;cr&gt;</w:t>
      </w:r>
    </w:p>
    <w:p w14:paraId="207BDBF6" w14:textId="77777777" w:rsidR="00005FAA" w:rsidRPr="004D2FBC" w:rsidRDefault="00005FAA" w:rsidP="00005FAA">
      <w:pPr>
        <w:pStyle w:val="Example"/>
      </w:pPr>
      <w:r w:rsidRPr="004D2FBC">
        <w:t>RXR|PO|...&lt;cr&gt;</w:t>
      </w:r>
    </w:p>
    <w:p w14:paraId="4AB232A6" w14:textId="77777777" w:rsidR="00005FAA" w:rsidRPr="004D2FBC" w:rsidRDefault="00005FAA" w:rsidP="00005FAA">
      <w:pPr>
        <w:pStyle w:val="NormalListAlpha"/>
        <w:rPr>
          <w:noProof/>
        </w:rPr>
      </w:pPr>
      <w:r w:rsidRPr="004D2FBC">
        <w:rPr>
          <w:noProof/>
        </w:rPr>
        <w:t>Pharmacy or treatment supplier's dispense results (RDS message).</w:t>
      </w:r>
    </w:p>
    <w:p w14:paraId="314DF2AE" w14:textId="77777777" w:rsidR="00005FAA" w:rsidRPr="004D2FBC" w:rsidRDefault="00005FAA" w:rsidP="00005FAA">
      <w:pPr>
        <w:pStyle w:val="Example"/>
      </w:pPr>
      <w:r w:rsidRPr="004D2FBC">
        <w:t>MSH|...&lt;cr&gt;</w:t>
      </w:r>
    </w:p>
    <w:p w14:paraId="1663D807" w14:textId="77777777" w:rsidR="00005FAA" w:rsidRPr="004D2FBC" w:rsidRDefault="00005FAA" w:rsidP="00005FAA">
      <w:pPr>
        <w:pStyle w:val="Example"/>
      </w:pPr>
      <w:r w:rsidRPr="004D2FBC">
        <w:t>PID|...&lt;cr&gt;</w:t>
      </w:r>
    </w:p>
    <w:p w14:paraId="0F633DB7" w14:textId="77777777" w:rsidR="00005FAA" w:rsidRPr="004D2FBC" w:rsidRDefault="00005FAA" w:rsidP="00005FAA">
      <w:pPr>
        <w:pStyle w:val="Example"/>
      </w:pPr>
      <w:r w:rsidRPr="004D2FBC">
        <w:t>ORC|RE|1000^OE|9999999^RX|||E|^Q6H^D10^^^R|...&lt;cr&gt;</w:t>
      </w:r>
    </w:p>
    <w:p w14:paraId="6D435FA8" w14:textId="77777777" w:rsidR="00005FAA" w:rsidRPr="004D2FBC" w:rsidRDefault="00005FAA" w:rsidP="00005FAA">
      <w:pPr>
        <w:pStyle w:val="Example"/>
      </w:pPr>
      <w:r w:rsidRPr="004D2FBC">
        <w:t>RXD|1|0047-0402-30^Ampicillin 250 MG TAB^NDC|199012100400|8|TAB||RX#1001|</w:t>
      </w:r>
    </w:p>
    <w:p w14:paraId="4CB9A97D" w14:textId="77777777" w:rsidR="00005FAA" w:rsidRPr="004D2FBC" w:rsidRDefault="00005FAA" w:rsidP="00005FAA">
      <w:pPr>
        <w:pStyle w:val="Example"/>
      </w:pPr>
      <w:r w:rsidRPr="004D2FBC">
        <w:t xml:space="preserve">    123456|G|8|...&lt;cr&gt;</w:t>
      </w:r>
    </w:p>
    <w:p w14:paraId="09A80B30" w14:textId="77777777" w:rsidR="00005FAA" w:rsidRPr="004D2FBC" w:rsidRDefault="00005FAA" w:rsidP="00005FAA">
      <w:pPr>
        <w:pStyle w:val="NormalListAlpha"/>
        <w:rPr>
          <w:noProof/>
        </w:rPr>
      </w:pPr>
      <w:r w:rsidRPr="004D2FBC">
        <w:rPr>
          <w:noProof/>
        </w:rPr>
        <w:t>Pharmacy or treatment supplier's give results (RGV message).</w:t>
      </w:r>
    </w:p>
    <w:p w14:paraId="0EC1DDB3" w14:textId="77777777" w:rsidR="00005FAA" w:rsidRPr="004D2FBC" w:rsidRDefault="00005FAA" w:rsidP="00005FAA">
      <w:pPr>
        <w:pStyle w:val="Example"/>
      </w:pPr>
      <w:r w:rsidRPr="004D2FBC">
        <w:t>MSH|^&amp;~\|Pharm|GenHosp|CIS|GenHosp|2006052911150700||RGV^O15^RGV_O15|...&lt;cr&gt;</w:t>
      </w:r>
    </w:p>
    <w:p w14:paraId="3E62C46A" w14:textId="77777777" w:rsidR="00005FAA" w:rsidRPr="004D2FBC" w:rsidRDefault="00005FAA" w:rsidP="00005FAA">
      <w:pPr>
        <w:pStyle w:val="Example"/>
      </w:pPr>
      <w:r w:rsidRPr="004D2FBC">
        <w:t>PID|...&lt;cr&gt;</w:t>
      </w:r>
    </w:p>
    <w:p w14:paraId="6E15ECAC" w14:textId="77777777" w:rsidR="00005FAA" w:rsidRPr="004D2FBC" w:rsidRDefault="00005FAA" w:rsidP="00005FAA">
      <w:pPr>
        <w:pStyle w:val="Example"/>
      </w:pPr>
      <w:r w:rsidRPr="004D2FBC">
        <w:t>ORC|RE|1000^OE|9999999^RX|||E|^Q6H^D10^^^R|...&lt;cr&gt;</w:t>
      </w:r>
    </w:p>
    <w:p w14:paraId="5A257E57" w14:textId="77777777" w:rsidR="00005FAA" w:rsidRPr="004D2FBC" w:rsidRDefault="00005FAA" w:rsidP="00005FAA">
      <w:pPr>
        <w:pStyle w:val="Example"/>
      </w:pPr>
      <w:r w:rsidRPr="004D2FBC">
        <w:t>RXG|1|1|^^200612100600^^R|0047-0402-30^Ampicillin 250 MG TAB^NDC|500||MG|||G|...&lt;cr&gt;</w:t>
      </w:r>
    </w:p>
    <w:p w14:paraId="6B6CB32F" w14:textId="77777777" w:rsidR="00005FAA" w:rsidRPr="004D2FBC" w:rsidRDefault="00005FAA" w:rsidP="00005FAA">
      <w:pPr>
        <w:pStyle w:val="Example"/>
      </w:pPr>
      <w:r w:rsidRPr="004D2FBC">
        <w:t>RXR|PO|...&lt;cr&gt;</w:t>
      </w:r>
    </w:p>
    <w:p w14:paraId="4422FB46" w14:textId="77777777" w:rsidR="00005FAA" w:rsidRPr="004D2FBC" w:rsidRDefault="00005FAA" w:rsidP="00005FAA">
      <w:pPr>
        <w:pStyle w:val="NormalListAlpha"/>
        <w:rPr>
          <w:noProof/>
        </w:rPr>
      </w:pPr>
      <w:r w:rsidRPr="004D2FBC">
        <w:rPr>
          <w:noProof/>
        </w:rPr>
        <w:t>Nursing application Medications Administration results to pharmacy, treatment, or Order Entry application.</w:t>
      </w:r>
    </w:p>
    <w:p w14:paraId="0D0E872C" w14:textId="77777777" w:rsidR="00005FAA" w:rsidRPr="004D2FBC" w:rsidRDefault="00005FAA" w:rsidP="00005FAA">
      <w:pPr>
        <w:pStyle w:val="Example"/>
      </w:pPr>
      <w:r w:rsidRPr="004D2FBC">
        <w:t>MSH|^&amp;~\|Pharm|GenHosp|CIS|GenHosp|2006052911150700||RAS^O17^RAS_O17|...&lt;cr&gt;</w:t>
      </w:r>
    </w:p>
    <w:p w14:paraId="01645531" w14:textId="77777777" w:rsidR="00005FAA" w:rsidRPr="004D2FBC" w:rsidRDefault="00005FAA" w:rsidP="00005FAA">
      <w:pPr>
        <w:pStyle w:val="Example"/>
      </w:pPr>
      <w:r w:rsidRPr="004D2FBC">
        <w:t>PID|...&lt;cr&gt;</w:t>
      </w:r>
    </w:p>
    <w:p w14:paraId="0124E0BE" w14:textId="77777777" w:rsidR="00005FAA" w:rsidRPr="004D2FBC" w:rsidRDefault="00005FAA" w:rsidP="00005FAA">
      <w:pPr>
        <w:pStyle w:val="Example"/>
      </w:pPr>
      <w:r w:rsidRPr="004D2FBC">
        <w:t>ORC|RE|1000^OE|9999999^RX|||E|^Q6H^D10^^^R|...&lt;cr&gt;</w:t>
      </w:r>
    </w:p>
    <w:p w14:paraId="7ECE8561" w14:textId="77777777" w:rsidR="00005FAA" w:rsidRPr="004D2FBC" w:rsidRDefault="00005FAA" w:rsidP="00005FAA">
      <w:pPr>
        <w:pStyle w:val="Example"/>
      </w:pPr>
      <w:r w:rsidRPr="004D2FBC">
        <w:t>RXA|1|1|200612100615||0047-0402-30^Ampicillin 250 MG TAB^NDC|2|TAB|...&lt;cr&gt;</w:t>
      </w:r>
    </w:p>
    <w:p w14:paraId="53DFD3F5" w14:textId="77777777" w:rsidR="00005FAA" w:rsidRPr="004D2FBC" w:rsidRDefault="00005FAA" w:rsidP="00005FAA">
      <w:pPr>
        <w:pStyle w:val="Example"/>
      </w:pPr>
      <w:r w:rsidRPr="004D2FBC">
        <w:t>RXR|PO|...&lt;cr&gt;</w:t>
      </w:r>
    </w:p>
    <w:p w14:paraId="4CD336F1" w14:textId="77777777" w:rsidR="00005FAA" w:rsidRPr="004D2FBC" w:rsidRDefault="00005FAA" w:rsidP="00956B53">
      <w:pPr>
        <w:pStyle w:val="Heading3"/>
      </w:pPr>
      <w:bookmarkStart w:id="590" w:name="_Toc496068961"/>
      <w:bookmarkStart w:id="591" w:name="_Toc498131372"/>
      <w:bookmarkStart w:id="592" w:name="_Toc538420"/>
      <w:bookmarkStart w:id="593" w:name="_Ref174933828"/>
      <w:bookmarkStart w:id="594" w:name="_Ref174933859"/>
      <w:bookmarkStart w:id="595" w:name="_Ref359032108"/>
      <w:bookmarkStart w:id="596" w:name="_Toc148091513"/>
      <w:r w:rsidRPr="004D2FBC">
        <w:lastRenderedPageBreak/>
        <w:t>RXO segment field examples</w:t>
      </w:r>
      <w:bookmarkEnd w:id="590"/>
      <w:bookmarkEnd w:id="591"/>
      <w:bookmarkEnd w:id="592"/>
      <w:bookmarkEnd w:id="593"/>
      <w:bookmarkEnd w:id="594"/>
      <w:bookmarkEnd w:id="596"/>
    </w:p>
    <w:bookmarkEnd w:id="595"/>
    <w:p w14:paraId="5DEFACB1" w14:textId="77777777" w:rsidR="00005FAA" w:rsidRPr="004D2FBC" w:rsidRDefault="00005FAA" w:rsidP="00AB03EE">
      <w:pPr>
        <w:pStyle w:val="Heading4"/>
      </w:pPr>
      <w:r w:rsidRPr="004D2FBC">
        <w:t>RXO segment field examples</w:t>
      </w:r>
    </w:p>
    <w:p w14:paraId="4EC0E6C7" w14:textId="77777777" w:rsidR="00005FAA" w:rsidRPr="004D2FBC" w:rsidRDefault="00005FAA" w:rsidP="00AB03EE">
      <w:pPr>
        <w:pStyle w:val="Heading4"/>
      </w:pPr>
      <w:r w:rsidRPr="004D2FBC">
        <w:t>RXO-1 Requested Give code example</w:t>
      </w:r>
    </w:p>
    <w:p w14:paraId="59625062" w14:textId="77777777" w:rsidR="00005FAA" w:rsidRPr="004D2FBC" w:rsidRDefault="00005FAA" w:rsidP="00005FAA">
      <w:pPr>
        <w:pStyle w:val="Example"/>
      </w:pPr>
      <w:r w:rsidRPr="004D2FBC">
        <w:t>RXO|58160040000110^Fluoxetine HCL 10mg Capsule^GPI^00777310402^Prozac 10 mg caps^NDC|...&lt;cr&gt;</w:t>
      </w:r>
    </w:p>
    <w:p w14:paraId="2BB2B59D" w14:textId="77777777" w:rsidR="00005FAA" w:rsidRPr="004D2FBC" w:rsidRDefault="00005FAA" w:rsidP="00AB03EE">
      <w:pPr>
        <w:pStyle w:val="Heading4"/>
      </w:pPr>
      <w:r w:rsidRPr="004D2FBC">
        <w:t>RXO-18 and RXO-19 Requested Strength and Strength Unit examples</w:t>
      </w:r>
    </w:p>
    <w:p w14:paraId="01EE251A" w14:textId="77777777" w:rsidR="00005FAA" w:rsidRPr="004D2FBC" w:rsidRDefault="00005FAA" w:rsidP="00005FAA">
      <w:pPr>
        <w:pStyle w:val="NormalIndented"/>
        <w:rPr>
          <w:noProof/>
        </w:rPr>
      </w:pPr>
      <w:r w:rsidRPr="004D2FBC">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4D2FBC" w:rsidRDefault="00005FAA" w:rsidP="00005FAA">
      <w:pPr>
        <w:pStyle w:val="Example"/>
      </w:pPr>
      <w:r w:rsidRPr="004D2FBC">
        <w:t>ORC|||||||1^QID|...&lt;cr&gt;</w:t>
      </w:r>
    </w:p>
    <w:p w14:paraId="54C34F0C" w14:textId="77777777" w:rsidR="00005FAA" w:rsidRPr="004D2FBC" w:rsidRDefault="00005FAA" w:rsidP="00005FAA">
      <w:pPr>
        <w:pStyle w:val="Example"/>
      </w:pPr>
      <w:r w:rsidRPr="004D2FBC">
        <w:t>RXO|01200020200105^Ampicillin 250 mg capsule^GPI^00047040230^Ampicillin 250 mg caps^NDC|2||caps^capsule^FDB||||||||||||||250|mg|...&lt;cr&gt;</w:t>
      </w:r>
    </w:p>
    <w:p w14:paraId="63BC74B2" w14:textId="77777777" w:rsidR="00005FAA" w:rsidRPr="004D2FBC" w:rsidRDefault="00005FAA" w:rsidP="00005FAA">
      <w:pPr>
        <w:pStyle w:val="NormalIndented"/>
        <w:rPr>
          <w:noProof/>
        </w:rPr>
      </w:pPr>
      <w:r w:rsidRPr="004D2FBC">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4D2FBC" w:rsidRDefault="00005FAA" w:rsidP="00005FAA">
      <w:pPr>
        <w:pStyle w:val="Example"/>
      </w:pPr>
      <w:r w:rsidRPr="004D2FBC">
        <w:t>ORC|||||||1^QID|...&lt;cr&gt;</w:t>
      </w:r>
    </w:p>
    <w:p w14:paraId="55900ACA" w14:textId="77777777" w:rsidR="00005FAA" w:rsidRPr="004D2FBC" w:rsidRDefault="00005FAA" w:rsidP="00005FAA">
      <w:pPr>
        <w:pStyle w:val="Example"/>
      </w:pPr>
      <w:r w:rsidRPr="004D2FBC">
        <w:t>RXO|012000202001^Ampicillin capsule^GPI |500||mg^milligram^ISO||...&lt;cr&gt;</w:t>
      </w:r>
    </w:p>
    <w:p w14:paraId="11FACC04" w14:textId="77777777" w:rsidR="00005FAA" w:rsidRPr="004D2FBC" w:rsidRDefault="00005FAA" w:rsidP="00956B53">
      <w:pPr>
        <w:pStyle w:val="Heading3"/>
      </w:pPr>
      <w:bookmarkStart w:id="597" w:name="_Toc496068962"/>
      <w:bookmarkStart w:id="598" w:name="_Toc498131373"/>
      <w:bookmarkStart w:id="599" w:name="_Toc538421"/>
      <w:bookmarkStart w:id="600" w:name="_Toc148091514"/>
      <w:r w:rsidRPr="004D2FBC">
        <w:t>RXD segment field examples</w:t>
      </w:r>
      <w:bookmarkEnd w:id="597"/>
      <w:bookmarkEnd w:id="598"/>
      <w:bookmarkEnd w:id="599"/>
      <w:bookmarkEnd w:id="600"/>
    </w:p>
    <w:p w14:paraId="5D7166C1" w14:textId="77777777" w:rsidR="00005FAA" w:rsidRPr="004D2FBC" w:rsidRDefault="00005FAA" w:rsidP="00AB03EE">
      <w:pPr>
        <w:pStyle w:val="Heading4"/>
      </w:pPr>
      <w:r w:rsidRPr="004D2FBC">
        <w:t>RXD segment field examples</w:t>
      </w:r>
    </w:p>
    <w:p w14:paraId="627FE7E2" w14:textId="77777777" w:rsidR="00005FAA" w:rsidRPr="004D2FBC" w:rsidRDefault="00005FAA" w:rsidP="00AB03EE">
      <w:pPr>
        <w:pStyle w:val="Heading4"/>
      </w:pPr>
      <w:r w:rsidRPr="004D2FBC">
        <w:t>RXD-4 and RXD-5 Dispense amount and Actual dispense units</w:t>
      </w:r>
    </w:p>
    <w:p w14:paraId="5FEFA6E9" w14:textId="77777777" w:rsidR="00005FAA" w:rsidRPr="004D2FBC" w:rsidRDefault="00005FAA" w:rsidP="00005FAA">
      <w:pPr>
        <w:pStyle w:val="NormalIndented"/>
        <w:rPr>
          <w:noProof/>
        </w:rPr>
      </w:pPr>
      <w:r w:rsidRPr="004D2FBC">
        <w:rPr>
          <w:noProof/>
        </w:rPr>
        <w:t>The RXD-4 and RXD-5 together might say</w:t>
      </w:r>
    </w:p>
    <w:p w14:paraId="07E3225F" w14:textId="77777777" w:rsidR="00005FAA" w:rsidRPr="004D2FBC" w:rsidRDefault="00005FAA" w:rsidP="00005FAA">
      <w:pPr>
        <w:pStyle w:val="NormalIndented"/>
        <w:rPr>
          <w:noProof/>
        </w:rPr>
      </w:pPr>
      <w:r w:rsidRPr="004D2FBC">
        <w:rPr>
          <w:noProof/>
        </w:rPr>
        <w:t>100 tabs:</w:t>
      </w:r>
    </w:p>
    <w:p w14:paraId="2FAA554E" w14:textId="77777777" w:rsidR="00005FAA" w:rsidRPr="004D2FBC" w:rsidRDefault="00005FAA" w:rsidP="00005FAA">
      <w:pPr>
        <w:pStyle w:val="Example"/>
      </w:pPr>
      <w:r w:rsidRPr="004D2FBC">
        <w:t>RXD||||100|TAB^tablet^FDB|...&lt;cr&gt;</w:t>
      </w:r>
    </w:p>
    <w:p w14:paraId="34974D0E" w14:textId="77777777" w:rsidR="00005FAA" w:rsidRPr="004D2FBC" w:rsidRDefault="00005FAA" w:rsidP="00005FAA">
      <w:pPr>
        <w:pStyle w:val="NormalIndented"/>
        <w:rPr>
          <w:noProof/>
        </w:rPr>
      </w:pPr>
      <w:r w:rsidRPr="004D2FBC">
        <w:rPr>
          <w:noProof/>
        </w:rPr>
        <w:t>Or, 100 each</w:t>
      </w:r>
    </w:p>
    <w:p w14:paraId="2B73E303" w14:textId="77777777" w:rsidR="00005FAA" w:rsidRPr="004D2FBC" w:rsidRDefault="00005FAA" w:rsidP="00005FAA">
      <w:pPr>
        <w:pStyle w:val="Example"/>
      </w:pPr>
      <w:r w:rsidRPr="004D2FBC">
        <w:t>RXD||||100|EA^each^FDB|...&lt;cr&gt;</w:t>
      </w:r>
    </w:p>
    <w:p w14:paraId="17D8A429" w14:textId="77777777" w:rsidR="00005FAA" w:rsidRPr="004D2FBC" w:rsidRDefault="00005FAA" w:rsidP="00005FAA">
      <w:pPr>
        <w:pStyle w:val="NormalIndented"/>
        <w:rPr>
          <w:noProof/>
        </w:rPr>
      </w:pPr>
      <w:r w:rsidRPr="004D2FBC">
        <w:rPr>
          <w:noProof/>
        </w:rPr>
        <w:t>Or, perhaps a volume, 3 liters</w:t>
      </w:r>
    </w:p>
    <w:p w14:paraId="6D1E89F7" w14:textId="77777777" w:rsidR="00005FAA" w:rsidRPr="004D2FBC" w:rsidRDefault="00005FAA" w:rsidP="00005FAA">
      <w:pPr>
        <w:pStyle w:val="Example"/>
      </w:pPr>
      <w:r w:rsidRPr="004D2FBC">
        <w:t>RXD||||3|L^liter^ISO|...&lt;cr&gt;</w:t>
      </w:r>
    </w:p>
    <w:p w14:paraId="479FB71A" w14:textId="77777777" w:rsidR="00005FAA" w:rsidRPr="004D2FBC" w:rsidRDefault="00005FAA" w:rsidP="00AB03EE">
      <w:pPr>
        <w:pStyle w:val="Heading4"/>
      </w:pPr>
      <w:r w:rsidRPr="004D2FBC">
        <w:t>Actual dispense amount, Actual dispense units, Actual strength, Actual strength units</w:t>
      </w:r>
    </w:p>
    <w:p w14:paraId="55402959" w14:textId="77777777" w:rsidR="00005FAA" w:rsidRPr="004D2FBC" w:rsidRDefault="00005FAA" w:rsidP="00005FAA">
      <w:pPr>
        <w:pStyle w:val="NormalIndented"/>
        <w:rPr>
          <w:noProof/>
        </w:rPr>
      </w:pPr>
      <w:r w:rsidRPr="004D2FBC">
        <w:rPr>
          <w:noProof/>
        </w:rPr>
        <w:t>For example, the RXD-4, RXD-5, RXD-16 and RXD-17 together might say</w:t>
      </w:r>
    </w:p>
    <w:p w14:paraId="197F316C" w14:textId="77777777" w:rsidR="00005FAA" w:rsidRPr="004D2FBC" w:rsidRDefault="00005FAA" w:rsidP="00005FAA">
      <w:pPr>
        <w:pStyle w:val="NormalIndented"/>
        <w:rPr>
          <w:noProof/>
        </w:rPr>
      </w:pPr>
      <w:r w:rsidRPr="004D2FBC">
        <w:rPr>
          <w:noProof/>
        </w:rPr>
        <w:t xml:space="preserve"> 100 tabs of 240 mg strength:</w:t>
      </w:r>
    </w:p>
    <w:p w14:paraId="3F97B9E7" w14:textId="77777777" w:rsidR="00005FAA" w:rsidRPr="004D2FBC" w:rsidRDefault="00005FAA" w:rsidP="00005FAA">
      <w:pPr>
        <w:pStyle w:val="Example"/>
      </w:pPr>
      <w:r w:rsidRPr="004D2FBC">
        <w:t>RXD||||100|tab^tablet^FDB|||||||||||240|mg|...&lt;cr&gt;</w:t>
      </w:r>
    </w:p>
    <w:p w14:paraId="3AC39934" w14:textId="77777777" w:rsidR="00005FAA" w:rsidRPr="004D2FBC" w:rsidRDefault="00005FAA" w:rsidP="00005FAA">
      <w:pPr>
        <w:pStyle w:val="NormalIndented"/>
        <w:rPr>
          <w:noProof/>
        </w:rPr>
      </w:pPr>
      <w:r w:rsidRPr="004D2FBC">
        <w:rPr>
          <w:noProof/>
        </w:rPr>
        <w:t>Or, 100 each of 60 units per cc</w:t>
      </w:r>
    </w:p>
    <w:p w14:paraId="7CD921E6" w14:textId="3A886C10" w:rsidR="00786A67" w:rsidRPr="004D2FBC" w:rsidRDefault="00005FAA" w:rsidP="00005FAA">
      <w:pPr>
        <w:pStyle w:val="Example"/>
      </w:pPr>
      <w:r w:rsidRPr="004D2FBC">
        <w:t>RXD||||100|EA||||||||||||60|iu/ml^^ISO+|...&lt;cr&gt;</w:t>
      </w:r>
    </w:p>
    <w:p w14:paraId="1EA66AB8" w14:textId="16C2E240" w:rsidR="00786A67" w:rsidRPr="004D2FBC" w:rsidRDefault="00786A67">
      <w:pPr>
        <w:rPr>
          <w:rFonts w:ascii="Courier New" w:eastAsia="MS Mincho" w:hAnsi="Courier New" w:cs="LinePrinter"/>
          <w:noProof/>
          <w:sz w:val="16"/>
          <w:szCs w:val="16"/>
        </w:rPr>
      </w:pPr>
    </w:p>
    <w:p w14:paraId="30F675BB" w14:textId="77777777" w:rsidR="00005FAA" w:rsidRPr="004D2FBC" w:rsidRDefault="00005FAA" w:rsidP="00005FAA">
      <w:pPr>
        <w:pStyle w:val="NormalIndented"/>
        <w:rPr>
          <w:noProof/>
        </w:rPr>
      </w:pPr>
      <w:r w:rsidRPr="004D2FBC">
        <w:rPr>
          <w:noProof/>
        </w:rPr>
        <w:t>Or, perhaps a volume, 3 liters with 60 grams per liter</w:t>
      </w:r>
    </w:p>
    <w:p w14:paraId="7A0F6677" w14:textId="77777777" w:rsidR="00005FAA" w:rsidRPr="004D2FBC" w:rsidRDefault="00005FAA" w:rsidP="00005FAA">
      <w:pPr>
        <w:pStyle w:val="Example"/>
      </w:pPr>
      <w:r w:rsidRPr="004D2FBC">
        <w:t>RXD||||3|L^liter^ISO|||||||||||60|g/L^^ISO+|...&lt;cr&gt;</w:t>
      </w:r>
    </w:p>
    <w:p w14:paraId="3BDAD3C6" w14:textId="77777777" w:rsidR="00005FAA" w:rsidRPr="004D2FBC" w:rsidRDefault="00005FAA" w:rsidP="00AB03EE">
      <w:pPr>
        <w:pStyle w:val="Heading4"/>
      </w:pPr>
      <w:r w:rsidRPr="004D2FBC">
        <w:lastRenderedPageBreak/>
        <w:t xml:space="preserve">Valuing the Dispense Package Size Unit </w:t>
      </w:r>
    </w:p>
    <w:p w14:paraId="54FB262D" w14:textId="77777777" w:rsidR="00005FAA" w:rsidRPr="004D2FBC" w:rsidRDefault="00005FAA" w:rsidP="00005FAA">
      <w:pPr>
        <w:pStyle w:val="NormalIndented"/>
        <w:rPr>
          <w:noProof/>
        </w:rPr>
      </w:pPr>
      <w:r w:rsidRPr="004D2FBC">
        <w:rPr>
          <w:noProof/>
        </w:rPr>
        <w:t>If the package given to the patient is 2, 4 ounce bottles with a strength of 100/5ml, but the cough suppressant is stocked in 1 gallon bottles, then the field contains 1 gallon.</w:t>
      </w:r>
    </w:p>
    <w:p w14:paraId="41F45E9E" w14:textId="77777777" w:rsidR="00005FAA" w:rsidRPr="004D2FBC" w:rsidRDefault="00005FAA" w:rsidP="00005FAA">
      <w:pPr>
        <w:pStyle w:val="Example"/>
      </w:pPr>
      <w:r w:rsidRPr="004D2FBC">
        <w:t>RXD||||8|ounce^^ISO|||||||||||20|mg/ml|||||1|gal^gallon^ISO|...&lt;cr&gt;</w:t>
      </w:r>
    </w:p>
    <w:p w14:paraId="56DEBE2C" w14:textId="77777777" w:rsidR="00005FAA" w:rsidRPr="004D2FBC" w:rsidRDefault="00005FAA" w:rsidP="00005FAA">
      <w:pPr>
        <w:pStyle w:val="NormalIndented"/>
        <w:rPr>
          <w:noProof/>
        </w:rPr>
      </w:pPr>
      <w:r w:rsidRPr="004D2FBC">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4D2FBC" w:rsidRDefault="00005FAA" w:rsidP="00005FAA">
      <w:pPr>
        <w:pStyle w:val="Example"/>
      </w:pPr>
      <w:r w:rsidRPr="004D2FBC">
        <w:t xml:space="preserve"> RXD||||100|tab^^FDB|||||||||||20|mg|||||60|tab|...&lt;cr&gt;</w:t>
      </w:r>
    </w:p>
    <w:p w14:paraId="3C3D160F" w14:textId="77777777" w:rsidR="00005FAA" w:rsidRPr="004D2FBC" w:rsidRDefault="00005FAA" w:rsidP="00956B53">
      <w:pPr>
        <w:pStyle w:val="Heading3"/>
      </w:pPr>
      <w:bookmarkStart w:id="601" w:name="_Toc496068963"/>
      <w:bookmarkStart w:id="602" w:name="_Toc498131374"/>
      <w:bookmarkStart w:id="603" w:name="_Toc538422"/>
      <w:bookmarkStart w:id="604" w:name="_Toc148091515"/>
      <w:r w:rsidRPr="004D2FBC">
        <w:t>RDS with FT1 segments example</w:t>
      </w:r>
      <w:bookmarkEnd w:id="601"/>
      <w:bookmarkEnd w:id="602"/>
      <w:bookmarkEnd w:id="603"/>
      <w:bookmarkEnd w:id="604"/>
    </w:p>
    <w:p w14:paraId="0E84139F" w14:textId="77777777" w:rsidR="00005FAA" w:rsidRPr="004D2FBC" w:rsidRDefault="00005FAA" w:rsidP="00005FAA">
      <w:pPr>
        <w:pStyle w:val="NormalIndented"/>
        <w:rPr>
          <w:noProof/>
        </w:rPr>
      </w:pPr>
      <w:r w:rsidRPr="004D2FBC">
        <w:rPr>
          <w:noProof/>
        </w:rPr>
        <w:t>Example: Adam Everyman appears in the Pharmacy with a prescription for Veramil 120 mgm B.I.D.  The prescription is filled and the $5 co-pay is collected. The following RDS message is generated:</w:t>
      </w:r>
    </w:p>
    <w:p w14:paraId="7BF169E3" w14:textId="77777777" w:rsidR="00005FAA" w:rsidRPr="004D2FBC" w:rsidRDefault="00005FAA" w:rsidP="00005FAA">
      <w:pPr>
        <w:pStyle w:val="Example"/>
      </w:pPr>
      <w:r w:rsidRPr="004D2FBC">
        <w:t>MSH|^&amp;~\|Pharm|GenHosp|IE||2006052911150700||RDS^O13^RDS_O13||...&lt;cr&gt;</w:t>
      </w:r>
    </w:p>
    <w:p w14:paraId="77783354" w14:textId="77777777" w:rsidR="00005FAA" w:rsidRPr="004D2FBC" w:rsidRDefault="00005FAA" w:rsidP="00005FAA">
      <w:pPr>
        <w:pStyle w:val="Example"/>
      </w:pPr>
      <w:r w:rsidRPr="004D2FBC">
        <w:t>PID|||444-33-3333^^^MPI&amp;GenHosp&amp;L^MR||Everyman^Adam||19600614|M||C|2222 Home St^^Anytown^US^12345||^^^^^555^5552004| ...&lt;cr&gt;</w:t>
      </w:r>
    </w:p>
    <w:p w14:paraId="5956261C" w14:textId="77777777" w:rsidR="00005FAA" w:rsidRPr="004D2FBC" w:rsidRDefault="00005FAA" w:rsidP="00005FAA">
      <w:pPr>
        <w:pStyle w:val="Example"/>
      </w:pPr>
      <w:r w:rsidRPr="004D2FBC">
        <w:t>ORC|RE||89968665||||||2006052910300700|||444-44-4444^HIPPOCRATES^HAROLD^^^^MD||^^^^^555^ 5551004|...&lt;cr&gt;</w:t>
      </w:r>
    </w:p>
    <w:p w14:paraId="5900DF1B" w14:textId="77777777" w:rsidR="00005FAA" w:rsidRPr="004D2FBC" w:rsidRDefault="00005FAA" w:rsidP="00005FAA">
      <w:pPr>
        <w:pStyle w:val="Example"/>
      </w:pPr>
      <w:r w:rsidRPr="004D2FBC">
        <w:t>RXE|1^BID^^20060529|^Verapamil|120||mg^milligram^FDB.MDDB||...&lt;cr&gt;</w:t>
      </w:r>
    </w:p>
    <w:p w14:paraId="117BEDF8" w14:textId="77777777" w:rsidR="00005FAA" w:rsidRPr="004D2FBC" w:rsidRDefault="00005FAA" w:rsidP="00005FAA">
      <w:pPr>
        <w:pStyle w:val="Example"/>
      </w:pPr>
      <w:r w:rsidRPr="004D2FBC">
        <w:t>RXD|1|00378112001^Verapamil Hydrochloride 120 mg TAB^NDC |200605291115-0700|100|||1331665|3|...&lt;cr&gt;</w:t>
      </w:r>
    </w:p>
    <w:p w14:paraId="5A6510CB" w14:textId="77777777" w:rsidR="00005FAA" w:rsidRPr="004D2FBC" w:rsidRDefault="00005FAA" w:rsidP="00005FAA">
      <w:pPr>
        <w:pStyle w:val="Example"/>
      </w:pPr>
      <w:r w:rsidRPr="004D2FBC">
        <w:t>RXR|PO|...&lt;cr&gt;</w:t>
      </w:r>
    </w:p>
    <w:p w14:paraId="72422372" w14:textId="77777777" w:rsidR="00005FAA" w:rsidRPr="004D2FBC" w:rsidRDefault="00005FAA" w:rsidP="00005FAA">
      <w:pPr>
        <w:pStyle w:val="Example"/>
      </w:pPr>
      <w:r w:rsidRPr="004D2FBC">
        <w:t>FT1|1|||200605291115-0700||CO^Co-Pay^HL70017 |00378112001^Verapamil Hydrochloride 120 mg TAB^NDC |||1|5&amp;USD^TP|...&lt;cr&gt;</w:t>
      </w:r>
    </w:p>
    <w:p w14:paraId="6E56B53C" w14:textId="77777777" w:rsidR="00005FAA" w:rsidRPr="004D2FBC" w:rsidRDefault="00005FAA" w:rsidP="00005FAA">
      <w:pPr>
        <w:pStyle w:val="Example"/>
      </w:pPr>
      <w:r w:rsidRPr="004D2FBC">
        <w:t>FT1|2|||200605291115-0700||PY^Payment^HL70017 |00378112001^Verapamil Hydrochloride 120 mg TAB^NDC |||1|5&amp;USD|...&lt;cr&gt;</w:t>
      </w:r>
    </w:p>
    <w:p w14:paraId="0F73C380" w14:textId="77777777" w:rsidR="00005FAA" w:rsidRPr="004D2FBC" w:rsidRDefault="00005FAA" w:rsidP="00956B53">
      <w:pPr>
        <w:pStyle w:val="Heading3"/>
      </w:pPr>
      <w:bookmarkStart w:id="605" w:name="_Toc496068964"/>
      <w:bookmarkStart w:id="606" w:name="_Toc498131375"/>
      <w:bookmarkStart w:id="607" w:name="_Toc538423"/>
      <w:bookmarkStart w:id="608" w:name="_Toc148091516"/>
      <w:r w:rsidRPr="004D2FBC">
        <w:t>Alternating IV order messages</w:t>
      </w:r>
      <w:bookmarkEnd w:id="605"/>
      <w:bookmarkEnd w:id="606"/>
      <w:bookmarkEnd w:id="607"/>
      <w:bookmarkEnd w:id="608"/>
    </w:p>
    <w:p w14:paraId="671FACFC" w14:textId="77777777" w:rsidR="00005FAA" w:rsidRPr="004D2FBC" w:rsidRDefault="00005FAA" w:rsidP="00005FAA">
      <w:pPr>
        <w:pStyle w:val="NormalIndented"/>
        <w:rPr>
          <w:noProof/>
        </w:rPr>
      </w:pPr>
      <w:r w:rsidRPr="004D2FBC">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4D2FBC" w:rsidRDefault="00005FAA" w:rsidP="00005FAA">
      <w:pPr>
        <w:pStyle w:val="NormalListAlpha"/>
        <w:numPr>
          <w:ilvl w:val="0"/>
          <w:numId w:val="38"/>
        </w:numPr>
        <w:rPr>
          <w:noProof/>
        </w:rPr>
      </w:pPr>
      <w:r w:rsidRPr="004D2FBC">
        <w:rPr>
          <w:noProof/>
        </w:rPr>
        <w:t xml:space="preserve">Example #1  </w:t>
      </w:r>
    </w:p>
    <w:p w14:paraId="31D12CA8" w14:textId="77777777" w:rsidR="00005FAA" w:rsidRPr="004D2FBC" w:rsidRDefault="00005FAA" w:rsidP="00005FAA">
      <w:pPr>
        <w:pStyle w:val="NormalIndented"/>
        <w:rPr>
          <w:noProof/>
        </w:rPr>
      </w:pPr>
      <w:r w:rsidRPr="004D2FBC">
        <w:rPr>
          <w:noProof/>
        </w:rPr>
        <w:t>D5/0.45NaCl 1000mL with 20mEq KCl in every 3rd bottle.  Start the KCl in the 3rd bottle of this order.  Run in at a rate of 100mL/hr.</w:t>
      </w:r>
    </w:p>
    <w:p w14:paraId="40AB080A" w14:textId="77777777" w:rsidR="00005FAA" w:rsidRPr="004D2FBC" w:rsidRDefault="00005FAA" w:rsidP="00005FAA">
      <w:pPr>
        <w:pStyle w:val="NormalIndented"/>
        <w:rPr>
          <w:noProof/>
        </w:rPr>
      </w:pPr>
      <w:r w:rsidRPr="004D2FBC">
        <w:rPr>
          <w:noProof/>
        </w:rPr>
        <w:t>(Other message data: placer order #123, placer application ID=SMS, interval=continuous, start date/time=11/28/94 0900, no stop date/time, priority=Routine, order sequencing=Cyclical.)</w:t>
      </w:r>
    </w:p>
    <w:p w14:paraId="7C604DC2" w14:textId="77777777" w:rsidR="00005FAA" w:rsidRPr="004D2FBC" w:rsidRDefault="00005FAA" w:rsidP="00005FAA">
      <w:pPr>
        <w:pStyle w:val="NormalIndented"/>
        <w:rPr>
          <w:noProof/>
        </w:rPr>
      </w:pPr>
      <w:r w:rsidRPr="004D2FBC">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4D2FBC" w:rsidRDefault="00005FAA" w:rsidP="00005FAA">
      <w:pPr>
        <w:pStyle w:val="NormalIndented"/>
        <w:rPr>
          <w:noProof/>
        </w:rPr>
      </w:pPr>
      <w:r w:rsidRPr="004D2FBC">
        <w:rPr>
          <w:noProof/>
        </w:rPr>
        <w:t>The parent:</w:t>
      </w:r>
    </w:p>
    <w:p w14:paraId="69212018" w14:textId="77777777" w:rsidR="00005FAA" w:rsidRPr="004D2FBC" w:rsidRDefault="00005FAA" w:rsidP="00005FAA">
      <w:pPr>
        <w:pStyle w:val="Example"/>
      </w:pPr>
      <w:r w:rsidRPr="004D2FBC">
        <w:t>ORC|NW|123^SMS|||||1^C^^200611280900^^R^^^^C|...&lt;cr&gt;</w:t>
      </w:r>
    </w:p>
    <w:p w14:paraId="36D92BF6" w14:textId="77777777" w:rsidR="00005FAA" w:rsidRPr="004D2FBC" w:rsidRDefault="00005FAA" w:rsidP="00005FAA">
      <w:pPr>
        <w:pStyle w:val="Example"/>
      </w:pPr>
      <w:r w:rsidRPr="004D2FBC">
        <w:t>RXO|Cyclic IV|...&lt;cr&gt;</w:t>
      </w:r>
    </w:p>
    <w:p w14:paraId="44783DC8" w14:textId="77777777" w:rsidR="00005FAA" w:rsidRPr="004D2FBC" w:rsidRDefault="00005FAA" w:rsidP="00005FAA">
      <w:pPr>
        <w:pStyle w:val="NormalIndented"/>
        <w:rPr>
          <w:noProof/>
        </w:rPr>
      </w:pPr>
      <w:r w:rsidRPr="004D2FBC">
        <w:rPr>
          <w:noProof/>
        </w:rPr>
        <w:t>The first child:</w:t>
      </w:r>
    </w:p>
    <w:p w14:paraId="53E6EB16" w14:textId="77777777" w:rsidR="00005FAA" w:rsidRPr="004D2FBC" w:rsidRDefault="00005FAA" w:rsidP="00005FAA">
      <w:pPr>
        <w:pStyle w:val="Example"/>
      </w:pPr>
      <w:r w:rsidRPr="004D2FBC">
        <w:lastRenderedPageBreak/>
        <w:t>ORC|CH|123A1^SMS|||||1^C^^^^^^^^C&amp;123B&amp;SMS&amp;&amp;&amp;*ES+0M|123|...&lt;cr&gt;</w:t>
      </w:r>
    </w:p>
    <w:p w14:paraId="5CD58521" w14:textId="77777777" w:rsidR="00005FAA" w:rsidRPr="004D2FBC" w:rsidRDefault="00005FAA" w:rsidP="00005FAA">
      <w:pPr>
        <w:pStyle w:val="Example"/>
      </w:pPr>
      <w:r w:rsidRPr="004D2FBC">
        <w:t>RXO Segment,</w:t>
      </w:r>
      <w:r w:rsidRPr="004D2FBC">
        <w:tab/>
        <w:t>Requested Give Amount-Minimum: ...|100||ML|...</w:t>
      </w:r>
    </w:p>
    <w:p w14:paraId="0661308A" w14:textId="77777777" w:rsidR="00005FAA" w:rsidRPr="004D2FBC" w:rsidRDefault="00005FAA" w:rsidP="00005FAA">
      <w:pPr>
        <w:pStyle w:val="Example"/>
      </w:pPr>
      <w:r w:rsidRPr="004D2FBC">
        <w:tab/>
      </w:r>
      <w:r w:rsidRPr="004D2FBC">
        <w:tab/>
        <w:t>Requested Give Per (Time Unit):  ...|H1|...&lt;cr&gt;</w:t>
      </w:r>
    </w:p>
    <w:p w14:paraId="598FC0AC" w14:textId="77777777" w:rsidR="00005FAA" w:rsidRPr="004D2FBC" w:rsidRDefault="00005FAA" w:rsidP="00005FAA">
      <w:pPr>
        <w:pStyle w:val="Example"/>
      </w:pPr>
      <w:r w:rsidRPr="004D2FBC">
        <w:t>RXR|IV|...&lt;cr&gt;</w:t>
      </w:r>
    </w:p>
    <w:p w14:paraId="7ADF7C91" w14:textId="77777777" w:rsidR="00005FAA" w:rsidRPr="004D2FBC" w:rsidRDefault="00005FAA" w:rsidP="00005FAA">
      <w:pPr>
        <w:pStyle w:val="Example"/>
      </w:pPr>
      <w:r w:rsidRPr="004D2FBC">
        <w:t>RXC|B|D5/.45NACL|1000|ML|...&lt;cr&gt;</w:t>
      </w:r>
    </w:p>
    <w:p w14:paraId="6ABAD111" w14:textId="77777777" w:rsidR="00005FAA" w:rsidRPr="004D2FBC" w:rsidRDefault="00005FAA" w:rsidP="00005FAA">
      <w:pPr>
        <w:pStyle w:val="NormalIndented"/>
        <w:rPr>
          <w:noProof/>
        </w:rPr>
      </w:pPr>
      <w:r w:rsidRPr="004D2FBC">
        <w:rPr>
          <w:noProof/>
        </w:rPr>
        <w:t>The second child:</w:t>
      </w:r>
    </w:p>
    <w:p w14:paraId="1BF365E6" w14:textId="77777777" w:rsidR="00005FAA" w:rsidRPr="004D2FBC" w:rsidRDefault="00005FAA" w:rsidP="00005FAA">
      <w:pPr>
        <w:pStyle w:val="Example"/>
      </w:pPr>
      <w:r w:rsidRPr="004D2FBC">
        <w:t>ORC|CH|123A2^SMS|||||1^C^^^^^^^^C&amp;123A1&amp;SMS&amp;&amp;&amp;ES+0M|123|...&lt;cr&gt;</w:t>
      </w:r>
    </w:p>
    <w:p w14:paraId="6398F188" w14:textId="77777777" w:rsidR="00005FAA" w:rsidRPr="004D2FBC" w:rsidRDefault="00005FAA" w:rsidP="00005FAA">
      <w:pPr>
        <w:pStyle w:val="Example"/>
      </w:pPr>
      <w:r w:rsidRPr="004D2FBC">
        <w:t>RXO Segment,</w:t>
      </w:r>
      <w:r w:rsidRPr="004D2FBC">
        <w:tab/>
        <w:t>Requested Give Amount-Minimum: ...|100||ML|...</w:t>
      </w:r>
    </w:p>
    <w:p w14:paraId="7D76EB75" w14:textId="77777777" w:rsidR="00005FAA" w:rsidRPr="004D2FBC" w:rsidRDefault="00005FAA" w:rsidP="00005FAA">
      <w:pPr>
        <w:pStyle w:val="Example"/>
      </w:pPr>
      <w:r w:rsidRPr="004D2FBC">
        <w:tab/>
      </w:r>
      <w:r w:rsidRPr="004D2FBC">
        <w:tab/>
        <w:t>Requested Give Per (Time Unit):  ...|H1|...&lt;cr&gt;</w:t>
      </w:r>
    </w:p>
    <w:p w14:paraId="5633EDC6" w14:textId="77777777" w:rsidR="00005FAA" w:rsidRPr="004D2FBC" w:rsidRDefault="00005FAA" w:rsidP="00005FAA">
      <w:pPr>
        <w:pStyle w:val="Example"/>
      </w:pPr>
      <w:r w:rsidRPr="004D2FBC">
        <w:t>RXR|IV|...&lt;cr&gt;</w:t>
      </w:r>
    </w:p>
    <w:p w14:paraId="2135B1F4" w14:textId="77777777" w:rsidR="00005FAA" w:rsidRPr="004D2FBC" w:rsidRDefault="00005FAA" w:rsidP="00005FAA">
      <w:pPr>
        <w:pStyle w:val="Example"/>
      </w:pPr>
      <w:r w:rsidRPr="004D2FBC">
        <w:t>RXC|B|D5/.45NACL|1000|ML|...&lt;cr&gt;</w:t>
      </w:r>
    </w:p>
    <w:p w14:paraId="23F89C22" w14:textId="77777777" w:rsidR="00005FAA" w:rsidRPr="004D2FBC" w:rsidRDefault="00005FAA" w:rsidP="00005FAA">
      <w:pPr>
        <w:pStyle w:val="NormalIndented"/>
        <w:rPr>
          <w:noProof/>
        </w:rPr>
      </w:pPr>
      <w:r w:rsidRPr="004D2FBC">
        <w:rPr>
          <w:noProof/>
        </w:rPr>
        <w:t>The third child:</w:t>
      </w:r>
    </w:p>
    <w:p w14:paraId="138A8A90" w14:textId="77777777" w:rsidR="00005FAA" w:rsidRPr="004D2FBC" w:rsidRDefault="00005FAA" w:rsidP="00005FAA">
      <w:pPr>
        <w:pStyle w:val="Example"/>
      </w:pPr>
      <w:r w:rsidRPr="004D2FBC">
        <w:t>ORC|CH|123B^SMS|||||1^C^^^^^^^^C&amp;123A2&amp;SMS&amp;&amp;&amp;#ES+0M|123|...&lt;cr&gt;</w:t>
      </w:r>
    </w:p>
    <w:p w14:paraId="44F2715B" w14:textId="77777777" w:rsidR="00005FAA" w:rsidRPr="004D2FBC" w:rsidRDefault="00005FAA" w:rsidP="00005FAA">
      <w:pPr>
        <w:pStyle w:val="Example"/>
      </w:pPr>
      <w:r w:rsidRPr="004D2FBC">
        <w:t>RXO Segment,</w:t>
      </w:r>
      <w:r w:rsidRPr="004D2FBC">
        <w:tab/>
        <w:t>Requested Give Amount-Minimum: ...|100||ML|...</w:t>
      </w:r>
    </w:p>
    <w:p w14:paraId="23F38EFF" w14:textId="77777777" w:rsidR="00005FAA" w:rsidRPr="004D2FBC" w:rsidRDefault="00005FAA" w:rsidP="00005FAA">
      <w:pPr>
        <w:pStyle w:val="Example"/>
      </w:pPr>
      <w:r w:rsidRPr="004D2FBC">
        <w:tab/>
      </w:r>
      <w:r w:rsidRPr="004D2FBC">
        <w:tab/>
        <w:t>Requested Give Per (Time Unit):  ...|H1|...&lt;cr&gt;</w:t>
      </w:r>
    </w:p>
    <w:p w14:paraId="51C1856E" w14:textId="77777777" w:rsidR="00005FAA" w:rsidRPr="004D2FBC" w:rsidRDefault="00005FAA" w:rsidP="00005FAA">
      <w:pPr>
        <w:pStyle w:val="Example"/>
      </w:pPr>
      <w:r w:rsidRPr="004D2FBC">
        <w:t>RXR|IV|...&lt;cr&gt;</w:t>
      </w:r>
    </w:p>
    <w:p w14:paraId="0828C107" w14:textId="77777777" w:rsidR="00005FAA" w:rsidRPr="004D2FBC" w:rsidRDefault="00005FAA" w:rsidP="00005FAA">
      <w:pPr>
        <w:pStyle w:val="Example"/>
      </w:pPr>
      <w:r w:rsidRPr="004D2FBC">
        <w:t>RXC|B|D5/.45NACL|1000|ML|...&lt;cr&gt;</w:t>
      </w:r>
    </w:p>
    <w:p w14:paraId="1E81EAE2" w14:textId="77777777" w:rsidR="00005FAA" w:rsidRPr="004D2FBC" w:rsidRDefault="00005FAA" w:rsidP="00005FAA">
      <w:pPr>
        <w:pStyle w:val="Example"/>
      </w:pPr>
      <w:r w:rsidRPr="004D2FBC">
        <w:t>RXC|A|KCL|20|MEQ|...&lt;cr&gt;</w:t>
      </w:r>
    </w:p>
    <w:p w14:paraId="791CA28F" w14:textId="77777777" w:rsidR="00005FAA" w:rsidRPr="004D2FBC" w:rsidRDefault="00005FAA" w:rsidP="00005FAA">
      <w:pPr>
        <w:pStyle w:val="NormalIndented"/>
        <w:rPr>
          <w:noProof/>
        </w:rPr>
      </w:pPr>
      <w:r w:rsidRPr="004D2FBC">
        <w:rPr>
          <w:noProof/>
        </w:rPr>
        <w:t>Discussion points:</w:t>
      </w:r>
    </w:p>
    <w:p w14:paraId="5A954C92" w14:textId="77777777" w:rsidR="00005FAA" w:rsidRPr="004D2FBC" w:rsidRDefault="00005FAA" w:rsidP="00005FAA">
      <w:pPr>
        <w:pStyle w:val="NormalIndented"/>
        <w:rPr>
          <w:noProof/>
        </w:rPr>
      </w:pPr>
      <w:r w:rsidRPr="004D2FBC">
        <w:rPr>
          <w:noProof/>
        </w:rPr>
        <w:t xml:space="preserve">Placer Order Number - Three alternatives must be discussed for placer order number.  </w:t>
      </w:r>
    </w:p>
    <w:p w14:paraId="2CA76A5C" w14:textId="77777777" w:rsidR="00005FAA" w:rsidRPr="004D2FBC" w:rsidRDefault="00005FAA" w:rsidP="00005FAA">
      <w:pPr>
        <w:pStyle w:val="NormalListNumbered"/>
        <w:rPr>
          <w:noProof/>
        </w:rPr>
      </w:pPr>
      <w:r w:rsidRPr="004D2FBC">
        <w:rPr>
          <w:noProof/>
        </w:rPr>
        <w:t xml:space="preserve">Each child could have its own placer order number. </w:t>
      </w:r>
    </w:p>
    <w:p w14:paraId="2DA825C9" w14:textId="77777777" w:rsidR="00005FAA" w:rsidRPr="004D2FBC" w:rsidRDefault="00005FAA" w:rsidP="00005FAA">
      <w:pPr>
        <w:pStyle w:val="NormalListNumbered"/>
        <w:rPr>
          <w:noProof/>
        </w:rPr>
      </w:pPr>
      <w:r w:rsidRPr="004D2FBC">
        <w:rPr>
          <w:noProof/>
        </w:rPr>
        <w:t>Each child could have the order number of the parent plus some appended identifier (for examples, 123A or 123.A or 123.1 etc.) that labels each child or each unique combination of ingredients.</w:t>
      </w:r>
    </w:p>
    <w:p w14:paraId="26BE6C1C" w14:textId="77777777" w:rsidR="00005FAA" w:rsidRPr="004D2FBC" w:rsidRDefault="00005FAA" w:rsidP="00005FAA">
      <w:pPr>
        <w:pStyle w:val="NormalListNumbered"/>
        <w:rPr>
          <w:noProof/>
        </w:rPr>
      </w:pPr>
      <w:r w:rsidRPr="004D2FBC">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4D2FBC" w:rsidRDefault="00005FAA" w:rsidP="00005FAA">
      <w:pPr>
        <w:pStyle w:val="NormalIndented"/>
        <w:rPr>
          <w:noProof/>
        </w:rPr>
      </w:pPr>
      <w:r w:rsidRPr="004D2FBC">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4D2FBC" w:rsidRDefault="00005FAA" w:rsidP="00005FAA">
      <w:pPr>
        <w:pStyle w:val="NormalIndented"/>
        <w:rPr>
          <w:noProof/>
        </w:rPr>
      </w:pPr>
      <w:r w:rsidRPr="004D2FBC">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4D2FBC" w:rsidRDefault="00005FAA" w:rsidP="00005FAA">
      <w:pPr>
        <w:pStyle w:val="NormalIndented"/>
        <w:rPr>
          <w:noProof/>
        </w:rPr>
      </w:pPr>
      <w:r w:rsidRPr="004D2FBC">
        <w:rPr>
          <w:noProof/>
        </w:rPr>
        <w:t xml:space="preserve">Note that computing the duration of the bottle is dependent upon the presence of </w:t>
      </w:r>
      <w:r w:rsidRPr="004D2FBC">
        <w:rPr>
          <w:noProof/>
          <w:u w:val="single"/>
        </w:rPr>
        <w:t>all</w:t>
      </w:r>
      <w:r w:rsidRPr="004D2FBC">
        <w:rPr>
          <w:noProof/>
        </w:rPr>
        <w:t xml:space="preserve"> of the following fields: </w:t>
      </w:r>
    </w:p>
    <w:p w14:paraId="6EBC5C3F" w14:textId="77777777" w:rsidR="00005FAA" w:rsidRPr="004D2FBC" w:rsidRDefault="00005FAA" w:rsidP="00E569E5">
      <w:pPr>
        <w:pStyle w:val="NormalListBullets"/>
        <w:rPr>
          <w:noProof/>
        </w:rPr>
      </w:pPr>
      <w:r w:rsidRPr="004D2FBC">
        <w:rPr>
          <w:noProof/>
        </w:rPr>
        <w:t>RXO-2-requested give amount-minimum</w:t>
      </w:r>
    </w:p>
    <w:p w14:paraId="4B2BC6C3" w14:textId="77777777" w:rsidR="00005FAA" w:rsidRPr="004D2FBC" w:rsidRDefault="00005FAA" w:rsidP="00E569E5">
      <w:pPr>
        <w:pStyle w:val="NormalListBullets"/>
        <w:rPr>
          <w:noProof/>
        </w:rPr>
      </w:pPr>
      <w:r w:rsidRPr="004D2FBC">
        <w:rPr>
          <w:noProof/>
        </w:rPr>
        <w:t>RXO-4-requested give units</w:t>
      </w:r>
    </w:p>
    <w:p w14:paraId="6974F3A4" w14:textId="77777777" w:rsidR="00005FAA" w:rsidRPr="004D2FBC" w:rsidRDefault="00005FAA" w:rsidP="00E569E5">
      <w:pPr>
        <w:pStyle w:val="NormalListBullets"/>
        <w:rPr>
          <w:noProof/>
        </w:rPr>
      </w:pPr>
      <w:r w:rsidRPr="004D2FBC">
        <w:rPr>
          <w:noProof/>
        </w:rPr>
        <w:t>RXC-3-component amount</w:t>
      </w:r>
    </w:p>
    <w:p w14:paraId="46B3BB63" w14:textId="77777777" w:rsidR="00005FAA" w:rsidRPr="004D2FBC" w:rsidRDefault="00005FAA" w:rsidP="00E569E5">
      <w:pPr>
        <w:pStyle w:val="NormalListBullets"/>
        <w:rPr>
          <w:noProof/>
        </w:rPr>
      </w:pPr>
      <w:r w:rsidRPr="004D2FBC">
        <w:rPr>
          <w:noProof/>
        </w:rPr>
        <w:t>RXC-4-component units</w:t>
      </w:r>
    </w:p>
    <w:p w14:paraId="78289283" w14:textId="77777777" w:rsidR="00005FAA" w:rsidRPr="004D2FBC" w:rsidRDefault="00005FAA" w:rsidP="00005FAA">
      <w:pPr>
        <w:pStyle w:val="NormalIndented"/>
        <w:rPr>
          <w:noProof/>
        </w:rPr>
      </w:pPr>
      <w:r w:rsidRPr="004D2FBC">
        <w:rPr>
          <w:noProof/>
        </w:rPr>
        <w:lastRenderedPageBreak/>
        <w:t>For cyclic IV orders, these fields are all required in order to determine how long each occurrence of a child will last.</w:t>
      </w:r>
    </w:p>
    <w:p w14:paraId="4789ABB8" w14:textId="77777777" w:rsidR="00005FAA" w:rsidRPr="004D2FBC" w:rsidRDefault="00005FAA" w:rsidP="00005FAA">
      <w:pPr>
        <w:pStyle w:val="NormalIndented"/>
        <w:rPr>
          <w:noProof/>
        </w:rPr>
      </w:pPr>
      <w:r w:rsidRPr="004D2FBC">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4D2FBC" w:rsidRDefault="00005FAA" w:rsidP="00005FAA">
      <w:pPr>
        <w:pStyle w:val="NormalListAlpha"/>
        <w:rPr>
          <w:noProof/>
        </w:rPr>
      </w:pPr>
      <w:r w:rsidRPr="004D2FBC">
        <w:rPr>
          <w:noProof/>
        </w:rPr>
        <w:t xml:space="preserve">Example #2  </w:t>
      </w:r>
    </w:p>
    <w:p w14:paraId="59F5A41C" w14:textId="77777777" w:rsidR="00005FAA" w:rsidRPr="004D2FBC" w:rsidRDefault="00005FAA" w:rsidP="00005FAA">
      <w:pPr>
        <w:pStyle w:val="NormalIndented"/>
        <w:rPr>
          <w:noProof/>
        </w:rPr>
      </w:pPr>
      <w:r w:rsidRPr="004D2FBC">
        <w:rPr>
          <w:noProof/>
        </w:rPr>
        <w:t>D5W + 40mEq KCl 1000mL alternating with D5/LR + 20mEq KCl 1000mL at 125mL/hr</w:t>
      </w:r>
    </w:p>
    <w:p w14:paraId="3FA5B225" w14:textId="77777777" w:rsidR="00005FAA" w:rsidRPr="004D2FBC" w:rsidRDefault="00005FAA" w:rsidP="00005FAA">
      <w:pPr>
        <w:pStyle w:val="NormalIndented"/>
        <w:rPr>
          <w:noProof/>
        </w:rPr>
      </w:pPr>
      <w:r w:rsidRPr="004D2FBC">
        <w:rPr>
          <w:noProof/>
        </w:rPr>
        <w:t>(Other message data: placer order #124, placer application ID=SMS, interval=continuous, start date/time=11/28/94 0900, no stop date/time, priority=Routine, order sequencing=Cyclical)</w:t>
      </w:r>
    </w:p>
    <w:p w14:paraId="52B00577" w14:textId="77777777" w:rsidR="00005FAA" w:rsidRPr="004D2FBC" w:rsidRDefault="00005FAA" w:rsidP="00005FAA">
      <w:pPr>
        <w:pStyle w:val="NormalIndented"/>
        <w:rPr>
          <w:noProof/>
        </w:rPr>
      </w:pPr>
      <w:r w:rsidRPr="004D2FBC">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4D2FBC" w:rsidRDefault="00005FAA" w:rsidP="00005FAA">
      <w:pPr>
        <w:pStyle w:val="NormalIndented"/>
        <w:rPr>
          <w:noProof/>
        </w:rPr>
      </w:pPr>
      <w:r w:rsidRPr="004D2FBC">
        <w:rPr>
          <w:noProof/>
        </w:rPr>
        <w:t>The parent:</w:t>
      </w:r>
    </w:p>
    <w:p w14:paraId="1E0884BB" w14:textId="77777777" w:rsidR="00005FAA" w:rsidRPr="004D2FBC" w:rsidRDefault="00005FAA" w:rsidP="00005FAA">
      <w:pPr>
        <w:pStyle w:val="Example"/>
      </w:pPr>
      <w:r w:rsidRPr="004D2FBC">
        <w:t>ORC|NW|124^SMS|||||1^C^^200611280900^^R^^^^C|...&lt;cr&gt;</w:t>
      </w:r>
    </w:p>
    <w:p w14:paraId="47D8BD72" w14:textId="77777777" w:rsidR="00005FAA" w:rsidRPr="004D2FBC" w:rsidRDefault="00005FAA" w:rsidP="00005FAA">
      <w:pPr>
        <w:pStyle w:val="Example"/>
      </w:pPr>
      <w:r w:rsidRPr="004D2FBC">
        <w:t>RXO|Cyclic IV|...&lt;cr&gt;</w:t>
      </w:r>
    </w:p>
    <w:p w14:paraId="60E88B24" w14:textId="77777777" w:rsidR="00005FAA" w:rsidRPr="004D2FBC" w:rsidRDefault="00005FAA" w:rsidP="00005FAA">
      <w:pPr>
        <w:pStyle w:val="NormalIndented"/>
        <w:rPr>
          <w:noProof/>
        </w:rPr>
      </w:pPr>
      <w:r w:rsidRPr="004D2FBC">
        <w:rPr>
          <w:noProof/>
        </w:rPr>
        <w:t>The first child:</w:t>
      </w:r>
    </w:p>
    <w:p w14:paraId="542EBDEB" w14:textId="77777777" w:rsidR="00005FAA" w:rsidRPr="004D2FBC" w:rsidRDefault="00005FAA" w:rsidP="00005FAA">
      <w:pPr>
        <w:pStyle w:val="Example"/>
      </w:pPr>
      <w:r w:rsidRPr="004D2FBC">
        <w:t>ORC|CH|124A^SMS|||||1^C^^^^^^^^C&amp;124B&amp;SMS&amp;&amp;&amp;*ES+0M|124|...&lt;cr&gt;</w:t>
      </w:r>
    </w:p>
    <w:p w14:paraId="2038B20C" w14:textId="77777777" w:rsidR="00005FAA" w:rsidRPr="004D2FBC" w:rsidRDefault="00005FAA" w:rsidP="00005FAA">
      <w:pPr>
        <w:pStyle w:val="Example"/>
      </w:pPr>
      <w:r w:rsidRPr="004D2FBC">
        <w:t>RXO Segment,</w:t>
      </w:r>
      <w:r w:rsidRPr="004D2FBC">
        <w:tab/>
        <w:t>Requested Give Amount-Minimum: ...|125||ML|...</w:t>
      </w:r>
    </w:p>
    <w:p w14:paraId="3A132963" w14:textId="77777777" w:rsidR="00005FAA" w:rsidRPr="004D2FBC" w:rsidRDefault="00005FAA" w:rsidP="00005FAA">
      <w:pPr>
        <w:pStyle w:val="Example"/>
      </w:pPr>
      <w:r w:rsidRPr="004D2FBC">
        <w:tab/>
      </w:r>
      <w:r w:rsidRPr="004D2FBC">
        <w:tab/>
        <w:t>Requested Give Per (Time Unit):  ...|H1|...&lt;cr&gt;</w:t>
      </w:r>
    </w:p>
    <w:p w14:paraId="0C278932" w14:textId="77777777" w:rsidR="00005FAA" w:rsidRPr="004D2FBC" w:rsidRDefault="00005FAA" w:rsidP="00005FAA">
      <w:pPr>
        <w:pStyle w:val="Example"/>
      </w:pPr>
      <w:r w:rsidRPr="004D2FBC">
        <w:t>RXR|IV|...&lt;cr&gt;</w:t>
      </w:r>
    </w:p>
    <w:p w14:paraId="63C6E88D" w14:textId="77777777" w:rsidR="00005FAA" w:rsidRPr="004D2FBC" w:rsidRDefault="00005FAA" w:rsidP="00005FAA">
      <w:pPr>
        <w:pStyle w:val="Example"/>
      </w:pPr>
      <w:r w:rsidRPr="004D2FBC">
        <w:t>RXC|B|D5W|1000|ML|...&lt;cr&gt;</w:t>
      </w:r>
    </w:p>
    <w:p w14:paraId="60D45B90" w14:textId="77777777" w:rsidR="00005FAA" w:rsidRPr="004D2FBC" w:rsidRDefault="00005FAA" w:rsidP="00005FAA">
      <w:pPr>
        <w:pStyle w:val="Example"/>
      </w:pPr>
      <w:r w:rsidRPr="004D2FBC">
        <w:t>RXC|A|KCL|40|MEQ|...&lt;cr&gt;</w:t>
      </w:r>
    </w:p>
    <w:p w14:paraId="4DC98432" w14:textId="77777777" w:rsidR="00005FAA" w:rsidRPr="004D2FBC" w:rsidRDefault="00005FAA" w:rsidP="00005FAA">
      <w:pPr>
        <w:pStyle w:val="NormalIndented"/>
        <w:rPr>
          <w:noProof/>
        </w:rPr>
      </w:pPr>
      <w:r w:rsidRPr="004D2FBC">
        <w:rPr>
          <w:noProof/>
        </w:rPr>
        <w:t>The second child:</w:t>
      </w:r>
    </w:p>
    <w:p w14:paraId="46E146AF" w14:textId="77777777" w:rsidR="00005FAA" w:rsidRPr="004D2FBC" w:rsidRDefault="00005FAA" w:rsidP="00005FAA">
      <w:pPr>
        <w:pStyle w:val="Example"/>
      </w:pPr>
      <w:r w:rsidRPr="004D2FBC">
        <w:t>ORC|CH|124B^SMS|||||1^C^^^^^^^^C&amp;124A&amp;SMS&amp;&amp;&amp;#ES+0M|124|...&lt;cr&gt;</w:t>
      </w:r>
    </w:p>
    <w:p w14:paraId="4B617D38" w14:textId="77777777" w:rsidR="00005FAA" w:rsidRPr="004D2FBC" w:rsidRDefault="00005FAA" w:rsidP="00005FAA">
      <w:pPr>
        <w:pStyle w:val="Example"/>
      </w:pPr>
      <w:r w:rsidRPr="004D2FBC">
        <w:t>RXO Segment,</w:t>
      </w:r>
      <w:r w:rsidRPr="004D2FBC">
        <w:tab/>
        <w:t>Requested Give Amount-Minimum: ...|125||ML|...</w:t>
      </w:r>
    </w:p>
    <w:p w14:paraId="760D986B" w14:textId="77777777" w:rsidR="00005FAA" w:rsidRPr="004D2FBC" w:rsidRDefault="00005FAA" w:rsidP="00005FAA">
      <w:pPr>
        <w:pStyle w:val="Example"/>
      </w:pPr>
      <w:r w:rsidRPr="004D2FBC">
        <w:tab/>
      </w:r>
      <w:r w:rsidRPr="004D2FBC">
        <w:tab/>
        <w:t>Requested Give Per (Time Unit):  ...|H1|...&lt;cr&gt;</w:t>
      </w:r>
    </w:p>
    <w:p w14:paraId="029D413A" w14:textId="77777777" w:rsidR="00005FAA" w:rsidRPr="004D2FBC" w:rsidRDefault="00005FAA" w:rsidP="00005FAA">
      <w:pPr>
        <w:pStyle w:val="Example"/>
      </w:pPr>
      <w:r w:rsidRPr="004D2FBC">
        <w:t>RXR|IV|...&lt;cr&gt;</w:t>
      </w:r>
    </w:p>
    <w:p w14:paraId="65DC0763" w14:textId="77777777" w:rsidR="00005FAA" w:rsidRPr="004D2FBC" w:rsidRDefault="00005FAA" w:rsidP="00005FAA">
      <w:pPr>
        <w:pStyle w:val="Example"/>
      </w:pPr>
      <w:r w:rsidRPr="004D2FBC">
        <w:t>RXC|B|D5/LR|1000|ML|...&lt;cr&gt;</w:t>
      </w:r>
    </w:p>
    <w:p w14:paraId="45145F72" w14:textId="77777777" w:rsidR="00005FAA" w:rsidRPr="004D2FBC" w:rsidRDefault="00005FAA" w:rsidP="00005FAA">
      <w:pPr>
        <w:pStyle w:val="Example"/>
      </w:pPr>
      <w:r w:rsidRPr="004D2FBC">
        <w:t>RXC|A|KCL|20|MEQ|...&lt;cr&gt;</w:t>
      </w:r>
    </w:p>
    <w:p w14:paraId="399E7A45" w14:textId="77777777" w:rsidR="00005FAA" w:rsidRPr="004D2FBC" w:rsidRDefault="00005FAA" w:rsidP="00005FAA">
      <w:pPr>
        <w:pStyle w:val="NormalListAlpha"/>
        <w:rPr>
          <w:noProof/>
        </w:rPr>
      </w:pPr>
      <w:r w:rsidRPr="004D2FBC">
        <w:rPr>
          <w:noProof/>
        </w:rPr>
        <w:t xml:space="preserve">Example #3 </w:t>
      </w:r>
    </w:p>
    <w:p w14:paraId="0FC58B73" w14:textId="77777777" w:rsidR="00005FAA" w:rsidRPr="004D2FBC" w:rsidRDefault="00005FAA" w:rsidP="00005FAA">
      <w:pPr>
        <w:pStyle w:val="NormalIndented"/>
        <w:rPr>
          <w:noProof/>
        </w:rPr>
      </w:pPr>
      <w:r w:rsidRPr="004D2FBC">
        <w:rPr>
          <w:noProof/>
        </w:rPr>
        <w:t>D5/0.45NaCl 1000mL with 20mEq KCl in every 3rd bottle.  Start the KCl in the 3rd bottle of this order.  Add 10mL of multi-vitamins to the one bag daily.  Run in at a rate of 100mL/hr.</w:t>
      </w:r>
    </w:p>
    <w:p w14:paraId="28838136" w14:textId="77777777" w:rsidR="00005FAA" w:rsidRPr="004D2FBC" w:rsidRDefault="00005FAA" w:rsidP="00005FAA">
      <w:pPr>
        <w:pStyle w:val="NormalIndented"/>
        <w:rPr>
          <w:noProof/>
        </w:rPr>
      </w:pPr>
      <w:r w:rsidRPr="004D2FBC">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4D2FBC" w:rsidRDefault="00005FAA" w:rsidP="00005FAA">
      <w:pPr>
        <w:pStyle w:val="NormalIndented"/>
        <w:rPr>
          <w:noProof/>
        </w:rPr>
      </w:pPr>
      <w:r w:rsidRPr="004D2FBC">
        <w:rPr>
          <w:noProof/>
        </w:rPr>
        <w:t xml:space="preserve">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w:t>
      </w:r>
      <w:r w:rsidRPr="004D2FBC">
        <w:rPr>
          <w:noProof/>
        </w:rPr>
        <w:lastRenderedPageBreak/>
        <w:t>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4D2FBC" w:rsidRDefault="00005FAA" w:rsidP="00005FAA">
      <w:pPr>
        <w:pStyle w:val="NormalIndented"/>
        <w:rPr>
          <w:noProof/>
        </w:rPr>
      </w:pPr>
      <w:r w:rsidRPr="004D2FBC">
        <w:rPr>
          <w:noProof/>
        </w:rPr>
        <w:t>The parent:</w:t>
      </w:r>
    </w:p>
    <w:p w14:paraId="7CDF6E2B" w14:textId="77777777" w:rsidR="00005FAA" w:rsidRPr="004D2FBC" w:rsidRDefault="00005FAA" w:rsidP="00005FAA">
      <w:pPr>
        <w:pStyle w:val="Example"/>
      </w:pPr>
      <w:r w:rsidRPr="004D2FBC">
        <w:t>ORC|NW|134^SMS|||||1^C^^200611280900^^R^^^^C|...&lt;cr&gt;</w:t>
      </w:r>
    </w:p>
    <w:p w14:paraId="2292511F" w14:textId="77777777" w:rsidR="00005FAA" w:rsidRPr="004D2FBC" w:rsidRDefault="00005FAA" w:rsidP="00005FAA">
      <w:pPr>
        <w:pStyle w:val="Example"/>
      </w:pPr>
      <w:r w:rsidRPr="004D2FBC">
        <w:t>RXO|Cyclic IV|...&lt;cr&gt;</w:t>
      </w:r>
    </w:p>
    <w:p w14:paraId="623EE282" w14:textId="77777777" w:rsidR="00005FAA" w:rsidRPr="004D2FBC" w:rsidRDefault="00005FAA" w:rsidP="00005FAA">
      <w:pPr>
        <w:pStyle w:val="NormalIndented"/>
        <w:rPr>
          <w:noProof/>
        </w:rPr>
      </w:pPr>
      <w:r w:rsidRPr="004D2FBC">
        <w:rPr>
          <w:noProof/>
        </w:rPr>
        <w:t>The first child:</w:t>
      </w:r>
    </w:p>
    <w:p w14:paraId="218483AC" w14:textId="77777777" w:rsidR="00005FAA" w:rsidRPr="004D2FBC" w:rsidRDefault="00005FAA" w:rsidP="00005FAA">
      <w:pPr>
        <w:pStyle w:val="Example"/>
      </w:pPr>
      <w:r w:rsidRPr="004D2FBC">
        <w:t>ORC|CH|134A1^SMS|||||1^C^^^^^^^^C&amp;134B&amp;SMS&amp;&amp;&amp;*ES+0M|134|...&lt;cr&gt;</w:t>
      </w:r>
    </w:p>
    <w:p w14:paraId="73BC2D48" w14:textId="77777777" w:rsidR="00005FAA" w:rsidRPr="004D2FBC" w:rsidRDefault="00005FAA" w:rsidP="00005FAA">
      <w:pPr>
        <w:pStyle w:val="Example"/>
      </w:pPr>
      <w:r w:rsidRPr="004D2FBC">
        <w:t>RXO Segment,</w:t>
      </w:r>
      <w:r w:rsidRPr="004D2FBC">
        <w:tab/>
        <w:t>Requested Give Amount-Minimum: ...|100||ML|...</w:t>
      </w:r>
    </w:p>
    <w:p w14:paraId="15220E28" w14:textId="77777777" w:rsidR="00005FAA" w:rsidRPr="004D2FBC" w:rsidRDefault="00005FAA" w:rsidP="00005FAA">
      <w:pPr>
        <w:pStyle w:val="Example"/>
      </w:pPr>
      <w:r w:rsidRPr="004D2FBC">
        <w:tab/>
      </w:r>
      <w:r w:rsidRPr="004D2FBC">
        <w:tab/>
        <w:t>Requested Give Per (Time Unit):  ...|H1|...&lt;cr&gt;</w:t>
      </w:r>
    </w:p>
    <w:p w14:paraId="5685D6B1" w14:textId="77777777" w:rsidR="00005FAA" w:rsidRPr="004D2FBC" w:rsidRDefault="00005FAA" w:rsidP="00005FAA">
      <w:pPr>
        <w:pStyle w:val="Example"/>
      </w:pPr>
      <w:r w:rsidRPr="004D2FBC">
        <w:t>RXR|IV|...&lt;cr&gt;</w:t>
      </w:r>
    </w:p>
    <w:p w14:paraId="678A2D0C" w14:textId="77777777" w:rsidR="00005FAA" w:rsidRPr="004D2FBC" w:rsidRDefault="00005FAA" w:rsidP="00005FAA">
      <w:pPr>
        <w:pStyle w:val="Example"/>
      </w:pPr>
      <w:r w:rsidRPr="004D2FBC">
        <w:t>RXC|B|D5/.45NACL|1000|ML|...&lt;cr&gt;</w:t>
      </w:r>
    </w:p>
    <w:p w14:paraId="3AEF2304" w14:textId="77777777" w:rsidR="00005FAA" w:rsidRPr="004D2FBC" w:rsidRDefault="00005FAA" w:rsidP="00005FAA">
      <w:pPr>
        <w:pStyle w:val="NormalIndented"/>
        <w:rPr>
          <w:noProof/>
        </w:rPr>
      </w:pPr>
      <w:r w:rsidRPr="004D2FBC">
        <w:rPr>
          <w:noProof/>
        </w:rPr>
        <w:t>The second child:</w:t>
      </w:r>
    </w:p>
    <w:p w14:paraId="031F1B63" w14:textId="77777777" w:rsidR="00005FAA" w:rsidRPr="004D2FBC" w:rsidRDefault="00005FAA" w:rsidP="00005FAA">
      <w:pPr>
        <w:pStyle w:val="Example"/>
      </w:pPr>
      <w:r w:rsidRPr="004D2FBC">
        <w:t>ORC|CH|134A2^SMS|||||1^C^^^^^^^^C&amp;134A1&amp;SMS&amp;&amp;&amp;ES+0M|134|...&lt;cr&gt;</w:t>
      </w:r>
    </w:p>
    <w:p w14:paraId="5B6A4AA7" w14:textId="77777777" w:rsidR="00005FAA" w:rsidRPr="004D2FBC" w:rsidRDefault="00005FAA" w:rsidP="00005FAA">
      <w:pPr>
        <w:pStyle w:val="Example"/>
      </w:pPr>
      <w:r w:rsidRPr="004D2FBC">
        <w:t>RXO Segment,</w:t>
      </w:r>
      <w:r w:rsidRPr="004D2FBC">
        <w:tab/>
        <w:t>Requested Give Amount-Minimum: ...|100||ML|...</w:t>
      </w:r>
    </w:p>
    <w:p w14:paraId="17BED086" w14:textId="77777777" w:rsidR="00005FAA" w:rsidRPr="004D2FBC" w:rsidRDefault="00005FAA" w:rsidP="00005FAA">
      <w:pPr>
        <w:pStyle w:val="Example"/>
      </w:pPr>
      <w:r w:rsidRPr="004D2FBC">
        <w:tab/>
      </w:r>
      <w:r w:rsidRPr="004D2FBC">
        <w:tab/>
        <w:t>Requested Give Per (Time Unit):  ...|H1|...&lt;cr&gt;</w:t>
      </w:r>
    </w:p>
    <w:p w14:paraId="0E5265B9" w14:textId="77777777" w:rsidR="00005FAA" w:rsidRPr="004D2FBC" w:rsidRDefault="00005FAA" w:rsidP="00005FAA">
      <w:pPr>
        <w:pStyle w:val="Example"/>
      </w:pPr>
      <w:r w:rsidRPr="004D2FBC">
        <w:t>RXR|IV|...&lt;cr&gt;</w:t>
      </w:r>
    </w:p>
    <w:p w14:paraId="0A1510CC" w14:textId="77777777" w:rsidR="00005FAA" w:rsidRPr="004D2FBC" w:rsidRDefault="00005FAA" w:rsidP="00005FAA">
      <w:pPr>
        <w:pStyle w:val="Example"/>
      </w:pPr>
      <w:r w:rsidRPr="004D2FBC">
        <w:t>RXC|B|D5/.45NACL|1000|ML|...&lt;cr&gt;</w:t>
      </w:r>
    </w:p>
    <w:p w14:paraId="65322A7D" w14:textId="77777777" w:rsidR="00005FAA" w:rsidRPr="004D2FBC" w:rsidRDefault="00005FAA" w:rsidP="00005FAA">
      <w:pPr>
        <w:pStyle w:val="NormalIndented"/>
        <w:rPr>
          <w:noProof/>
        </w:rPr>
      </w:pPr>
      <w:r w:rsidRPr="004D2FBC">
        <w:rPr>
          <w:noProof/>
        </w:rPr>
        <w:t>The third child:</w:t>
      </w:r>
    </w:p>
    <w:p w14:paraId="5094E915" w14:textId="77777777" w:rsidR="00005FAA" w:rsidRPr="004D2FBC" w:rsidRDefault="00005FAA" w:rsidP="00005FAA">
      <w:pPr>
        <w:pStyle w:val="Example"/>
      </w:pPr>
      <w:r w:rsidRPr="004D2FBC">
        <w:t>ORC|CH|134B^SMS|||||1^C^^^^^^^^C&amp;134A2&amp;SMS&amp;&amp;&amp;#ES+0M|134|...&lt;cr&gt;</w:t>
      </w:r>
    </w:p>
    <w:p w14:paraId="7BBEA524" w14:textId="77777777" w:rsidR="00005FAA" w:rsidRPr="004D2FBC" w:rsidRDefault="00005FAA" w:rsidP="00005FAA">
      <w:pPr>
        <w:pStyle w:val="Example"/>
      </w:pPr>
      <w:r w:rsidRPr="004D2FBC">
        <w:t>RXO Segment,</w:t>
      </w:r>
      <w:r w:rsidRPr="004D2FBC">
        <w:tab/>
        <w:t>Requested Give Amount-Minimum: ...|100||ML|...</w:t>
      </w:r>
    </w:p>
    <w:p w14:paraId="5BD2401A" w14:textId="77777777" w:rsidR="00005FAA" w:rsidRPr="004D2FBC" w:rsidRDefault="00005FAA" w:rsidP="00005FAA">
      <w:pPr>
        <w:pStyle w:val="Example"/>
      </w:pPr>
      <w:r w:rsidRPr="004D2FBC">
        <w:tab/>
      </w:r>
      <w:r w:rsidRPr="004D2FBC">
        <w:tab/>
        <w:t>Requested Give Per (Time Unit):  ...|H1|...&lt;cr&gt;</w:t>
      </w:r>
    </w:p>
    <w:p w14:paraId="2BF2002F" w14:textId="77777777" w:rsidR="00005FAA" w:rsidRPr="004D2FBC" w:rsidRDefault="00005FAA" w:rsidP="00005FAA">
      <w:pPr>
        <w:pStyle w:val="Example"/>
      </w:pPr>
      <w:r w:rsidRPr="004D2FBC">
        <w:t>RXR|IV|...&lt;cr&gt;</w:t>
      </w:r>
    </w:p>
    <w:p w14:paraId="7DFDE3A3" w14:textId="77777777" w:rsidR="00005FAA" w:rsidRPr="004D2FBC" w:rsidRDefault="00005FAA" w:rsidP="00005FAA">
      <w:pPr>
        <w:pStyle w:val="Example"/>
      </w:pPr>
      <w:r w:rsidRPr="004D2FBC">
        <w:t>RXC|B|D5/.45NACL|1000|ML|...&lt;cr&gt;</w:t>
      </w:r>
    </w:p>
    <w:p w14:paraId="1012D8E2" w14:textId="77777777" w:rsidR="00005FAA" w:rsidRPr="004D2FBC" w:rsidRDefault="00005FAA" w:rsidP="00005FAA">
      <w:pPr>
        <w:pStyle w:val="Example"/>
      </w:pPr>
      <w:r w:rsidRPr="004D2FBC">
        <w:t>RXC|A|KCL|20|MEQ|...&lt;cr&gt;</w:t>
      </w:r>
    </w:p>
    <w:p w14:paraId="3E170289" w14:textId="77777777" w:rsidR="00005FAA" w:rsidRPr="004D2FBC" w:rsidRDefault="00005FAA" w:rsidP="00005FAA">
      <w:pPr>
        <w:pStyle w:val="NormalIndented"/>
        <w:rPr>
          <w:noProof/>
        </w:rPr>
      </w:pPr>
      <w:r w:rsidRPr="004D2FBC">
        <w:rPr>
          <w:noProof/>
        </w:rPr>
        <w:t>The fourth child:</w:t>
      </w:r>
    </w:p>
    <w:p w14:paraId="13C91099" w14:textId="77777777" w:rsidR="00005FAA" w:rsidRPr="004D2FBC" w:rsidRDefault="00005FAA" w:rsidP="00005FAA">
      <w:pPr>
        <w:pStyle w:val="Example"/>
      </w:pPr>
      <w:r w:rsidRPr="004D2FBC">
        <w:t>ORC|CH|134X^SMS|||||1^Q1D^^^^^^^^|134|...&lt;cr&gt;</w:t>
      </w:r>
    </w:p>
    <w:p w14:paraId="238E745B" w14:textId="77777777" w:rsidR="00005FAA" w:rsidRPr="004D2FBC" w:rsidRDefault="00005FAA" w:rsidP="00005FAA">
      <w:pPr>
        <w:pStyle w:val="Example"/>
      </w:pPr>
      <w:r w:rsidRPr="004D2FBC">
        <w:t>RXO|MULTIVITAMINS|10||ML|INJECTABLE|...&lt;cr&gt;</w:t>
      </w:r>
    </w:p>
    <w:p w14:paraId="2B12986F" w14:textId="77777777" w:rsidR="00005FAA" w:rsidRPr="004D2FBC" w:rsidRDefault="00005FAA" w:rsidP="00005FAA">
      <w:pPr>
        <w:pStyle w:val="NormalIndented"/>
        <w:rPr>
          <w:noProof/>
        </w:rPr>
      </w:pPr>
      <w:r w:rsidRPr="004D2FBC">
        <w:rPr>
          <w:noProof/>
        </w:rPr>
        <w:t>Discussion points:</w:t>
      </w:r>
    </w:p>
    <w:p w14:paraId="036E97D8" w14:textId="77777777" w:rsidR="00005FAA" w:rsidRPr="004D2FBC" w:rsidRDefault="00005FAA" w:rsidP="00005FAA">
      <w:pPr>
        <w:pStyle w:val="NormalIndented"/>
        <w:rPr>
          <w:noProof/>
        </w:rPr>
      </w:pPr>
      <w:r w:rsidRPr="004D2FBC">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4D2FBC" w:rsidRDefault="00005FAA" w:rsidP="00005FAA">
      <w:pPr>
        <w:pStyle w:val="NormalIndented"/>
        <w:rPr>
          <w:noProof/>
        </w:rPr>
      </w:pPr>
      <w:r w:rsidRPr="004D2FBC">
        <w:rPr>
          <w:noProof/>
        </w:rPr>
        <w:t xml:space="preserve">The Multi-vitamins component may be sent as a fourth child.  </w:t>
      </w:r>
    </w:p>
    <w:p w14:paraId="2C20A92E" w14:textId="77777777" w:rsidR="00005FAA" w:rsidRPr="004D2FBC" w:rsidRDefault="00005FAA" w:rsidP="00005FAA">
      <w:pPr>
        <w:pStyle w:val="NormalIndented"/>
        <w:rPr>
          <w:noProof/>
        </w:rPr>
      </w:pPr>
      <w:r w:rsidRPr="004D2FBC">
        <w:rPr>
          <w:noProof/>
        </w:rPr>
        <w:t xml:space="preserve">In this example, its </w:t>
      </w:r>
      <w:r w:rsidRPr="004D2FBC">
        <w:rPr>
          <w:rStyle w:val="ReferenceAttribute"/>
          <w:noProof/>
        </w:rPr>
        <w:t>ORC-7-quantity/timing</w:t>
      </w:r>
      <w:r w:rsidRPr="004D2FBC">
        <w:rPr>
          <w:noProof/>
        </w:rPr>
        <w:t xml:space="preserve"> includes an interval of "Q1D" (every 1 days).  </w:t>
      </w:r>
    </w:p>
    <w:p w14:paraId="7C0723C5" w14:textId="77777777" w:rsidR="00005FAA" w:rsidRPr="004D2FBC" w:rsidRDefault="00005FAA" w:rsidP="00005FAA">
      <w:pPr>
        <w:pStyle w:val="NormalIndented"/>
        <w:rPr>
          <w:noProof/>
        </w:rPr>
      </w:pPr>
      <w:r w:rsidRPr="004D2FBC">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4D2FBC" w:rsidRDefault="00005FAA" w:rsidP="00005FAA">
      <w:pPr>
        <w:pStyle w:val="NormalListAlpha"/>
        <w:rPr>
          <w:noProof/>
        </w:rPr>
      </w:pPr>
      <w:r w:rsidRPr="004D2FBC">
        <w:rPr>
          <w:noProof/>
        </w:rPr>
        <w:t>Example #4</w:t>
      </w:r>
    </w:p>
    <w:p w14:paraId="0EB4CD55" w14:textId="77777777" w:rsidR="00005FAA" w:rsidRPr="004D2FBC" w:rsidRDefault="00005FAA" w:rsidP="00005FAA">
      <w:pPr>
        <w:pStyle w:val="NormalIndented"/>
        <w:rPr>
          <w:noProof/>
        </w:rPr>
      </w:pPr>
      <w:r w:rsidRPr="004D2FBC">
        <w:rPr>
          <w:noProof/>
        </w:rPr>
        <w:t>D5W + 40mEq KCl 1000mL alternating with D5/LR + 20mEq KCl 1000mL alternating with D5/0.45NaCl 1000mL.  Infuse the D5W and D5/0.45 at 125mL/hr, and the D5/LR at 100mL/hr.</w:t>
      </w:r>
    </w:p>
    <w:p w14:paraId="4935E5D5" w14:textId="77777777" w:rsidR="00005FAA" w:rsidRPr="004D2FBC" w:rsidRDefault="00005FAA" w:rsidP="00005FAA">
      <w:pPr>
        <w:pStyle w:val="NormalIndented"/>
        <w:rPr>
          <w:noProof/>
        </w:rPr>
      </w:pPr>
      <w:r w:rsidRPr="004D2FBC">
        <w:rPr>
          <w:noProof/>
        </w:rPr>
        <w:lastRenderedPageBreak/>
        <w:t>(Other message data: placer order #177, placer application ID=SMS, interval=continuous, start date/time=11/28/94 0900, no stop date/time, priority=Routine, order sequencing=Cyclical)</w:t>
      </w:r>
    </w:p>
    <w:p w14:paraId="33BEFFCF" w14:textId="77777777" w:rsidR="00005FAA" w:rsidRPr="004D2FBC" w:rsidRDefault="00005FAA" w:rsidP="00005FAA">
      <w:pPr>
        <w:pStyle w:val="NormalIndented"/>
        <w:rPr>
          <w:noProof/>
        </w:rPr>
      </w:pPr>
      <w:r w:rsidRPr="004D2FBC">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4D2FBC" w:rsidRDefault="00005FAA" w:rsidP="00005FAA">
      <w:pPr>
        <w:pStyle w:val="NormalIndented"/>
        <w:rPr>
          <w:noProof/>
        </w:rPr>
      </w:pPr>
      <w:r w:rsidRPr="004D2FBC">
        <w:rPr>
          <w:noProof/>
        </w:rPr>
        <w:t>The parent:</w:t>
      </w:r>
    </w:p>
    <w:p w14:paraId="618828D9" w14:textId="77777777" w:rsidR="00005FAA" w:rsidRPr="004D2FBC" w:rsidRDefault="00005FAA" w:rsidP="00005FAA">
      <w:pPr>
        <w:pStyle w:val="Example"/>
      </w:pPr>
      <w:r w:rsidRPr="004D2FBC">
        <w:t>ORC|NW|177^SMS|||||1^C^^200611280900^^R^^^^C|...&lt;cr&gt;</w:t>
      </w:r>
    </w:p>
    <w:p w14:paraId="3F93E4A6" w14:textId="77777777" w:rsidR="00005FAA" w:rsidRPr="004D2FBC" w:rsidRDefault="00005FAA" w:rsidP="00005FAA">
      <w:pPr>
        <w:pStyle w:val="Example"/>
      </w:pPr>
      <w:r w:rsidRPr="004D2FBC">
        <w:t>RXO|Cyclic IV|...&lt;cr&gt;</w:t>
      </w:r>
    </w:p>
    <w:p w14:paraId="27B789A6" w14:textId="77777777" w:rsidR="00005FAA" w:rsidRPr="004D2FBC" w:rsidRDefault="00005FAA" w:rsidP="00005FAA">
      <w:pPr>
        <w:pStyle w:val="NormalIndented"/>
        <w:rPr>
          <w:noProof/>
        </w:rPr>
      </w:pPr>
      <w:r w:rsidRPr="004D2FBC">
        <w:rPr>
          <w:noProof/>
        </w:rPr>
        <w:t>The first child:</w:t>
      </w:r>
    </w:p>
    <w:p w14:paraId="47287ADF" w14:textId="77777777" w:rsidR="00005FAA" w:rsidRPr="004D2FBC" w:rsidRDefault="00005FAA" w:rsidP="00005FAA">
      <w:pPr>
        <w:pStyle w:val="Example"/>
      </w:pPr>
      <w:r w:rsidRPr="004D2FBC">
        <w:t>ORC|CH|177A^SMS|||||1^C^^^^^^^^C&amp;177C&amp;SMS&amp;&amp;&amp;*ES+0M|177|...&lt;cr&gt;</w:t>
      </w:r>
    </w:p>
    <w:p w14:paraId="76FEA77B" w14:textId="77777777" w:rsidR="00005FAA" w:rsidRPr="004D2FBC" w:rsidRDefault="00005FAA" w:rsidP="00005FAA">
      <w:pPr>
        <w:pStyle w:val="Example"/>
      </w:pPr>
      <w:r w:rsidRPr="004D2FBC">
        <w:t xml:space="preserve">    RXO Segment, Requested Give Amount-Minimum: ...|125||ML|...</w:t>
      </w:r>
    </w:p>
    <w:p w14:paraId="226C1E29" w14:textId="77777777" w:rsidR="00005FAA" w:rsidRPr="004D2FBC" w:rsidRDefault="00005FAA" w:rsidP="00005FAA">
      <w:pPr>
        <w:pStyle w:val="Example"/>
      </w:pPr>
      <w:r w:rsidRPr="004D2FBC">
        <w:t xml:space="preserve">    Requested Give Per (Time Unit):  ...|H1|...&lt;cr&gt;</w:t>
      </w:r>
    </w:p>
    <w:p w14:paraId="28CDC3C4" w14:textId="77777777" w:rsidR="00005FAA" w:rsidRPr="004D2FBC" w:rsidRDefault="00005FAA" w:rsidP="00005FAA">
      <w:pPr>
        <w:pStyle w:val="Example"/>
      </w:pPr>
      <w:r w:rsidRPr="004D2FBC">
        <w:t>RXR|IV|...&lt;cr&gt;</w:t>
      </w:r>
    </w:p>
    <w:p w14:paraId="78DC0ADE" w14:textId="77777777" w:rsidR="00005FAA" w:rsidRPr="004D2FBC" w:rsidRDefault="00005FAA" w:rsidP="00005FAA">
      <w:pPr>
        <w:pStyle w:val="Example"/>
      </w:pPr>
      <w:r w:rsidRPr="004D2FBC">
        <w:t>RXC|B|D5W|1000|ML|...&lt;cr&gt;</w:t>
      </w:r>
    </w:p>
    <w:p w14:paraId="2C99F098" w14:textId="77777777" w:rsidR="00005FAA" w:rsidRPr="004D2FBC" w:rsidRDefault="00005FAA" w:rsidP="00005FAA">
      <w:pPr>
        <w:pStyle w:val="Example"/>
      </w:pPr>
      <w:r w:rsidRPr="004D2FBC">
        <w:t>RXC|A|KCL|40|MEQ|...&lt;cr&gt;</w:t>
      </w:r>
    </w:p>
    <w:p w14:paraId="28AFBA22" w14:textId="77777777" w:rsidR="00005FAA" w:rsidRPr="004D2FBC" w:rsidRDefault="00005FAA" w:rsidP="00005FAA">
      <w:pPr>
        <w:pStyle w:val="NormalIndented"/>
        <w:rPr>
          <w:noProof/>
        </w:rPr>
      </w:pPr>
      <w:r w:rsidRPr="004D2FBC">
        <w:rPr>
          <w:noProof/>
        </w:rPr>
        <w:t>The second child:</w:t>
      </w:r>
    </w:p>
    <w:p w14:paraId="788465B1" w14:textId="77777777" w:rsidR="00005FAA" w:rsidRPr="004D2FBC" w:rsidRDefault="00005FAA" w:rsidP="00005FAA">
      <w:pPr>
        <w:pStyle w:val="Example"/>
      </w:pPr>
      <w:r w:rsidRPr="004D2FBC">
        <w:t>ORC|CH|177B^SMS|||||1^C^^^^^^^^C&amp;177A&amp;SMS&amp;&amp;&amp;ES+0M|177|...&lt;cr&gt;</w:t>
      </w:r>
    </w:p>
    <w:p w14:paraId="0A3E321D" w14:textId="77777777" w:rsidR="00005FAA" w:rsidRPr="004D2FBC" w:rsidRDefault="00005FAA" w:rsidP="00005FAA">
      <w:pPr>
        <w:pStyle w:val="Example"/>
      </w:pPr>
      <w:r w:rsidRPr="004D2FBC">
        <w:t>RXO Segment,</w:t>
      </w:r>
      <w:r w:rsidRPr="004D2FBC">
        <w:tab/>
        <w:t>Requested Give Amount-Minimum: ...|100||ML|...</w:t>
      </w:r>
    </w:p>
    <w:p w14:paraId="0F152AED" w14:textId="77777777" w:rsidR="00005FAA" w:rsidRPr="004D2FBC" w:rsidRDefault="00005FAA" w:rsidP="00005FAA">
      <w:pPr>
        <w:pStyle w:val="Example"/>
      </w:pPr>
      <w:r w:rsidRPr="004D2FBC">
        <w:tab/>
      </w:r>
      <w:r w:rsidRPr="004D2FBC">
        <w:tab/>
        <w:t>Requested Give Per (Time Unit):  ...|H1|...&lt;cr&gt;</w:t>
      </w:r>
    </w:p>
    <w:p w14:paraId="3A1C75E7" w14:textId="77777777" w:rsidR="00005FAA" w:rsidRPr="004D2FBC" w:rsidRDefault="00005FAA" w:rsidP="00005FAA">
      <w:pPr>
        <w:pStyle w:val="Example"/>
      </w:pPr>
      <w:r w:rsidRPr="004D2FBC">
        <w:t>RXR|IV|...&lt;cr&gt;</w:t>
      </w:r>
    </w:p>
    <w:p w14:paraId="70E3F469" w14:textId="77777777" w:rsidR="00005FAA" w:rsidRPr="004D2FBC" w:rsidRDefault="00005FAA" w:rsidP="00005FAA">
      <w:pPr>
        <w:pStyle w:val="Example"/>
      </w:pPr>
      <w:r w:rsidRPr="004D2FBC">
        <w:t>RXC|B|D5/LR|1000|ML|...&lt;cr&gt;</w:t>
      </w:r>
    </w:p>
    <w:p w14:paraId="742443A5" w14:textId="77777777" w:rsidR="00005FAA" w:rsidRPr="004D2FBC" w:rsidRDefault="00005FAA" w:rsidP="00005FAA">
      <w:pPr>
        <w:pStyle w:val="Example"/>
      </w:pPr>
      <w:r w:rsidRPr="004D2FBC">
        <w:t>RXC|A|KCL|20|MEQ|...&lt;cr&gt;</w:t>
      </w:r>
    </w:p>
    <w:p w14:paraId="2E441989" w14:textId="77777777" w:rsidR="00005FAA" w:rsidRPr="004D2FBC" w:rsidRDefault="00005FAA" w:rsidP="00005FAA">
      <w:pPr>
        <w:pStyle w:val="NormalIndented"/>
        <w:rPr>
          <w:noProof/>
        </w:rPr>
      </w:pPr>
      <w:r w:rsidRPr="004D2FBC">
        <w:rPr>
          <w:noProof/>
        </w:rPr>
        <w:t>The third child:</w:t>
      </w:r>
    </w:p>
    <w:p w14:paraId="05947BB5" w14:textId="77777777" w:rsidR="00005FAA" w:rsidRPr="004D2FBC" w:rsidRDefault="00005FAA" w:rsidP="00005FAA">
      <w:pPr>
        <w:pStyle w:val="Example"/>
      </w:pPr>
      <w:r w:rsidRPr="004D2FBC">
        <w:t>ORC|CH|177C^SMS|||||1^C^^^^^^^^C&amp;177B&amp;SMS&amp;&amp;&amp;#ES+0M|177|...&lt;cr&gt;</w:t>
      </w:r>
    </w:p>
    <w:p w14:paraId="2C5A878D" w14:textId="77777777" w:rsidR="00005FAA" w:rsidRPr="004D2FBC" w:rsidRDefault="00005FAA" w:rsidP="00005FAA">
      <w:pPr>
        <w:pStyle w:val="Example"/>
      </w:pPr>
      <w:r w:rsidRPr="004D2FBC">
        <w:t>RXO Segment,</w:t>
      </w:r>
      <w:r w:rsidRPr="004D2FBC">
        <w:tab/>
        <w:t>Requested Give Amount-Minimum: ...|125||ML|...</w:t>
      </w:r>
    </w:p>
    <w:p w14:paraId="280EF9ED" w14:textId="77777777" w:rsidR="00005FAA" w:rsidRPr="004D2FBC" w:rsidRDefault="00005FAA" w:rsidP="00005FAA">
      <w:pPr>
        <w:pStyle w:val="Example"/>
      </w:pPr>
      <w:r w:rsidRPr="004D2FBC">
        <w:tab/>
      </w:r>
      <w:r w:rsidRPr="004D2FBC">
        <w:tab/>
        <w:t>Requested Give Per (Time Unit):  ...|H1|...&lt;cr&gt;</w:t>
      </w:r>
    </w:p>
    <w:p w14:paraId="6196BA6F" w14:textId="77777777" w:rsidR="00005FAA" w:rsidRPr="004D2FBC" w:rsidRDefault="00005FAA" w:rsidP="00005FAA">
      <w:pPr>
        <w:pStyle w:val="Example"/>
      </w:pPr>
      <w:r w:rsidRPr="004D2FBC">
        <w:t>RXR|IV|...&lt;cr&gt;</w:t>
      </w:r>
    </w:p>
    <w:p w14:paraId="6E7B1D25" w14:textId="77777777" w:rsidR="00005FAA" w:rsidRPr="004D2FBC" w:rsidRDefault="00005FAA" w:rsidP="00005FAA">
      <w:pPr>
        <w:pStyle w:val="Example"/>
      </w:pPr>
      <w:r w:rsidRPr="004D2FBC">
        <w:t>RXC|B|D5/0.45NACL|1000|ML|...&lt;cr&gt;</w:t>
      </w:r>
    </w:p>
    <w:p w14:paraId="041A1912" w14:textId="77777777" w:rsidR="00005FAA" w:rsidRPr="004D2FBC" w:rsidRDefault="00005FAA" w:rsidP="00956B53">
      <w:pPr>
        <w:pStyle w:val="Heading3"/>
      </w:pPr>
      <w:bookmarkStart w:id="609" w:name="_Toc496068965"/>
      <w:bookmarkStart w:id="610" w:name="_Toc498131376"/>
      <w:bookmarkStart w:id="611" w:name="_Toc538424"/>
      <w:bookmarkStart w:id="612" w:name="_Toc148091517"/>
      <w:r w:rsidRPr="004D2FBC">
        <w:t>Query examples</w:t>
      </w:r>
      <w:bookmarkEnd w:id="609"/>
      <w:bookmarkEnd w:id="610"/>
      <w:bookmarkEnd w:id="611"/>
      <w:bookmarkEnd w:id="612"/>
    </w:p>
    <w:p w14:paraId="78406821" w14:textId="77777777" w:rsidR="00005FAA" w:rsidRPr="004D2FBC" w:rsidRDefault="00005FAA" w:rsidP="00005FAA">
      <w:pPr>
        <w:pStyle w:val="Note"/>
        <w:rPr>
          <w:rFonts w:cs="Times New Roman"/>
          <w:noProof/>
        </w:rPr>
      </w:pPr>
      <w:r w:rsidRPr="004D2FBC">
        <w:rPr>
          <w:rStyle w:val="Strong"/>
          <w:noProof/>
        </w:rPr>
        <w:t>Attention:</w:t>
      </w:r>
      <w:r w:rsidRPr="004D2FBC">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sidRPr="004D2FBC">
        <w:rPr>
          <w:noProof/>
        </w:rPr>
        <w:fldChar w:fldCharType="begin"/>
      </w:r>
      <w:r w:rsidRPr="004D2FBC">
        <w:rPr>
          <w:rFonts w:cs="Times New Roman"/>
          <w:noProof/>
        </w:rPr>
        <w:instrText>xe "</w:instrText>
      </w:r>
      <w:r w:rsidRPr="004D2FBC">
        <w:rPr>
          <w:noProof/>
        </w:rPr>
        <w:instrText>Messages:OSQ/OSR</w:instrText>
      </w:r>
      <w:r w:rsidRPr="004D2FBC">
        <w:rPr>
          <w:rFonts w:cs="Times New Roman"/>
          <w:noProof/>
        </w:rPr>
        <w:instrText>"</w:instrText>
      </w:r>
      <w:r w:rsidRPr="004D2FBC">
        <w:rPr>
          <w:noProof/>
        </w:rPr>
        <w:fldChar w:fldCharType="end"/>
      </w:r>
    </w:p>
    <w:p w14:paraId="59E7BAB7" w14:textId="77777777" w:rsidR="00005FAA" w:rsidRPr="004D2FBC" w:rsidRDefault="00005FAA" w:rsidP="00005FAA">
      <w:pPr>
        <w:pStyle w:val="Heading2"/>
        <w:tabs>
          <w:tab w:val="clear" w:pos="360"/>
          <w:tab w:val="num" w:pos="1080"/>
        </w:tabs>
        <w:rPr>
          <w:rFonts w:cs="Times New Roman"/>
          <w:noProof/>
        </w:rPr>
      </w:pPr>
      <w:bookmarkStart w:id="613" w:name="_Toc201828168"/>
      <w:bookmarkStart w:id="614" w:name="_Toc201828180"/>
      <w:bookmarkStart w:id="615" w:name="_Toc201828185"/>
      <w:bookmarkStart w:id="616" w:name="_Toc201828206"/>
      <w:bookmarkStart w:id="617" w:name="_Toc201828211"/>
      <w:bookmarkStart w:id="618" w:name="_Toc359236233"/>
      <w:bookmarkStart w:id="619" w:name="_Toc496068966"/>
      <w:bookmarkStart w:id="620" w:name="_Toc498131377"/>
      <w:bookmarkStart w:id="621" w:name="_Toc538425"/>
      <w:bookmarkStart w:id="622" w:name="_Toc348245111"/>
      <w:bookmarkStart w:id="623" w:name="_Toc348258422"/>
      <w:bookmarkStart w:id="624" w:name="_Toc348263540"/>
      <w:bookmarkStart w:id="625" w:name="_Toc348336913"/>
      <w:bookmarkStart w:id="626" w:name="_Toc348773866"/>
      <w:bookmarkStart w:id="627" w:name="_Toc148091518"/>
      <w:bookmarkEnd w:id="613"/>
      <w:bookmarkEnd w:id="614"/>
      <w:bookmarkEnd w:id="615"/>
      <w:bookmarkEnd w:id="616"/>
      <w:bookmarkEnd w:id="617"/>
      <w:r w:rsidRPr="004D2FBC">
        <w:rPr>
          <w:noProof/>
        </w:rPr>
        <w:t>Pharmacy/Treatment Transaction Flow Diagram</w:t>
      </w:r>
      <w:bookmarkEnd w:id="618"/>
      <w:bookmarkEnd w:id="619"/>
      <w:bookmarkEnd w:id="620"/>
      <w:bookmarkEnd w:id="621"/>
      <w:bookmarkEnd w:id="627"/>
      <w:r w:rsidRPr="004D2FBC">
        <w:rPr>
          <w:noProof/>
        </w:rPr>
        <w:fldChar w:fldCharType="begin"/>
      </w:r>
      <w:r w:rsidRPr="004D2FBC">
        <w:rPr>
          <w:rFonts w:cs="Times New Roman"/>
          <w:noProof/>
        </w:rPr>
        <w:instrText>xe "</w:instrText>
      </w:r>
      <w:r w:rsidRPr="004D2FBC">
        <w:rPr>
          <w:noProof/>
        </w:rPr>
        <w:instrText>transaction flow diagram</w:instrText>
      </w:r>
      <w:r w:rsidRPr="004D2FBC">
        <w:rPr>
          <w:rFonts w:cs="Times New Roman"/>
          <w:noProof/>
        </w:rPr>
        <w:instrText>"</w:instrText>
      </w:r>
      <w:r w:rsidRPr="004D2FBC">
        <w:rPr>
          <w:noProof/>
        </w:rPr>
        <w:fldChar w:fldCharType="end"/>
      </w:r>
    </w:p>
    <w:p w14:paraId="29F2DAB8" w14:textId="77777777" w:rsidR="00005FAA" w:rsidRPr="004D2FBC" w:rsidRDefault="00005FAA" w:rsidP="00005FAA">
      <w:pPr>
        <w:pStyle w:val="NormalIndented"/>
        <w:rPr>
          <w:noProof/>
        </w:rPr>
      </w:pPr>
      <w:r w:rsidRPr="004D2FBC">
        <w:rPr>
          <w:noProof/>
        </w:rPr>
        <w:t>The following are possible routes at a generic site.</w:t>
      </w:r>
    </w:p>
    <w:p w14:paraId="64BD8F52" w14:textId="77777777" w:rsidR="00005FAA" w:rsidRPr="004D2FBC" w:rsidRDefault="00005FAA" w:rsidP="00005FAA">
      <w:pPr>
        <w:pStyle w:val="NormalIndented"/>
        <w:rPr>
          <w:noProof/>
        </w:rPr>
      </w:pPr>
      <w:r w:rsidRPr="004D2FBC">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23.5pt" o:ole="">
            <v:imagedata r:id="rId94" o:title=""/>
          </v:shape>
          <o:OLEObject Type="Embed" ProgID="Word.Document.8" ShapeID="_x0000_i1025" DrawAspect="Content" ObjectID="_1758704656" r:id="rId95">
            <o:FieldCodes>\s</o:FieldCodes>
          </o:OLEObject>
        </w:object>
      </w:r>
    </w:p>
    <w:p w14:paraId="03CFDF15" w14:textId="77777777" w:rsidR="00005FAA" w:rsidRPr="004D2FBC" w:rsidRDefault="00005FAA" w:rsidP="00956B53">
      <w:pPr>
        <w:pStyle w:val="Heading3"/>
      </w:pPr>
      <w:bookmarkStart w:id="628" w:name="_Toc496068967"/>
      <w:bookmarkStart w:id="629" w:name="_Toc498131378"/>
      <w:bookmarkStart w:id="630" w:name="_Toc538426"/>
      <w:bookmarkStart w:id="631" w:name="_Toc148091519"/>
      <w:r w:rsidRPr="004D2FBC">
        <w:t>OMP:</w:t>
      </w:r>
      <w:bookmarkEnd w:id="628"/>
      <w:bookmarkEnd w:id="629"/>
      <w:bookmarkEnd w:id="630"/>
      <w:bookmarkEnd w:id="631"/>
    </w:p>
    <w:p w14:paraId="58ADDDFA" w14:textId="77777777" w:rsidR="00005FAA" w:rsidRPr="004D2FBC" w:rsidRDefault="00005FAA" w:rsidP="00005FAA">
      <w:pPr>
        <w:pStyle w:val="NormalIndented"/>
        <w:rPr>
          <w:noProof/>
        </w:rPr>
      </w:pPr>
      <w:r w:rsidRPr="004D2FBC">
        <w:rPr>
          <w:noProof/>
        </w:rPr>
        <w:t>The Ordering application generates a pharmacy/treatment OMP and sends it to the pharmacy or treatment application, Nursing application, and/or other applications as appropriate at the site.</w:t>
      </w:r>
    </w:p>
    <w:p w14:paraId="2129A640" w14:textId="77777777" w:rsidR="00005FAA" w:rsidRPr="004D2FBC" w:rsidRDefault="00005FAA" w:rsidP="00956B53">
      <w:pPr>
        <w:pStyle w:val="Heading3"/>
      </w:pPr>
      <w:bookmarkStart w:id="632" w:name="_Toc496068968"/>
      <w:bookmarkStart w:id="633" w:name="_Toc498131379"/>
      <w:bookmarkStart w:id="634" w:name="_Toc538427"/>
      <w:bookmarkStart w:id="635" w:name="_Toc148091520"/>
      <w:r w:rsidRPr="004D2FBC">
        <w:t>RDE:</w:t>
      </w:r>
      <w:bookmarkEnd w:id="632"/>
      <w:bookmarkEnd w:id="633"/>
      <w:bookmarkEnd w:id="634"/>
      <w:bookmarkEnd w:id="635"/>
    </w:p>
    <w:p w14:paraId="55DBA457" w14:textId="77777777" w:rsidR="00005FAA" w:rsidRPr="004D2FBC" w:rsidRDefault="00005FAA" w:rsidP="00005FAA">
      <w:pPr>
        <w:pStyle w:val="NormalIndented"/>
        <w:rPr>
          <w:noProof/>
        </w:rPr>
      </w:pPr>
      <w:r w:rsidRPr="004D2FBC">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4D2FBC" w:rsidRDefault="00005FAA" w:rsidP="00956B53">
      <w:pPr>
        <w:pStyle w:val="Heading3"/>
      </w:pPr>
      <w:bookmarkStart w:id="636" w:name="_Toc496068969"/>
      <w:bookmarkStart w:id="637" w:name="_Toc498131380"/>
      <w:bookmarkStart w:id="638" w:name="_Toc538428"/>
      <w:bookmarkStart w:id="639" w:name="_Toc148091521"/>
      <w:r w:rsidRPr="004D2FBC">
        <w:t>RDS:</w:t>
      </w:r>
      <w:bookmarkEnd w:id="636"/>
      <w:bookmarkEnd w:id="637"/>
      <w:bookmarkEnd w:id="638"/>
      <w:bookmarkEnd w:id="639"/>
    </w:p>
    <w:p w14:paraId="3868E5F7" w14:textId="77777777" w:rsidR="00005FAA" w:rsidRPr="004D2FBC" w:rsidRDefault="00005FAA" w:rsidP="00005FAA">
      <w:pPr>
        <w:pStyle w:val="NormalIndented"/>
        <w:rPr>
          <w:noProof/>
        </w:rPr>
      </w:pPr>
      <w:r w:rsidRPr="004D2FBC">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4D2FBC" w:rsidRDefault="00005FAA" w:rsidP="00956B53">
      <w:pPr>
        <w:pStyle w:val="Heading3"/>
      </w:pPr>
      <w:bookmarkStart w:id="640" w:name="_Toc496068970"/>
      <w:bookmarkStart w:id="641" w:name="_Toc498131381"/>
      <w:bookmarkStart w:id="642" w:name="_Toc538429"/>
      <w:bookmarkStart w:id="643" w:name="_Toc148091522"/>
      <w:r w:rsidRPr="004D2FBC">
        <w:t>RGV:</w:t>
      </w:r>
      <w:bookmarkEnd w:id="640"/>
      <w:bookmarkEnd w:id="641"/>
      <w:bookmarkEnd w:id="642"/>
      <w:bookmarkEnd w:id="643"/>
    </w:p>
    <w:p w14:paraId="7AB13ABE" w14:textId="77777777" w:rsidR="00005FAA" w:rsidRPr="004D2FBC" w:rsidRDefault="00005FAA" w:rsidP="00005FAA">
      <w:pPr>
        <w:pStyle w:val="NormalIndented"/>
        <w:rPr>
          <w:noProof/>
        </w:rPr>
      </w:pPr>
      <w:r w:rsidRPr="004D2FBC">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4D2FBC" w:rsidRDefault="00005FAA" w:rsidP="00956B53">
      <w:pPr>
        <w:pStyle w:val="Heading3"/>
      </w:pPr>
      <w:bookmarkStart w:id="644" w:name="_Toc496068971"/>
      <w:bookmarkStart w:id="645" w:name="_Toc498131382"/>
      <w:bookmarkStart w:id="646" w:name="_Toc538430"/>
      <w:bookmarkStart w:id="647" w:name="_Toc148091523"/>
      <w:r w:rsidRPr="004D2FBC">
        <w:t>RAS:</w:t>
      </w:r>
      <w:bookmarkEnd w:id="644"/>
      <w:bookmarkEnd w:id="645"/>
      <w:bookmarkEnd w:id="646"/>
      <w:bookmarkEnd w:id="647"/>
    </w:p>
    <w:p w14:paraId="108E6A6E" w14:textId="77777777" w:rsidR="00005FAA" w:rsidRPr="004D2FBC" w:rsidRDefault="00005FAA" w:rsidP="00005FAA">
      <w:pPr>
        <w:pStyle w:val="NormalIndented"/>
        <w:rPr>
          <w:noProof/>
        </w:rPr>
      </w:pPr>
      <w:r w:rsidRPr="004D2FBC">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4D2FBC" w:rsidRDefault="00005FAA" w:rsidP="00005FAA">
      <w:pPr>
        <w:pStyle w:val="Note"/>
        <w:rPr>
          <w:noProof/>
        </w:rPr>
      </w:pPr>
      <w:r w:rsidRPr="004D2FBC">
        <w:rPr>
          <w:b/>
          <w:bCs/>
          <w:noProof/>
        </w:rPr>
        <w:t>Note:</w:t>
      </w:r>
      <w:r w:rsidRPr="004D2FBC">
        <w:rPr>
          <w:rFonts w:cs="Times New Roman"/>
          <w:noProof/>
        </w:rPr>
        <w:tab/>
      </w:r>
      <w:r w:rsidRPr="004D2FBC">
        <w:rPr>
          <w:noProof/>
        </w:rPr>
        <w:t>Sites having a long term clinical data repository may wish to route data to the data repository from copies of all or any of the five messages.</w:t>
      </w:r>
    </w:p>
    <w:p w14:paraId="03352DD4" w14:textId="77777777" w:rsidR="00005FAA" w:rsidRPr="004D2FBC" w:rsidRDefault="00005FAA" w:rsidP="00005FAA">
      <w:pPr>
        <w:pStyle w:val="Heading2"/>
        <w:tabs>
          <w:tab w:val="clear" w:pos="360"/>
          <w:tab w:val="num" w:pos="1080"/>
        </w:tabs>
        <w:rPr>
          <w:noProof/>
        </w:rPr>
      </w:pPr>
      <w:bookmarkStart w:id="648" w:name="_Toc359236236"/>
      <w:bookmarkStart w:id="649" w:name="_Toc496068972"/>
      <w:bookmarkStart w:id="650" w:name="_Toc498131383"/>
      <w:bookmarkStart w:id="651" w:name="_Toc538431"/>
      <w:bookmarkStart w:id="652" w:name="_Toc148091524"/>
      <w:r w:rsidRPr="004D2FBC">
        <w:rPr>
          <w:noProof/>
        </w:rPr>
        <w:lastRenderedPageBreak/>
        <w:t>Vaccine Trigger Events &amp; Message Definitions</w:t>
      </w:r>
      <w:bookmarkEnd w:id="652"/>
      <w:r w:rsidRPr="004D2FBC">
        <w:rPr>
          <w:noProof/>
        </w:rPr>
        <w:t xml:space="preserve"> </w:t>
      </w:r>
      <w:bookmarkEnd w:id="648"/>
      <w:bookmarkEnd w:id="649"/>
      <w:bookmarkEnd w:id="650"/>
      <w:bookmarkEnd w:id="651"/>
    </w:p>
    <w:p w14:paraId="3B5577F9" w14:textId="77777777" w:rsidR="00005FAA" w:rsidRPr="004D2FBC" w:rsidRDefault="00005FAA" w:rsidP="00956B53">
      <w:pPr>
        <w:pStyle w:val="Heading3"/>
      </w:pPr>
      <w:bookmarkStart w:id="653" w:name="_Ref359033783"/>
      <w:bookmarkStart w:id="654" w:name="_Toc359236234"/>
      <w:bookmarkStart w:id="655" w:name="_Ref494177845"/>
      <w:bookmarkStart w:id="656" w:name="_Ref494177929"/>
      <w:bookmarkStart w:id="657" w:name="_Toc496068973"/>
      <w:bookmarkStart w:id="658" w:name="_Toc498131384"/>
      <w:bookmarkStart w:id="659" w:name="_Toc538432"/>
      <w:bookmarkStart w:id="660" w:name="_Toc148091525"/>
      <w:r w:rsidRPr="004D2FBC">
        <w:t>Vaccine administration data</w:t>
      </w:r>
      <w:bookmarkEnd w:id="653"/>
      <w:bookmarkEnd w:id="654"/>
      <w:bookmarkEnd w:id="655"/>
      <w:bookmarkEnd w:id="656"/>
      <w:bookmarkEnd w:id="657"/>
      <w:bookmarkEnd w:id="658"/>
      <w:bookmarkEnd w:id="659"/>
      <w:bookmarkEnd w:id="660"/>
    </w:p>
    <w:p w14:paraId="643B6088" w14:textId="63E5FD70" w:rsidR="00005FAA" w:rsidRPr="004D2FBC" w:rsidRDefault="00005FAA" w:rsidP="00005FAA">
      <w:pPr>
        <w:pStyle w:val="NormalIndented"/>
        <w:rPr>
          <w:noProof/>
        </w:rPr>
      </w:pPr>
      <w:r w:rsidRPr="004D2FBC">
        <w:rPr>
          <w:noProof/>
        </w:rPr>
        <w:t>Immunization information systems (IIS) that maintain vaccination records need to be able to transmit patient-specific records of vaccine administration to other health information systems to provide access to the record at the time healthcare is given and to allow tracking of progress in reaching age-appropriate immunization coverage.  The</w:t>
      </w:r>
      <w:r w:rsidR="004F3C52" w:rsidRPr="004D2FBC">
        <w:rPr>
          <w:noProof/>
        </w:rPr>
        <w:t xml:space="preserve"> unsolicited update is the result of a vaccine administration update or delete.</w:t>
      </w:r>
      <w:r w:rsidR="004F3C52" w:rsidRPr="004D2FBC" w:rsidDel="004F3C52">
        <w:rPr>
          <w:noProof/>
        </w:rPr>
        <w:t xml:space="preserve"> </w:t>
      </w:r>
      <w:r w:rsidRPr="004D2FBC">
        <w:rPr>
          <w:noProof/>
        </w:rPr>
        <w:t>Th</w:t>
      </w:r>
      <w:r w:rsidR="004F3C52" w:rsidRPr="004D2FBC">
        <w:rPr>
          <w:noProof/>
        </w:rPr>
        <w:t>is</w:t>
      </w:r>
      <w:r w:rsidRPr="004D2FBC">
        <w:rPr>
          <w:noProof/>
        </w:rPr>
        <w:t xml:space="preserve"> message permit</w:t>
      </w:r>
      <w:r w:rsidR="004F3C52" w:rsidRPr="004D2FBC">
        <w:rPr>
          <w:noProof/>
        </w:rPr>
        <w:t>s</w:t>
      </w:r>
      <w:r w:rsidRPr="004D2FBC">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sidRPr="004D2FBC">
        <w:rPr>
          <w:noProof/>
        </w:rPr>
        <w:t>TaP</w:t>
      </w:r>
      <w:r w:rsidRPr="004D2FBC">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references two tables (CVX and MVX as referenced in </w:t>
      </w:r>
      <w:hyperlink r:id="rId96" w:anchor="HL70396" w:history="1">
        <w:r w:rsidRPr="004D2FBC">
          <w:rPr>
            <w:rStyle w:val="ReferenceHL7Table"/>
            <w:szCs w:val="20"/>
          </w:rPr>
          <w:t>HL7 Table 0396 – Coding Systems</w:t>
        </w:r>
      </w:hyperlink>
      <w:r w:rsidRPr="004D2FBC">
        <w:t xml:space="preserve"> in Chapter 2C, Code Tables</w:t>
      </w:r>
      <w:r w:rsidRPr="004D2FBC">
        <w:rPr>
          <w:noProof/>
        </w:rPr>
        <w:t xml:space="preserve">) maintained by the U.S. Centers for Disease Control and Prevention (CDC).  These tables are recommended in the U.S. for identifying the immunization in field </w:t>
      </w:r>
      <w:r w:rsidRPr="004D2FBC">
        <w:rPr>
          <w:rStyle w:val="ReferenceAttribute"/>
          <w:noProof/>
        </w:rPr>
        <w:t>RXA-5-Administered Code</w:t>
      </w:r>
      <w:r w:rsidRPr="004D2FBC">
        <w:rPr>
          <w:noProof/>
        </w:rPr>
        <w:t xml:space="preserve"> and the vaccine manufacturer in field </w:t>
      </w:r>
      <w:r w:rsidRPr="004D2FBC">
        <w:rPr>
          <w:rStyle w:val="ReferenceAttribute"/>
          <w:noProof/>
        </w:rPr>
        <w:t>RXA-17-substance manufacturer name</w:t>
      </w:r>
      <w:r w:rsidRPr="004D2FBC">
        <w:rPr>
          <w:noProof/>
        </w:rPr>
        <w:t>.</w:t>
      </w:r>
    </w:p>
    <w:p w14:paraId="54F339BD" w14:textId="77777777" w:rsidR="00005FAA" w:rsidRPr="004D2FBC" w:rsidRDefault="00005FAA" w:rsidP="00956B53">
      <w:pPr>
        <w:pStyle w:val="Heading3"/>
        <w:rPr>
          <w:rFonts w:cs="Times New Roman"/>
        </w:rPr>
      </w:pPr>
      <w:bookmarkStart w:id="661" w:name="_Ref359034128"/>
      <w:bookmarkStart w:id="662" w:name="_Toc359236235"/>
      <w:bookmarkStart w:id="663" w:name="_Toc496068974"/>
      <w:bookmarkStart w:id="664" w:name="_Toc498131385"/>
      <w:bookmarkStart w:id="665" w:name="_Toc538433"/>
      <w:bookmarkStart w:id="666" w:name="_Toc148091526"/>
      <w:r w:rsidRPr="004D2FBC">
        <w:t>Queries for immunization records (QRF Segments)</w:t>
      </w:r>
      <w:bookmarkEnd w:id="661"/>
      <w:bookmarkEnd w:id="662"/>
      <w:bookmarkEnd w:id="663"/>
      <w:bookmarkEnd w:id="664"/>
      <w:bookmarkEnd w:id="665"/>
      <w:bookmarkEnd w:id="666"/>
      <w:r w:rsidRPr="004D2FBC">
        <w:t xml:space="preserve"> </w:t>
      </w:r>
      <w:r w:rsidRPr="004D2FBC">
        <w:fldChar w:fldCharType="begin"/>
      </w:r>
      <w:r w:rsidRPr="004D2FBC">
        <w:fldChar w:fldCharType="end"/>
      </w:r>
    </w:p>
    <w:p w14:paraId="11FAFCED"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64C5CDD6" w14:textId="77777777" w:rsidR="00005FAA" w:rsidRPr="004D2FBC" w:rsidRDefault="00005FAA" w:rsidP="00956B53">
      <w:pPr>
        <w:pStyle w:val="Heading3"/>
        <w:rPr>
          <w:rFonts w:cs="Times New Roman"/>
        </w:rPr>
      </w:pPr>
      <w:bookmarkStart w:id="667" w:name="_Toc348245241"/>
      <w:bookmarkStart w:id="668" w:name="_Toc348245870"/>
      <w:bookmarkStart w:id="669" w:name="_Toc348258582"/>
      <w:bookmarkStart w:id="670" w:name="_Toc348337339"/>
      <w:bookmarkStart w:id="671" w:name="_Toc348774219"/>
      <w:bookmarkStart w:id="672" w:name="_Toc359236237"/>
      <w:bookmarkStart w:id="673" w:name="_Toc496068975"/>
      <w:bookmarkStart w:id="674" w:name="_Toc498131386"/>
      <w:bookmarkStart w:id="675" w:name="_Toc538434"/>
      <w:bookmarkStart w:id="676" w:name="_Toc148091527"/>
      <w:r w:rsidRPr="004D2FBC">
        <w:t>XQ - Query for Vaccination Record (Event V01)</w:t>
      </w:r>
      <w:bookmarkEnd w:id="667"/>
      <w:bookmarkEnd w:id="668"/>
      <w:bookmarkEnd w:id="669"/>
      <w:bookmarkEnd w:id="670"/>
      <w:bookmarkEnd w:id="671"/>
      <w:bookmarkEnd w:id="672"/>
      <w:bookmarkEnd w:id="673"/>
      <w:bookmarkEnd w:id="674"/>
      <w:bookmarkEnd w:id="675"/>
      <w:bookmarkEnd w:id="676"/>
    </w:p>
    <w:p w14:paraId="13767E5C"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43DA4D50" w14:textId="77777777" w:rsidR="00005FAA" w:rsidRPr="004D2FBC" w:rsidRDefault="00005FAA" w:rsidP="00956B53">
      <w:pPr>
        <w:pStyle w:val="Heading3"/>
        <w:rPr>
          <w:rFonts w:cs="Times New Roman"/>
        </w:rPr>
      </w:pPr>
      <w:bookmarkStart w:id="677" w:name="_Toc348245242"/>
      <w:bookmarkStart w:id="678" w:name="_Toc348245871"/>
      <w:bookmarkStart w:id="679" w:name="_Toc348258583"/>
      <w:bookmarkStart w:id="680" w:name="_Toc348337340"/>
      <w:bookmarkStart w:id="681" w:name="_Toc348774220"/>
      <w:bookmarkStart w:id="682" w:name="_Toc359236238"/>
      <w:bookmarkStart w:id="683" w:name="_Toc496068976"/>
      <w:bookmarkStart w:id="684" w:name="_Toc498131387"/>
      <w:bookmarkStart w:id="685" w:name="_Toc538435"/>
      <w:bookmarkStart w:id="686" w:name="_Toc148091528"/>
      <w:r w:rsidRPr="004D2FBC">
        <w:t>VXX - RESPONSE TO VACCINATION QUERY RETURNING MULTIPLE PID MATCHES (EVENT V02)</w:t>
      </w:r>
      <w:bookmarkEnd w:id="677"/>
      <w:bookmarkEnd w:id="678"/>
      <w:bookmarkEnd w:id="679"/>
      <w:bookmarkEnd w:id="680"/>
      <w:bookmarkEnd w:id="681"/>
      <w:bookmarkEnd w:id="682"/>
      <w:bookmarkEnd w:id="683"/>
      <w:bookmarkEnd w:id="684"/>
      <w:bookmarkEnd w:id="685"/>
      <w:bookmarkEnd w:id="686"/>
    </w:p>
    <w:p w14:paraId="28D4D141"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076C6044" w14:textId="77777777" w:rsidR="00005FAA" w:rsidRPr="004D2FBC" w:rsidRDefault="00005FAA" w:rsidP="00956B53">
      <w:pPr>
        <w:pStyle w:val="Heading3"/>
        <w:rPr>
          <w:rFonts w:cs="Times New Roman"/>
        </w:rPr>
      </w:pPr>
      <w:bookmarkStart w:id="687" w:name="_Toc348245243"/>
      <w:bookmarkStart w:id="688" w:name="_Toc348245872"/>
      <w:bookmarkStart w:id="689" w:name="_Toc348258584"/>
      <w:bookmarkStart w:id="690" w:name="_Toc348337341"/>
      <w:bookmarkStart w:id="691" w:name="_Toc348774221"/>
      <w:bookmarkStart w:id="692" w:name="_Toc359236239"/>
      <w:bookmarkStart w:id="693" w:name="_Toc496068977"/>
      <w:bookmarkStart w:id="694" w:name="_Toc498131388"/>
      <w:bookmarkStart w:id="695" w:name="_Toc538436"/>
      <w:bookmarkStart w:id="696" w:name="_Toc148091529"/>
      <w:r w:rsidRPr="004D2FBC">
        <w:t>VXR - Vaccination Record Response (Event V03)</w:t>
      </w:r>
      <w:bookmarkEnd w:id="687"/>
      <w:bookmarkEnd w:id="688"/>
      <w:bookmarkEnd w:id="689"/>
      <w:bookmarkEnd w:id="690"/>
      <w:bookmarkEnd w:id="691"/>
      <w:bookmarkEnd w:id="692"/>
      <w:bookmarkEnd w:id="693"/>
      <w:bookmarkEnd w:id="694"/>
      <w:bookmarkEnd w:id="695"/>
      <w:bookmarkEnd w:id="696"/>
    </w:p>
    <w:p w14:paraId="63B5C646"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4F8466C3" w14:textId="77777777" w:rsidR="00005FAA" w:rsidRPr="004D2FBC" w:rsidRDefault="00005FAA" w:rsidP="00956B53">
      <w:pPr>
        <w:pStyle w:val="Heading3"/>
        <w:rPr>
          <w:rFonts w:cs="Times New Roman"/>
        </w:rPr>
      </w:pPr>
      <w:bookmarkStart w:id="697" w:name="_Toc348245244"/>
      <w:bookmarkStart w:id="698" w:name="_Toc348245873"/>
      <w:bookmarkStart w:id="699" w:name="_Toc348258585"/>
      <w:bookmarkStart w:id="700" w:name="_Toc348337342"/>
      <w:bookmarkStart w:id="701" w:name="_Toc348774222"/>
      <w:bookmarkStart w:id="702" w:name="_Toc359236240"/>
      <w:bookmarkStart w:id="703" w:name="_Toc496068978"/>
      <w:bookmarkStart w:id="704" w:name="_Toc498131389"/>
      <w:bookmarkStart w:id="705" w:name="_Toc538437"/>
      <w:bookmarkStart w:id="706" w:name="_Toc148091530"/>
      <w:r w:rsidRPr="004D2FBC">
        <w:t>VXU - Unsolicited Vaccination Record Update (Event V04)</w:t>
      </w:r>
      <w:bookmarkEnd w:id="697"/>
      <w:bookmarkEnd w:id="698"/>
      <w:bookmarkEnd w:id="699"/>
      <w:bookmarkEnd w:id="700"/>
      <w:bookmarkEnd w:id="701"/>
      <w:bookmarkEnd w:id="702"/>
      <w:bookmarkEnd w:id="703"/>
      <w:bookmarkEnd w:id="704"/>
      <w:bookmarkEnd w:id="705"/>
      <w:bookmarkEnd w:id="706"/>
      <w:r w:rsidRPr="004D2FBC">
        <w:fldChar w:fldCharType="begin"/>
      </w:r>
      <w:r w:rsidRPr="004D2FBC">
        <w:rPr>
          <w:rFonts w:cs="Times New Roman"/>
        </w:rPr>
        <w:instrText>xe "</w:instrText>
      </w:r>
      <w:r w:rsidRPr="004D2FBC">
        <w:instrText>unsolicited vaccination record update</w:instrText>
      </w:r>
      <w:r w:rsidRPr="004D2FBC">
        <w:rPr>
          <w:rFonts w:cs="Times New Roman"/>
        </w:rPr>
        <w:instrText>"</w:instrText>
      </w:r>
      <w:r w:rsidRPr="004D2FBC">
        <w:fldChar w:fldCharType="end"/>
      </w:r>
    </w:p>
    <w:p w14:paraId="25671FEE" w14:textId="77777777" w:rsidR="00005FAA" w:rsidRPr="004D2FBC" w:rsidRDefault="00005FAA" w:rsidP="00005FAA">
      <w:pPr>
        <w:pStyle w:val="NormalIndented"/>
        <w:rPr>
          <w:noProof/>
        </w:rPr>
      </w:pPr>
      <w:r w:rsidRPr="004D2FBC">
        <w:rPr>
          <w:noProof/>
        </w:rPr>
        <w:t xml:space="preserve">Definition:  When a provider wishes to update the patient's vaccination record being held in a registry, the provider will transmit an unsolicited update of the record (a V04 trigger event).  </w:t>
      </w:r>
    </w:p>
    <w:p w14:paraId="0040C62E" w14:textId="3C52CDE9" w:rsidR="00005FAA" w:rsidRPr="004D2FBC" w:rsidRDefault="00005FAA" w:rsidP="00005FAA">
      <w:pPr>
        <w:pStyle w:val="NormalIndented"/>
        <w:rPr>
          <w:noProof/>
        </w:rPr>
      </w:pPr>
      <w:r w:rsidRPr="004D2FBC">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4D2FBC" w:rsidRDefault="00005FAA" w:rsidP="00005FAA">
      <w:pPr>
        <w:pStyle w:val="MsgTableCaption"/>
        <w:rPr>
          <w:noProof/>
        </w:rPr>
      </w:pPr>
      <w:r w:rsidRPr="004D2FBC">
        <w:rPr>
          <w:noProof/>
        </w:rPr>
        <w:t>VXU^V04^VXU_V04: Unsolicited Vaccination Update</w:t>
      </w:r>
      <w:r w:rsidRPr="004D2FBC">
        <w:rPr>
          <w:noProof/>
        </w:rPr>
        <w:fldChar w:fldCharType="begin"/>
      </w:r>
      <w:r w:rsidRPr="004D2FBC">
        <w:rPr>
          <w:noProof/>
        </w:rPr>
        <w:instrText>xe "VXU"</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7E1AF360" w14:textId="77777777" w:rsidTr="00224A6F">
        <w:trPr>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4D2FBC" w:rsidRDefault="00005FAA" w:rsidP="00B52DF3">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25D882B4" w14:textId="77777777" w:rsidR="00005FAA" w:rsidRPr="004D2FBC" w:rsidRDefault="00005FAA" w:rsidP="00B52DF3">
            <w:pPr>
              <w:pStyle w:val="MsgTableHeader"/>
              <w:jc w:val="center"/>
              <w:rPr>
                <w:noProof/>
              </w:rPr>
            </w:pPr>
            <w:r w:rsidRPr="004D2FBC">
              <w:rPr>
                <w:noProof/>
              </w:rPr>
              <w:t>Chapter</w:t>
            </w:r>
          </w:p>
        </w:tc>
      </w:tr>
      <w:tr w:rsidR="00005FAA" w:rsidRPr="004D2FBC" w14:paraId="52FB17FF" w14:textId="77777777" w:rsidTr="00224A6F">
        <w:trPr>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4D2FBC" w:rsidRDefault="00005FAA" w:rsidP="00005FAA">
            <w:pPr>
              <w:pStyle w:val="MsgTableBody"/>
              <w:rPr>
                <w:noProof/>
              </w:rPr>
            </w:pPr>
            <w:r w:rsidRPr="004D2FBC">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4D2FBC"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23E453" w14:textId="77777777" w:rsidR="00005FAA" w:rsidRPr="004D2FBC" w:rsidRDefault="00005FAA" w:rsidP="00B52DF3">
            <w:pPr>
              <w:pStyle w:val="MsgTableBody"/>
              <w:jc w:val="center"/>
              <w:rPr>
                <w:noProof/>
              </w:rPr>
            </w:pPr>
            <w:r w:rsidRPr="004D2FBC">
              <w:rPr>
                <w:noProof/>
              </w:rPr>
              <w:t>2</w:t>
            </w:r>
          </w:p>
        </w:tc>
      </w:tr>
      <w:tr w:rsidR="003C62E7" w:rsidRPr="004D2FBC" w14:paraId="357DDF49"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4D2FBC" w:rsidRDefault="003C62E7"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7E0B22" w14:textId="6E5374C1" w:rsidR="003C62E7" w:rsidRPr="004D2FBC" w:rsidRDefault="003C62E7" w:rsidP="00B52DF3">
            <w:pPr>
              <w:pStyle w:val="MsgTableBody"/>
              <w:jc w:val="center"/>
              <w:rPr>
                <w:noProof/>
              </w:rPr>
            </w:pPr>
            <w:r w:rsidRPr="004D2FBC">
              <w:rPr>
                <w:noProof/>
              </w:rPr>
              <w:t>3</w:t>
            </w:r>
          </w:p>
        </w:tc>
      </w:tr>
      <w:tr w:rsidR="00005FAA" w:rsidRPr="004D2FBC" w14:paraId="5A8C58A3"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4D2FBC" w:rsidRDefault="00005FAA" w:rsidP="00005FAA">
            <w:pPr>
              <w:pStyle w:val="MsgTableBody"/>
              <w:rPr>
                <w:noProof/>
              </w:rPr>
            </w:pPr>
            <w:r w:rsidRPr="004D2FBC">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E5AF8B" w14:textId="77777777" w:rsidR="00005FAA" w:rsidRPr="004D2FBC" w:rsidRDefault="00005FAA" w:rsidP="00B52DF3">
            <w:pPr>
              <w:pStyle w:val="MsgTableBody"/>
              <w:jc w:val="center"/>
              <w:rPr>
                <w:noProof/>
              </w:rPr>
            </w:pPr>
            <w:r w:rsidRPr="004D2FBC">
              <w:rPr>
                <w:noProof/>
              </w:rPr>
              <w:t>2</w:t>
            </w:r>
          </w:p>
        </w:tc>
      </w:tr>
      <w:tr w:rsidR="00005FAA" w:rsidRPr="004D2FBC" w14:paraId="63DEE18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44E3AA" w14:textId="77777777" w:rsidR="00005FAA" w:rsidRPr="004D2FBC" w:rsidRDefault="00005FAA" w:rsidP="00B52DF3">
            <w:pPr>
              <w:pStyle w:val="MsgTableBody"/>
              <w:jc w:val="center"/>
              <w:rPr>
                <w:noProof/>
              </w:rPr>
            </w:pPr>
            <w:r w:rsidRPr="004D2FBC">
              <w:rPr>
                <w:noProof/>
              </w:rPr>
              <w:t>2</w:t>
            </w:r>
          </w:p>
        </w:tc>
      </w:tr>
      <w:tr w:rsidR="00005FAA" w:rsidRPr="004D2FBC" w14:paraId="0D40B16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4D2FBC" w:rsidRDefault="00005FAA" w:rsidP="00005FAA">
            <w:pPr>
              <w:pStyle w:val="MsgTableBody"/>
              <w:rPr>
                <w:noProof/>
              </w:rPr>
            </w:pPr>
            <w:r w:rsidRPr="004D2FBC">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4D2FBC" w:rsidRDefault="00005FAA" w:rsidP="00005FAA">
            <w:pPr>
              <w:pStyle w:val="MsgTableBody"/>
              <w:rPr>
                <w:noProof/>
              </w:rPr>
            </w:pPr>
            <w:r w:rsidRPr="004D2FB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903B9" w14:textId="77777777" w:rsidR="00005FAA" w:rsidRPr="004D2FBC" w:rsidRDefault="00005FAA" w:rsidP="00B52DF3">
            <w:pPr>
              <w:pStyle w:val="MsgTableBody"/>
              <w:jc w:val="center"/>
              <w:rPr>
                <w:noProof/>
              </w:rPr>
            </w:pPr>
            <w:r w:rsidRPr="004D2FBC">
              <w:rPr>
                <w:noProof/>
              </w:rPr>
              <w:t>3</w:t>
            </w:r>
          </w:p>
        </w:tc>
      </w:tr>
      <w:tr w:rsidR="00005FAA" w:rsidRPr="004D2FBC" w14:paraId="7667CEF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4D2FBC" w:rsidRDefault="00005FAA" w:rsidP="00005FAA">
            <w:pPr>
              <w:pStyle w:val="MsgTableBody"/>
              <w:rPr>
                <w:noProof/>
              </w:rPr>
            </w:pPr>
            <w:r w:rsidRPr="004D2FBC">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9C68A7" w14:textId="77777777" w:rsidR="00005FAA" w:rsidRPr="004D2FBC" w:rsidRDefault="00005FAA" w:rsidP="00B52DF3">
            <w:pPr>
              <w:pStyle w:val="MsgTableBody"/>
              <w:jc w:val="center"/>
              <w:rPr>
                <w:noProof/>
              </w:rPr>
            </w:pPr>
            <w:r w:rsidRPr="004D2FBC">
              <w:rPr>
                <w:noProof/>
              </w:rPr>
              <w:t>3</w:t>
            </w:r>
          </w:p>
        </w:tc>
      </w:tr>
      <w:tr w:rsidR="00224A6F" w:rsidRPr="004D2FBC" w14:paraId="26975C39"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49C5801" w14:textId="4A36E7F9" w:rsidR="00224A6F" w:rsidRPr="004D2FBC" w:rsidRDefault="00224A6F" w:rsidP="00CF4D6C">
            <w:pPr>
              <w:pStyle w:val="MsgTableBody"/>
              <w:rPr>
                <w:noProof/>
              </w:rPr>
            </w:pPr>
            <w:r w:rsidRPr="004D2FBC">
              <w:rPr>
                <w:noProof/>
              </w:rPr>
              <w:t>[{GSP}]</w:t>
            </w:r>
          </w:p>
        </w:tc>
        <w:tc>
          <w:tcPr>
            <w:tcW w:w="4320" w:type="dxa"/>
            <w:tcBorders>
              <w:top w:val="dotted" w:sz="4" w:space="0" w:color="auto"/>
              <w:left w:val="nil"/>
              <w:bottom w:val="dotted" w:sz="4" w:space="0" w:color="auto"/>
              <w:right w:val="nil"/>
            </w:tcBorders>
            <w:shd w:val="clear" w:color="auto" w:fill="FFFFFF"/>
          </w:tcPr>
          <w:p w14:paraId="2CE926A9" w14:textId="77777777" w:rsidR="00224A6F" w:rsidRPr="004D2FBC" w:rsidRDefault="00224A6F"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77CE476"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D5525C8" w14:textId="77777777" w:rsidR="00224A6F" w:rsidRPr="004D2FBC" w:rsidRDefault="00224A6F" w:rsidP="00CF4D6C">
            <w:pPr>
              <w:pStyle w:val="MsgTableBody"/>
              <w:jc w:val="center"/>
              <w:rPr>
                <w:noProof/>
              </w:rPr>
            </w:pPr>
            <w:r w:rsidRPr="004D2FBC">
              <w:rPr>
                <w:noProof/>
              </w:rPr>
              <w:t>3</w:t>
            </w:r>
          </w:p>
        </w:tc>
      </w:tr>
      <w:tr w:rsidR="00224A6F" w:rsidRPr="004D2FBC" w14:paraId="201AF4B5"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7B9C622" w14:textId="1FB1720A" w:rsidR="00224A6F" w:rsidRPr="004D2FBC" w:rsidRDefault="00224A6F" w:rsidP="00CF4D6C">
            <w:pPr>
              <w:pStyle w:val="MsgTableBody"/>
              <w:rPr>
                <w:noProof/>
              </w:rPr>
            </w:pPr>
            <w:r w:rsidRPr="004D2FBC">
              <w:rPr>
                <w:noProof/>
              </w:rPr>
              <w:t>[{GSR}]</w:t>
            </w:r>
          </w:p>
        </w:tc>
        <w:tc>
          <w:tcPr>
            <w:tcW w:w="4320" w:type="dxa"/>
            <w:tcBorders>
              <w:top w:val="dotted" w:sz="4" w:space="0" w:color="auto"/>
              <w:left w:val="nil"/>
              <w:bottom w:val="dotted" w:sz="4" w:space="0" w:color="auto"/>
              <w:right w:val="nil"/>
            </w:tcBorders>
            <w:shd w:val="clear" w:color="auto" w:fill="FFFFFF"/>
          </w:tcPr>
          <w:p w14:paraId="4CF2CE82" w14:textId="593DF614" w:rsidR="00224A6F" w:rsidRPr="004D2FBC" w:rsidRDefault="001A2290" w:rsidP="00CF4D6C">
            <w:pPr>
              <w:pStyle w:val="MsgTableBody"/>
              <w:rPr>
                <w:noProof/>
              </w:rPr>
            </w:pPr>
            <w:r w:rsidRPr="004D2FBC">
              <w:rPr>
                <w:noProof/>
              </w:rPr>
              <w:t>Recorded</w:t>
            </w:r>
            <w:r w:rsidR="00224A6F"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19E927FF"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0B02227" w14:textId="77777777" w:rsidR="00224A6F" w:rsidRPr="004D2FBC" w:rsidRDefault="00224A6F" w:rsidP="00CF4D6C">
            <w:pPr>
              <w:pStyle w:val="MsgTableBody"/>
              <w:jc w:val="center"/>
              <w:rPr>
                <w:noProof/>
              </w:rPr>
            </w:pPr>
            <w:r w:rsidRPr="004D2FBC">
              <w:rPr>
                <w:noProof/>
              </w:rPr>
              <w:t>3</w:t>
            </w:r>
          </w:p>
        </w:tc>
      </w:tr>
      <w:tr w:rsidR="00224A6F" w:rsidRPr="004D2FBC" w14:paraId="2A5842F4"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52A829E" w14:textId="31711945" w:rsidR="00224A6F" w:rsidRPr="004D2FBC" w:rsidRDefault="00224A6F" w:rsidP="00CF4D6C">
            <w:pPr>
              <w:pStyle w:val="MsgTableBody"/>
              <w:rPr>
                <w:noProof/>
              </w:rPr>
            </w:pPr>
            <w:r w:rsidRPr="004D2FBC">
              <w:rPr>
                <w:noProof/>
              </w:rPr>
              <w:t>[{GSC}]</w:t>
            </w:r>
          </w:p>
        </w:tc>
        <w:tc>
          <w:tcPr>
            <w:tcW w:w="4320" w:type="dxa"/>
            <w:tcBorders>
              <w:top w:val="dotted" w:sz="4" w:space="0" w:color="auto"/>
              <w:left w:val="nil"/>
              <w:bottom w:val="dotted" w:sz="4" w:space="0" w:color="auto"/>
              <w:right w:val="nil"/>
            </w:tcBorders>
            <w:shd w:val="clear" w:color="auto" w:fill="FFFFFF"/>
          </w:tcPr>
          <w:p w14:paraId="0AE1D074" w14:textId="263D0816" w:rsidR="00224A6F"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4069895"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C184692" w14:textId="77777777" w:rsidR="00224A6F" w:rsidRPr="004D2FBC" w:rsidRDefault="00224A6F" w:rsidP="00CF4D6C">
            <w:pPr>
              <w:pStyle w:val="MsgTableBody"/>
              <w:jc w:val="center"/>
              <w:rPr>
                <w:noProof/>
              </w:rPr>
            </w:pPr>
            <w:r w:rsidRPr="004D2FBC">
              <w:rPr>
                <w:noProof/>
              </w:rPr>
              <w:t>3</w:t>
            </w:r>
          </w:p>
        </w:tc>
      </w:tr>
      <w:tr w:rsidR="00C935D4" w:rsidRPr="004D2FBC" w14:paraId="3DA6D09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4D2FBC" w:rsidRDefault="00C935D4" w:rsidP="00005FAA">
            <w:pPr>
              <w:pStyle w:val="MsgTableBody"/>
              <w:rPr>
                <w:noProof/>
              </w:rPr>
            </w:pPr>
            <w:r w:rsidRPr="004D2FBC">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72D04" w14:textId="77777777" w:rsidR="00C935D4" w:rsidRPr="004D2FBC" w:rsidRDefault="00C935D4" w:rsidP="00B52DF3">
            <w:pPr>
              <w:pStyle w:val="MsgTableBody"/>
              <w:jc w:val="center"/>
              <w:rPr>
                <w:noProof/>
              </w:rPr>
            </w:pPr>
            <w:r w:rsidRPr="004D2FBC">
              <w:rPr>
                <w:noProof/>
              </w:rPr>
              <w:t>7</w:t>
            </w:r>
          </w:p>
        </w:tc>
      </w:tr>
      <w:tr w:rsidR="00005FAA" w:rsidRPr="004D2FBC" w14:paraId="738D101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4D2FBC" w:rsidRDefault="00005FAA" w:rsidP="00005FAA">
            <w:pPr>
              <w:pStyle w:val="MsgTableBody"/>
              <w:rPr>
                <w:noProof/>
              </w:rPr>
            </w:pPr>
            <w:r w:rsidRPr="004D2FBC">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4D2FBC" w:rsidRDefault="00005FAA" w:rsidP="00005FAA">
            <w:pPr>
              <w:pStyle w:val="MsgTableBody"/>
              <w:rPr>
                <w:noProof/>
              </w:rPr>
            </w:pPr>
            <w:r w:rsidRPr="004D2FB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338F6" w14:textId="77777777" w:rsidR="00005FAA" w:rsidRPr="004D2FBC" w:rsidRDefault="00005FAA" w:rsidP="00B52DF3">
            <w:pPr>
              <w:pStyle w:val="MsgTableBody"/>
              <w:jc w:val="center"/>
              <w:rPr>
                <w:noProof/>
              </w:rPr>
            </w:pPr>
            <w:r w:rsidRPr="004D2FBC">
              <w:rPr>
                <w:noProof/>
              </w:rPr>
              <w:t>3</w:t>
            </w:r>
          </w:p>
        </w:tc>
      </w:tr>
      <w:tr w:rsidR="00224A6F" w:rsidRPr="004D2FBC" w14:paraId="3F0011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0FBEB9F" w14:textId="77777777" w:rsidR="00224A6F" w:rsidRPr="004D2FBC" w:rsidRDefault="00224A6F"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2B8ADFF2" w14:textId="77777777" w:rsidR="00224A6F" w:rsidRPr="004D2FBC" w:rsidRDefault="00224A6F"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9BE0EB3"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B469CF4" w14:textId="77777777" w:rsidR="00224A6F" w:rsidRPr="004D2FBC" w:rsidRDefault="00224A6F" w:rsidP="00CF4D6C">
            <w:pPr>
              <w:pStyle w:val="MsgTableBody"/>
              <w:jc w:val="center"/>
              <w:rPr>
                <w:noProof/>
              </w:rPr>
            </w:pPr>
            <w:r w:rsidRPr="004D2FBC">
              <w:rPr>
                <w:noProof/>
              </w:rPr>
              <w:t>3</w:t>
            </w:r>
          </w:p>
        </w:tc>
      </w:tr>
      <w:tr w:rsidR="00224A6F" w:rsidRPr="004D2FBC" w14:paraId="741A6DF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0B62682" w14:textId="77777777" w:rsidR="00224A6F" w:rsidRPr="004D2FBC" w:rsidRDefault="00224A6F"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66EFF356" w14:textId="25440D5C" w:rsidR="00224A6F" w:rsidRPr="004D2FBC" w:rsidRDefault="001A2290" w:rsidP="00CF4D6C">
            <w:pPr>
              <w:pStyle w:val="MsgTableBody"/>
              <w:rPr>
                <w:noProof/>
              </w:rPr>
            </w:pPr>
            <w:r w:rsidRPr="004D2FBC">
              <w:rPr>
                <w:noProof/>
              </w:rPr>
              <w:t>Recorded</w:t>
            </w:r>
            <w:r w:rsidR="00224A6F"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1E57073B"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BBD3156" w14:textId="77777777" w:rsidR="00224A6F" w:rsidRPr="004D2FBC" w:rsidRDefault="00224A6F" w:rsidP="00CF4D6C">
            <w:pPr>
              <w:pStyle w:val="MsgTableBody"/>
              <w:jc w:val="center"/>
              <w:rPr>
                <w:noProof/>
              </w:rPr>
            </w:pPr>
            <w:r w:rsidRPr="004D2FBC">
              <w:rPr>
                <w:noProof/>
              </w:rPr>
              <w:t>3</w:t>
            </w:r>
          </w:p>
        </w:tc>
      </w:tr>
      <w:tr w:rsidR="00005FAA" w:rsidRPr="004D2FBC" w14:paraId="2487B86E"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4D2FBC" w:rsidRDefault="00005FAA" w:rsidP="00005FAA">
            <w:pPr>
              <w:pStyle w:val="MsgTableBody"/>
              <w:rPr>
                <w:rFonts w:cs="Times New Roman"/>
                <w:noProof/>
              </w:rPr>
            </w:pPr>
            <w:r w:rsidRPr="004D2FBC">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5CD2F82D"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60F3D0F7"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1B00A1" w14:textId="77777777" w:rsidR="00005FAA" w:rsidRPr="004D2FBC" w:rsidRDefault="00005FAA" w:rsidP="00B52DF3">
            <w:pPr>
              <w:pStyle w:val="MsgTableBody"/>
              <w:jc w:val="center"/>
              <w:rPr>
                <w:noProof/>
              </w:rPr>
            </w:pPr>
          </w:p>
        </w:tc>
      </w:tr>
      <w:tr w:rsidR="00005FAA" w:rsidRPr="004D2FBC" w14:paraId="1C2C4EAB"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5C1206" w14:textId="77777777" w:rsidR="00005FAA" w:rsidRPr="004D2FBC" w:rsidRDefault="00005FAA" w:rsidP="00B52DF3">
            <w:pPr>
              <w:pStyle w:val="MsgTableBody"/>
              <w:jc w:val="center"/>
              <w:rPr>
                <w:noProof/>
              </w:rPr>
            </w:pPr>
            <w:r w:rsidRPr="004D2FBC">
              <w:rPr>
                <w:noProof/>
              </w:rPr>
              <w:t>3</w:t>
            </w:r>
          </w:p>
        </w:tc>
      </w:tr>
      <w:tr w:rsidR="00005FAA" w:rsidRPr="004D2FBC" w14:paraId="0C03137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4D7AE" w14:textId="77777777" w:rsidR="00005FAA" w:rsidRPr="004D2FBC" w:rsidRDefault="00005FAA" w:rsidP="00B52DF3">
            <w:pPr>
              <w:pStyle w:val="MsgTableBody"/>
              <w:jc w:val="center"/>
              <w:rPr>
                <w:noProof/>
              </w:rPr>
            </w:pPr>
            <w:r w:rsidRPr="004D2FBC">
              <w:rPr>
                <w:noProof/>
              </w:rPr>
              <w:t>3</w:t>
            </w:r>
          </w:p>
        </w:tc>
      </w:tr>
      <w:tr w:rsidR="00C935D4" w:rsidRPr="004D2FBC" w14:paraId="66E818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DDC45" w14:textId="77777777" w:rsidR="00C935D4" w:rsidRPr="004D2FBC" w:rsidRDefault="00C935D4" w:rsidP="00B52DF3">
            <w:pPr>
              <w:pStyle w:val="MsgTableBody"/>
              <w:jc w:val="center"/>
              <w:rPr>
                <w:noProof/>
              </w:rPr>
            </w:pPr>
            <w:r w:rsidRPr="004D2FBC">
              <w:rPr>
                <w:noProof/>
              </w:rPr>
              <w:t>7</w:t>
            </w:r>
          </w:p>
        </w:tc>
      </w:tr>
      <w:tr w:rsidR="00005FAA" w:rsidRPr="004D2FBC" w14:paraId="3D13BEC9"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65490362"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19F052BB"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FC7A65" w14:textId="77777777" w:rsidR="00005FAA" w:rsidRPr="004D2FBC" w:rsidRDefault="00005FAA" w:rsidP="00B52DF3">
            <w:pPr>
              <w:pStyle w:val="MsgTableBody"/>
              <w:jc w:val="center"/>
              <w:rPr>
                <w:noProof/>
              </w:rPr>
            </w:pPr>
          </w:p>
        </w:tc>
      </w:tr>
      <w:tr w:rsidR="00005FAA" w:rsidRPr="004D2FBC" w14:paraId="194F2BAD"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4D2FBC" w:rsidRDefault="00005FAA" w:rsidP="00005FAA">
            <w:pPr>
              <w:pStyle w:val="MsgTableBody"/>
              <w:rPr>
                <w:noProof/>
              </w:rPr>
            </w:pPr>
            <w:r w:rsidRPr="004D2FBC">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C4065" w14:textId="77777777" w:rsidR="00005FAA" w:rsidRPr="004D2FBC" w:rsidRDefault="00005FAA" w:rsidP="00B52DF3">
            <w:pPr>
              <w:pStyle w:val="MsgTableBody"/>
              <w:jc w:val="center"/>
              <w:rPr>
                <w:noProof/>
              </w:rPr>
            </w:pPr>
            <w:r w:rsidRPr="004D2FBC">
              <w:rPr>
                <w:noProof/>
              </w:rPr>
              <w:t>6</w:t>
            </w:r>
          </w:p>
        </w:tc>
      </w:tr>
      <w:tr w:rsidR="00005FAA" w:rsidRPr="004D2FBC" w14:paraId="06BA10F7"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0227B4" w14:textId="77777777" w:rsidR="00005FAA" w:rsidRPr="004D2FBC" w:rsidRDefault="00005FAA" w:rsidP="00B52DF3">
            <w:pPr>
              <w:pStyle w:val="MsgTableBody"/>
              <w:jc w:val="center"/>
              <w:rPr>
                <w:noProof/>
              </w:rPr>
            </w:pPr>
          </w:p>
        </w:tc>
      </w:tr>
      <w:tr w:rsidR="00005FAA" w:rsidRPr="004D2FBC" w14:paraId="2FDAB37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4D2FBC" w:rsidRDefault="00005FAA" w:rsidP="00005FAA">
            <w:pPr>
              <w:pStyle w:val="MsgTableBody"/>
              <w:rPr>
                <w:noProof/>
              </w:rPr>
            </w:pPr>
            <w:r w:rsidRPr="004D2FBC">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B53C64" w14:textId="77777777" w:rsidR="00005FAA" w:rsidRPr="004D2FBC" w:rsidRDefault="00005FAA" w:rsidP="00B52DF3">
            <w:pPr>
              <w:pStyle w:val="MsgTableBody"/>
              <w:jc w:val="center"/>
              <w:rPr>
                <w:noProof/>
              </w:rPr>
            </w:pPr>
            <w:r w:rsidRPr="004D2FBC">
              <w:rPr>
                <w:noProof/>
              </w:rPr>
              <w:t>6</w:t>
            </w:r>
          </w:p>
        </w:tc>
      </w:tr>
      <w:tr w:rsidR="00005FAA" w:rsidRPr="004D2FBC" w14:paraId="325C0A3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4D2FBC" w:rsidRDefault="00005FAA" w:rsidP="00005FAA">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14570C" w14:textId="77777777" w:rsidR="00005FAA" w:rsidRPr="004D2FBC" w:rsidRDefault="00005FAA" w:rsidP="00B52DF3">
            <w:pPr>
              <w:pStyle w:val="MsgTableBody"/>
              <w:jc w:val="center"/>
              <w:rPr>
                <w:noProof/>
              </w:rPr>
            </w:pPr>
            <w:r w:rsidRPr="004D2FBC">
              <w:rPr>
                <w:noProof/>
              </w:rPr>
              <w:t>6</w:t>
            </w:r>
          </w:p>
        </w:tc>
      </w:tr>
      <w:tr w:rsidR="00005FAA" w:rsidRPr="004D2FBC" w14:paraId="6B21AFA2"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78DA4" w14:textId="77777777" w:rsidR="00005FAA" w:rsidRPr="004D2FBC" w:rsidRDefault="00005FAA" w:rsidP="00B52DF3">
            <w:pPr>
              <w:pStyle w:val="MsgTableBody"/>
              <w:jc w:val="center"/>
              <w:rPr>
                <w:noProof/>
              </w:rPr>
            </w:pPr>
            <w:r w:rsidRPr="004D2FBC">
              <w:rPr>
                <w:noProof/>
              </w:rPr>
              <w:t>6</w:t>
            </w:r>
          </w:p>
        </w:tc>
      </w:tr>
      <w:tr w:rsidR="00005FAA" w:rsidRPr="004D2FBC" w14:paraId="55E20FD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4D2FBC" w:rsidRDefault="00005FAA" w:rsidP="00005FAA">
            <w:pPr>
              <w:pStyle w:val="MsgTableBody"/>
              <w:rPr>
                <w:noProof/>
              </w:rPr>
            </w:pP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01D55" w14:textId="77777777" w:rsidR="00005FAA" w:rsidRPr="004D2FBC" w:rsidRDefault="00005FAA" w:rsidP="00B52DF3">
            <w:pPr>
              <w:pStyle w:val="MsgTableBody"/>
              <w:jc w:val="center"/>
              <w:rPr>
                <w:noProof/>
              </w:rPr>
            </w:pPr>
          </w:p>
        </w:tc>
      </w:tr>
      <w:tr w:rsidR="00005FAA" w:rsidRPr="004D2FBC" w14:paraId="415F0A2F"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4D2FBC" w:rsidRDefault="00005FAA" w:rsidP="00005FAA">
            <w:pPr>
              <w:pStyle w:val="MsgTableBody"/>
              <w:rPr>
                <w:rFonts w:cs="Times New Roman"/>
                <w:noProof/>
              </w:rPr>
            </w:pPr>
            <w:r w:rsidRPr="004D2FBC">
              <w:rPr>
                <w:noProof/>
              </w:rPr>
              <w:t>--- PERSON_OBSERVATION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0E1B0" w14:textId="77777777" w:rsidR="00005FAA" w:rsidRPr="004D2FBC" w:rsidRDefault="00005FAA" w:rsidP="00B52DF3">
            <w:pPr>
              <w:pStyle w:val="MsgTableBody"/>
              <w:jc w:val="center"/>
              <w:rPr>
                <w:noProof/>
              </w:rPr>
            </w:pPr>
          </w:p>
        </w:tc>
      </w:tr>
      <w:tr w:rsidR="00005FAA" w:rsidRPr="004D2FBC" w14:paraId="2138400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4D2FBC" w:rsidRDefault="00005FAA" w:rsidP="00005FAA">
            <w:pPr>
              <w:pStyle w:val="MsgTableBody"/>
              <w:rPr>
                <w:rFonts w:cs="Times New Roman"/>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4D2FBC" w:rsidRDefault="00005FAA" w:rsidP="00005FAA">
            <w:pPr>
              <w:pStyle w:val="MsgTableBody"/>
              <w:rPr>
                <w:rFonts w:cs="Times New Roman"/>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FBCBB" w14:textId="77777777" w:rsidR="00005FAA" w:rsidRPr="004D2FBC" w:rsidRDefault="00005FAA" w:rsidP="00B52DF3">
            <w:pPr>
              <w:pStyle w:val="MsgTableBody"/>
              <w:jc w:val="center"/>
              <w:rPr>
                <w:rFonts w:cs="Times New Roman"/>
                <w:noProof/>
              </w:rPr>
            </w:pPr>
            <w:r w:rsidRPr="004D2FBC">
              <w:rPr>
                <w:noProof/>
              </w:rPr>
              <w:t>7</w:t>
            </w:r>
          </w:p>
        </w:tc>
      </w:tr>
      <w:tr w:rsidR="00005FAA" w:rsidRPr="004D2FBC" w14:paraId="40F0740C"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4D2FBC" w:rsidRDefault="00005FAA" w:rsidP="00005FAA">
            <w:pPr>
              <w:pStyle w:val="MsgTableBody"/>
              <w:rPr>
                <w:noProof/>
              </w:rPr>
            </w:pPr>
            <w:r w:rsidRPr="004D2FBC">
              <w:rPr>
                <w:noProof/>
              </w:rPr>
              <w:t xml:space="preserve">   [{ PRT </w:t>
            </w: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FDAFA" w14:textId="77777777" w:rsidR="00005FAA" w:rsidRPr="004D2FBC" w:rsidRDefault="00005FAA" w:rsidP="00B52DF3">
            <w:pPr>
              <w:pStyle w:val="MsgTableBody"/>
              <w:jc w:val="center"/>
              <w:rPr>
                <w:noProof/>
              </w:rPr>
            </w:pPr>
            <w:r w:rsidRPr="004D2FBC">
              <w:rPr>
                <w:noProof/>
              </w:rPr>
              <w:t>7</w:t>
            </w:r>
          </w:p>
        </w:tc>
      </w:tr>
      <w:tr w:rsidR="00005FAA" w:rsidRPr="004D2FBC" w14:paraId="2DF210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4D2FBC" w:rsidRDefault="00005FAA" w:rsidP="00005FAA">
            <w:pPr>
              <w:pStyle w:val="MsgTableBody"/>
              <w:rPr>
                <w:rFonts w:cs="Times New Roman"/>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4D2FBC" w:rsidRDefault="00005FAA" w:rsidP="00005FAA">
            <w:pPr>
              <w:pStyle w:val="MsgTableBody"/>
              <w:rPr>
                <w:rFonts w:cs="Times New Roman"/>
                <w:noProof/>
              </w:rPr>
            </w:pPr>
            <w:r w:rsidRPr="004D2FBC">
              <w:rPr>
                <w:noProof/>
              </w:rPr>
              <w:t>Notes (Regarding Patient Observation)</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CECB7"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528A80F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4D2FBC" w:rsidRDefault="00005FAA" w:rsidP="00005FAA">
            <w:pPr>
              <w:pStyle w:val="MsgTableBody"/>
              <w:rPr>
                <w:rFonts w:cs="Times New Roman"/>
                <w:noProof/>
              </w:rPr>
            </w:pPr>
            <w:r w:rsidRPr="004D2FBC">
              <w:rPr>
                <w:noProof/>
              </w:rPr>
              <w:t>--- PERSON_OBSERVATION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8B87E" w14:textId="77777777" w:rsidR="00005FAA" w:rsidRPr="004D2FBC" w:rsidRDefault="00005FAA" w:rsidP="00B52DF3">
            <w:pPr>
              <w:pStyle w:val="MsgTableBody"/>
              <w:jc w:val="center"/>
              <w:rPr>
                <w:noProof/>
              </w:rPr>
            </w:pPr>
          </w:p>
        </w:tc>
      </w:tr>
      <w:tr w:rsidR="00005FAA" w:rsidRPr="004D2FBC" w14:paraId="524CD5A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8981FE" w14:textId="77777777" w:rsidR="00005FAA" w:rsidRPr="004D2FBC" w:rsidRDefault="00005FAA" w:rsidP="00B52DF3">
            <w:pPr>
              <w:pStyle w:val="MsgTableBody"/>
              <w:jc w:val="center"/>
              <w:rPr>
                <w:noProof/>
              </w:rPr>
            </w:pPr>
          </w:p>
        </w:tc>
      </w:tr>
      <w:tr w:rsidR="00005FAA" w:rsidRPr="004D2FBC" w14:paraId="00DE4A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22BDF5" w14:textId="77777777" w:rsidR="00005FAA" w:rsidRPr="004D2FBC" w:rsidRDefault="00005FAA" w:rsidP="00B52DF3">
            <w:pPr>
              <w:pStyle w:val="MsgTableBody"/>
              <w:jc w:val="center"/>
              <w:rPr>
                <w:noProof/>
              </w:rPr>
            </w:pPr>
            <w:r w:rsidRPr="004D2FBC">
              <w:rPr>
                <w:noProof/>
              </w:rPr>
              <w:t>4</w:t>
            </w:r>
          </w:p>
        </w:tc>
      </w:tr>
      <w:tr w:rsidR="00005FAA" w:rsidRPr="004D2FBC" w14:paraId="7E9EA31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1F6625" w14:textId="77777777" w:rsidR="00005FAA" w:rsidRPr="004D2FBC" w:rsidRDefault="00005FAA" w:rsidP="00B52DF3">
            <w:pPr>
              <w:pStyle w:val="MsgTableBody"/>
              <w:jc w:val="center"/>
              <w:rPr>
                <w:noProof/>
              </w:rPr>
            </w:pPr>
            <w:r w:rsidRPr="004D2FBC">
              <w:rPr>
                <w:noProof/>
              </w:rPr>
              <w:t>7</w:t>
            </w:r>
          </w:p>
        </w:tc>
      </w:tr>
      <w:tr w:rsidR="00005FAA" w:rsidRPr="004D2FBC" w14:paraId="0E6D748C"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DDBFF" w14:textId="77777777" w:rsidR="00005FAA" w:rsidRPr="004D2FBC" w:rsidRDefault="00005FAA" w:rsidP="00B52DF3">
            <w:pPr>
              <w:pStyle w:val="MsgTableBody"/>
              <w:jc w:val="center"/>
              <w:rPr>
                <w:noProof/>
              </w:rPr>
            </w:pPr>
          </w:p>
        </w:tc>
      </w:tr>
      <w:tr w:rsidR="00005FAA" w:rsidRPr="004D2FBC" w14:paraId="0BFE6F9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B88DD" w14:textId="77777777" w:rsidR="00005FAA" w:rsidRPr="004D2FBC" w:rsidRDefault="00005FAA" w:rsidP="00B52DF3">
            <w:pPr>
              <w:pStyle w:val="MsgTableBody"/>
              <w:jc w:val="center"/>
              <w:rPr>
                <w:noProof/>
              </w:rPr>
            </w:pPr>
            <w:r w:rsidRPr="004D2FBC">
              <w:rPr>
                <w:noProof/>
              </w:rPr>
              <w:t>4</w:t>
            </w:r>
          </w:p>
        </w:tc>
      </w:tr>
      <w:tr w:rsidR="00005FAA" w:rsidRPr="004D2FBC" w14:paraId="7E7C495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AF6D6" w14:textId="77777777" w:rsidR="00005FAA" w:rsidRPr="004D2FBC" w:rsidRDefault="00005FAA" w:rsidP="00B52DF3">
            <w:pPr>
              <w:pStyle w:val="MsgTableBody"/>
              <w:jc w:val="center"/>
              <w:rPr>
                <w:noProof/>
              </w:rPr>
            </w:pPr>
            <w:r w:rsidRPr="004D2FBC">
              <w:rPr>
                <w:noProof/>
              </w:rPr>
              <w:t>4</w:t>
            </w:r>
          </w:p>
        </w:tc>
      </w:tr>
      <w:tr w:rsidR="00005FAA" w:rsidRPr="004D2FBC" w14:paraId="408FB38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B43AA" w14:textId="77777777" w:rsidR="00005FAA" w:rsidRPr="004D2FBC" w:rsidRDefault="00005FAA" w:rsidP="00B52DF3">
            <w:pPr>
              <w:pStyle w:val="MsgTableBody"/>
              <w:jc w:val="center"/>
              <w:rPr>
                <w:noProof/>
              </w:rPr>
            </w:pPr>
          </w:p>
        </w:tc>
      </w:tr>
      <w:tr w:rsidR="00005FAA" w:rsidRPr="004D2FBC" w14:paraId="1D7169FF"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4D2FBC" w:rsidRDefault="00005FAA" w:rsidP="00005FAA">
            <w:pPr>
              <w:pStyle w:val="MsgTableBody"/>
              <w:rPr>
                <w:noProof/>
              </w:rPr>
            </w:pPr>
            <w:r w:rsidRPr="004D2FBC">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4D2FBC" w:rsidRDefault="00005FAA" w:rsidP="00005FAA">
            <w:pPr>
              <w:pStyle w:val="MsgTableBody"/>
              <w:rPr>
                <w:noProof/>
              </w:rPr>
            </w:pPr>
            <w:r w:rsidRPr="004D2FBC">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02D9FC" w14:textId="77777777" w:rsidR="00005FAA" w:rsidRPr="004D2FBC" w:rsidRDefault="00005FAA" w:rsidP="00B52DF3">
            <w:pPr>
              <w:pStyle w:val="MsgTableBody"/>
              <w:jc w:val="center"/>
              <w:rPr>
                <w:rFonts w:cs="Times New Roman"/>
                <w:noProof/>
              </w:rPr>
            </w:pPr>
            <w:r w:rsidRPr="004D2FBC">
              <w:rPr>
                <w:noProof/>
              </w:rPr>
              <w:t>4A</w:t>
            </w:r>
          </w:p>
        </w:tc>
      </w:tr>
      <w:tr w:rsidR="00C935D4" w:rsidRPr="004D2FBC" w14:paraId="24F04923"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A4D32" w14:textId="77777777" w:rsidR="00C935D4" w:rsidRPr="004D2FBC" w:rsidRDefault="00C935D4" w:rsidP="00B52DF3">
            <w:pPr>
              <w:pStyle w:val="MsgTableBody"/>
              <w:jc w:val="center"/>
              <w:rPr>
                <w:noProof/>
              </w:rPr>
            </w:pPr>
            <w:r w:rsidRPr="004D2FBC">
              <w:rPr>
                <w:noProof/>
              </w:rPr>
              <w:t>7</w:t>
            </w:r>
          </w:p>
        </w:tc>
      </w:tr>
      <w:tr w:rsidR="00005FAA" w:rsidRPr="004D2FBC" w14:paraId="29131DA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4D2FBC" w:rsidRDefault="00005FAA" w:rsidP="00005FAA">
            <w:pPr>
              <w:pStyle w:val="MsgTableBody"/>
              <w:rPr>
                <w:noProof/>
              </w:rPr>
            </w:pPr>
            <w:r w:rsidRPr="004D2FBC">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581D7"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63FA445D"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317FA1" w14:textId="77777777" w:rsidR="00005FAA" w:rsidRPr="004D2FBC" w:rsidRDefault="00005FAA" w:rsidP="00B52DF3">
            <w:pPr>
              <w:pStyle w:val="MsgTableBody"/>
              <w:jc w:val="center"/>
              <w:rPr>
                <w:noProof/>
              </w:rPr>
            </w:pPr>
          </w:p>
        </w:tc>
      </w:tr>
      <w:tr w:rsidR="00005FAA" w:rsidRPr="004D2FBC" w14:paraId="34ABD5E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4D2FBC" w:rsidRDefault="00005FAA" w:rsidP="00005FAA">
            <w:pPr>
              <w:pStyle w:val="MsgTableBody"/>
              <w:rPr>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295B9A" w14:textId="77777777" w:rsidR="00005FAA" w:rsidRPr="004D2FBC" w:rsidRDefault="00005FAA" w:rsidP="00B52DF3">
            <w:pPr>
              <w:pStyle w:val="MsgTableBody"/>
              <w:jc w:val="center"/>
              <w:rPr>
                <w:noProof/>
              </w:rPr>
            </w:pPr>
            <w:r w:rsidRPr="004D2FBC">
              <w:rPr>
                <w:noProof/>
              </w:rPr>
              <w:t>7</w:t>
            </w:r>
          </w:p>
        </w:tc>
      </w:tr>
      <w:tr w:rsidR="00005FAA" w:rsidRPr="004D2FBC" w14:paraId="0084F2A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4D2FBC" w:rsidRDefault="00005FAA" w:rsidP="00005FAA">
            <w:pPr>
              <w:pStyle w:val="MsgTableBody"/>
              <w:rPr>
                <w:noProof/>
              </w:rPr>
            </w:pPr>
            <w:r w:rsidRPr="004D2FBC">
              <w:rPr>
                <w:noProof/>
              </w:rPr>
              <w:t xml:space="preserve">      [{ PRT </w:t>
            </w: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FDED4A" w14:textId="77777777" w:rsidR="00005FAA" w:rsidRPr="004D2FBC" w:rsidRDefault="00005FAA" w:rsidP="00B52DF3">
            <w:pPr>
              <w:pStyle w:val="MsgTableBody"/>
              <w:jc w:val="center"/>
              <w:rPr>
                <w:noProof/>
              </w:rPr>
            </w:pPr>
            <w:r w:rsidRPr="004D2FBC">
              <w:rPr>
                <w:noProof/>
              </w:rPr>
              <w:t>7</w:t>
            </w:r>
          </w:p>
        </w:tc>
      </w:tr>
      <w:tr w:rsidR="00005FAA" w:rsidRPr="004D2FBC" w14:paraId="2497D05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4D2FBC" w:rsidRDefault="00005FAA" w:rsidP="00005FAA">
            <w:pPr>
              <w:pStyle w:val="MsgTableBody"/>
              <w:rPr>
                <w:noProof/>
              </w:rPr>
            </w:pPr>
            <w:r w:rsidRPr="004D2FBC">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B0CC3C" w14:textId="77777777" w:rsidR="00005FAA" w:rsidRPr="004D2FBC" w:rsidRDefault="00005FAA" w:rsidP="00B52DF3">
            <w:pPr>
              <w:pStyle w:val="MsgTableBody"/>
              <w:jc w:val="center"/>
              <w:rPr>
                <w:noProof/>
              </w:rPr>
            </w:pPr>
            <w:r w:rsidRPr="004D2FBC">
              <w:rPr>
                <w:noProof/>
              </w:rPr>
              <w:t>2</w:t>
            </w:r>
          </w:p>
        </w:tc>
      </w:tr>
      <w:tr w:rsidR="00005FAA" w:rsidRPr="004D2FBC" w14:paraId="7F80CD7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4B497" w14:textId="77777777" w:rsidR="00005FAA" w:rsidRPr="004D2FBC" w:rsidRDefault="00005FAA" w:rsidP="00B52DF3">
            <w:pPr>
              <w:pStyle w:val="MsgTableBody"/>
              <w:jc w:val="center"/>
              <w:rPr>
                <w:noProof/>
              </w:rPr>
            </w:pPr>
          </w:p>
        </w:tc>
      </w:tr>
      <w:tr w:rsidR="00005FAA" w:rsidRPr="004D2FBC" w14:paraId="0E50BB64" w14:textId="77777777" w:rsidTr="00224A6F">
        <w:trPr>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4D2FBC" w:rsidRDefault="00005FAA" w:rsidP="00005FAA">
            <w:pPr>
              <w:pStyle w:val="MsgTableBody"/>
              <w:rPr>
                <w:noProof/>
              </w:rPr>
            </w:pPr>
            <w:r w:rsidRPr="004D2FBC">
              <w:rPr>
                <w:rFonts w:cs="Times New Roman"/>
                <w:noProof/>
              </w:rPr>
              <w:t>}</w:t>
            </w:r>
            <w:r w:rsidRPr="004D2FBC">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E23D25" w14:textId="77777777" w:rsidR="00005FAA" w:rsidRPr="004D2FBC" w:rsidRDefault="00005FAA" w:rsidP="00B52DF3">
            <w:pPr>
              <w:pStyle w:val="MsgTableBody"/>
              <w:jc w:val="center"/>
              <w:rPr>
                <w:noProof/>
              </w:rPr>
            </w:pPr>
          </w:p>
        </w:tc>
      </w:tr>
    </w:tbl>
    <w:p w14:paraId="4A31A40C" w14:textId="77777777" w:rsidR="006E3EE3" w:rsidRPr="004D2FBC" w:rsidRDefault="006E3EE3" w:rsidP="008D3BB2">
      <w:bookmarkStart w:id="707" w:name="_Toc496068979"/>
      <w:bookmarkStart w:id="708" w:name="_Ref496924941"/>
      <w:bookmarkStart w:id="709" w:name="_Toc498131390"/>
      <w:bookmarkStart w:id="710" w:name="_Toc538438"/>
      <w:bookmarkStart w:id="711" w:name="_Ref174955028"/>
      <w:bookmarkStart w:id="712" w:name="_Ref359033890"/>
      <w:bookmarkStart w:id="713" w:name="_Toc359236241"/>
      <w:bookmarkStart w:id="714"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4D2FBC" w14:paraId="1B315FE4" w14:textId="77777777" w:rsidTr="00485D77">
        <w:tc>
          <w:tcPr>
            <w:tcW w:w="8630" w:type="dxa"/>
            <w:gridSpan w:val="5"/>
          </w:tcPr>
          <w:p w14:paraId="1332B408" w14:textId="310F3628" w:rsidR="00786A67" w:rsidRPr="004D2FBC" w:rsidRDefault="00786A67" w:rsidP="00786A67">
            <w:pPr>
              <w:pStyle w:val="ACK-ChoreographyHeader"/>
            </w:pPr>
            <w:r w:rsidRPr="004D2FBC">
              <w:t>Acknowledgement Choreography</w:t>
            </w:r>
          </w:p>
        </w:tc>
      </w:tr>
      <w:tr w:rsidR="00786A67" w:rsidRPr="004D2FBC" w14:paraId="0903219C" w14:textId="77777777" w:rsidTr="00485D77">
        <w:tc>
          <w:tcPr>
            <w:tcW w:w="8630" w:type="dxa"/>
            <w:gridSpan w:val="5"/>
          </w:tcPr>
          <w:p w14:paraId="47BBC1B5" w14:textId="600C5FDB" w:rsidR="00786A67" w:rsidRPr="004D2FBC" w:rsidRDefault="00786A67" w:rsidP="00786A67">
            <w:pPr>
              <w:pStyle w:val="ACK-ChoreographyHeader"/>
            </w:pPr>
            <w:r w:rsidRPr="004D2FBC">
              <w:rPr>
                <w:noProof/>
              </w:rPr>
              <w:t>VXU^V04^VXU_V04</w:t>
            </w:r>
          </w:p>
        </w:tc>
      </w:tr>
      <w:tr w:rsidR="00186FEF" w:rsidRPr="004D2FBC" w14:paraId="762BF734" w14:textId="77777777" w:rsidTr="00786A67">
        <w:tc>
          <w:tcPr>
            <w:tcW w:w="1622" w:type="dxa"/>
          </w:tcPr>
          <w:p w14:paraId="61FB46F6" w14:textId="77777777" w:rsidR="00186FEF" w:rsidRPr="004D2FBC" w:rsidRDefault="00186FEF" w:rsidP="000F1D2C">
            <w:pPr>
              <w:pStyle w:val="ACK-ChoreographyBody"/>
            </w:pPr>
            <w:r w:rsidRPr="004D2FBC">
              <w:t>Field name</w:t>
            </w:r>
          </w:p>
        </w:tc>
        <w:tc>
          <w:tcPr>
            <w:tcW w:w="2206" w:type="dxa"/>
          </w:tcPr>
          <w:p w14:paraId="7FDE33E3" w14:textId="77777777" w:rsidR="00186FEF" w:rsidRPr="004D2FBC" w:rsidRDefault="00186FEF" w:rsidP="008B212C">
            <w:pPr>
              <w:pStyle w:val="ACK-ChoreographyBody"/>
            </w:pPr>
            <w:r w:rsidRPr="004D2FBC">
              <w:t>Field Value: Original mode</w:t>
            </w:r>
          </w:p>
        </w:tc>
        <w:tc>
          <w:tcPr>
            <w:tcW w:w="4802" w:type="dxa"/>
            <w:gridSpan w:val="3"/>
          </w:tcPr>
          <w:p w14:paraId="0A799A95" w14:textId="77777777" w:rsidR="00186FEF" w:rsidRPr="004D2FBC" w:rsidRDefault="00186FEF">
            <w:pPr>
              <w:pStyle w:val="ACK-ChoreographyBody"/>
            </w:pPr>
            <w:r w:rsidRPr="004D2FBC">
              <w:t>Field value: Enhanced mode</w:t>
            </w:r>
          </w:p>
        </w:tc>
      </w:tr>
      <w:tr w:rsidR="00186FEF" w:rsidRPr="004D2FBC" w14:paraId="4D1D022D" w14:textId="77777777" w:rsidTr="00786A67">
        <w:tc>
          <w:tcPr>
            <w:tcW w:w="1622" w:type="dxa"/>
          </w:tcPr>
          <w:p w14:paraId="0FB7851F" w14:textId="77777777" w:rsidR="00186FEF" w:rsidRPr="004D2FBC" w:rsidRDefault="00186FEF" w:rsidP="000F1D2C">
            <w:pPr>
              <w:pStyle w:val="ACK-ChoreographyBody"/>
            </w:pPr>
            <w:r w:rsidRPr="004D2FBC">
              <w:t>MSH.15</w:t>
            </w:r>
          </w:p>
        </w:tc>
        <w:tc>
          <w:tcPr>
            <w:tcW w:w="2206" w:type="dxa"/>
          </w:tcPr>
          <w:p w14:paraId="0E7ABA3A" w14:textId="77777777" w:rsidR="00186FEF" w:rsidRPr="004D2FBC" w:rsidRDefault="00186FEF" w:rsidP="008B212C">
            <w:pPr>
              <w:pStyle w:val="ACK-ChoreographyBody"/>
            </w:pPr>
            <w:r w:rsidRPr="004D2FBC">
              <w:t>Blank</w:t>
            </w:r>
          </w:p>
        </w:tc>
        <w:tc>
          <w:tcPr>
            <w:tcW w:w="848" w:type="dxa"/>
          </w:tcPr>
          <w:p w14:paraId="1546ECE2" w14:textId="77777777" w:rsidR="00186FEF" w:rsidRPr="004D2FBC" w:rsidRDefault="00186FEF">
            <w:pPr>
              <w:pStyle w:val="ACK-ChoreographyBody"/>
            </w:pPr>
            <w:r w:rsidRPr="004D2FBC">
              <w:t>NE</w:t>
            </w:r>
          </w:p>
        </w:tc>
        <w:tc>
          <w:tcPr>
            <w:tcW w:w="1977" w:type="dxa"/>
          </w:tcPr>
          <w:p w14:paraId="5CFA5B36" w14:textId="77777777" w:rsidR="00186FEF" w:rsidRPr="004D2FBC" w:rsidRDefault="00186FEF">
            <w:pPr>
              <w:pStyle w:val="ACK-ChoreographyBody"/>
            </w:pPr>
            <w:r w:rsidRPr="004D2FBC">
              <w:t>NE</w:t>
            </w:r>
          </w:p>
        </w:tc>
        <w:tc>
          <w:tcPr>
            <w:tcW w:w="1977" w:type="dxa"/>
          </w:tcPr>
          <w:p w14:paraId="0B8A20E7" w14:textId="77777777" w:rsidR="00186FEF" w:rsidRPr="004D2FBC" w:rsidRDefault="00186FEF">
            <w:pPr>
              <w:pStyle w:val="ACK-ChoreographyBody"/>
            </w:pPr>
            <w:r w:rsidRPr="004D2FBC">
              <w:t>AL, SU, ER</w:t>
            </w:r>
          </w:p>
        </w:tc>
      </w:tr>
      <w:tr w:rsidR="00186FEF" w:rsidRPr="004D2FBC" w14:paraId="52B61DE9" w14:textId="77777777" w:rsidTr="00786A67">
        <w:tc>
          <w:tcPr>
            <w:tcW w:w="1622" w:type="dxa"/>
          </w:tcPr>
          <w:p w14:paraId="6CE96464" w14:textId="77777777" w:rsidR="00186FEF" w:rsidRPr="004D2FBC" w:rsidRDefault="00186FEF" w:rsidP="000F1D2C">
            <w:pPr>
              <w:pStyle w:val="ACK-ChoreographyBody"/>
            </w:pPr>
            <w:r w:rsidRPr="004D2FBC">
              <w:t>MSH.16</w:t>
            </w:r>
          </w:p>
        </w:tc>
        <w:tc>
          <w:tcPr>
            <w:tcW w:w="2206" w:type="dxa"/>
          </w:tcPr>
          <w:p w14:paraId="50BD4DAF" w14:textId="77777777" w:rsidR="00186FEF" w:rsidRPr="004D2FBC" w:rsidRDefault="00186FEF" w:rsidP="008B212C">
            <w:pPr>
              <w:pStyle w:val="ACK-ChoreographyBody"/>
            </w:pPr>
            <w:r w:rsidRPr="004D2FBC">
              <w:t>Blank</w:t>
            </w:r>
          </w:p>
        </w:tc>
        <w:tc>
          <w:tcPr>
            <w:tcW w:w="848" w:type="dxa"/>
          </w:tcPr>
          <w:p w14:paraId="095A0812" w14:textId="77777777" w:rsidR="00186FEF" w:rsidRPr="004D2FBC" w:rsidRDefault="00186FEF">
            <w:pPr>
              <w:pStyle w:val="ACK-ChoreographyBody"/>
            </w:pPr>
            <w:r w:rsidRPr="004D2FBC">
              <w:t>NE</w:t>
            </w:r>
          </w:p>
        </w:tc>
        <w:tc>
          <w:tcPr>
            <w:tcW w:w="1977" w:type="dxa"/>
          </w:tcPr>
          <w:p w14:paraId="5DF457AE" w14:textId="77777777" w:rsidR="00186FEF" w:rsidRPr="004D2FBC" w:rsidRDefault="00186FEF">
            <w:pPr>
              <w:pStyle w:val="ACK-ChoreographyBody"/>
            </w:pPr>
            <w:r w:rsidRPr="004D2FBC">
              <w:t>AL, SU, ER</w:t>
            </w:r>
          </w:p>
        </w:tc>
        <w:tc>
          <w:tcPr>
            <w:tcW w:w="1977" w:type="dxa"/>
          </w:tcPr>
          <w:p w14:paraId="01D49072" w14:textId="77777777" w:rsidR="00186FEF" w:rsidRPr="004D2FBC" w:rsidRDefault="00186FEF">
            <w:pPr>
              <w:pStyle w:val="ACK-ChoreographyBody"/>
            </w:pPr>
            <w:r w:rsidRPr="004D2FBC">
              <w:t>AL, SU, ER</w:t>
            </w:r>
          </w:p>
        </w:tc>
      </w:tr>
      <w:tr w:rsidR="00186FEF" w:rsidRPr="004D2FBC" w14:paraId="7B994723" w14:textId="77777777" w:rsidTr="00786A67">
        <w:tc>
          <w:tcPr>
            <w:tcW w:w="1622" w:type="dxa"/>
          </w:tcPr>
          <w:p w14:paraId="2FA64BD7" w14:textId="77777777" w:rsidR="00186FEF" w:rsidRPr="004D2FBC" w:rsidRDefault="00186FEF" w:rsidP="000F1D2C">
            <w:pPr>
              <w:pStyle w:val="ACK-ChoreographyBody"/>
            </w:pPr>
            <w:r w:rsidRPr="004D2FBC">
              <w:t>Immediate Ack</w:t>
            </w:r>
          </w:p>
        </w:tc>
        <w:tc>
          <w:tcPr>
            <w:tcW w:w="2206" w:type="dxa"/>
          </w:tcPr>
          <w:p w14:paraId="19B83992" w14:textId="77777777" w:rsidR="00186FEF" w:rsidRPr="004D2FBC" w:rsidRDefault="00186FEF" w:rsidP="008B212C">
            <w:pPr>
              <w:pStyle w:val="ACK-ChoreographyBody"/>
            </w:pPr>
            <w:r w:rsidRPr="004D2FBC">
              <w:t>-</w:t>
            </w:r>
          </w:p>
        </w:tc>
        <w:tc>
          <w:tcPr>
            <w:tcW w:w="848" w:type="dxa"/>
          </w:tcPr>
          <w:p w14:paraId="4B854DEF" w14:textId="77777777" w:rsidR="00186FEF" w:rsidRPr="004D2FBC" w:rsidRDefault="00186FEF">
            <w:pPr>
              <w:pStyle w:val="ACK-ChoreographyBody"/>
            </w:pPr>
            <w:r w:rsidRPr="004D2FBC">
              <w:t>-</w:t>
            </w:r>
          </w:p>
        </w:tc>
        <w:tc>
          <w:tcPr>
            <w:tcW w:w="1977" w:type="dxa"/>
          </w:tcPr>
          <w:p w14:paraId="540BB6FE" w14:textId="77777777" w:rsidR="00186FEF" w:rsidRPr="004D2FBC" w:rsidRDefault="00186FEF">
            <w:pPr>
              <w:pStyle w:val="ACK-ChoreographyBody"/>
            </w:pPr>
            <w:r w:rsidRPr="004D2FBC">
              <w:t>-</w:t>
            </w:r>
          </w:p>
        </w:tc>
        <w:tc>
          <w:tcPr>
            <w:tcW w:w="1977" w:type="dxa"/>
          </w:tcPr>
          <w:p w14:paraId="60782110" w14:textId="77777777" w:rsidR="00186FEF" w:rsidRPr="004D2FBC" w:rsidRDefault="00186FEF">
            <w:pPr>
              <w:pStyle w:val="ACK-ChoreographyBody"/>
            </w:pPr>
            <w:r w:rsidRPr="004D2FBC">
              <w:t>ACK^V04^ACK</w:t>
            </w:r>
          </w:p>
        </w:tc>
      </w:tr>
      <w:tr w:rsidR="00186FEF" w:rsidRPr="004D2FBC" w14:paraId="326F68EB" w14:textId="77777777" w:rsidTr="00786A67">
        <w:tc>
          <w:tcPr>
            <w:tcW w:w="1622" w:type="dxa"/>
          </w:tcPr>
          <w:p w14:paraId="424B123C" w14:textId="77777777" w:rsidR="00186FEF" w:rsidRPr="004D2FBC" w:rsidRDefault="00186FEF" w:rsidP="000F1D2C">
            <w:pPr>
              <w:pStyle w:val="ACK-ChoreographyBody"/>
            </w:pPr>
            <w:r w:rsidRPr="004D2FBC">
              <w:t>Application Ack</w:t>
            </w:r>
          </w:p>
        </w:tc>
        <w:tc>
          <w:tcPr>
            <w:tcW w:w="2206" w:type="dxa"/>
          </w:tcPr>
          <w:p w14:paraId="55075FD6" w14:textId="77777777" w:rsidR="00186FEF" w:rsidRPr="004D2FBC" w:rsidRDefault="00186FEF" w:rsidP="008B212C">
            <w:pPr>
              <w:pStyle w:val="ACK-ChoreographyBody"/>
            </w:pPr>
            <w:r w:rsidRPr="004D2FBC">
              <w:t>ACK^V04^ACK</w:t>
            </w:r>
          </w:p>
        </w:tc>
        <w:tc>
          <w:tcPr>
            <w:tcW w:w="848" w:type="dxa"/>
          </w:tcPr>
          <w:p w14:paraId="16F47EFE" w14:textId="77777777" w:rsidR="00186FEF" w:rsidRPr="004D2FBC" w:rsidRDefault="00186FEF">
            <w:pPr>
              <w:pStyle w:val="ACK-ChoreographyBody"/>
            </w:pPr>
            <w:r w:rsidRPr="004D2FBC">
              <w:t>-</w:t>
            </w:r>
          </w:p>
        </w:tc>
        <w:tc>
          <w:tcPr>
            <w:tcW w:w="1977" w:type="dxa"/>
          </w:tcPr>
          <w:p w14:paraId="3CB89F7B" w14:textId="77777777" w:rsidR="00186FEF" w:rsidRPr="004D2FBC" w:rsidRDefault="00186FEF">
            <w:pPr>
              <w:pStyle w:val="ACK-ChoreographyBody"/>
            </w:pPr>
            <w:r w:rsidRPr="004D2FBC">
              <w:t>ACK^V04^ACK</w:t>
            </w:r>
          </w:p>
        </w:tc>
        <w:tc>
          <w:tcPr>
            <w:tcW w:w="1977" w:type="dxa"/>
          </w:tcPr>
          <w:p w14:paraId="11CAF6EC" w14:textId="77777777" w:rsidR="00186FEF" w:rsidRPr="004D2FBC" w:rsidRDefault="00186FEF">
            <w:pPr>
              <w:pStyle w:val="ACK-ChoreographyBody"/>
            </w:pPr>
            <w:r w:rsidRPr="004D2FBC">
              <w:t>ACK^V04^ACK</w:t>
            </w:r>
          </w:p>
        </w:tc>
      </w:tr>
    </w:tbl>
    <w:p w14:paraId="7718C726" w14:textId="77777777" w:rsidR="008C58BF" w:rsidRPr="004D2FBC" w:rsidRDefault="008C58BF" w:rsidP="00CC2028">
      <w:pPr>
        <w:rPr>
          <w:noProof/>
        </w:rPr>
      </w:pPr>
    </w:p>
    <w:p w14:paraId="0C9CFD76" w14:textId="77777777" w:rsidR="00005FAA" w:rsidRPr="004D2FBC" w:rsidRDefault="00005FAA" w:rsidP="00005FAA">
      <w:pPr>
        <w:pStyle w:val="Heading2"/>
        <w:tabs>
          <w:tab w:val="clear" w:pos="360"/>
          <w:tab w:val="num" w:pos="1080"/>
        </w:tabs>
        <w:rPr>
          <w:noProof/>
        </w:rPr>
      </w:pPr>
      <w:bookmarkStart w:id="715" w:name="_Toc148091531"/>
      <w:r w:rsidRPr="004D2FBC">
        <w:rPr>
          <w:noProof/>
        </w:rPr>
        <w:t>Vaccine Segments</w:t>
      </w:r>
      <w:bookmarkEnd w:id="707"/>
      <w:bookmarkEnd w:id="708"/>
      <w:bookmarkEnd w:id="709"/>
      <w:bookmarkEnd w:id="710"/>
      <w:bookmarkEnd w:id="711"/>
      <w:bookmarkEnd w:id="715"/>
    </w:p>
    <w:p w14:paraId="7DB446B2" w14:textId="77777777" w:rsidR="00005FAA" w:rsidRPr="004D2FBC" w:rsidRDefault="00005FAA" w:rsidP="00956B53">
      <w:pPr>
        <w:pStyle w:val="Heading3"/>
        <w:rPr>
          <w:rFonts w:cs="Times New Roman"/>
        </w:rPr>
      </w:pPr>
      <w:bookmarkStart w:id="716" w:name="_Toc496068980"/>
      <w:bookmarkStart w:id="717" w:name="_Toc498131391"/>
      <w:bookmarkStart w:id="718" w:name="_Toc538439"/>
      <w:bookmarkStart w:id="719" w:name="_Toc148091532"/>
      <w:r w:rsidRPr="004D2FBC">
        <w:t>RXA - segment usage in vaccine messages</w:t>
      </w:r>
      <w:bookmarkEnd w:id="712"/>
      <w:bookmarkEnd w:id="713"/>
      <w:bookmarkEnd w:id="714"/>
      <w:bookmarkEnd w:id="716"/>
      <w:bookmarkEnd w:id="717"/>
      <w:bookmarkEnd w:id="718"/>
      <w:bookmarkEnd w:id="719"/>
      <w:r w:rsidRPr="004D2FBC">
        <w:fldChar w:fldCharType="begin"/>
      </w:r>
      <w:r w:rsidRPr="004D2FBC">
        <w:rPr>
          <w:rFonts w:cs="Times New Roman"/>
        </w:rPr>
        <w:instrText>xe "</w:instrText>
      </w:r>
      <w:r w:rsidRPr="004D2FBC">
        <w:instrText>RXA segment usage in vaccine messages</w:instrText>
      </w:r>
      <w:r w:rsidRPr="004D2FBC">
        <w:rPr>
          <w:rFonts w:cs="Times New Roman"/>
        </w:rPr>
        <w:instrText>"</w:instrText>
      </w:r>
      <w:r w:rsidRPr="004D2FBC">
        <w:fldChar w:fldCharType="end"/>
      </w:r>
    </w:p>
    <w:p w14:paraId="080908AA" w14:textId="5B1A9056" w:rsidR="00005FAA" w:rsidRPr="004D2FBC" w:rsidRDefault="00005FAA" w:rsidP="00005FAA">
      <w:pPr>
        <w:pStyle w:val="NormalIndented"/>
        <w:rPr>
          <w:noProof/>
        </w:rPr>
      </w:pPr>
      <w:bookmarkStart w:id="720" w:name="_Toc348245246"/>
      <w:bookmarkStart w:id="721" w:name="_Toc348245875"/>
      <w:bookmarkStart w:id="722" w:name="_Toc348258587"/>
      <w:bookmarkStart w:id="723" w:name="_Toc348337344"/>
      <w:bookmarkStart w:id="724" w:name="_Toc348774224"/>
      <w:r w:rsidRPr="004D2FBC">
        <w:rPr>
          <w:noProof/>
        </w:rPr>
        <w:t xml:space="preserve">With the exception of </w:t>
      </w:r>
      <w:r w:rsidRPr="004D2FBC">
        <w:rPr>
          <w:rStyle w:val="ReferenceAttribute"/>
          <w:noProof/>
        </w:rPr>
        <w:t>RXA-5-Administered code</w:t>
      </w:r>
      <w:r w:rsidRPr="004D2FBC">
        <w:rPr>
          <w:noProof/>
        </w:rPr>
        <w:t xml:space="preserve"> and </w:t>
      </w:r>
      <w:r w:rsidRPr="004D2FBC">
        <w:rPr>
          <w:rStyle w:val="ReferenceAttribute"/>
          <w:noProof/>
        </w:rPr>
        <w:t>RXA-17-Substance manufacturer name</w:t>
      </w:r>
      <w:r w:rsidRPr="004D2FBC">
        <w:rPr>
          <w:noProof/>
        </w:rPr>
        <w:t xml:space="preserve">, the structure for the RXA segment below is identical to that documented in section </w:t>
      </w:r>
      <w:r w:rsidRPr="004D2FBC">
        <w:fldChar w:fldCharType="begin"/>
      </w:r>
      <w:r w:rsidRPr="004D2FBC">
        <w:instrText xml:space="preserve"> REF _Ref175375838 \r \h  \* MERGEFORMAT </w:instrText>
      </w:r>
      <w:r w:rsidRPr="004D2FBC">
        <w:fldChar w:fldCharType="separate"/>
      </w:r>
      <w:r w:rsidR="00B2109C" w:rsidRPr="004D2FBC">
        <w:rPr>
          <w:rStyle w:val="HyperlinkText"/>
          <w:sz w:val="20"/>
          <w:szCs w:val="20"/>
        </w:rPr>
        <w:t>4A.4.7</w:t>
      </w:r>
      <w:r w:rsidRPr="004D2FBC">
        <w:fldChar w:fldCharType="end"/>
      </w:r>
      <w:r w:rsidRPr="004D2FBC">
        <w:rPr>
          <w:noProof/>
        </w:rPr>
        <w:t>, "</w:t>
      </w:r>
      <w:r w:rsidRPr="004D2FBC">
        <w:fldChar w:fldCharType="begin"/>
      </w:r>
      <w:r w:rsidRPr="004D2FBC">
        <w:instrText xml:space="preserve"> REF _Ref175375855 \h  \* MERGEFORMAT </w:instrText>
      </w:r>
      <w:r w:rsidRPr="004D2FBC">
        <w:fldChar w:fldCharType="separate"/>
      </w:r>
      <w:r w:rsidR="00B2109C" w:rsidRPr="004D2FBC">
        <w:rPr>
          <w:rStyle w:val="HyperlinkText"/>
          <w:sz w:val="20"/>
          <w:szCs w:val="20"/>
        </w:rPr>
        <w:t>RXA - Pharmacy/Treatment Administration Segment</w:t>
      </w:r>
      <w:r w:rsidRPr="004D2FBC">
        <w:fldChar w:fldCharType="end"/>
      </w:r>
      <w:r w:rsidRPr="004D2FBC">
        <w:rPr>
          <w:noProof/>
        </w:rPr>
        <w:t xml:space="preserve">."  When using the RXA segment for vaccine messages, </w:t>
      </w:r>
      <w:hyperlink w:anchor="HL70292" w:history="1">
        <w:r w:rsidRPr="004D2FBC">
          <w:rPr>
            <w:rStyle w:val="ReferenceHL7Table"/>
            <w:noProof/>
            <w:szCs w:val="20"/>
          </w:rPr>
          <w:t>H</w:t>
        </w:r>
        <w:bookmarkStart w:id="725" w:name="_Hlt490282023"/>
        <w:r w:rsidRPr="004D2FBC">
          <w:rPr>
            <w:rStyle w:val="ReferenceHL7Table"/>
            <w:noProof/>
            <w:szCs w:val="20"/>
          </w:rPr>
          <w:t>L</w:t>
        </w:r>
        <w:bookmarkEnd w:id="725"/>
        <w:r w:rsidRPr="004D2FBC">
          <w:rPr>
            <w:rStyle w:val="ReferenceHL7Table"/>
            <w:noProof/>
            <w:szCs w:val="20"/>
          </w:rPr>
          <w:t>7 Table 0292- V</w:t>
        </w:r>
        <w:bookmarkStart w:id="726" w:name="_Hlt490281942"/>
        <w:r w:rsidRPr="004D2FBC">
          <w:rPr>
            <w:rStyle w:val="ReferenceHL7Table"/>
            <w:noProof/>
            <w:szCs w:val="20"/>
          </w:rPr>
          <w:t>a</w:t>
        </w:r>
        <w:bookmarkEnd w:id="726"/>
        <w:r w:rsidRPr="004D2FBC">
          <w:rPr>
            <w:rStyle w:val="ReferenceHL7Table"/>
            <w:noProof/>
            <w:szCs w:val="20"/>
          </w:rPr>
          <w:t>cci</w:t>
        </w:r>
        <w:bookmarkStart w:id="727" w:name="_Hlt490281960"/>
        <w:r w:rsidRPr="004D2FBC">
          <w:rPr>
            <w:rStyle w:val="ReferenceHL7Table"/>
            <w:noProof/>
            <w:szCs w:val="20"/>
          </w:rPr>
          <w:t>n</w:t>
        </w:r>
        <w:bookmarkEnd w:id="727"/>
        <w:r w:rsidRPr="004D2FBC">
          <w:rPr>
            <w:rStyle w:val="ReferenceHL7Table"/>
            <w:noProof/>
            <w:szCs w:val="20"/>
          </w:rPr>
          <w:t>es Adm</w:t>
        </w:r>
        <w:bookmarkStart w:id="728" w:name="_Hlt42496582"/>
        <w:r w:rsidRPr="004D2FBC">
          <w:rPr>
            <w:rStyle w:val="ReferenceHL7Table"/>
            <w:noProof/>
            <w:szCs w:val="20"/>
          </w:rPr>
          <w:t>i</w:t>
        </w:r>
        <w:bookmarkEnd w:id="728"/>
        <w:r w:rsidRPr="004D2FBC">
          <w:rPr>
            <w:rStyle w:val="ReferenceHL7Table"/>
            <w:noProof/>
            <w:szCs w:val="20"/>
          </w:rPr>
          <w:t>nistered</w:t>
        </w:r>
      </w:hyperlink>
      <w:r w:rsidRPr="004D2FBC">
        <w:rPr>
          <w:noProof/>
        </w:rPr>
        <w:t xml:space="preserve">, should be used for </w:t>
      </w:r>
      <w:r w:rsidRPr="004D2FBC">
        <w:rPr>
          <w:rStyle w:val="ReferenceAttribute"/>
          <w:noProof/>
        </w:rPr>
        <w:t>RXA-5- Administered code</w:t>
      </w:r>
      <w:r w:rsidRPr="004D2FBC">
        <w:rPr>
          <w:noProof/>
        </w:rPr>
        <w:t>, as noted in Section</w:t>
      </w:r>
      <w:r w:rsidRPr="004D2FBC">
        <w:rPr>
          <w:rStyle w:val="HyperlinkText"/>
          <w:noProof/>
          <w:sz w:val="20"/>
          <w:szCs w:val="20"/>
        </w:rPr>
        <w:t xml:space="preserve"> </w:t>
      </w:r>
      <w:r w:rsidRPr="004D2FBC">
        <w:fldChar w:fldCharType="begin"/>
      </w:r>
      <w:r w:rsidRPr="004D2FBC">
        <w:instrText xml:space="preserve"> REF _Ref490282154 \r \h  \* MERGEFORMAT </w:instrText>
      </w:r>
      <w:r w:rsidRPr="004D2FBC">
        <w:fldChar w:fldCharType="separate"/>
      </w:r>
      <w:r w:rsidR="00B2109C" w:rsidRPr="004D2FBC">
        <w:rPr>
          <w:rStyle w:val="HyperlinkText"/>
          <w:sz w:val="20"/>
          <w:szCs w:val="20"/>
        </w:rPr>
        <w:t>4A.8.1.1</w:t>
      </w:r>
      <w:r w:rsidRPr="004D2FBC">
        <w:fldChar w:fldCharType="end"/>
      </w:r>
      <w:r w:rsidRPr="004D2FBC">
        <w:rPr>
          <w:noProof/>
        </w:rPr>
        <w:t>, "</w:t>
      </w:r>
      <w:r w:rsidRPr="004D2FBC">
        <w:fldChar w:fldCharType="begin"/>
      </w:r>
      <w:r w:rsidRPr="004D2FBC">
        <w:instrText xml:space="preserve"> REF _Ref490282154 \h  \* MERGEFORMAT </w:instrText>
      </w:r>
      <w:r w:rsidRPr="004D2FBC">
        <w:fldChar w:fldCharType="separate"/>
      </w:r>
      <w:r w:rsidR="00B2109C" w:rsidRPr="004D2FBC">
        <w:rPr>
          <w:rStyle w:val="HyperlinkText"/>
          <w:sz w:val="20"/>
          <w:szCs w:val="20"/>
        </w:rPr>
        <w:t>Using RXA-5 in vaccine messages</w:t>
      </w:r>
      <w:r w:rsidRPr="004D2FBC">
        <w:fldChar w:fldCharType="end"/>
      </w:r>
      <w:r w:rsidRPr="004D2FBC">
        <w:rPr>
          <w:noProof/>
        </w:rPr>
        <w:t xml:space="preserve">."  </w:t>
      </w:r>
      <w:hyperlink r:id="rId97" w:anchor="HL70227" w:history="1">
        <w:r w:rsidRPr="004D2FBC">
          <w:rPr>
            <w:rStyle w:val="ReferenceUserTable"/>
            <w:noProof/>
            <w:szCs w:val="20"/>
          </w:rPr>
          <w:t>Imported Table 0227- Manufacturers of Vaccines</w:t>
        </w:r>
      </w:hyperlink>
      <w:r w:rsidRPr="004D2FBC">
        <w:rPr>
          <w:noProof/>
        </w:rPr>
        <w:t xml:space="preserve">, should be used for </w:t>
      </w:r>
      <w:r w:rsidRPr="004D2FBC">
        <w:rPr>
          <w:rStyle w:val="ReferenceAttribute"/>
          <w:noProof/>
        </w:rPr>
        <w:t>RXA-17- Substance manufacturer name</w:t>
      </w:r>
      <w:r w:rsidRPr="004D2FBC">
        <w:rPr>
          <w:noProof/>
        </w:rPr>
        <w:t xml:space="preserve">, as noted in Section </w:t>
      </w:r>
      <w:r w:rsidRPr="004D2FBC">
        <w:fldChar w:fldCharType="begin"/>
      </w:r>
      <w:r w:rsidRPr="004D2FBC">
        <w:instrText xml:space="preserve"> REF _Ref490282248 \r \h  \* MERGEFORMAT </w:instrText>
      </w:r>
      <w:r w:rsidRPr="004D2FBC">
        <w:fldChar w:fldCharType="separate"/>
      </w:r>
      <w:r w:rsidR="00B2109C" w:rsidRPr="004D2FBC">
        <w:rPr>
          <w:rStyle w:val="HyperlinkText"/>
          <w:sz w:val="20"/>
          <w:szCs w:val="20"/>
        </w:rPr>
        <w:t>4A.8.1.2</w:t>
      </w:r>
      <w:r w:rsidRPr="004D2FBC">
        <w:fldChar w:fldCharType="end"/>
      </w:r>
      <w:r w:rsidRPr="004D2FBC">
        <w:rPr>
          <w:noProof/>
        </w:rPr>
        <w:t>, "</w:t>
      </w:r>
      <w:r w:rsidRPr="004D2FBC">
        <w:fldChar w:fldCharType="begin"/>
      </w:r>
      <w:r w:rsidRPr="004D2FBC">
        <w:instrText xml:space="preserve"> REF _Ref490282248 \h  \* MERGEFORMAT </w:instrText>
      </w:r>
      <w:r w:rsidRPr="004D2FBC">
        <w:fldChar w:fldCharType="separate"/>
      </w:r>
      <w:r w:rsidR="00B2109C" w:rsidRPr="004D2FBC">
        <w:rPr>
          <w:rStyle w:val="HyperlinkText"/>
          <w:sz w:val="20"/>
          <w:szCs w:val="20"/>
        </w:rPr>
        <w:t>Using RXA-17 in vaccine messages</w:t>
      </w:r>
      <w:r w:rsidRPr="004D2FBC">
        <w:fldChar w:fldCharType="end"/>
      </w:r>
      <w:r w:rsidRPr="004D2FBC">
        <w:rPr>
          <w:noProof/>
        </w:rPr>
        <w:t>."</w:t>
      </w:r>
    </w:p>
    <w:p w14:paraId="5D9E07BF" w14:textId="47C5A36C" w:rsidR="00005FAA" w:rsidRPr="004D2FBC" w:rsidRDefault="00005FAA" w:rsidP="00005FAA">
      <w:pPr>
        <w:pStyle w:val="AttributeTableCaption"/>
        <w:rPr>
          <w:noProof/>
        </w:rPr>
      </w:pPr>
      <w:r w:rsidRPr="004D2FBC">
        <w:rPr>
          <w:noProof/>
        </w:rPr>
        <w:t xml:space="preserve">HL7 Attribute Table – RXA – </w:t>
      </w:r>
      <w:r w:rsidR="00AD56D8" w:rsidRPr="004D2FBC">
        <w:rPr>
          <w:noProof/>
        </w:rPr>
        <w:t xml:space="preserve">Pharmacy/Treatment Administration Example - </w:t>
      </w:r>
      <w:r w:rsidRPr="004D2FBC">
        <w:rPr>
          <w:noProof/>
        </w:rPr>
        <w:t>Vaccine Messages</w:t>
      </w:r>
      <w:r w:rsidRPr="004D2FBC">
        <w:rPr>
          <w:noProof/>
        </w:rPr>
        <w:fldChar w:fldCharType="begin"/>
      </w:r>
      <w:r w:rsidRPr="004D2FBC">
        <w:rPr>
          <w:noProof/>
        </w:rPr>
        <w:instrText>xe "HL7 Attribute Table – RXA segment uses in vaccine messages"</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4D2FBC" w:rsidRDefault="00005FAA" w:rsidP="00005FAA">
            <w:pPr>
              <w:pStyle w:val="AttributeTableHeader"/>
              <w:rPr>
                <w:noProof/>
              </w:rPr>
            </w:pPr>
            <w:bookmarkStart w:id="729" w:name="_Ref496065413"/>
            <w:bookmarkStart w:id="730" w:name="_Toc496068981"/>
            <w:bookmarkStart w:id="731" w:name="_Toc498131392"/>
            <w:bookmarkStart w:id="732" w:name="_Ref480690513"/>
            <w:bookmarkStart w:id="733" w:name="_Ref359034221"/>
            <w:bookmarkStart w:id="734" w:name="_Toc359236242"/>
            <w:r w:rsidRPr="004D2FBC">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4D2FBC" w:rsidRDefault="00005FAA" w:rsidP="00AD56D8">
            <w:pPr>
              <w:pStyle w:val="AttributeTableHeader"/>
              <w:jc w:val="left"/>
              <w:rPr>
                <w:noProof/>
              </w:rPr>
            </w:pPr>
            <w:r w:rsidRPr="004D2FBC">
              <w:rPr>
                <w:noProof/>
              </w:rPr>
              <w:t>ELEMENT NAME</w:t>
            </w:r>
          </w:p>
        </w:tc>
      </w:tr>
      <w:tr w:rsidR="00B52DF3" w:rsidRPr="004D2FBC"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4D2FBC" w:rsidRDefault="00005FAA" w:rsidP="00005FAA">
            <w:pPr>
              <w:pStyle w:val="AttributeTableBody"/>
              <w:rPr>
                <w:noProof/>
              </w:rPr>
            </w:pPr>
            <w:r w:rsidRPr="004D2FBC">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4D2FBC" w:rsidRDefault="00005FAA" w:rsidP="00AD56D8">
            <w:pPr>
              <w:pStyle w:val="AttributeTableBody"/>
              <w:jc w:val="left"/>
              <w:rPr>
                <w:noProof/>
              </w:rPr>
            </w:pPr>
            <w:r w:rsidRPr="004D2FBC">
              <w:rPr>
                <w:noProof/>
              </w:rPr>
              <w:t>Give Sub-ID Counter</w:t>
            </w:r>
          </w:p>
        </w:tc>
      </w:tr>
      <w:tr w:rsidR="00B52DF3" w:rsidRPr="004D2FBC"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4D2FBC" w:rsidRDefault="00005FAA" w:rsidP="00005FAA">
            <w:pPr>
              <w:pStyle w:val="AttributeTableBody"/>
              <w:rPr>
                <w:noProof/>
              </w:rPr>
            </w:pPr>
            <w:r w:rsidRPr="004D2FBC">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4D2FBC" w:rsidRDefault="00005FAA" w:rsidP="00AD56D8">
            <w:pPr>
              <w:pStyle w:val="AttributeTableBody"/>
              <w:jc w:val="left"/>
              <w:rPr>
                <w:noProof/>
              </w:rPr>
            </w:pPr>
            <w:r w:rsidRPr="004D2FBC">
              <w:rPr>
                <w:noProof/>
              </w:rPr>
              <w:t>Administration Sub-ID Counter</w:t>
            </w:r>
          </w:p>
        </w:tc>
      </w:tr>
      <w:tr w:rsidR="00B52DF3" w:rsidRPr="004D2FBC"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4D2FBC" w:rsidRDefault="00005FAA" w:rsidP="00005FAA">
            <w:pPr>
              <w:pStyle w:val="AttributeTableBody"/>
              <w:rPr>
                <w:noProof/>
              </w:rPr>
            </w:pPr>
            <w:r w:rsidRPr="004D2FBC">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4D2FBC" w:rsidRDefault="00005FAA" w:rsidP="00AD56D8">
            <w:pPr>
              <w:pStyle w:val="AttributeTableBody"/>
              <w:jc w:val="left"/>
              <w:rPr>
                <w:noProof/>
              </w:rPr>
            </w:pPr>
            <w:r w:rsidRPr="004D2FBC">
              <w:rPr>
                <w:noProof/>
              </w:rPr>
              <w:t>Date/Time Start of Administration</w:t>
            </w:r>
          </w:p>
        </w:tc>
      </w:tr>
      <w:tr w:rsidR="00B52DF3" w:rsidRPr="004D2FBC"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4D2FBC" w:rsidRDefault="00005FAA" w:rsidP="00005FAA">
            <w:pPr>
              <w:pStyle w:val="AttributeTableBody"/>
              <w:rPr>
                <w:noProof/>
              </w:rPr>
            </w:pPr>
            <w:r w:rsidRPr="004D2FBC">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4D2FBC" w:rsidRDefault="00005FAA" w:rsidP="00AD56D8">
            <w:pPr>
              <w:pStyle w:val="AttributeTableBody"/>
              <w:jc w:val="left"/>
              <w:rPr>
                <w:noProof/>
              </w:rPr>
            </w:pPr>
            <w:r w:rsidRPr="004D2FBC">
              <w:rPr>
                <w:noProof/>
              </w:rPr>
              <w:t>Date/Time End of Administration</w:t>
            </w:r>
          </w:p>
        </w:tc>
      </w:tr>
      <w:tr w:rsidR="00B52DF3" w:rsidRPr="004D2FBC"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51E7108" w:rsidR="00005FAA" w:rsidRPr="004D2FBC" w:rsidRDefault="00000000" w:rsidP="00005FAA">
            <w:pPr>
              <w:pStyle w:val="AttributeTableBody"/>
              <w:rPr>
                <w:rStyle w:val="HyperlinkTable"/>
                <w:rFonts w:cs="Times New Roman"/>
                <w:noProof/>
              </w:rPr>
            </w:pPr>
            <w:hyperlink r:id="rId98" w:anchor="HL70292" w:history="1">
              <w:r w:rsidR="00005FAA" w:rsidRPr="004D2FBC">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4D2FBC" w:rsidRDefault="00005FAA" w:rsidP="00005FAA">
            <w:pPr>
              <w:pStyle w:val="AttributeTableBody"/>
              <w:rPr>
                <w:noProof/>
              </w:rPr>
            </w:pPr>
            <w:r w:rsidRPr="004D2FBC">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4D2FBC" w:rsidRDefault="00005FAA" w:rsidP="00AD56D8">
            <w:pPr>
              <w:pStyle w:val="AttributeTableBody"/>
              <w:jc w:val="left"/>
              <w:rPr>
                <w:noProof/>
              </w:rPr>
            </w:pPr>
            <w:r w:rsidRPr="004D2FBC">
              <w:rPr>
                <w:noProof/>
              </w:rPr>
              <w:t>Administered Code</w:t>
            </w:r>
          </w:p>
        </w:tc>
      </w:tr>
      <w:tr w:rsidR="00B52DF3" w:rsidRPr="004D2FBC"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4D2FBC" w:rsidRDefault="00005FAA" w:rsidP="00005FAA">
            <w:pPr>
              <w:pStyle w:val="AttributeTableBody"/>
              <w:rPr>
                <w:noProof/>
              </w:rPr>
            </w:pPr>
            <w:r w:rsidRPr="004D2FBC">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4D2FBC" w:rsidRDefault="00005FAA" w:rsidP="00AD56D8">
            <w:pPr>
              <w:pStyle w:val="AttributeTableBody"/>
              <w:jc w:val="left"/>
              <w:rPr>
                <w:noProof/>
              </w:rPr>
            </w:pPr>
            <w:r w:rsidRPr="004D2FBC">
              <w:rPr>
                <w:noProof/>
              </w:rPr>
              <w:t>Administered Amount</w:t>
            </w:r>
          </w:p>
        </w:tc>
      </w:tr>
      <w:tr w:rsidR="00B52DF3" w:rsidRPr="004D2FBC"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4D2FBC" w:rsidRDefault="00A03485" w:rsidP="00005FAA">
            <w:pPr>
              <w:pStyle w:val="AttributeTableBody"/>
              <w:rPr>
                <w:noProof/>
              </w:rPr>
            </w:pPr>
            <w:r w:rsidRPr="004D2FBC">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4D2FBC" w:rsidRDefault="00005FAA" w:rsidP="00005FAA">
            <w:pPr>
              <w:pStyle w:val="AttributeTableBody"/>
              <w:rPr>
                <w:noProof/>
              </w:rPr>
            </w:pPr>
            <w:r w:rsidRPr="004D2FBC">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4D2FBC" w:rsidRDefault="00005FAA" w:rsidP="00AD56D8">
            <w:pPr>
              <w:pStyle w:val="AttributeTableBody"/>
              <w:jc w:val="left"/>
              <w:rPr>
                <w:noProof/>
              </w:rPr>
            </w:pPr>
            <w:r w:rsidRPr="004D2FBC">
              <w:rPr>
                <w:noProof/>
              </w:rPr>
              <w:t>Administered Units</w:t>
            </w:r>
          </w:p>
        </w:tc>
      </w:tr>
      <w:tr w:rsidR="00B52DF3" w:rsidRPr="004D2FBC"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4D2FBC" w:rsidRDefault="00A03485" w:rsidP="00005FAA">
            <w:pPr>
              <w:pStyle w:val="AttributeTableBody"/>
              <w:rPr>
                <w:noProof/>
              </w:rPr>
            </w:pPr>
            <w:r w:rsidRPr="004D2FBC">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4D2FBC" w:rsidRDefault="00005FAA" w:rsidP="00005FAA">
            <w:pPr>
              <w:pStyle w:val="AttributeTableBody"/>
              <w:rPr>
                <w:noProof/>
              </w:rPr>
            </w:pPr>
            <w:r w:rsidRPr="004D2FBC">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4D2FBC" w:rsidRDefault="00005FAA" w:rsidP="00AD56D8">
            <w:pPr>
              <w:pStyle w:val="AttributeTableBody"/>
              <w:jc w:val="left"/>
              <w:rPr>
                <w:noProof/>
              </w:rPr>
            </w:pPr>
            <w:r w:rsidRPr="004D2FBC">
              <w:rPr>
                <w:noProof/>
              </w:rPr>
              <w:t>Administered Dosage Form</w:t>
            </w:r>
          </w:p>
        </w:tc>
      </w:tr>
      <w:tr w:rsidR="00B52DF3" w:rsidRPr="004D2FBC"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4D2FBC" w:rsidRDefault="00A03485" w:rsidP="00005FAA">
            <w:pPr>
              <w:pStyle w:val="AttributeTableBody"/>
              <w:rPr>
                <w:noProof/>
              </w:rPr>
            </w:pPr>
            <w:r w:rsidRPr="004D2FBC">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4D2FBC" w:rsidRDefault="00005FAA" w:rsidP="00005FAA">
            <w:pPr>
              <w:pStyle w:val="AttributeTableBody"/>
              <w:rPr>
                <w:noProof/>
              </w:rPr>
            </w:pPr>
            <w:r w:rsidRPr="004D2FBC">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4D2FBC" w:rsidRDefault="00005FAA" w:rsidP="00AD56D8">
            <w:pPr>
              <w:pStyle w:val="AttributeTableBody"/>
              <w:jc w:val="left"/>
              <w:rPr>
                <w:noProof/>
              </w:rPr>
            </w:pPr>
            <w:r w:rsidRPr="004D2FBC">
              <w:rPr>
                <w:noProof/>
              </w:rPr>
              <w:t>Administration Notes</w:t>
            </w:r>
          </w:p>
        </w:tc>
      </w:tr>
      <w:tr w:rsidR="00B52DF3" w:rsidRPr="004D2FBC"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4D2FBC" w:rsidRDefault="00005FAA" w:rsidP="00005FAA">
            <w:pPr>
              <w:pStyle w:val="AttributeTableBody"/>
              <w:rPr>
                <w:noProof/>
              </w:rPr>
            </w:pPr>
            <w:r w:rsidRPr="004D2FBC">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4D2FBC" w:rsidRDefault="00005FAA" w:rsidP="00AD56D8">
            <w:pPr>
              <w:pStyle w:val="AttributeTableBody"/>
              <w:jc w:val="left"/>
              <w:rPr>
                <w:noProof/>
              </w:rPr>
            </w:pPr>
            <w:r w:rsidRPr="004D2FBC">
              <w:rPr>
                <w:noProof/>
              </w:rPr>
              <w:t>Administering Provider</w:t>
            </w:r>
          </w:p>
        </w:tc>
      </w:tr>
      <w:tr w:rsidR="00B52DF3" w:rsidRPr="004D2FBC"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4D2FBC" w:rsidRDefault="00005FAA" w:rsidP="00005FAA">
            <w:pPr>
              <w:pStyle w:val="AttributeTableBody"/>
              <w:rPr>
                <w:noProof/>
              </w:rPr>
            </w:pPr>
            <w:r w:rsidRPr="004D2FBC">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4D2FBC" w:rsidRDefault="00005FAA" w:rsidP="00AD56D8">
            <w:pPr>
              <w:pStyle w:val="AttributeTableBody"/>
              <w:jc w:val="left"/>
              <w:rPr>
                <w:noProof/>
              </w:rPr>
            </w:pPr>
            <w:r w:rsidRPr="004D2FBC">
              <w:rPr>
                <w:noProof/>
              </w:rPr>
              <w:t>Administered-at Location</w:t>
            </w:r>
          </w:p>
        </w:tc>
      </w:tr>
      <w:tr w:rsidR="00B52DF3" w:rsidRPr="004D2FBC"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4D2FBC" w:rsidRDefault="00005FAA" w:rsidP="00005FAA">
            <w:pPr>
              <w:pStyle w:val="AttributeTableBody"/>
              <w:rPr>
                <w:noProof/>
              </w:rPr>
            </w:pPr>
            <w:r w:rsidRPr="004D2FBC">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4D2FBC" w:rsidRDefault="00005FAA" w:rsidP="00AD56D8">
            <w:pPr>
              <w:pStyle w:val="AttributeTableBody"/>
              <w:jc w:val="left"/>
              <w:rPr>
                <w:noProof/>
              </w:rPr>
            </w:pPr>
            <w:r w:rsidRPr="004D2FBC">
              <w:rPr>
                <w:noProof/>
              </w:rPr>
              <w:t>Administered Per (Time Unit)</w:t>
            </w:r>
          </w:p>
        </w:tc>
      </w:tr>
      <w:tr w:rsidR="00B52DF3" w:rsidRPr="004D2FBC"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4D2FBC" w:rsidRDefault="00005FAA" w:rsidP="00005FAA">
            <w:pPr>
              <w:pStyle w:val="AttributeTableBody"/>
              <w:rPr>
                <w:noProof/>
              </w:rPr>
            </w:pPr>
            <w:r w:rsidRPr="004D2FBC">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4D2FBC" w:rsidRDefault="00005FAA" w:rsidP="00005FAA">
            <w:pPr>
              <w:pStyle w:val="AttributeTableBody"/>
              <w:rPr>
                <w:noProof/>
              </w:rPr>
            </w:pPr>
            <w:r w:rsidRPr="004D2FBC">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4D2FBC" w:rsidRDefault="00005FAA" w:rsidP="00AD56D8">
            <w:pPr>
              <w:pStyle w:val="AttributeTableBody"/>
              <w:jc w:val="left"/>
              <w:rPr>
                <w:noProof/>
              </w:rPr>
            </w:pPr>
            <w:r w:rsidRPr="004D2FBC">
              <w:rPr>
                <w:noProof/>
              </w:rPr>
              <w:t>Administered Strength</w:t>
            </w:r>
          </w:p>
        </w:tc>
      </w:tr>
      <w:tr w:rsidR="00B52DF3" w:rsidRPr="004D2FBC"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4D2FBC" w:rsidRDefault="00A03485" w:rsidP="00005FAA">
            <w:pPr>
              <w:pStyle w:val="AttributeTableBody"/>
              <w:rPr>
                <w:noProof/>
              </w:rPr>
            </w:pPr>
            <w:r w:rsidRPr="004D2FBC">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4D2FBC" w:rsidRDefault="00005FAA" w:rsidP="00005FAA">
            <w:pPr>
              <w:pStyle w:val="AttributeTableBody"/>
              <w:rPr>
                <w:noProof/>
              </w:rPr>
            </w:pPr>
            <w:r w:rsidRPr="004D2FBC">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4D2FBC" w:rsidRDefault="00005FAA" w:rsidP="00AD56D8">
            <w:pPr>
              <w:pStyle w:val="AttributeTableBody"/>
              <w:jc w:val="left"/>
              <w:rPr>
                <w:noProof/>
              </w:rPr>
            </w:pPr>
            <w:r w:rsidRPr="004D2FBC">
              <w:rPr>
                <w:noProof/>
              </w:rPr>
              <w:t>Administered Strength Units</w:t>
            </w:r>
          </w:p>
        </w:tc>
      </w:tr>
      <w:tr w:rsidR="00B52DF3" w:rsidRPr="004D2FBC"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E72F74D" w14:textId="6E3CAFDC" w:rsidR="00005FAA" w:rsidRPr="004D2FBC" w:rsidRDefault="00000000" w:rsidP="00005FAA">
            <w:pPr>
              <w:pStyle w:val="AttributeTableBody"/>
              <w:rPr>
                <w:rStyle w:val="HyperlinkTable"/>
                <w:rFonts w:cs="Times New Roman"/>
                <w:noProof/>
              </w:rPr>
            </w:pPr>
            <w:hyperlink r:id="rId99" w:anchor="HL70227" w:history="1">
              <w:r w:rsidR="00005FAA" w:rsidRPr="004D2FBC">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4D2FBC" w:rsidRDefault="00A03485" w:rsidP="00005FAA">
            <w:pPr>
              <w:pStyle w:val="AttributeTableBody"/>
              <w:rPr>
                <w:noProof/>
              </w:rPr>
            </w:pPr>
            <w:r w:rsidRPr="004D2FBC">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4D2FBC" w:rsidRDefault="00005FAA" w:rsidP="00005FAA">
            <w:pPr>
              <w:pStyle w:val="AttributeTableBody"/>
              <w:rPr>
                <w:noProof/>
              </w:rPr>
            </w:pPr>
            <w:r w:rsidRPr="004D2FBC">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4D2FBC" w:rsidRDefault="00005FAA" w:rsidP="00AD56D8">
            <w:pPr>
              <w:pStyle w:val="AttributeTableBody"/>
              <w:jc w:val="left"/>
              <w:rPr>
                <w:noProof/>
              </w:rPr>
            </w:pPr>
            <w:r w:rsidRPr="004D2FBC">
              <w:rPr>
                <w:noProof/>
              </w:rPr>
              <w:t>Substance/Treatment Refusal Reason</w:t>
            </w:r>
          </w:p>
        </w:tc>
      </w:tr>
      <w:tr w:rsidR="00B52DF3" w:rsidRPr="004D2FBC"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4D2FBC" w:rsidRDefault="00A03485" w:rsidP="00005FAA">
            <w:pPr>
              <w:pStyle w:val="AttributeTableBody"/>
              <w:rPr>
                <w:noProof/>
              </w:rPr>
            </w:pPr>
            <w:r w:rsidRPr="004D2FBC">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4D2FBC" w:rsidRDefault="00005FAA" w:rsidP="00AD56D8">
            <w:pPr>
              <w:pStyle w:val="AttributeTableBody"/>
              <w:jc w:val="left"/>
              <w:rPr>
                <w:noProof/>
              </w:rPr>
            </w:pPr>
            <w:r w:rsidRPr="004D2FBC">
              <w:rPr>
                <w:noProof/>
              </w:rPr>
              <w:t>Indication</w:t>
            </w:r>
          </w:p>
        </w:tc>
      </w:tr>
      <w:tr w:rsidR="00B52DF3" w:rsidRPr="004D2FBC"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4D2FBC" w:rsidRDefault="00005FAA" w:rsidP="00005FAA">
            <w:pPr>
              <w:pStyle w:val="AttributeTableBody"/>
              <w:rPr>
                <w:noProof/>
              </w:rPr>
            </w:pPr>
            <w:r w:rsidRPr="004D2FBC">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354BAFFE" w:rsidR="00005FAA" w:rsidRPr="004D2FBC" w:rsidRDefault="00000000" w:rsidP="00005FAA">
            <w:pPr>
              <w:pStyle w:val="AttributeTableBody"/>
              <w:rPr>
                <w:rStyle w:val="HyperlinkTable"/>
                <w:rFonts w:cs="Times New Roman"/>
                <w:noProof/>
              </w:rPr>
            </w:pPr>
            <w:hyperlink r:id="rId100" w:anchor="HL70322" w:history="1">
              <w:r w:rsidR="00005FAA" w:rsidRPr="004D2FBC">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4D2FBC" w:rsidRDefault="00005FAA" w:rsidP="00005FAA">
            <w:pPr>
              <w:pStyle w:val="AttributeTableBody"/>
              <w:rPr>
                <w:noProof/>
              </w:rPr>
            </w:pPr>
            <w:r w:rsidRPr="004D2FBC">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4D2FBC" w:rsidRDefault="00005FAA" w:rsidP="00AD56D8">
            <w:pPr>
              <w:pStyle w:val="AttributeTableBody"/>
              <w:jc w:val="left"/>
              <w:rPr>
                <w:noProof/>
              </w:rPr>
            </w:pPr>
            <w:r w:rsidRPr="004D2FBC">
              <w:rPr>
                <w:noProof/>
              </w:rPr>
              <w:t>Completion Status</w:t>
            </w:r>
          </w:p>
        </w:tc>
      </w:tr>
      <w:tr w:rsidR="00B52DF3" w:rsidRPr="004D2FBC"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4D2FBC" w:rsidRDefault="00005FAA" w:rsidP="00005FAA">
            <w:pPr>
              <w:pStyle w:val="AttributeTableBody"/>
              <w:rPr>
                <w:noProof/>
              </w:rPr>
            </w:pPr>
            <w:r w:rsidRPr="004D2FBC">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4D2FBC" w:rsidRDefault="00005FAA" w:rsidP="00005FAA">
            <w:pPr>
              <w:pStyle w:val="AttributeTableBody"/>
              <w:rPr>
                <w:noProof/>
              </w:rPr>
            </w:pPr>
            <w:r w:rsidRPr="004D2FBC">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4D2FBC" w:rsidRDefault="00005FAA" w:rsidP="00AD56D8">
            <w:pPr>
              <w:pStyle w:val="AttributeTableBody"/>
              <w:jc w:val="left"/>
              <w:rPr>
                <w:noProof/>
              </w:rPr>
            </w:pPr>
            <w:r w:rsidRPr="004D2FBC">
              <w:rPr>
                <w:noProof/>
              </w:rPr>
              <w:t>Action Code – RXA</w:t>
            </w:r>
          </w:p>
        </w:tc>
      </w:tr>
      <w:tr w:rsidR="00B52DF3" w:rsidRPr="004D2FBC"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4D2FBC" w:rsidRDefault="00005FAA" w:rsidP="00005FAA">
            <w:pPr>
              <w:pStyle w:val="AttributeTableBody"/>
              <w:rPr>
                <w:noProof/>
              </w:rPr>
            </w:pPr>
            <w:r w:rsidRPr="004D2FBC">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4D2FBC" w:rsidRDefault="00005FAA" w:rsidP="00AD56D8">
            <w:pPr>
              <w:pStyle w:val="AttributeTableBody"/>
              <w:jc w:val="left"/>
              <w:rPr>
                <w:noProof/>
              </w:rPr>
            </w:pPr>
            <w:r w:rsidRPr="004D2FBC">
              <w:rPr>
                <w:noProof/>
              </w:rPr>
              <w:t>System Entry Date/Time</w:t>
            </w:r>
          </w:p>
        </w:tc>
      </w:tr>
      <w:tr w:rsidR="00B52DF3" w:rsidRPr="004D2FBC"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4D2FBC" w:rsidRDefault="00005FAA" w:rsidP="00005FAA">
            <w:pPr>
              <w:pStyle w:val="AttributeTableBody"/>
              <w:rPr>
                <w:noProof/>
              </w:rPr>
            </w:pPr>
            <w:r w:rsidRPr="004D2FBC">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4D2FBC" w:rsidRDefault="00005FAA" w:rsidP="00AD56D8">
            <w:pPr>
              <w:pStyle w:val="AttributeTableBody"/>
              <w:jc w:val="left"/>
              <w:rPr>
                <w:noProof/>
              </w:rPr>
            </w:pPr>
            <w:r w:rsidRPr="004D2FBC">
              <w:rPr>
                <w:noProof/>
              </w:rPr>
              <w:t>Administered Drug Strength Volume</w:t>
            </w:r>
          </w:p>
        </w:tc>
      </w:tr>
      <w:tr w:rsidR="00B52DF3" w:rsidRPr="004D2FBC"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4D2FBC" w:rsidRDefault="00A03485" w:rsidP="00005FAA">
            <w:pPr>
              <w:pStyle w:val="AttributeTableBody"/>
              <w:rPr>
                <w:noProof/>
              </w:rPr>
            </w:pPr>
            <w:r w:rsidRPr="004D2FBC">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4D2FBC" w:rsidRDefault="00005FAA" w:rsidP="00005FAA">
            <w:pPr>
              <w:pStyle w:val="AttributeTableBody"/>
              <w:rPr>
                <w:noProof/>
              </w:rPr>
            </w:pPr>
            <w:r w:rsidRPr="004D2FBC">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4D2FBC" w:rsidRDefault="00005FAA" w:rsidP="00AD56D8">
            <w:pPr>
              <w:pStyle w:val="AttributeTableBody"/>
              <w:jc w:val="left"/>
              <w:rPr>
                <w:noProof/>
              </w:rPr>
            </w:pPr>
            <w:r w:rsidRPr="004D2FBC">
              <w:rPr>
                <w:noProof/>
              </w:rPr>
              <w:t>Administered Drug Strength Volume Units</w:t>
            </w:r>
          </w:p>
        </w:tc>
      </w:tr>
      <w:tr w:rsidR="00B52DF3" w:rsidRPr="004D2FBC"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4D2FBC" w:rsidRDefault="00A03485" w:rsidP="00005FAA">
            <w:pPr>
              <w:pStyle w:val="AttributeTableBody"/>
              <w:rPr>
                <w:noProof/>
              </w:rPr>
            </w:pPr>
            <w:r w:rsidRPr="004D2FBC">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4D2FBC" w:rsidRDefault="00005FAA" w:rsidP="00005FAA">
            <w:pPr>
              <w:pStyle w:val="AttributeTableBody"/>
              <w:rPr>
                <w:noProof/>
              </w:rPr>
            </w:pPr>
            <w:r w:rsidRPr="004D2FBC">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4D2FBC" w:rsidRDefault="00005FAA" w:rsidP="00AD56D8">
            <w:pPr>
              <w:pStyle w:val="AttributeTableBody"/>
              <w:jc w:val="left"/>
              <w:rPr>
                <w:noProof/>
              </w:rPr>
            </w:pPr>
            <w:r w:rsidRPr="004D2FBC">
              <w:rPr>
                <w:noProof/>
              </w:rPr>
              <w:t>Administered Barcode Identifier</w:t>
            </w:r>
          </w:p>
        </w:tc>
      </w:tr>
      <w:tr w:rsidR="00B52DF3" w:rsidRPr="004D2FBC"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52F56C63" w:rsidR="00005FAA" w:rsidRPr="004D2FBC" w:rsidRDefault="00000000" w:rsidP="00005FAA">
            <w:pPr>
              <w:pStyle w:val="AttributeTableBody"/>
              <w:rPr>
                <w:rStyle w:val="HyperlinkTable"/>
                <w:rFonts w:cs="Times New Roman"/>
                <w:noProof/>
              </w:rPr>
            </w:pPr>
            <w:hyperlink r:id="rId101"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4D2FBC" w:rsidRDefault="00005FAA" w:rsidP="00005FAA">
            <w:pPr>
              <w:pStyle w:val="AttributeTableBody"/>
              <w:rPr>
                <w:noProof/>
              </w:rPr>
            </w:pPr>
            <w:r w:rsidRPr="004D2FBC">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4D2FBC" w:rsidRDefault="00005FAA" w:rsidP="00005FAA">
            <w:pPr>
              <w:pStyle w:val="AttributeTableBody"/>
              <w:rPr>
                <w:noProof/>
              </w:rPr>
            </w:pPr>
            <w:r w:rsidRPr="004D2FBC">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4D2FBC" w:rsidRDefault="00005FAA" w:rsidP="00AD56D8">
            <w:pPr>
              <w:pStyle w:val="AttributeTableBody"/>
              <w:jc w:val="left"/>
              <w:rPr>
                <w:noProof/>
              </w:rPr>
            </w:pPr>
            <w:r w:rsidRPr="004D2FBC">
              <w:rPr>
                <w:noProof/>
              </w:rPr>
              <w:t>Administer-at</w:t>
            </w:r>
          </w:p>
        </w:tc>
      </w:tr>
      <w:tr w:rsidR="00B52DF3" w:rsidRPr="004D2FBC"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4D2FBC" w:rsidRDefault="00005FAA" w:rsidP="00005FAA">
            <w:pPr>
              <w:pStyle w:val="AttributeTableBody"/>
              <w:rPr>
                <w:noProof/>
              </w:rPr>
            </w:pPr>
            <w:r w:rsidRPr="004D2FBC">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4D2FBC" w:rsidRDefault="00005FAA" w:rsidP="00AD56D8">
            <w:pPr>
              <w:pStyle w:val="AttributeTableBody"/>
              <w:jc w:val="left"/>
              <w:rPr>
                <w:noProof/>
              </w:rPr>
            </w:pPr>
            <w:r w:rsidRPr="004D2FBC">
              <w:rPr>
                <w:noProof/>
              </w:rPr>
              <w:t>Administered-at Address</w:t>
            </w:r>
          </w:p>
        </w:tc>
      </w:tr>
    </w:tbl>
    <w:p w14:paraId="2A690F1C" w14:textId="77777777" w:rsidR="00005FAA" w:rsidRPr="004D2FBC" w:rsidRDefault="00005FAA" w:rsidP="00AB03EE">
      <w:pPr>
        <w:pStyle w:val="Heading4"/>
      </w:pPr>
      <w:r w:rsidRPr="004D2FBC">
        <w:t>RXA field definitions</w:t>
      </w:r>
      <w:bookmarkEnd w:id="729"/>
      <w:bookmarkEnd w:id="730"/>
      <w:bookmarkEnd w:id="731"/>
    </w:p>
    <w:p w14:paraId="1B755C9F" w14:textId="77777777" w:rsidR="00005FAA" w:rsidRPr="004D2FBC" w:rsidRDefault="00005FAA" w:rsidP="00AB03EE">
      <w:pPr>
        <w:pStyle w:val="Heading4"/>
      </w:pPr>
      <w:bookmarkStart w:id="735" w:name="_Ref490282154"/>
      <w:bookmarkStart w:id="736" w:name="_Toc496068982"/>
      <w:bookmarkStart w:id="737" w:name="_Toc498131393"/>
      <w:r w:rsidRPr="004D2FBC">
        <w:t>Using RXA-5 in vaccine messages</w:t>
      </w:r>
      <w:bookmarkEnd w:id="732"/>
      <w:bookmarkEnd w:id="735"/>
      <w:bookmarkEnd w:id="736"/>
      <w:bookmarkEnd w:id="737"/>
    </w:p>
    <w:bookmarkEnd w:id="720"/>
    <w:bookmarkEnd w:id="721"/>
    <w:bookmarkEnd w:id="722"/>
    <w:bookmarkEnd w:id="723"/>
    <w:bookmarkEnd w:id="724"/>
    <w:bookmarkEnd w:id="733"/>
    <w:bookmarkEnd w:id="734"/>
    <w:p w14:paraId="006F0320" w14:textId="56D00E91" w:rsidR="00005FAA" w:rsidRPr="004D2FBC" w:rsidRDefault="00005FAA" w:rsidP="00005FAA">
      <w:pPr>
        <w:pStyle w:val="NormalIndented"/>
        <w:rPr>
          <w:noProof/>
        </w:rPr>
      </w:pPr>
      <w:r w:rsidRPr="004D2FBC">
        <w:rPr>
          <w:noProof/>
        </w:rPr>
        <w:t xml:space="preserve">Use in </w:t>
      </w:r>
      <w:r w:rsidRPr="004D2FBC">
        <w:rPr>
          <w:rStyle w:val="ReferenceAttribute"/>
          <w:noProof/>
        </w:rPr>
        <w:t>RXA-5- administered code</w:t>
      </w:r>
      <w:r w:rsidRPr="004D2FBC">
        <w:rPr>
          <w:noProof/>
        </w:rPr>
        <w:t xml:space="preserve"> to identify the particular vaccine administered.  The codes listed are used by immunization by immunization registries in the U.S.  Entries will be added as needed to accommodate international requirements.  Refer to chapter 2C </w:t>
      </w:r>
      <w:hyperlink r:id="rId102" w:anchor="HL70292" w:history="1">
        <w:r w:rsidRPr="004D2FBC">
          <w:rPr>
            <w:rStyle w:val="ReferenceHL7Table"/>
            <w:noProof/>
            <w:szCs w:val="20"/>
          </w:rPr>
          <w:t>Imported Table 0292 – Vaccines administered</w:t>
        </w:r>
      </w:hyperlink>
      <w:r w:rsidRPr="004D2FBC">
        <w:rPr>
          <w:noProof/>
        </w:rPr>
        <w:t xml:space="preserve"> in Chapter 2C, Code Tables, for valid values.  If CVX code is used to identify vaccines, the coding system component (RXA-5.3) should be valued as "CVX", not as "HL70292."</w:t>
      </w:r>
    </w:p>
    <w:p w14:paraId="3DD7A16A" w14:textId="77777777" w:rsidR="00005FAA" w:rsidRPr="004D2FBC" w:rsidRDefault="00005FAA" w:rsidP="00AB03EE">
      <w:pPr>
        <w:pStyle w:val="Heading4"/>
      </w:pPr>
      <w:bookmarkStart w:id="738" w:name="RXAVaccine"/>
      <w:bookmarkStart w:id="739" w:name="_Hlt490281972"/>
      <w:bookmarkStart w:id="740" w:name="_Ref490282248"/>
      <w:bookmarkStart w:id="741" w:name="_Toc496068983"/>
      <w:bookmarkStart w:id="742" w:name="_Toc498131394"/>
      <w:bookmarkEnd w:id="738"/>
      <w:bookmarkEnd w:id="739"/>
      <w:r w:rsidRPr="004D2FBC">
        <w:t>Using RXA-17 in vaccine messages</w:t>
      </w:r>
      <w:bookmarkEnd w:id="740"/>
      <w:bookmarkEnd w:id="741"/>
      <w:bookmarkEnd w:id="742"/>
    </w:p>
    <w:p w14:paraId="14584198" w14:textId="7F1C52AF" w:rsidR="00005FAA" w:rsidRPr="004D2FBC" w:rsidRDefault="00005FAA" w:rsidP="00005FAA">
      <w:pPr>
        <w:pStyle w:val="NormalIndented"/>
        <w:rPr>
          <w:noProof/>
        </w:rPr>
      </w:pPr>
      <w:r w:rsidRPr="004D2FBC">
        <w:rPr>
          <w:noProof/>
        </w:rPr>
        <w:t xml:space="preserve">Use in </w:t>
      </w:r>
      <w:r w:rsidRPr="004D2FBC">
        <w:rPr>
          <w:rStyle w:val="ReferenceAttribute"/>
          <w:noProof/>
        </w:rPr>
        <w:t>RXA-17-substance manufacturer name</w:t>
      </w:r>
      <w:r w:rsidRPr="004D2FBC">
        <w:rPr>
          <w:noProof/>
        </w:rPr>
        <w:t xml:space="preserve"> to identify the manufacturer or distributor of the particular vaccine administered.  The codes listed are used by immunization registries in the U.S.  Entries will be added as needed to accommodate international requirements.  Refer to chapter 2C </w:t>
      </w:r>
      <w:hyperlink r:id="rId103" w:anchor="HL70227" w:history="1">
        <w:r w:rsidRPr="004D2FBC">
          <w:rPr>
            <w:rStyle w:val="ReferenceHL7Table"/>
            <w:noProof/>
            <w:szCs w:val="20"/>
          </w:rPr>
          <w:t>Imported Table 0227 – manufacturers of Vaccines</w:t>
        </w:r>
      </w:hyperlink>
      <w:r w:rsidRPr="004D2FBC">
        <w:rPr>
          <w:noProof/>
        </w:rPr>
        <w:t xml:space="preserve"> in Chapter 2C, Code Tables, for valid values.  If using an MVX, Manufacturer, code, the coding system component (RXA-17.3) should be valued as "MVX", not as "HL70227."</w:t>
      </w:r>
    </w:p>
    <w:p w14:paraId="18D91A3F" w14:textId="77777777" w:rsidR="00005FAA" w:rsidRPr="004D2FBC" w:rsidRDefault="00005FAA" w:rsidP="00005FAA">
      <w:pPr>
        <w:pStyle w:val="Heading2"/>
        <w:tabs>
          <w:tab w:val="clear" w:pos="360"/>
          <w:tab w:val="num" w:pos="1080"/>
        </w:tabs>
        <w:rPr>
          <w:rFonts w:cs="Times New Roman"/>
          <w:noProof/>
        </w:rPr>
      </w:pPr>
      <w:bookmarkStart w:id="743" w:name="_Toc496068984"/>
      <w:bookmarkStart w:id="744" w:name="_Toc498131395"/>
      <w:bookmarkStart w:id="745" w:name="_Toc538440"/>
      <w:bookmarkStart w:id="746" w:name="_Toc359236244"/>
      <w:bookmarkStart w:id="747" w:name="_Toc148091533"/>
      <w:r w:rsidRPr="004D2FBC">
        <w:rPr>
          <w:noProof/>
        </w:rPr>
        <w:t>Vaccination Message Examples</w:t>
      </w:r>
      <w:bookmarkEnd w:id="743"/>
      <w:bookmarkEnd w:id="744"/>
      <w:bookmarkEnd w:id="745"/>
      <w:bookmarkEnd w:id="747"/>
      <w:r w:rsidRPr="004D2FBC">
        <w:rPr>
          <w:noProof/>
        </w:rPr>
        <w:t xml:space="preserve"> </w:t>
      </w:r>
      <w:bookmarkEnd w:id="746"/>
    </w:p>
    <w:p w14:paraId="5BD094F0" w14:textId="77777777" w:rsidR="00005FAA" w:rsidRPr="004D2FBC" w:rsidRDefault="00005FAA" w:rsidP="00956B53">
      <w:pPr>
        <w:pStyle w:val="Heading3"/>
        <w:rPr>
          <w:rFonts w:cs="Times New Roman"/>
        </w:rPr>
      </w:pPr>
      <w:bookmarkStart w:id="748" w:name="_Toc148091534"/>
      <w:r w:rsidRPr="004D2FBC">
        <w:t>VXQ - query for vaccination record</w:t>
      </w:r>
      <w:bookmarkEnd w:id="748"/>
    </w:p>
    <w:p w14:paraId="6BEEA1E9" w14:textId="77777777" w:rsidR="00005FAA" w:rsidRPr="004D2FBC" w:rsidRDefault="00005FAA" w:rsidP="00005FAA">
      <w:pPr>
        <w:pStyle w:val="Note"/>
        <w:rPr>
          <w:rFonts w:cs="Times New Roman"/>
          <w:noProof/>
        </w:rPr>
      </w:pPr>
      <w:r w:rsidRPr="004D2FBC">
        <w:rPr>
          <w:b/>
          <w:noProof/>
        </w:rPr>
        <w:t>Attention</w:t>
      </w:r>
      <w:r w:rsidRPr="004D2FBC">
        <w:rPr>
          <w:rStyle w:val="Strong"/>
          <w:b w:val="0"/>
          <w:noProof/>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Pr="004D2FBC" w:rsidRDefault="00005FAA" w:rsidP="00956B53">
      <w:pPr>
        <w:pStyle w:val="Heading3"/>
        <w:rPr>
          <w:rFonts w:cs="Times New Roman"/>
        </w:rPr>
      </w:pPr>
      <w:bookmarkStart w:id="749" w:name="_Toc148091535"/>
      <w:r w:rsidRPr="004D2FBC">
        <w:t>VXX - response to vaccination query with multiple PID matches</w:t>
      </w:r>
      <w:bookmarkEnd w:id="749"/>
    </w:p>
    <w:p w14:paraId="22B5DFB7" w14:textId="77777777" w:rsidR="00005FAA" w:rsidRPr="004D2FBC" w:rsidRDefault="00005FAA" w:rsidP="00005FAA">
      <w:pPr>
        <w:pStyle w:val="Note"/>
        <w:rPr>
          <w:noProof/>
        </w:rPr>
      </w:pPr>
      <w:r w:rsidRPr="004D2FBC">
        <w:rPr>
          <w:b/>
          <w:noProof/>
        </w:rPr>
        <w:t>Attention</w:t>
      </w:r>
      <w:r w:rsidRPr="004D2FBC">
        <w:rPr>
          <w:b/>
          <w:bCs/>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Pr="004D2FBC" w:rsidRDefault="00005FAA" w:rsidP="00956B53">
      <w:pPr>
        <w:pStyle w:val="Heading3"/>
        <w:rPr>
          <w:rFonts w:cs="Times New Roman"/>
        </w:rPr>
      </w:pPr>
      <w:bookmarkStart w:id="750" w:name="_Toc148091536"/>
      <w:r w:rsidRPr="004D2FBC">
        <w:lastRenderedPageBreak/>
        <w:t>VXR - vaccination record response</w:t>
      </w:r>
      <w:bookmarkEnd w:id="750"/>
    </w:p>
    <w:p w14:paraId="590F51A9" w14:textId="77777777" w:rsidR="00005FAA" w:rsidRPr="004D2FBC" w:rsidRDefault="00005FAA" w:rsidP="00005FAA">
      <w:pPr>
        <w:pStyle w:val="Note"/>
        <w:rPr>
          <w:noProof/>
        </w:rPr>
      </w:pPr>
      <w:r w:rsidRPr="004D2FBC">
        <w:rPr>
          <w:b/>
          <w:noProof/>
        </w:rPr>
        <w:t>Attention</w:t>
      </w:r>
      <w:r w:rsidRPr="004D2FBC">
        <w:rPr>
          <w:b/>
          <w:bCs/>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Pr="004D2FBC" w:rsidRDefault="00005FAA" w:rsidP="00956B53">
      <w:pPr>
        <w:pStyle w:val="Heading3"/>
        <w:rPr>
          <w:rFonts w:cs="Times New Roman"/>
        </w:rPr>
      </w:pPr>
      <w:bookmarkStart w:id="751" w:name="_Toc148091537"/>
      <w:r w:rsidRPr="004D2FBC">
        <w:t>VXU - unsolicited vaccination record update</w:t>
      </w:r>
      <w:bookmarkEnd w:id="751"/>
      <w:r w:rsidRPr="004D2FBC">
        <w:fldChar w:fldCharType="begin"/>
      </w:r>
      <w:r w:rsidRPr="004D2FBC">
        <w:rPr>
          <w:rFonts w:cs="Times New Roman"/>
        </w:rPr>
        <w:instrText>xe "</w:instrText>
      </w:r>
      <w:r w:rsidRPr="004D2FBC">
        <w:instrText>example: unsolicited vaccination record update</w:instrText>
      </w:r>
      <w:r w:rsidRPr="004D2FBC">
        <w:rPr>
          <w:rFonts w:cs="Times New Roman"/>
        </w:rPr>
        <w:instrText>"</w:instrText>
      </w:r>
      <w:r w:rsidRPr="004D2FBC">
        <w:fldChar w:fldCharType="end"/>
      </w:r>
    </w:p>
    <w:p w14:paraId="4F0B0F3C" w14:textId="77777777" w:rsidR="00005FAA" w:rsidRPr="004D2FBC" w:rsidRDefault="00005FAA" w:rsidP="00005FAA">
      <w:pPr>
        <w:pStyle w:val="Example"/>
        <w:rPr>
          <w:rFonts w:cs="Times New Roman"/>
        </w:rPr>
      </w:pPr>
      <w:r w:rsidRPr="004D2FBC">
        <w:t>MSH|^~\&amp;||AZVACREC||GAVACREC|200605221606||VXU^V04^VXU_V04|...&lt;cr&gt;</w:t>
      </w:r>
    </w:p>
    <w:p w14:paraId="76544490" w14:textId="77777777" w:rsidR="00005FAA" w:rsidRPr="004D2FBC" w:rsidRDefault="00005FAA" w:rsidP="00005FAA">
      <w:pPr>
        <w:pStyle w:val="Example"/>
        <w:rPr>
          <w:rFonts w:cs="Times New Roman"/>
        </w:rPr>
      </w:pPr>
      <w:r w:rsidRPr="004D2FBC">
        <w:t>PID|...&lt;cr&gt;</w:t>
      </w:r>
    </w:p>
    <w:p w14:paraId="19D74B5D" w14:textId="77777777" w:rsidR="00005FAA" w:rsidRPr="004D2FBC" w:rsidRDefault="00005FAA" w:rsidP="00005FAA">
      <w:pPr>
        <w:pStyle w:val="Example"/>
        <w:rPr>
          <w:rFonts w:cs="Times New Roman"/>
        </w:rPr>
      </w:pPr>
      <w:r w:rsidRPr="004D2FBC">
        <w:t>NK1|...&lt;cr&gt;</w:t>
      </w:r>
    </w:p>
    <w:p w14:paraId="7372FCC8" w14:textId="77777777" w:rsidR="00005FAA" w:rsidRPr="004D2FBC" w:rsidRDefault="00005FAA" w:rsidP="00005FAA">
      <w:pPr>
        <w:pStyle w:val="Example"/>
        <w:rPr>
          <w:rFonts w:cs="Times New Roman"/>
        </w:rPr>
      </w:pPr>
      <w:r w:rsidRPr="004D2FBC">
        <w:t>NK1|...&lt;cr&gt;</w:t>
      </w:r>
    </w:p>
    <w:p w14:paraId="1D58883C" w14:textId="77777777" w:rsidR="00005FAA" w:rsidRPr="004D2FBC" w:rsidRDefault="00005FAA" w:rsidP="00005FAA">
      <w:pPr>
        <w:pStyle w:val="Example"/>
      </w:pPr>
      <w:r w:rsidRPr="004D2FBC">
        <w:t>PV1|...&lt;cr&gt;</w:t>
      </w:r>
    </w:p>
    <w:p w14:paraId="686F17C6" w14:textId="77777777" w:rsidR="00005FAA" w:rsidRPr="004D2FBC" w:rsidRDefault="00005FAA" w:rsidP="00005FAA">
      <w:pPr>
        <w:pStyle w:val="Example"/>
      </w:pPr>
      <w:r w:rsidRPr="004D2FBC">
        <w:t>PV2|...&lt;cr&gt;</w:t>
      </w:r>
    </w:p>
    <w:p w14:paraId="08EFE6B1" w14:textId="77777777" w:rsidR="00005FAA" w:rsidRPr="004D2FBC" w:rsidRDefault="00005FAA" w:rsidP="00005FAA">
      <w:pPr>
        <w:pStyle w:val="Example"/>
      </w:pPr>
      <w:r w:rsidRPr="004D2FBC">
        <w:t>IN1|...&lt;cr&gt;</w:t>
      </w:r>
    </w:p>
    <w:p w14:paraId="7671CD05" w14:textId="77777777" w:rsidR="00005FAA" w:rsidRPr="004D2FBC" w:rsidRDefault="00005FAA" w:rsidP="00005FAA">
      <w:pPr>
        <w:pStyle w:val="Example"/>
      </w:pPr>
      <w:r w:rsidRPr="004D2FBC">
        <w:t>IN2|||||||NUCLEAR^NANCY^D|909686637A|...&lt;cr&gt;</w:t>
      </w:r>
    </w:p>
    <w:p w14:paraId="06D325EA" w14:textId="77777777" w:rsidR="00005FAA" w:rsidRPr="004D2FBC" w:rsidRDefault="00005FAA" w:rsidP="00005FAA">
      <w:pPr>
        <w:pStyle w:val="Example"/>
      </w:pPr>
      <w:r w:rsidRPr="004D2FBC">
        <w:t>ORC|...&lt;cr&gt;</w:t>
      </w:r>
    </w:p>
    <w:p w14:paraId="6D624777" w14:textId="77777777" w:rsidR="00005FAA" w:rsidRPr="004D2FBC" w:rsidRDefault="00005FAA" w:rsidP="00005FAA">
      <w:pPr>
        <w:pStyle w:val="Example"/>
      </w:pPr>
      <w:r w:rsidRPr="004D2FBC">
        <w:t>RXA|0|1|20060901115500|20060901115500|03^MMR^CVX|.5|MG^^ISO+|    222557777^KIDDER^KAREN^K^^DR|^^^ CHILD HEALTHCARE CLINIC^^^^^1044 Healthcare Drive^^METROPOLIS^AZ||||W23487909876456|20061125|MSD^Merck \T\ Co., Inc.^MVX|...&lt;cr&gt;</w:t>
      </w:r>
    </w:p>
    <w:p w14:paraId="6E5C88AE" w14:textId="77777777" w:rsidR="00005FAA" w:rsidRPr="004D2FBC" w:rsidRDefault="00005FAA" w:rsidP="00005FAA">
      <w:pPr>
        <w:pStyle w:val="Example"/>
      </w:pPr>
      <w:r w:rsidRPr="004D2FBC">
        <w:t>RXR|IM^INTRAMUSCULAR^HL70162|LG^LEFT GLUTEUS MEDIUS^HL70163|...&lt;cr&gt;</w:t>
      </w:r>
    </w:p>
    <w:p w14:paraId="6EF45D24" w14:textId="77777777" w:rsidR="00005FAA" w:rsidRPr="004D2FBC" w:rsidRDefault="00005FAA" w:rsidP="00005FAA">
      <w:pPr>
        <w:pStyle w:val="Example"/>
      </w:pPr>
      <w:r w:rsidRPr="004D2FBC">
        <w:t>OBX|1|NM|1000.3^TEMP.RECTAL^AS4||102.9|DEGF^^ANSI+|||||F|||20060901153000|...&lt;cr&gt;</w:t>
      </w:r>
    </w:p>
    <w:p w14:paraId="2FA61781" w14:textId="77777777" w:rsidR="00005FAA" w:rsidRPr="004D2FBC" w:rsidRDefault="00005FAA" w:rsidP="00005FAA">
      <w:pPr>
        <w:pStyle w:val="Example"/>
      </w:pPr>
      <w:r w:rsidRPr="004D2FBC">
        <w:t>NTE|||PATIENT DEVELOPED HIGH FEVER APPROX 3 HRS AFTER VACCINE INJECTION. PROBABLE ADVERSE REACTION|...&lt;cr&gt;</w:t>
      </w:r>
    </w:p>
    <w:p w14:paraId="11E07939" w14:textId="77777777" w:rsidR="00005FAA" w:rsidRPr="004D2FBC" w:rsidRDefault="00005FAA" w:rsidP="00005FAA">
      <w:pPr>
        <w:pStyle w:val="NormalIndented"/>
        <w:rPr>
          <w:noProof/>
        </w:rPr>
      </w:pPr>
      <w:r w:rsidRPr="004D2FBC">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Pr="004D2FBC" w:rsidRDefault="00005FAA" w:rsidP="00956B53">
      <w:pPr>
        <w:pStyle w:val="Heading3"/>
        <w:rPr>
          <w:rFonts w:cs="Times New Roman"/>
        </w:rPr>
      </w:pPr>
      <w:bookmarkStart w:id="752" w:name="_Toc148091538"/>
      <w:r w:rsidRPr="004D2FBC">
        <w:t>Query acknowledgment with no records found</w:t>
      </w:r>
      <w:bookmarkEnd w:id="752"/>
    </w:p>
    <w:p w14:paraId="21938F42" w14:textId="77777777" w:rsidR="00005FAA" w:rsidRPr="004D2FBC" w:rsidRDefault="00005FAA" w:rsidP="00005FAA">
      <w:pPr>
        <w:pStyle w:val="Note"/>
        <w:rPr>
          <w:rFonts w:cs="Times New Roman"/>
          <w:noProof/>
        </w:rPr>
      </w:pPr>
      <w:r w:rsidRPr="004D2FBC">
        <w:rPr>
          <w:b/>
          <w:noProof/>
        </w:rPr>
        <w:t>Attention</w:t>
      </w:r>
      <w:r w:rsidRPr="004D2FBC">
        <w:rPr>
          <w:rStyle w:val="Strong"/>
          <w:b w:val="0"/>
          <w:noProof/>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753" w:name="_Toc201828254"/>
    <w:bookmarkStart w:id="754" w:name="_Toc201828255"/>
    <w:bookmarkStart w:id="755" w:name="_Toc201828257"/>
    <w:bookmarkStart w:id="756" w:name="_Toc201828271"/>
    <w:bookmarkStart w:id="757" w:name="_Toc201828272"/>
    <w:bookmarkStart w:id="758" w:name="_Toc201828297"/>
    <w:bookmarkStart w:id="759" w:name="_Toc201828313"/>
    <w:bookmarkStart w:id="760" w:name="_Toc201828319"/>
    <w:bookmarkStart w:id="761" w:name="_HL7_Table_0119___Order_Control_Code"/>
    <w:bookmarkStart w:id="762" w:name="_Hlt489773266"/>
    <w:bookmarkStart w:id="763" w:name="_Hlt42496585"/>
    <w:bookmarkStart w:id="764" w:name="_HL7_Table_0550___Body_Parts"/>
    <w:bookmarkEnd w:id="622"/>
    <w:bookmarkEnd w:id="623"/>
    <w:bookmarkEnd w:id="624"/>
    <w:bookmarkEnd w:id="625"/>
    <w:bookmarkEnd w:id="626"/>
    <w:bookmarkEnd w:id="753"/>
    <w:bookmarkEnd w:id="754"/>
    <w:bookmarkEnd w:id="755"/>
    <w:bookmarkEnd w:id="756"/>
    <w:bookmarkEnd w:id="757"/>
    <w:bookmarkEnd w:id="758"/>
    <w:bookmarkEnd w:id="759"/>
    <w:bookmarkEnd w:id="760"/>
    <w:bookmarkEnd w:id="761"/>
    <w:bookmarkEnd w:id="762"/>
    <w:bookmarkEnd w:id="763"/>
    <w:bookmarkEnd w:id="764"/>
    <w:p w14:paraId="34EB9F95" w14:textId="77777777" w:rsidR="00005FAA" w:rsidRPr="004D2FBC" w:rsidRDefault="00005FAA" w:rsidP="00005FAA">
      <w:r w:rsidRPr="004D2FBC">
        <w:rPr>
          <w:noProof/>
        </w:rPr>
        <w:fldChar w:fldCharType="begin"/>
      </w:r>
      <w:r w:rsidRPr="004D2FBC">
        <w:rPr>
          <w:noProof/>
        </w:rPr>
        <w:fldChar w:fldCharType="end"/>
      </w:r>
      <w:r w:rsidRPr="004D2FBC">
        <w:rPr>
          <w:noProof/>
        </w:rPr>
        <w:fldChar w:fldCharType="begin"/>
      </w:r>
      <w:r w:rsidRPr="004D2FBC">
        <w:rPr>
          <w:noProof/>
        </w:rPr>
        <w:fldChar w:fldCharType="end"/>
      </w:r>
      <w:r w:rsidRPr="004D2FBC">
        <w:rPr>
          <w:noProof/>
        </w:rPr>
        <w:fldChar w:fldCharType="begin"/>
      </w:r>
      <w:r w:rsidRPr="004D2FBC">
        <w:rPr>
          <w:noProof/>
        </w:rPr>
        <w:fldChar w:fldCharType="end"/>
      </w:r>
    </w:p>
    <w:p w14:paraId="4E55F158" w14:textId="77777777" w:rsidR="009A0F48" w:rsidRPr="004D2FBC" w:rsidRDefault="009A0F48"/>
    <w:sectPr w:rsidR="009A0F48" w:rsidRPr="004D2FBC" w:rsidSect="00A56577">
      <w:headerReference w:type="even" r:id="rId104"/>
      <w:headerReference w:type="default" r:id="rId105"/>
      <w:footerReference w:type="even" r:id="rId106"/>
      <w:footerReference w:type="default" r:id="rId107"/>
      <w:footerReference w:type="first" r:id="rId10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BF8DD" w14:textId="77777777" w:rsidR="00632317" w:rsidRDefault="00632317">
      <w:r>
        <w:separator/>
      </w:r>
    </w:p>
  </w:endnote>
  <w:endnote w:type="continuationSeparator" w:id="0">
    <w:p w14:paraId="429E0DE3" w14:textId="77777777" w:rsidR="00632317" w:rsidRDefault="0063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5356" w14:textId="5E6FCBD9" w:rsidR="00421F70" w:rsidRDefault="00421F70" w:rsidP="006137E0">
    <w:pPr>
      <w:pStyle w:val="Footer"/>
      <w:spacing w:after="0"/>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ab/>
    </w:r>
    <w:r>
      <w:t xml:space="preserve">Version </w:t>
    </w:r>
    <w:fldSimple w:instr=" DOCPROPERTY release_version \* MERGEFORMAT ">
      <w:r w:rsidR="006137E0">
        <w:t>2.9.1</w:t>
      </w:r>
    </w:fldSimple>
  </w:p>
  <w:p w14:paraId="791FC2CF" w14:textId="686E20A5" w:rsidR="00421F70" w:rsidRDefault="00385519" w:rsidP="006137E0">
    <w:pPr>
      <w:pStyle w:val="Footer"/>
      <w:spacing w:after="0"/>
    </w:pPr>
    <w:r>
      <w:t xml:space="preserve">© </w:t>
    </w:r>
    <w:fldSimple w:instr=" DOCPROPERTY release_year \* MERGEFORMAT ">
      <w:r w:rsidR="006137E0">
        <w:t>2023</w:t>
      </w:r>
    </w:fldSimple>
    <w:r w:rsidRPr="00385519">
      <w:t xml:space="preserve"> </w:t>
    </w:r>
    <w:r>
      <w:t>Health Level Seven, International.</w:t>
    </w:r>
    <w:r>
      <w:t xml:space="preserve">  All rights reserved.</w:t>
    </w:r>
    <w:r w:rsidR="00421F70">
      <w:tab/>
    </w:r>
    <w:fldSimple w:instr=" DOCPROPERTY release_month \* MERGEFORMAT ">
      <w:r w:rsidR="006137E0">
        <w:t>September</w:t>
      </w:r>
    </w:fldSimple>
    <w:r>
      <w:t xml:space="preserve">  </w:t>
    </w:r>
    <w:fldSimple w:instr=" DOCPROPERTY release_year \* MERGEFORMAT ">
      <w:r w:rsidR="006137E0">
        <w:t>2023</w:t>
      </w:r>
    </w:fldSimple>
    <w:r>
      <w:t xml:space="preserve"> </w:t>
    </w:r>
    <w:fldSimple w:instr=" DOCPROPERTY release_status \* MERGEFORMAT ">
      <w:r w:rsidR="006137E0">
        <w:t>Normative Ballot #2</w:t>
      </w:r>
    </w:fldSimple>
    <w:r w:rsidR="00421F7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B0F" w14:textId="63828768" w:rsidR="00421F70" w:rsidRDefault="00421F70" w:rsidP="00A56577">
    <w:pPr>
      <w:pStyle w:val="Footer"/>
      <w:spacing w:before="60" w:after="0"/>
      <w:rPr>
        <w:rFonts w:cs="Times New Roman"/>
      </w:rPr>
    </w:pPr>
    <w:r>
      <w:t xml:space="preserve">Version </w:t>
    </w:r>
    <w:fldSimple w:instr=" DOCPROPERTY release_version \* MERGEFORMAT ">
      <w:r w:rsidR="006137E0">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5EF6BDB9" w14:textId="4E32A306" w:rsidR="00421F70" w:rsidRDefault="004B062F" w:rsidP="004B062F">
    <w:pPr>
      <w:pStyle w:val="Footer"/>
      <w:spacing w:after="0"/>
    </w:pPr>
    <w:r>
      <w:t xml:space="preserve">© </w:t>
    </w:r>
    <w:fldSimple w:instr=" DOCPROPERTY release_year \* MERGEFORMAT ">
      <w:r w:rsidR="006137E0">
        <w:t>2023</w:t>
      </w:r>
    </w:fldSimple>
    <w:r w:rsidRPr="00385519">
      <w:t xml:space="preserve"> </w:t>
    </w:r>
    <w:r>
      <w:t>Health Level Seven, International.  All rights reserved.</w:t>
    </w:r>
    <w:r>
      <w:tab/>
    </w:r>
    <w:fldSimple w:instr=" DOCPROPERTY release_month \* MERGEFORMAT ">
      <w:r w:rsidR="006137E0">
        <w:t>September</w:t>
      </w:r>
    </w:fldSimple>
    <w:r>
      <w:t xml:space="preserve"> </w:t>
    </w:r>
    <w:fldSimple w:instr=" DOCPROPERTY release_year \* MERGEFORMAT ">
      <w:r w:rsidR="006137E0">
        <w:t>2023</w:t>
      </w:r>
    </w:fldSimple>
    <w:r>
      <w:t xml:space="preserve"> </w:t>
    </w:r>
    <w:fldSimple w:instr=" DOCPROPERTY release_status \* MERGEFORMAT ">
      <w:r w:rsidR="006137E0">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1E64" w14:textId="32F33FB0" w:rsidR="00421F70" w:rsidRDefault="00421F70" w:rsidP="00A56577">
    <w:pPr>
      <w:pStyle w:val="Footer"/>
      <w:spacing w:before="60" w:after="0"/>
      <w:rPr>
        <w:rFonts w:cs="Times New Roman"/>
      </w:rPr>
    </w:pPr>
    <w:r>
      <w:t xml:space="preserve">Version </w:t>
    </w:r>
    <w:fldSimple w:instr=" DOCPROPERTY release_version \* MERGEFORMAT ">
      <w:r w:rsidR="006137E0">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6EC875" w14:textId="41BE17E5" w:rsidR="00421F70" w:rsidRDefault="004B062F" w:rsidP="004B062F">
    <w:pPr>
      <w:pStyle w:val="Footer"/>
      <w:spacing w:after="0"/>
    </w:pPr>
    <w:r>
      <w:t xml:space="preserve">© </w:t>
    </w:r>
    <w:fldSimple w:instr=" DOCPROPERTY release_year \* MERGEFORMAT ">
      <w:r w:rsidR="006137E0">
        <w:t>2023</w:t>
      </w:r>
    </w:fldSimple>
    <w:r w:rsidRPr="00385519">
      <w:t xml:space="preserve"> </w:t>
    </w:r>
    <w:r>
      <w:t>Health Level Seven, International.  All rights reserved.</w:t>
    </w:r>
    <w:r>
      <w:tab/>
    </w:r>
    <w:fldSimple w:instr=" DOCPROPERTY release_month \* MERGEFORMAT ">
      <w:r w:rsidR="006137E0">
        <w:t>September</w:t>
      </w:r>
    </w:fldSimple>
    <w:r>
      <w:t xml:space="preserve">  </w:t>
    </w:r>
    <w:fldSimple w:instr=" DOCPROPERTY release_year \* MERGEFORMAT ">
      <w:r w:rsidR="006137E0">
        <w:t>2023</w:t>
      </w:r>
    </w:fldSimple>
    <w:r>
      <w:t xml:space="preserve"> </w:t>
    </w:r>
    <w:fldSimple w:instr=" DOCPROPERTY release_status \* MERGEFORMAT ">
      <w:r w:rsidR="006137E0">
        <w:t>Normative Ballot #2</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A6B41" w14:textId="77777777" w:rsidR="00632317" w:rsidRDefault="00632317">
      <w:r>
        <w:separator/>
      </w:r>
    </w:p>
  </w:footnote>
  <w:footnote w:type="continuationSeparator" w:id="0">
    <w:p w14:paraId="5AB51F51" w14:textId="77777777" w:rsidR="00632317" w:rsidRDefault="00632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48A1" w14:textId="77777777" w:rsidR="00421F70" w:rsidRDefault="00421F70" w:rsidP="00005FAA">
    <w:pPr>
      <w:pStyle w:val="Header"/>
    </w:pPr>
    <w:r>
      <w:t>Chapter 4A: Order Entry: Pharmacy/Treatment, Vaccination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E34B" w14:textId="77777777" w:rsidR="00421F70" w:rsidRDefault="00421F70" w:rsidP="00005FAA">
    <w:pPr>
      <w:pStyle w:val="Header"/>
    </w:pPr>
    <w:r>
      <w:t>Chapter 4A: Order Entry: Pharmacy/Treatment, Vaccination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15:restartNumberingAfterBreak="0">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15:restartNumberingAfterBreak="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15:restartNumberingAfterBreak="0">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15:restartNumberingAfterBreak="0">
    <w:nsid w:val="29002427"/>
    <w:multiLevelType w:val="singleLevel"/>
    <w:tmpl w:val="49DCDBC4"/>
    <w:lvl w:ilvl="0">
      <w:start w:val="1"/>
      <w:numFmt w:val="lowerLetter"/>
      <w:lvlText w:val="%1)"/>
      <w:lvlJc w:val="left"/>
      <w:pPr>
        <w:tabs>
          <w:tab w:val="num" w:pos="360"/>
        </w:tabs>
        <w:ind w:left="360" w:hanging="360"/>
      </w:pPr>
    </w:lvl>
  </w:abstractNum>
  <w:abstractNum w:abstractNumId="14" w15:restartNumberingAfterBreak="0">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15:restartNumberingAfterBreak="0">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F321C1"/>
    <w:multiLevelType w:val="multilevel"/>
    <w:tmpl w:val="380C780C"/>
    <w:lvl w:ilvl="0">
      <w:start w:val="4"/>
      <w:numFmt w:val="decimal"/>
      <w:pStyle w:val="Heading1"/>
      <w:suff w:val="nothing"/>
      <w:lvlText w:val="%1"/>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720"/>
        </w:tabs>
        <w:ind w:left="0" w:firstLine="0"/>
      </w:pPr>
      <w:rPr>
        <w:rFonts w:hint="default"/>
      </w:rPr>
    </w:lvl>
    <w:lvl w:ilvl="3">
      <w:numFmt w:val="decimal"/>
      <w:pStyle w:val="Heading4"/>
      <w:lvlText w:val="%1A.%2.%3.%4"/>
      <w:lvlJc w:val="left"/>
      <w:pPr>
        <w:tabs>
          <w:tab w:val="num" w:pos="720"/>
        </w:tabs>
        <w:ind w:left="0" w:firstLine="0"/>
      </w:pPr>
      <w:rPr>
        <w:rFonts w:hint="default"/>
      </w:rPr>
    </w:lvl>
    <w:lvl w:ilvl="4">
      <w:start w:val="1"/>
      <w:numFmt w:val="decimal"/>
      <w:pStyle w:val="Heading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15:restartNumberingAfterBreak="0">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15:restartNumberingAfterBreak="0">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15:restartNumberingAfterBreak="0">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15:restartNumberingAfterBreak="0">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Heading6"/>
      <w:lvlText w:val="(%6)"/>
      <w:lvlJc w:val="left"/>
      <w:pPr>
        <w:tabs>
          <w:tab w:val="num" w:pos="3960"/>
        </w:tabs>
        <w:ind w:left="3600"/>
      </w:pPr>
    </w:lvl>
    <w:lvl w:ilvl="6">
      <w:start w:val="1"/>
      <w:numFmt w:val="decimal"/>
      <w:pStyle w:val="Heading7"/>
      <w:lvlText w:val="(%7)"/>
      <w:lvlJc w:val="left"/>
      <w:pPr>
        <w:tabs>
          <w:tab w:val="num" w:pos="4680"/>
        </w:tabs>
        <w:ind w:left="4320"/>
      </w:pPr>
    </w:lvl>
    <w:lvl w:ilvl="7">
      <w:start w:val="1"/>
      <w:numFmt w:val="decimal"/>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3" w15:restartNumberingAfterBreak="0">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15:restartNumberingAfterBreak="0">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1140996849">
    <w:abstractNumId w:val="2"/>
  </w:num>
  <w:num w:numId="2" w16cid:durableId="1509637286">
    <w:abstractNumId w:val="32"/>
  </w:num>
  <w:num w:numId="3" w16cid:durableId="929237773">
    <w:abstractNumId w:val="26"/>
  </w:num>
  <w:num w:numId="4" w16cid:durableId="770709425">
    <w:abstractNumId w:val="10"/>
  </w:num>
  <w:num w:numId="5" w16cid:durableId="1515261960">
    <w:abstractNumId w:val="26"/>
    <w:lvlOverride w:ilvl="0">
      <w:startOverride w:val="1"/>
    </w:lvlOverride>
  </w:num>
  <w:num w:numId="6" w16cid:durableId="706686657">
    <w:abstractNumId w:val="1"/>
  </w:num>
  <w:num w:numId="7" w16cid:durableId="2060738605">
    <w:abstractNumId w:val="8"/>
  </w:num>
  <w:num w:numId="8" w16cid:durableId="396167855">
    <w:abstractNumId w:val="22"/>
  </w:num>
  <w:num w:numId="9" w16cid:durableId="1640376432">
    <w:abstractNumId w:val="30"/>
  </w:num>
  <w:num w:numId="10" w16cid:durableId="1948347406">
    <w:abstractNumId w:val="28"/>
  </w:num>
  <w:num w:numId="11" w16cid:durableId="2032102674">
    <w:abstractNumId w:val="36"/>
  </w:num>
  <w:num w:numId="12" w16cid:durableId="59207417">
    <w:abstractNumId w:val="7"/>
  </w:num>
  <w:num w:numId="13" w16cid:durableId="2020113808">
    <w:abstractNumId w:val="9"/>
  </w:num>
  <w:num w:numId="14" w16cid:durableId="383066896">
    <w:abstractNumId w:val="15"/>
  </w:num>
  <w:num w:numId="15" w16cid:durableId="93285173">
    <w:abstractNumId w:val="14"/>
  </w:num>
  <w:num w:numId="16" w16cid:durableId="2018000835">
    <w:abstractNumId w:val="33"/>
  </w:num>
  <w:num w:numId="17" w16cid:durableId="991904364">
    <w:abstractNumId w:val="3"/>
  </w:num>
  <w:num w:numId="18" w16cid:durableId="299002526">
    <w:abstractNumId w:val="24"/>
  </w:num>
  <w:num w:numId="19" w16cid:durableId="672952617">
    <w:abstractNumId w:val="31"/>
  </w:num>
  <w:num w:numId="20" w16cid:durableId="1708800584">
    <w:abstractNumId w:val="34"/>
  </w:num>
  <w:num w:numId="21" w16cid:durableId="1851139762">
    <w:abstractNumId w:val="16"/>
  </w:num>
  <w:num w:numId="22" w16cid:durableId="2126775219">
    <w:abstractNumId w:val="27"/>
  </w:num>
  <w:num w:numId="23" w16cid:durableId="1455711564">
    <w:abstractNumId w:val="20"/>
  </w:num>
  <w:num w:numId="24" w16cid:durableId="1392388369">
    <w:abstractNumId w:val="13"/>
  </w:num>
  <w:num w:numId="25" w16cid:durableId="1985163084">
    <w:abstractNumId w:val="0"/>
  </w:num>
  <w:num w:numId="26" w16cid:durableId="1615359943">
    <w:abstractNumId w:val="21"/>
  </w:num>
  <w:num w:numId="27" w16cid:durableId="621807776">
    <w:abstractNumId w:val="25"/>
  </w:num>
  <w:num w:numId="28" w16cid:durableId="1454709296">
    <w:abstractNumId w:val="4"/>
  </w:num>
  <w:num w:numId="29" w16cid:durableId="1055810372">
    <w:abstractNumId w:val="11"/>
  </w:num>
  <w:num w:numId="30" w16cid:durableId="598634929">
    <w:abstractNumId w:val="35"/>
  </w:num>
  <w:num w:numId="31" w16cid:durableId="537008926">
    <w:abstractNumId w:val="17"/>
  </w:num>
  <w:num w:numId="32" w16cid:durableId="1573347459">
    <w:abstractNumId w:val="23"/>
  </w:num>
  <w:num w:numId="33" w16cid:durableId="2105606768">
    <w:abstractNumId w:val="12"/>
  </w:num>
  <w:num w:numId="34" w16cid:durableId="75707680">
    <w:abstractNumId w:val="5"/>
  </w:num>
  <w:num w:numId="35" w16cid:durableId="311758043">
    <w:abstractNumId w:val="29"/>
  </w:num>
  <w:num w:numId="36" w16cid:durableId="1385526622">
    <w:abstractNumId w:val="19"/>
  </w:num>
  <w:num w:numId="37" w16cid:durableId="880288057">
    <w:abstractNumId w:val="18"/>
  </w:num>
  <w:num w:numId="38" w16cid:durableId="549343471">
    <w:abstractNumId w:val="27"/>
    <w:lvlOverride w:ilvl="0">
      <w:startOverride w:val="1"/>
    </w:lvlOverride>
  </w:num>
  <w:num w:numId="39" w16cid:durableId="1097870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A"/>
    <w:rsid w:val="00002CBE"/>
    <w:rsid w:val="00005637"/>
    <w:rsid w:val="00005FAA"/>
    <w:rsid w:val="00022060"/>
    <w:rsid w:val="00041FD2"/>
    <w:rsid w:val="0004774D"/>
    <w:rsid w:val="000829F5"/>
    <w:rsid w:val="00092B05"/>
    <w:rsid w:val="000A52B0"/>
    <w:rsid w:val="000B2FDE"/>
    <w:rsid w:val="000C2B61"/>
    <w:rsid w:val="000C4791"/>
    <w:rsid w:val="000E0ACF"/>
    <w:rsid w:val="000E4E15"/>
    <w:rsid w:val="000E53B2"/>
    <w:rsid w:val="000E7E60"/>
    <w:rsid w:val="000F1D2C"/>
    <w:rsid w:val="000F52AE"/>
    <w:rsid w:val="00102005"/>
    <w:rsid w:val="00114C3C"/>
    <w:rsid w:val="00114D19"/>
    <w:rsid w:val="00117843"/>
    <w:rsid w:val="00140D44"/>
    <w:rsid w:val="0014152C"/>
    <w:rsid w:val="001432AA"/>
    <w:rsid w:val="001523A3"/>
    <w:rsid w:val="00181A96"/>
    <w:rsid w:val="00186FEF"/>
    <w:rsid w:val="0019328A"/>
    <w:rsid w:val="001A2051"/>
    <w:rsid w:val="001A2290"/>
    <w:rsid w:val="001F1507"/>
    <w:rsid w:val="001F459C"/>
    <w:rsid w:val="002014DE"/>
    <w:rsid w:val="00215B2C"/>
    <w:rsid w:val="00221D90"/>
    <w:rsid w:val="00224A6F"/>
    <w:rsid w:val="002317FA"/>
    <w:rsid w:val="00234A32"/>
    <w:rsid w:val="00235AD4"/>
    <w:rsid w:val="002474A2"/>
    <w:rsid w:val="002527C2"/>
    <w:rsid w:val="00274DFB"/>
    <w:rsid w:val="0029479F"/>
    <w:rsid w:val="002B2771"/>
    <w:rsid w:val="002B58E2"/>
    <w:rsid w:val="002B7894"/>
    <w:rsid w:val="002C5A51"/>
    <w:rsid w:val="002D35D0"/>
    <w:rsid w:val="002E0FF8"/>
    <w:rsid w:val="002E38F2"/>
    <w:rsid w:val="002E3F0C"/>
    <w:rsid w:val="002F1D36"/>
    <w:rsid w:val="00302881"/>
    <w:rsid w:val="003201E5"/>
    <w:rsid w:val="003307E4"/>
    <w:rsid w:val="0033701B"/>
    <w:rsid w:val="00357A1E"/>
    <w:rsid w:val="00362DE1"/>
    <w:rsid w:val="00362F81"/>
    <w:rsid w:val="00377EA7"/>
    <w:rsid w:val="00381D09"/>
    <w:rsid w:val="00384520"/>
    <w:rsid w:val="00385519"/>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062F"/>
    <w:rsid w:val="004B2769"/>
    <w:rsid w:val="004D2FBC"/>
    <w:rsid w:val="004D478E"/>
    <w:rsid w:val="004D4BC6"/>
    <w:rsid w:val="004E2710"/>
    <w:rsid w:val="004E2EEB"/>
    <w:rsid w:val="004E7261"/>
    <w:rsid w:val="004F3C52"/>
    <w:rsid w:val="0050395F"/>
    <w:rsid w:val="005234E8"/>
    <w:rsid w:val="00542C6E"/>
    <w:rsid w:val="0054712A"/>
    <w:rsid w:val="005C1B12"/>
    <w:rsid w:val="005C3317"/>
    <w:rsid w:val="005C7C62"/>
    <w:rsid w:val="005F5954"/>
    <w:rsid w:val="00604B4B"/>
    <w:rsid w:val="00607359"/>
    <w:rsid w:val="006137E0"/>
    <w:rsid w:val="00614ADB"/>
    <w:rsid w:val="00627875"/>
    <w:rsid w:val="00632317"/>
    <w:rsid w:val="0069468C"/>
    <w:rsid w:val="006A7A0A"/>
    <w:rsid w:val="006D1DEE"/>
    <w:rsid w:val="006D4604"/>
    <w:rsid w:val="006D6C6E"/>
    <w:rsid w:val="006D7A10"/>
    <w:rsid w:val="006E3EE3"/>
    <w:rsid w:val="006E60A4"/>
    <w:rsid w:val="006F1257"/>
    <w:rsid w:val="00703282"/>
    <w:rsid w:val="007263C5"/>
    <w:rsid w:val="00726D37"/>
    <w:rsid w:val="00732E54"/>
    <w:rsid w:val="00732EE7"/>
    <w:rsid w:val="00772A06"/>
    <w:rsid w:val="007840A5"/>
    <w:rsid w:val="00786A67"/>
    <w:rsid w:val="00797EF1"/>
    <w:rsid w:val="007D48BF"/>
    <w:rsid w:val="007F4FF7"/>
    <w:rsid w:val="008009B0"/>
    <w:rsid w:val="00803C25"/>
    <w:rsid w:val="00807BA5"/>
    <w:rsid w:val="00820E26"/>
    <w:rsid w:val="0083073A"/>
    <w:rsid w:val="0084632C"/>
    <w:rsid w:val="00881B00"/>
    <w:rsid w:val="008A3259"/>
    <w:rsid w:val="008B0CA2"/>
    <w:rsid w:val="008B212C"/>
    <w:rsid w:val="008C58BF"/>
    <w:rsid w:val="008D3BB2"/>
    <w:rsid w:val="008E1956"/>
    <w:rsid w:val="008E27FD"/>
    <w:rsid w:val="0090116B"/>
    <w:rsid w:val="0090486C"/>
    <w:rsid w:val="00943F9B"/>
    <w:rsid w:val="00956B53"/>
    <w:rsid w:val="009856F4"/>
    <w:rsid w:val="00994CAE"/>
    <w:rsid w:val="009A0F48"/>
    <w:rsid w:val="009D21C6"/>
    <w:rsid w:val="009E0033"/>
    <w:rsid w:val="009E3C5A"/>
    <w:rsid w:val="00A03485"/>
    <w:rsid w:val="00A07A7B"/>
    <w:rsid w:val="00A135E7"/>
    <w:rsid w:val="00A25B5E"/>
    <w:rsid w:val="00A544FF"/>
    <w:rsid w:val="00A56577"/>
    <w:rsid w:val="00A6569F"/>
    <w:rsid w:val="00A6696D"/>
    <w:rsid w:val="00A81AAC"/>
    <w:rsid w:val="00AB03EE"/>
    <w:rsid w:val="00AC0361"/>
    <w:rsid w:val="00AC7F36"/>
    <w:rsid w:val="00AD56D8"/>
    <w:rsid w:val="00AE7C75"/>
    <w:rsid w:val="00AF348A"/>
    <w:rsid w:val="00AF3600"/>
    <w:rsid w:val="00AF713D"/>
    <w:rsid w:val="00B11B83"/>
    <w:rsid w:val="00B1411A"/>
    <w:rsid w:val="00B15EE2"/>
    <w:rsid w:val="00B2109C"/>
    <w:rsid w:val="00B21E5F"/>
    <w:rsid w:val="00B23FD8"/>
    <w:rsid w:val="00B326BE"/>
    <w:rsid w:val="00B33088"/>
    <w:rsid w:val="00B33316"/>
    <w:rsid w:val="00B52DF3"/>
    <w:rsid w:val="00B60C03"/>
    <w:rsid w:val="00B72D5A"/>
    <w:rsid w:val="00B8329F"/>
    <w:rsid w:val="00B94DF4"/>
    <w:rsid w:val="00BB7CC7"/>
    <w:rsid w:val="00BD5846"/>
    <w:rsid w:val="00BE33E0"/>
    <w:rsid w:val="00BE79E8"/>
    <w:rsid w:val="00BF2D9E"/>
    <w:rsid w:val="00C1342F"/>
    <w:rsid w:val="00C22394"/>
    <w:rsid w:val="00C30031"/>
    <w:rsid w:val="00C40F20"/>
    <w:rsid w:val="00C647AF"/>
    <w:rsid w:val="00C87C26"/>
    <w:rsid w:val="00C87EB7"/>
    <w:rsid w:val="00C935D4"/>
    <w:rsid w:val="00C96883"/>
    <w:rsid w:val="00CB2DD1"/>
    <w:rsid w:val="00CB3144"/>
    <w:rsid w:val="00CC2028"/>
    <w:rsid w:val="00CD136E"/>
    <w:rsid w:val="00CE6F9D"/>
    <w:rsid w:val="00CF20AD"/>
    <w:rsid w:val="00CF4A02"/>
    <w:rsid w:val="00D04E67"/>
    <w:rsid w:val="00D37996"/>
    <w:rsid w:val="00D43D01"/>
    <w:rsid w:val="00D532A1"/>
    <w:rsid w:val="00D60084"/>
    <w:rsid w:val="00D606B0"/>
    <w:rsid w:val="00D65211"/>
    <w:rsid w:val="00D76544"/>
    <w:rsid w:val="00D77774"/>
    <w:rsid w:val="00D90874"/>
    <w:rsid w:val="00D969D6"/>
    <w:rsid w:val="00DB3050"/>
    <w:rsid w:val="00DC2F58"/>
    <w:rsid w:val="00E22478"/>
    <w:rsid w:val="00E27811"/>
    <w:rsid w:val="00E42D5F"/>
    <w:rsid w:val="00E457EB"/>
    <w:rsid w:val="00E569E5"/>
    <w:rsid w:val="00E75C6C"/>
    <w:rsid w:val="00E81477"/>
    <w:rsid w:val="00E9258C"/>
    <w:rsid w:val="00EA2B84"/>
    <w:rsid w:val="00EA7B6E"/>
    <w:rsid w:val="00ED6E9D"/>
    <w:rsid w:val="00EF0A7C"/>
    <w:rsid w:val="00EF1968"/>
    <w:rsid w:val="00F037A4"/>
    <w:rsid w:val="00F0395D"/>
    <w:rsid w:val="00F25462"/>
    <w:rsid w:val="00F37D51"/>
    <w:rsid w:val="00F41092"/>
    <w:rsid w:val="00F55C8D"/>
    <w:rsid w:val="00F5763E"/>
    <w:rsid w:val="00F62424"/>
    <w:rsid w:val="00F74211"/>
    <w:rsid w:val="00F879DE"/>
    <w:rsid w:val="00FD3949"/>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BC6"/>
    <w:rPr>
      <w:sz w:val="24"/>
      <w:szCs w:val="24"/>
    </w:rPr>
  </w:style>
  <w:style w:type="paragraph" w:styleId="Heading1">
    <w:name w:val="heading 1"/>
    <w:basedOn w:val="Normal"/>
    <w:next w:val="Normal"/>
    <w:link w:val="Heading1Char"/>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Heading2">
    <w:name w:val="heading 2"/>
    <w:basedOn w:val="Heading1"/>
    <w:next w:val="Normal"/>
    <w:link w:val="Heading2Char"/>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Heading3">
    <w:name w:val="heading 3"/>
    <w:basedOn w:val="Heading2"/>
    <w:next w:val="NormalIndented"/>
    <w:link w:val="Heading3Char"/>
    <w:autoRedefine/>
    <w:qFormat/>
    <w:rsid w:val="00956B53"/>
    <w:pPr>
      <w:numPr>
        <w:ilvl w:val="2"/>
      </w:numPr>
      <w:tabs>
        <w:tab w:val="clear" w:pos="1008"/>
        <w:tab w:val="left" w:pos="864"/>
      </w:tabs>
      <w:spacing w:before="240"/>
      <w:ind w:left="864" w:hanging="864"/>
      <w:outlineLvl w:val="2"/>
    </w:pPr>
    <w:rPr>
      <w:caps w:val="0"/>
      <w:noProof/>
      <w:sz w:val="24"/>
      <w:szCs w:val="24"/>
    </w:rPr>
  </w:style>
  <w:style w:type="paragraph" w:styleId="Heading4">
    <w:name w:val="heading 4"/>
    <w:basedOn w:val="Heading3"/>
    <w:next w:val="NormalIndented"/>
    <w:link w:val="Heading4Char"/>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Heading5">
    <w:name w:val="heading 5"/>
    <w:basedOn w:val="Heading4"/>
    <w:next w:val="NormalIndented"/>
    <w:link w:val="Heading5Char"/>
    <w:qFormat/>
    <w:rsid w:val="00005FAA"/>
    <w:pPr>
      <w:widowControl/>
      <w:numPr>
        <w:ilvl w:val="4"/>
      </w:numPr>
      <w:tabs>
        <w:tab w:val="clear" w:pos="2520"/>
        <w:tab w:val="num" w:pos="360"/>
      </w:tabs>
      <w:outlineLvl w:val="4"/>
    </w:pPr>
    <w:rPr>
      <w:rFonts w:ascii="Arial Narrow" w:hAnsi="Arial Narrow" w:cs="Arial Narrow"/>
      <w:i/>
      <w:iCs/>
    </w:rPr>
  </w:style>
  <w:style w:type="paragraph" w:styleId="Heading6">
    <w:name w:val="heading 6"/>
    <w:basedOn w:val="Heading5"/>
    <w:next w:val="Normal"/>
    <w:link w:val="Heading6Char"/>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Heading7">
    <w:name w:val="heading 7"/>
    <w:basedOn w:val="Heading6"/>
    <w:next w:val="Normal"/>
    <w:link w:val="Heading7Char"/>
    <w:qFormat/>
    <w:rsid w:val="00005FAA"/>
    <w:pPr>
      <w:numPr>
        <w:ilvl w:val="6"/>
      </w:numPr>
      <w:tabs>
        <w:tab w:val="clear" w:pos="4680"/>
        <w:tab w:val="num" w:pos="360"/>
      </w:tabs>
      <w:spacing w:before="0" w:after="0"/>
      <w:ind w:left="0"/>
      <w:outlineLvl w:val="6"/>
    </w:pPr>
  </w:style>
  <w:style w:type="paragraph" w:styleId="Heading8">
    <w:name w:val="heading 8"/>
    <w:basedOn w:val="Heading7"/>
    <w:next w:val="Normal"/>
    <w:link w:val="Heading8Char"/>
    <w:qFormat/>
    <w:rsid w:val="00005FAA"/>
    <w:pPr>
      <w:numPr>
        <w:ilvl w:val="7"/>
      </w:numPr>
      <w:tabs>
        <w:tab w:val="clear" w:pos="5400"/>
        <w:tab w:val="num" w:pos="360"/>
      </w:tabs>
      <w:spacing w:before="240" w:after="60"/>
      <w:ind w:left="0"/>
      <w:outlineLvl w:val="7"/>
    </w:pPr>
  </w:style>
  <w:style w:type="paragraph" w:styleId="Heading9">
    <w:name w:val="heading 9"/>
    <w:basedOn w:val="Heading8"/>
    <w:next w:val="Normal"/>
    <w:link w:val="Heading9Char"/>
    <w:qFormat/>
    <w:rsid w:val="00005FAA"/>
    <w:pPr>
      <w:numPr>
        <w:ilvl w:val="8"/>
      </w:numPr>
      <w:tabs>
        <w:tab w:val="clear" w:pos="6120"/>
        <w:tab w:val="num" w:pos="36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3259"/>
    <w:rPr>
      <w:rFonts w:eastAsia="MS Mincho"/>
      <w:b/>
      <w:bCs/>
      <w:kern w:val="28"/>
      <w:sz w:val="72"/>
      <w:szCs w:val="72"/>
      <w:lang w:eastAsia="de-DE"/>
    </w:rPr>
  </w:style>
  <w:style w:type="character" w:customStyle="1" w:styleId="Heading2Char">
    <w:name w:val="Heading 2 Char"/>
    <w:link w:val="Heading2"/>
    <w:locked/>
    <w:rsid w:val="008A3259"/>
    <w:rPr>
      <w:rFonts w:ascii="Arial" w:eastAsia="MS Mincho" w:hAnsi="Arial" w:cs="Arial"/>
      <w:b/>
      <w:bCs/>
      <w:caps/>
      <w:kern w:val="20"/>
      <w:sz w:val="28"/>
      <w:szCs w:val="28"/>
      <w:lang w:eastAsia="de-DE"/>
    </w:rPr>
  </w:style>
  <w:style w:type="paragraph" w:customStyle="1" w:styleId="NormalIndented">
    <w:name w:val="Normal Indented"/>
    <w:basedOn w:val="Normal"/>
    <w:rsid w:val="00005FAA"/>
    <w:pPr>
      <w:spacing w:before="100" w:after="120"/>
      <w:ind w:left="720"/>
    </w:pPr>
    <w:rPr>
      <w:rFonts w:eastAsia="MS Mincho"/>
      <w:kern w:val="20"/>
      <w:sz w:val="20"/>
      <w:szCs w:val="20"/>
    </w:rPr>
  </w:style>
  <w:style w:type="character" w:customStyle="1" w:styleId="Heading3Char">
    <w:name w:val="Heading 3 Char"/>
    <w:link w:val="Heading3"/>
    <w:locked/>
    <w:rsid w:val="00956B53"/>
    <w:rPr>
      <w:rFonts w:ascii="Arial" w:eastAsia="MS Mincho" w:hAnsi="Arial" w:cs="Arial"/>
      <w:b/>
      <w:bCs/>
      <w:noProof/>
      <w:kern w:val="20"/>
      <w:sz w:val="24"/>
      <w:szCs w:val="24"/>
      <w:lang w:eastAsia="de-DE"/>
    </w:rPr>
  </w:style>
  <w:style w:type="character" w:customStyle="1" w:styleId="Heading4Char">
    <w:name w:val="Heading 4 Char"/>
    <w:link w:val="Heading4"/>
    <w:locked/>
    <w:rsid w:val="00A03485"/>
    <w:rPr>
      <w:rFonts w:ascii="Arial" w:eastAsia="MS Mincho" w:hAnsi="Arial" w:cs="Arial"/>
      <w:noProof/>
      <w:kern w:val="20"/>
      <w:lang w:eastAsia="de-DE"/>
    </w:rPr>
  </w:style>
  <w:style w:type="character" w:customStyle="1" w:styleId="Heading5Char">
    <w:name w:val="Heading 5 Char"/>
    <w:link w:val="Heading5"/>
    <w:locked/>
    <w:rsid w:val="00005FAA"/>
    <w:rPr>
      <w:rFonts w:ascii="Arial Narrow" w:eastAsia="MS Mincho" w:hAnsi="Arial Narrow" w:cs="Arial Narrow"/>
      <w:i/>
      <w:iCs/>
      <w:noProof/>
      <w:kern w:val="20"/>
      <w:lang w:val="en-US" w:eastAsia="de-DE" w:bidi="ar-SA"/>
    </w:rPr>
  </w:style>
  <w:style w:type="character" w:customStyle="1" w:styleId="Heading6Char">
    <w:name w:val="Heading 6 Char"/>
    <w:link w:val="Heading6"/>
    <w:semiHidden/>
    <w:locked/>
    <w:rsid w:val="00005FAA"/>
    <w:rPr>
      <w:rFonts w:ascii="Arial" w:eastAsia="MS Mincho" w:hAnsi="Arial" w:cs="Arial"/>
      <w:i/>
      <w:iCs/>
      <w:noProof/>
      <w:kern w:val="20"/>
      <w:lang w:val="en-US" w:eastAsia="de-DE" w:bidi="ar-SA"/>
    </w:rPr>
  </w:style>
  <w:style w:type="character" w:customStyle="1" w:styleId="Heading7Char">
    <w:name w:val="Heading 7 Char"/>
    <w:link w:val="Heading7"/>
    <w:semiHidden/>
    <w:locked/>
    <w:rsid w:val="00005FAA"/>
    <w:rPr>
      <w:rFonts w:ascii="Arial" w:eastAsia="MS Mincho" w:hAnsi="Arial" w:cs="Arial"/>
      <w:i/>
      <w:iCs/>
      <w:noProof/>
      <w:kern w:val="20"/>
      <w:lang w:val="en-US" w:eastAsia="de-DE" w:bidi="ar-SA"/>
    </w:rPr>
  </w:style>
  <w:style w:type="character" w:customStyle="1" w:styleId="Heading8Char">
    <w:name w:val="Heading 8 Char"/>
    <w:link w:val="Heading8"/>
    <w:semiHidden/>
    <w:locked/>
    <w:rsid w:val="00005FAA"/>
    <w:rPr>
      <w:rFonts w:ascii="Arial" w:eastAsia="MS Mincho" w:hAnsi="Arial" w:cs="Arial"/>
      <w:i/>
      <w:iCs/>
      <w:noProof/>
      <w:kern w:val="20"/>
      <w:lang w:val="en-US" w:eastAsia="de-DE" w:bidi="ar-SA"/>
    </w:rPr>
  </w:style>
  <w:style w:type="character" w:customStyle="1" w:styleId="Heading9Char">
    <w:name w:val="Heading 9 Char"/>
    <w:link w:val="Heading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Normal"/>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Normal"/>
    <w:rsid w:val="00005FAA"/>
    <w:pPr>
      <w:spacing w:before="60" w:after="60"/>
    </w:pPr>
    <w:rPr>
      <w:rFonts w:eastAsia="MS Mincho"/>
      <w:kern w:val="20"/>
      <w:sz w:val="16"/>
      <w:szCs w:val="16"/>
    </w:rPr>
  </w:style>
  <w:style w:type="paragraph" w:customStyle="1" w:styleId="Note">
    <w:name w:val="Note"/>
    <w:basedOn w:val="Normal"/>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Normal"/>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Normal"/>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Normal"/>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TOC1">
    <w:name w:val="toc 1"/>
    <w:basedOn w:val="Normal"/>
    <w:next w:val="Normal"/>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TOC2">
    <w:name w:val="toc 2"/>
    <w:basedOn w:val="TOC1"/>
    <w:next w:val="Normal"/>
    <w:autoRedefine/>
    <w:uiPriority w:val="39"/>
    <w:rsid w:val="00EA2B84"/>
    <w:pPr>
      <w:tabs>
        <w:tab w:val="clear" w:pos="648"/>
        <w:tab w:val="left" w:pos="567"/>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Normal"/>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Normal"/>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Normal"/>
    <w:next w:val="Normal"/>
    <w:rsid w:val="003F1239"/>
    <w:pPr>
      <w:keepNext/>
      <w:spacing w:before="180" w:after="60"/>
      <w:jc w:val="center"/>
    </w:pPr>
    <w:rPr>
      <w:rFonts w:eastAsia="MS Mincho"/>
      <w:kern w:val="20"/>
      <w:sz w:val="20"/>
      <w:szCs w:val="20"/>
    </w:rPr>
  </w:style>
  <w:style w:type="paragraph" w:customStyle="1" w:styleId="AttributeTableBody">
    <w:name w:val="Attribute Table Body"/>
    <w:basedOn w:val="Normal"/>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Normal"/>
    <w:rsid w:val="00005FAA"/>
    <w:pPr>
      <w:widowControl w:val="0"/>
      <w:numPr>
        <w:numId w:val="22"/>
      </w:numPr>
      <w:tabs>
        <w:tab w:val="left" w:pos="1368"/>
      </w:tabs>
      <w:spacing w:before="120" w:after="120"/>
    </w:pPr>
    <w:rPr>
      <w:rFonts w:eastAsia="MS Mincho"/>
      <w:kern w:val="20"/>
      <w:sz w:val="20"/>
      <w:szCs w:val="20"/>
    </w:rPr>
  </w:style>
  <w:style w:type="paragraph" w:styleId="Header">
    <w:name w:val="header"/>
    <w:basedOn w:val="Normal"/>
    <w:link w:val="HeaderChar"/>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HeaderChar">
    <w:name w:val="Header Char"/>
    <w:link w:val="Header"/>
    <w:semiHidden/>
    <w:locked/>
    <w:rsid w:val="00005FAA"/>
    <w:rPr>
      <w:rFonts w:ascii="Arial" w:eastAsia="MS Mincho" w:hAnsi="Arial" w:cs="Arial"/>
      <w:b/>
      <w:bCs/>
      <w:kern w:val="20"/>
      <w:lang w:val="en-US" w:eastAsia="en-US" w:bidi="ar-SA"/>
    </w:rPr>
  </w:style>
  <w:style w:type="paragraph" w:customStyle="1" w:styleId="QryTableHeader">
    <w:name w:val="Qry Table Header"/>
    <w:basedOn w:val="Normal"/>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Normal"/>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ooter">
    <w:name w:val="footer"/>
    <w:basedOn w:val="Normal"/>
    <w:link w:val="FooterChar"/>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ooterChar">
    <w:name w:val="Footer Char"/>
    <w:link w:val="Footer"/>
    <w:locked/>
    <w:rsid w:val="008A3259"/>
    <w:rPr>
      <w:rFonts w:eastAsia="MS Mincho" w:cs="Arial"/>
      <w:kern w:val="16"/>
      <w:sz w:val="16"/>
      <w:szCs w:val="16"/>
    </w:rPr>
  </w:style>
  <w:style w:type="character" w:styleId="Strong">
    <w:name w:val="Strong"/>
    <w:qFormat/>
    <w:rsid w:val="00005FAA"/>
    <w:rPr>
      <w:rFonts w:ascii="Times New Roman" w:hAnsi="Times New Roman" w:cs="Times New Roman"/>
      <w:b/>
      <w:bCs/>
      <w:kern w:val="0"/>
      <w:sz w:val="20"/>
      <w:szCs w:val="20"/>
      <w:u w:val="none"/>
    </w:rPr>
  </w:style>
  <w:style w:type="character" w:styleId="Emphasis">
    <w:name w:val="Emphasis"/>
    <w:qFormat/>
    <w:rsid w:val="00005FAA"/>
    <w:rPr>
      <w:rFonts w:ascii="Times New Roman" w:hAnsi="Times New Roman" w:cs="Times New Roman"/>
      <w:i/>
      <w:iCs/>
      <w:kern w:val="20"/>
      <w:sz w:val="20"/>
      <w:szCs w:val="20"/>
      <w:u w:val="none"/>
    </w:rPr>
  </w:style>
  <w:style w:type="character" w:styleId="PageNumber">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le">
    <w:name w:val="Title"/>
    <w:basedOn w:val="Normal"/>
    <w:link w:val="TitleChar"/>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leChar">
    <w:name w:val="Title Char"/>
    <w:link w:val="Title"/>
    <w:locked/>
    <w:rsid w:val="00005FAA"/>
    <w:rPr>
      <w:rFonts w:ascii="Arial" w:eastAsia="MS Mincho" w:hAnsi="Arial" w:cs="Arial"/>
      <w:b/>
      <w:bCs/>
      <w:kern w:val="28"/>
      <w:sz w:val="32"/>
      <w:szCs w:val="32"/>
      <w:lang w:val="en-US" w:eastAsia="ja-JP" w:bidi="ar-SA"/>
    </w:rPr>
  </w:style>
  <w:style w:type="paragraph" w:styleId="DocumentMap">
    <w:name w:val="Document Map"/>
    <w:basedOn w:val="Normal"/>
    <w:link w:val="DocumentMapChar"/>
    <w:semiHidden/>
    <w:rsid w:val="00005FAA"/>
    <w:pPr>
      <w:spacing w:after="120"/>
    </w:pPr>
    <w:rPr>
      <w:rFonts w:ascii="Tahoma" w:eastAsia="MS Mincho" w:hAnsi="Tahoma" w:cs="Tahoma"/>
      <w:sz w:val="16"/>
      <w:szCs w:val="16"/>
      <w:lang w:eastAsia="ja-JP"/>
    </w:rPr>
  </w:style>
  <w:style w:type="character" w:customStyle="1" w:styleId="DocumentMapChar">
    <w:name w:val="Document Map Char"/>
    <w:link w:val="DocumentMap"/>
    <w:locked/>
    <w:rsid w:val="00005FAA"/>
    <w:rPr>
      <w:rFonts w:ascii="Tahoma" w:eastAsia="MS Mincho" w:hAnsi="Tahoma" w:cs="Tahoma"/>
      <w:sz w:val="16"/>
      <w:szCs w:val="16"/>
      <w:lang w:val="en-US" w:eastAsia="ja-JP" w:bidi="ar-SA"/>
    </w:rPr>
  </w:style>
  <w:style w:type="paragraph" w:styleId="BalloonText">
    <w:name w:val="Balloon Text"/>
    <w:basedOn w:val="Normal"/>
    <w:link w:val="BalloonTextChar"/>
    <w:semiHidden/>
    <w:rsid w:val="00005FAA"/>
    <w:rPr>
      <w:rFonts w:ascii="Tahoma" w:eastAsia="MS Mincho" w:hAnsi="Tahoma" w:cs="Tahoma"/>
      <w:sz w:val="16"/>
      <w:szCs w:val="16"/>
      <w:lang w:eastAsia="ja-JP"/>
    </w:rPr>
  </w:style>
  <w:style w:type="character" w:customStyle="1" w:styleId="BalloonTextChar">
    <w:name w:val="Balloon Text Char"/>
    <w:link w:val="BalloonText"/>
    <w:locked/>
    <w:rsid w:val="00005FAA"/>
    <w:rPr>
      <w:rFonts w:ascii="Tahoma" w:eastAsia="MS Mincho" w:hAnsi="Tahoma" w:cs="Tahoma"/>
      <w:sz w:val="16"/>
      <w:szCs w:val="16"/>
      <w:lang w:val="en-US" w:eastAsia="ja-JP" w:bidi="ar-SA"/>
    </w:rPr>
  </w:style>
  <w:style w:type="paragraph" w:styleId="CommentText">
    <w:name w:val="annotation text"/>
    <w:basedOn w:val="Normal"/>
    <w:link w:val="CommentTextChar"/>
    <w:semiHidden/>
    <w:rsid w:val="00005FAA"/>
    <w:rPr>
      <w:rFonts w:eastAsia="MS Mincho"/>
      <w:sz w:val="20"/>
      <w:szCs w:val="20"/>
    </w:rPr>
  </w:style>
  <w:style w:type="character" w:customStyle="1" w:styleId="CommentTextChar">
    <w:name w:val="Comment Text Char"/>
    <w:link w:val="CommentText"/>
    <w:locked/>
    <w:rsid w:val="00005FAA"/>
    <w:rPr>
      <w:rFonts w:eastAsia="MS Mincho"/>
      <w:lang w:val="en-US" w:eastAsia="en-US" w:bidi="ar-SA"/>
    </w:rPr>
  </w:style>
  <w:style w:type="paragraph" w:styleId="CommentSubject">
    <w:name w:val="annotation subject"/>
    <w:basedOn w:val="CommentText"/>
    <w:next w:val="CommentText"/>
    <w:link w:val="CommentSubjectChar"/>
    <w:semiHidden/>
    <w:rsid w:val="00005FAA"/>
    <w:pPr>
      <w:spacing w:after="120"/>
    </w:pPr>
    <w:rPr>
      <w:b/>
      <w:bCs/>
      <w:lang w:eastAsia="ja-JP"/>
    </w:rPr>
  </w:style>
  <w:style w:type="character" w:customStyle="1" w:styleId="CommentSubjectChar">
    <w:name w:val="Comment Subject Char"/>
    <w:link w:val="CommentSubject"/>
    <w:locked/>
    <w:rsid w:val="00005FAA"/>
    <w:rPr>
      <w:rFonts w:eastAsia="MS Mincho"/>
      <w:b/>
      <w:bCs/>
      <w:lang w:val="en-US" w:eastAsia="ja-JP" w:bidi="ar-SA"/>
    </w:rPr>
  </w:style>
  <w:style w:type="character" w:styleId="CommentReference">
    <w:name w:val="annotation reference"/>
    <w:rsid w:val="0054712A"/>
    <w:rPr>
      <w:sz w:val="18"/>
    </w:rPr>
  </w:style>
  <w:style w:type="paragraph" w:customStyle="1" w:styleId="ACK-ChoreographyHeader">
    <w:name w:val="ACK-Choreography Header"/>
    <w:basedOn w:val="Normal"/>
    <w:rsid w:val="008D3BB2"/>
    <w:pPr>
      <w:keepNext/>
      <w:spacing w:before="120" w:after="60"/>
      <w:jc w:val="center"/>
    </w:pPr>
    <w:rPr>
      <w:sz w:val="20"/>
    </w:rPr>
  </w:style>
  <w:style w:type="paragraph" w:customStyle="1" w:styleId="ACK-ChoreographyBody">
    <w:name w:val="ACK-Choreography Body"/>
    <w:basedOn w:val="Normal"/>
    <w:rsid w:val="008D3BB2"/>
    <w:pPr>
      <w:keepNext/>
      <w:spacing w:before="60" w:after="60"/>
    </w:pPr>
    <w:rPr>
      <w:kern w:val="20"/>
      <w:sz w:val="18"/>
      <w:lang w:eastAsia="de-DE"/>
    </w:rPr>
  </w:style>
  <w:style w:type="paragraph" w:styleId="TOC3">
    <w:name w:val="toc 3"/>
    <w:basedOn w:val="Normal"/>
    <w:next w:val="Normal"/>
    <w:autoRedefine/>
    <w:uiPriority w:val="39"/>
    <w:unhideWhenUsed/>
    <w:rsid w:val="00362F81"/>
    <w:pPr>
      <w:ind w:left="1418" w:right="567" w:hanging="851"/>
    </w:pPr>
    <w:rPr>
      <w:smallCaps/>
      <w:sz w:val="20"/>
    </w:rPr>
  </w:style>
  <w:style w:type="paragraph" w:customStyle="1" w:styleId="AttributeTableHeaderExample">
    <w:name w:val="Attribute Table Header Example"/>
    <w:basedOn w:val="Heading1"/>
    <w:link w:val="AttributeTableHeaderExampleZchn"/>
    <w:rsid w:val="00EA7B6E"/>
    <w:rPr>
      <w:noProof/>
    </w:rPr>
  </w:style>
  <w:style w:type="character" w:customStyle="1" w:styleId="AttributeTableHeaderExampleZchn">
    <w:name w:val="Attribute Table Header Example Zchn"/>
    <w:basedOn w:val="Heading1Char"/>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Heading1"/>
    <w:link w:val="ComponentTableHeaderZchn"/>
    <w:rsid w:val="00EA7B6E"/>
    <w:rPr>
      <w:noProof/>
    </w:rPr>
  </w:style>
  <w:style w:type="character" w:customStyle="1" w:styleId="ComponentTableHeaderZchn">
    <w:name w:val="Component Table Header Zchn"/>
    <w:basedOn w:val="Heading1Char"/>
    <w:link w:val="ComponentTableHeader"/>
    <w:rsid w:val="00EA7B6E"/>
    <w:rPr>
      <w:rFonts w:eastAsia="MS Mincho"/>
      <w:b/>
      <w:bCs/>
      <w:noProof/>
      <w:kern w:val="28"/>
      <w:sz w:val="72"/>
      <w:szCs w:val="72"/>
      <w:lang w:eastAsia="de-DE"/>
    </w:rPr>
  </w:style>
  <w:style w:type="paragraph" w:customStyle="1" w:styleId="ComponentTableBody">
    <w:name w:val="Component Table Body"/>
    <w:basedOn w:val="Heading1"/>
    <w:link w:val="ComponentTableBodyZchn"/>
    <w:rsid w:val="00EA7B6E"/>
    <w:rPr>
      <w:noProof/>
    </w:rPr>
  </w:style>
  <w:style w:type="character" w:customStyle="1" w:styleId="ComponentTableBodyZchn">
    <w:name w:val="Component Table Body Zchn"/>
    <w:basedOn w:val="Heading1Char"/>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Heading1"/>
    <w:link w:val="MsgTableHeaderExampleZchn"/>
    <w:rsid w:val="00EA7B6E"/>
    <w:rPr>
      <w:noProof/>
    </w:rPr>
  </w:style>
  <w:style w:type="character" w:customStyle="1" w:styleId="MsgTableHeaderExampleZchn">
    <w:name w:val="Msg Table Header Example Zchn"/>
    <w:basedOn w:val="Heading1Char"/>
    <w:link w:val="MsgTableHeaderExample"/>
    <w:rsid w:val="00EA7B6E"/>
    <w:rPr>
      <w:rFonts w:eastAsia="MS Mincho"/>
      <w:b/>
      <w:bCs/>
      <w:noProof/>
      <w:kern w:val="28"/>
      <w:sz w:val="72"/>
      <w:szCs w:val="72"/>
      <w:lang w:eastAsia="de-DE"/>
    </w:rPr>
  </w:style>
  <w:style w:type="paragraph" w:customStyle="1" w:styleId="UserTableHeader">
    <w:name w:val="User Table Header"/>
    <w:basedOn w:val="Heading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Heading1"/>
    <w:link w:val="UserTableHeaderExampleZchn"/>
    <w:rsid w:val="00EA7B6E"/>
    <w:rPr>
      <w:noProof/>
    </w:rPr>
  </w:style>
  <w:style w:type="character" w:customStyle="1" w:styleId="UserTableHeaderExampleZchn">
    <w:name w:val="User Table Header Example Zchn"/>
    <w:basedOn w:val="Heading1Char"/>
    <w:link w:val="UserTableHeaderExample"/>
    <w:rsid w:val="00EA7B6E"/>
    <w:rPr>
      <w:rFonts w:eastAsia="MS Mincho"/>
      <w:b/>
      <w:bCs/>
      <w:noProof/>
      <w:kern w:val="28"/>
      <w:sz w:val="72"/>
      <w:szCs w:val="72"/>
      <w:lang w:eastAsia="de-DE"/>
    </w:rPr>
  </w:style>
  <w:style w:type="paragraph" w:customStyle="1" w:styleId="UserTableBody">
    <w:name w:val="User Table Body"/>
    <w:basedOn w:val="Heading1"/>
    <w:link w:val="UserTableBodyZchn"/>
    <w:rsid w:val="00EA7B6E"/>
    <w:rPr>
      <w:noProof/>
    </w:rPr>
  </w:style>
  <w:style w:type="character" w:customStyle="1" w:styleId="UserTableBodyZchn">
    <w:name w:val="User Table Body Zchn"/>
    <w:basedOn w:val="Heading1Char"/>
    <w:link w:val="UserTableBody"/>
    <w:rsid w:val="00EA7B6E"/>
    <w:rPr>
      <w:rFonts w:eastAsia="MS Mincho"/>
      <w:b/>
      <w:bCs/>
      <w:noProof/>
      <w:kern w:val="28"/>
      <w:sz w:val="72"/>
      <w:szCs w:val="72"/>
      <w:lang w:eastAsia="de-DE"/>
    </w:rPr>
  </w:style>
  <w:style w:type="paragraph" w:customStyle="1" w:styleId="HL7TableHeader">
    <w:name w:val="HL7 Table Header"/>
    <w:basedOn w:val="Heading1"/>
    <w:link w:val="HL7TableHeaderZchn"/>
    <w:rsid w:val="00EA7B6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Heading1"/>
    <w:link w:val="HL7TableHeaderExampleZchn"/>
    <w:rsid w:val="00EA7B6E"/>
    <w:rPr>
      <w:noProof/>
    </w:rPr>
  </w:style>
  <w:style w:type="character" w:customStyle="1" w:styleId="HL7TableHeaderExampleZchn">
    <w:name w:val="HL7 Table Header Example Zchn"/>
    <w:basedOn w:val="Heading1Char"/>
    <w:link w:val="HL7TableHeaderExample"/>
    <w:rsid w:val="00EA7B6E"/>
    <w:rPr>
      <w:rFonts w:eastAsia="MS Mincho"/>
      <w:b/>
      <w:bCs/>
      <w:noProof/>
      <w:kern w:val="28"/>
      <w:sz w:val="72"/>
      <w:szCs w:val="72"/>
      <w:lang w:eastAsia="de-DE"/>
    </w:rPr>
  </w:style>
  <w:style w:type="paragraph" w:customStyle="1" w:styleId="HL7TableBody">
    <w:name w:val="HL7 Table Body"/>
    <w:basedOn w:val="Heading1"/>
    <w:link w:val="HL7TableBodyZchn"/>
    <w:rsid w:val="00EA7B6E"/>
    <w:rPr>
      <w:noProof/>
    </w:rPr>
  </w:style>
  <w:style w:type="character" w:customStyle="1" w:styleId="HL7TableBodyZchn">
    <w:name w:val="HL7 Table Body Zchn"/>
    <w:basedOn w:val="Heading1Char"/>
    <w:link w:val="HL7TableBody"/>
    <w:rsid w:val="00EA7B6E"/>
    <w:rPr>
      <w:rFonts w:eastAsia="MS Mincho"/>
      <w:b/>
      <w:bCs/>
      <w:noProof/>
      <w:kern w:val="28"/>
      <w:sz w:val="72"/>
      <w:szCs w:val="72"/>
      <w:lang w:eastAsia="de-DE"/>
    </w:rPr>
  </w:style>
  <w:style w:type="paragraph" w:customStyle="1" w:styleId="ANSIdesignation">
    <w:name w:val="ANSI designation"/>
    <w:basedOn w:val="Normal"/>
    <w:rsid w:val="000E53B2"/>
    <w:pPr>
      <w:tabs>
        <w:tab w:val="left" w:pos="720"/>
      </w:tabs>
      <w:spacing w:before="240"/>
      <w:jc w:val="right"/>
    </w:pPr>
    <w:rPr>
      <w:rFonts w:ascii="Arial" w:hAnsi="Arial"/>
      <w:bCs/>
      <w:caps/>
      <w:sz w:val="32"/>
      <w:szCs w:val="20"/>
    </w:rPr>
  </w:style>
  <w:style w:type="character" w:styleId="UnresolvedMention">
    <w:name w:val="Unresolved Mention"/>
    <w:basedOn w:val="DefaultParagraphFont"/>
    <w:uiPriority w:val="99"/>
    <w:semiHidden/>
    <w:unhideWhenUsed/>
    <w:rsid w:val="000E53B2"/>
    <w:rPr>
      <w:color w:val="605E5C"/>
      <w:shd w:val="clear" w:color="auto" w:fill="E1DFDD"/>
    </w:rPr>
  </w:style>
  <w:style w:type="paragraph" w:styleId="Revision">
    <w:name w:val="Revision"/>
    <w:hidden/>
    <w:uiPriority w:val="99"/>
    <w:semiHidden/>
    <w:rsid w:val="00002C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07" Type="http://schemas.openxmlformats.org/officeDocument/2006/relationships/footer" Target="footer2.xm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oleObject" Target="embeddings/Microsoft_Word_97_-_2003_Document.doc"/><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footer" Target="footer3.xm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footer" Target="footer1.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image" Target="media/image2.wmf"/><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fontTable" Target="fontTable.xm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theme" Target="theme/theme1.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05E2-47C1-46E6-8DB2-AF0A8EECC65A}">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127</TotalTime>
  <Pages>121</Pages>
  <Words>52941</Words>
  <Characters>301766</Characters>
  <Application>Microsoft Office Word</Application>
  <DocSecurity>0</DocSecurity>
  <Lines>2514</Lines>
  <Paragraphs>707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354000</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Craig Newman</cp:lastModifiedBy>
  <cp:revision>16</cp:revision>
  <cp:lastPrinted>2022-09-09T13:58:00Z</cp:lastPrinted>
  <dcterms:created xsi:type="dcterms:W3CDTF">2022-09-09T13:09:00Z</dcterms:created>
  <dcterms:modified xsi:type="dcterms:W3CDTF">2023-10-13T17:13:00Z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