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D4463" w14:textId="77777777" w:rsidR="004E2222" w:rsidRPr="004E2222" w:rsidRDefault="004E2222" w:rsidP="004E2222">
      <w:pPr>
        <w:rPr>
          <w:rFonts w:eastAsia="Times New Roman"/>
          <w:b/>
          <w:bCs/>
          <w:noProof/>
          <w:lang w:val="de-DE"/>
        </w:rPr>
      </w:pPr>
      <w:r w:rsidRPr="004E2222">
        <w:rPr>
          <w:rFonts w:eastAsia="Times New Roman"/>
          <w:caps/>
          <w:noProof/>
          <w:kern w:val="28"/>
          <w:szCs w:val="20"/>
          <w:lang w:val="de-DE"/>
        </w:rPr>
        <w:drawing>
          <wp:inline distT="0" distB="0" distL="0" distR="0" wp14:anchorId="3C3B4DA0" wp14:editId="4A1DC9AB">
            <wp:extent cx="2114550" cy="1590675"/>
            <wp:effectExtent l="0" t="0" r="0" b="9525"/>
            <wp:docPr id="1" name="Picture 5"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01" t="5988" r="4501" b="5988"/>
                    <a:stretch>
                      <a:fillRect/>
                    </a:stretch>
                  </pic:blipFill>
                  <pic:spPr bwMode="auto">
                    <a:xfrm>
                      <a:off x="0" y="0"/>
                      <a:ext cx="2114550" cy="1590675"/>
                    </a:xfrm>
                    <a:prstGeom prst="rect">
                      <a:avLst/>
                    </a:prstGeom>
                    <a:noFill/>
                    <a:ln>
                      <a:noFill/>
                    </a:ln>
                  </pic:spPr>
                </pic:pic>
              </a:graphicData>
            </a:graphic>
          </wp:inline>
        </w:drawing>
      </w:r>
      <w:r w:rsidRPr="004E2222">
        <w:rPr>
          <w:rFonts w:eastAsia="Times New Roman"/>
          <w:noProof/>
        </w:rPr>
        <w:drawing>
          <wp:anchor distT="0" distB="0" distL="114300" distR="114300" simplePos="0" relativeHeight="251659264" behindDoc="0" locked="0" layoutInCell="1" allowOverlap="1" wp14:anchorId="73CE7717" wp14:editId="52BBA29E">
            <wp:simplePos x="0" y="0"/>
            <wp:positionH relativeFrom="margin">
              <wp:align>right</wp:align>
            </wp:positionH>
            <wp:positionV relativeFrom="paragraph">
              <wp:posOffset>285750</wp:posOffset>
            </wp:positionV>
            <wp:extent cx="1791335" cy="1162050"/>
            <wp:effectExtent l="0" t="0" r="0" b="0"/>
            <wp:wrapSquare wrapText="bothSides"/>
            <wp:docPr id="2"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bookmarkStart w:id="0" w:name="_Ref33423627"/>
      <w:bookmarkEnd w:id="0"/>
    </w:p>
    <w:p w14:paraId="56255617" w14:textId="77777777" w:rsidR="004E2222" w:rsidRPr="004E2222" w:rsidRDefault="004E2222" w:rsidP="004E2222">
      <w:pPr>
        <w:spacing w:after="0" w:line="240" w:lineRule="auto"/>
        <w:jc w:val="right"/>
        <w:rPr>
          <w:rFonts w:eastAsia="Times New Roman"/>
          <w:b/>
          <w:bCs/>
          <w:noProof/>
          <w:sz w:val="32"/>
          <w:szCs w:val="32"/>
          <w:lang w:val="de-DE"/>
        </w:rPr>
      </w:pPr>
      <w:r w:rsidRPr="004E2222">
        <w:rPr>
          <w:rFonts w:eastAsia="Times New Roman"/>
          <w:b/>
          <w:bCs/>
          <w:noProof/>
          <w:sz w:val="32"/>
          <w:szCs w:val="32"/>
          <w:lang w:val="de-DE"/>
        </w:rPr>
        <w:t>ANSI/HL7 V2.9.1-2024</w:t>
      </w:r>
    </w:p>
    <w:p w14:paraId="71649F2C" w14:textId="77777777" w:rsidR="004E2222" w:rsidRPr="004E2222" w:rsidRDefault="004E2222" w:rsidP="004E2222">
      <w:pPr>
        <w:spacing w:after="0" w:line="240" w:lineRule="auto"/>
        <w:jc w:val="right"/>
        <w:rPr>
          <w:rFonts w:eastAsia="Times New Roman"/>
          <w:b/>
          <w:bCs/>
          <w:noProof/>
          <w:sz w:val="32"/>
          <w:szCs w:val="32"/>
          <w:lang w:val="de-DE"/>
        </w:rPr>
      </w:pPr>
      <w:r w:rsidRPr="004E2222">
        <w:rPr>
          <w:rFonts w:eastAsia="Times New Roman"/>
          <w:b/>
          <w:bCs/>
          <w:noProof/>
          <w:sz w:val="32"/>
          <w:szCs w:val="32"/>
          <w:lang w:val="de-DE"/>
        </w:rPr>
        <w:t>9/5/2024</w:t>
      </w:r>
    </w:p>
    <w:p w14:paraId="2DF24845" w14:textId="310F44E6" w:rsidR="00822FE9" w:rsidRDefault="00822FE9">
      <w:pPr>
        <w:pStyle w:val="Heading1"/>
        <w:rPr>
          <w:noProof/>
        </w:rPr>
      </w:pPr>
      <w:r w:rsidRPr="00D232CA">
        <w:rPr>
          <w:noProof/>
        </w:rPr>
        <w:t>.</w:t>
      </w:r>
      <w:r w:rsidRPr="00D232CA">
        <w:rPr>
          <w:noProof/>
        </w:rPr>
        <w:br/>
      </w:r>
      <w:bookmarkStart w:id="1" w:name="_Toc2143709"/>
      <w:r w:rsidRPr="00D232CA">
        <w:rPr>
          <w:noProof/>
        </w:rPr>
        <w:t>Clinical Laboratory Automation</w:t>
      </w:r>
      <w:bookmarkEnd w:id="1"/>
    </w:p>
    <w:tbl>
      <w:tblPr>
        <w:tblW w:w="9476" w:type="dxa"/>
        <w:tblInd w:w="108" w:type="dxa"/>
        <w:tblLayout w:type="fixed"/>
        <w:tblLook w:val="0000" w:firstRow="0" w:lastRow="0" w:firstColumn="0" w:lastColumn="0" w:noHBand="0" w:noVBand="0"/>
      </w:tblPr>
      <w:tblGrid>
        <w:gridCol w:w="2794"/>
        <w:gridCol w:w="6682"/>
      </w:tblGrid>
      <w:tr w:rsidR="00CD6D83" w:rsidRPr="00822FE9" w14:paraId="52585475" w14:textId="77777777" w:rsidTr="004D666C">
        <w:trPr>
          <w:hidden/>
        </w:trPr>
        <w:tc>
          <w:tcPr>
            <w:tcW w:w="2794" w:type="dxa"/>
          </w:tcPr>
          <w:p w14:paraId="37E88F36" w14:textId="77BC50A0" w:rsidR="00CD6D83" w:rsidRPr="00822FE9" w:rsidRDefault="00207077" w:rsidP="00CD6D83">
            <w:pPr>
              <w:spacing w:after="0"/>
              <w:rPr>
                <w:noProof/>
              </w:rPr>
            </w:pPr>
            <w:r>
              <w:rPr>
                <w:vanish/>
              </w:rPr>
              <w:fldChar w:fldCharType="begin"/>
            </w:r>
            <w:r>
              <w:rPr>
                <w:vanish/>
              </w:rPr>
              <w:instrText xml:space="preserve"> SEQ Kapitel \r 13 \* MERGEFORMAT </w:instrText>
            </w:r>
            <w:r>
              <w:rPr>
                <w:vanish/>
              </w:rPr>
              <w:fldChar w:fldCharType="separate"/>
            </w:r>
            <w:r w:rsidR="00050005">
              <w:rPr>
                <w:noProof/>
                <w:vanish/>
              </w:rPr>
              <w:t>13</w:t>
            </w:r>
            <w:r>
              <w:rPr>
                <w:vanish/>
              </w:rPr>
              <w:fldChar w:fldCharType="end"/>
            </w:r>
            <w:r w:rsidR="00CD6D83">
              <w:rPr>
                <w:noProof/>
              </w:rPr>
              <w:t>Chapter -</w:t>
            </w:r>
            <w:r w:rsidR="00CD6D83" w:rsidRPr="00643D28">
              <w:rPr>
                <w:noProof/>
              </w:rPr>
              <w:t>Chair:</w:t>
            </w:r>
          </w:p>
        </w:tc>
        <w:tc>
          <w:tcPr>
            <w:tcW w:w="6682" w:type="dxa"/>
          </w:tcPr>
          <w:p w14:paraId="6FCACE46" w14:textId="340F1B83" w:rsidR="00CD6D83" w:rsidRPr="00822FE9" w:rsidRDefault="00CD6D83" w:rsidP="00CD6D83">
            <w:pPr>
              <w:spacing w:after="0"/>
              <w:rPr>
                <w:noProof/>
              </w:rPr>
            </w:pPr>
            <w:r w:rsidRPr="00643D28">
              <w:rPr>
                <w:noProof/>
              </w:rPr>
              <w:t>Hans Buitendijk</w:t>
            </w:r>
            <w:r w:rsidRPr="00643D28">
              <w:rPr>
                <w:noProof/>
              </w:rPr>
              <w:br/>
            </w:r>
            <w:r>
              <w:rPr>
                <w:noProof/>
              </w:rPr>
              <w:t>Oracle</w:t>
            </w:r>
          </w:p>
        </w:tc>
      </w:tr>
      <w:tr w:rsidR="00CD6D83" w:rsidRPr="00822FE9" w14:paraId="28D8A57F" w14:textId="77777777" w:rsidTr="004D666C">
        <w:tc>
          <w:tcPr>
            <w:tcW w:w="2794" w:type="dxa"/>
          </w:tcPr>
          <w:p w14:paraId="21ACDE41" w14:textId="429F33BA" w:rsidR="00CD6D83" w:rsidRPr="00822FE9" w:rsidRDefault="00CD6D83" w:rsidP="00CD6D83">
            <w:pPr>
              <w:spacing w:after="0"/>
              <w:rPr>
                <w:noProof/>
              </w:rPr>
            </w:pPr>
            <w:r>
              <w:rPr>
                <w:noProof/>
              </w:rPr>
              <w:t xml:space="preserve">Chapter </w:t>
            </w:r>
            <w:r w:rsidRPr="00643D28">
              <w:rPr>
                <w:noProof/>
              </w:rPr>
              <w:t>Chair:</w:t>
            </w:r>
          </w:p>
        </w:tc>
        <w:tc>
          <w:tcPr>
            <w:tcW w:w="6682" w:type="dxa"/>
          </w:tcPr>
          <w:p w14:paraId="7A97B3C6" w14:textId="35C447F9" w:rsidR="00CD6D83" w:rsidRPr="00822FE9" w:rsidDel="007704E2" w:rsidRDefault="00CD6D83" w:rsidP="00CD6D83">
            <w:pPr>
              <w:spacing w:after="0"/>
              <w:rPr>
                <w:noProof/>
              </w:rPr>
            </w:pPr>
            <w:r>
              <w:rPr>
                <w:noProof/>
              </w:rPr>
              <w:t>Jose Costa Teixeria</w:t>
            </w:r>
            <w:r>
              <w:rPr>
                <w:noProof/>
              </w:rPr>
              <w:br/>
              <w:t>HL7 Belgium</w:t>
            </w:r>
          </w:p>
        </w:tc>
      </w:tr>
      <w:tr w:rsidR="00CD6D83" w:rsidRPr="00822FE9" w14:paraId="4166B040" w14:textId="77777777" w:rsidTr="004D666C">
        <w:tc>
          <w:tcPr>
            <w:tcW w:w="2794" w:type="dxa"/>
          </w:tcPr>
          <w:p w14:paraId="1A51C8A3" w14:textId="4609DE98" w:rsidR="00CD6D83" w:rsidRPr="00822FE9" w:rsidRDefault="00CD6D83" w:rsidP="00CD6D83">
            <w:pPr>
              <w:spacing w:after="0"/>
              <w:rPr>
                <w:noProof/>
              </w:rPr>
            </w:pPr>
            <w:r>
              <w:rPr>
                <w:noProof/>
              </w:rPr>
              <w:t xml:space="preserve">Chapter </w:t>
            </w:r>
            <w:r w:rsidRPr="00643D28">
              <w:rPr>
                <w:noProof/>
              </w:rPr>
              <w:t>Chair:</w:t>
            </w:r>
          </w:p>
        </w:tc>
        <w:tc>
          <w:tcPr>
            <w:tcW w:w="6682" w:type="dxa"/>
          </w:tcPr>
          <w:p w14:paraId="4E8AE457" w14:textId="03AD3D79" w:rsidR="00CD6D83" w:rsidRPr="00822FE9" w:rsidRDefault="00CD6D83" w:rsidP="00CD6D83">
            <w:pPr>
              <w:spacing w:after="0"/>
              <w:rPr>
                <w:noProof/>
              </w:rPr>
            </w:pPr>
            <w:r w:rsidRPr="00643D28">
              <w:rPr>
                <w:noProof/>
              </w:rPr>
              <w:t>Lorraine Constable</w:t>
            </w:r>
            <w:r w:rsidRPr="00643D28">
              <w:rPr>
                <w:noProof/>
              </w:rPr>
              <w:br/>
              <w:t>HL7 Canada</w:t>
            </w:r>
          </w:p>
        </w:tc>
      </w:tr>
      <w:tr w:rsidR="00CD6D83" w:rsidRPr="00822FE9" w14:paraId="2AD7CD5D" w14:textId="77777777" w:rsidTr="004D666C">
        <w:tc>
          <w:tcPr>
            <w:tcW w:w="2794" w:type="dxa"/>
          </w:tcPr>
          <w:p w14:paraId="1B846E81" w14:textId="281BECAD" w:rsidR="00CD6D83" w:rsidRPr="00822FE9" w:rsidRDefault="00CD6D83" w:rsidP="00CD6D83">
            <w:pPr>
              <w:spacing w:after="0"/>
              <w:rPr>
                <w:noProof/>
              </w:rPr>
            </w:pPr>
            <w:r>
              <w:rPr>
                <w:noProof/>
              </w:rPr>
              <w:t xml:space="preserve">Chapter </w:t>
            </w:r>
            <w:r w:rsidRPr="00643D28">
              <w:rPr>
                <w:noProof/>
              </w:rPr>
              <w:t>Chair:</w:t>
            </w:r>
          </w:p>
        </w:tc>
        <w:tc>
          <w:tcPr>
            <w:tcW w:w="6682" w:type="dxa"/>
          </w:tcPr>
          <w:p w14:paraId="429009E1" w14:textId="525378A5" w:rsidR="00CD6D83" w:rsidRPr="00822FE9" w:rsidRDefault="00CD6D83" w:rsidP="00CD6D83">
            <w:pPr>
              <w:spacing w:after="0"/>
              <w:rPr>
                <w:noProof/>
              </w:rPr>
            </w:pPr>
            <w:r w:rsidRPr="00643D28">
              <w:rPr>
                <w:noProof/>
              </w:rPr>
              <w:t>Robert Hausam MD</w:t>
            </w:r>
            <w:r w:rsidRPr="00643D28">
              <w:rPr>
                <w:noProof/>
              </w:rPr>
              <w:br/>
              <w:t>Hausam  Consulting</w:t>
            </w:r>
          </w:p>
        </w:tc>
      </w:tr>
      <w:tr w:rsidR="00CD6D83" w:rsidRPr="00822FE9" w14:paraId="3F188F24" w14:textId="77777777" w:rsidTr="004D666C">
        <w:tc>
          <w:tcPr>
            <w:tcW w:w="2794" w:type="dxa"/>
          </w:tcPr>
          <w:p w14:paraId="33EE2D58" w14:textId="67483CF0" w:rsidR="00CD6D83" w:rsidRPr="00822FE9" w:rsidRDefault="00CD6D83" w:rsidP="00CD6D83">
            <w:pPr>
              <w:spacing w:after="0"/>
              <w:rPr>
                <w:noProof/>
              </w:rPr>
            </w:pPr>
            <w:r>
              <w:rPr>
                <w:noProof/>
              </w:rPr>
              <w:t>Chapter Chair:</w:t>
            </w:r>
          </w:p>
        </w:tc>
        <w:tc>
          <w:tcPr>
            <w:tcW w:w="6682" w:type="dxa"/>
          </w:tcPr>
          <w:p w14:paraId="0259838E" w14:textId="6D064DDD" w:rsidR="00CD6D83" w:rsidRPr="00822FE9" w:rsidRDefault="00CD6D83" w:rsidP="00CD6D83">
            <w:pPr>
              <w:spacing w:after="0"/>
              <w:rPr>
                <w:noProof/>
              </w:rPr>
            </w:pPr>
            <w:r>
              <w:rPr>
                <w:bCs/>
              </w:rPr>
              <w:t>Ralf Herzog</w:t>
            </w:r>
            <w:r w:rsidRPr="00643D28">
              <w:br/>
            </w:r>
            <w:r>
              <w:t>Roche Diagnostics International Ltd</w:t>
            </w:r>
          </w:p>
        </w:tc>
      </w:tr>
      <w:tr w:rsidR="00CD6D83" w:rsidRPr="00822FE9" w14:paraId="5DE40098" w14:textId="77777777" w:rsidTr="004D666C">
        <w:tc>
          <w:tcPr>
            <w:tcW w:w="2794" w:type="dxa"/>
          </w:tcPr>
          <w:p w14:paraId="1C9C038D" w14:textId="25E614F1" w:rsidR="00CD6D83" w:rsidRPr="00822FE9" w:rsidRDefault="00CD6D83" w:rsidP="00CD6D83">
            <w:pPr>
              <w:spacing w:after="0"/>
              <w:rPr>
                <w:noProof/>
              </w:rPr>
            </w:pPr>
            <w:r>
              <w:rPr>
                <w:noProof/>
              </w:rPr>
              <w:t>Chapter Chair:</w:t>
            </w:r>
          </w:p>
        </w:tc>
        <w:tc>
          <w:tcPr>
            <w:tcW w:w="6682" w:type="dxa"/>
          </w:tcPr>
          <w:p w14:paraId="7A860FB7" w14:textId="77777777" w:rsidR="00CD6D83" w:rsidRDefault="00CD6D83" w:rsidP="00CD6D83">
            <w:pPr>
              <w:spacing w:after="0"/>
              <w:rPr>
                <w:noProof/>
              </w:rPr>
            </w:pPr>
            <w:r>
              <w:rPr>
                <w:noProof/>
              </w:rPr>
              <w:t>Marti Velezis</w:t>
            </w:r>
          </w:p>
          <w:p w14:paraId="2840ED80" w14:textId="06BE2C8F" w:rsidR="00CD6D83" w:rsidRPr="00822FE9" w:rsidRDefault="00CD6D83" w:rsidP="00CD6D83">
            <w:pPr>
              <w:spacing w:after="0"/>
              <w:rPr>
                <w:noProof/>
              </w:rPr>
            </w:pPr>
            <w:r>
              <w:rPr>
                <w:noProof/>
              </w:rPr>
              <w:t>Food and Drug Administration</w:t>
            </w:r>
          </w:p>
        </w:tc>
      </w:tr>
      <w:tr w:rsidR="00CD6D83" w:rsidRPr="00822FE9" w14:paraId="0C182ACF" w14:textId="77777777" w:rsidTr="004D666C">
        <w:tc>
          <w:tcPr>
            <w:tcW w:w="2794" w:type="dxa"/>
          </w:tcPr>
          <w:p w14:paraId="2C382688" w14:textId="48C0169B" w:rsidR="00CD6D83" w:rsidRPr="00822FE9" w:rsidRDefault="00CD6D83" w:rsidP="00CD6D83">
            <w:pPr>
              <w:spacing w:after="0"/>
              <w:rPr>
                <w:noProof/>
              </w:rPr>
            </w:pPr>
            <w:r w:rsidRPr="00643D28">
              <w:rPr>
                <w:noProof/>
              </w:rPr>
              <w:t>Chapter Chair</w:t>
            </w:r>
            <w:r>
              <w:rPr>
                <w:noProof/>
              </w:rPr>
              <w:t>:</w:t>
            </w:r>
          </w:p>
        </w:tc>
        <w:tc>
          <w:tcPr>
            <w:tcW w:w="6682" w:type="dxa"/>
          </w:tcPr>
          <w:p w14:paraId="69C6D64D" w14:textId="0C301C0B" w:rsidR="00CD6D83" w:rsidRPr="00822FE9" w:rsidRDefault="00CD6D83" w:rsidP="00CD6D83">
            <w:pPr>
              <w:spacing w:after="0"/>
              <w:rPr>
                <w:noProof/>
              </w:rPr>
            </w:pPr>
            <w:r>
              <w:rPr>
                <w:noProof/>
              </w:rPr>
              <w:t>Riki Merrick</w:t>
            </w:r>
            <w:r>
              <w:rPr>
                <w:noProof/>
              </w:rPr>
              <w:br/>
              <w:t>Vernetzt, L</w:t>
            </w:r>
            <w:r w:rsidRPr="00643D28">
              <w:rPr>
                <w:noProof/>
              </w:rPr>
              <w:t>L</w:t>
            </w:r>
            <w:r>
              <w:rPr>
                <w:noProof/>
              </w:rPr>
              <w:t>C</w:t>
            </w:r>
          </w:p>
        </w:tc>
      </w:tr>
      <w:tr w:rsidR="00CD6D83" w:rsidRPr="00822FE9" w14:paraId="730452EF" w14:textId="77777777" w:rsidTr="004D666C">
        <w:tc>
          <w:tcPr>
            <w:tcW w:w="2794" w:type="dxa"/>
          </w:tcPr>
          <w:p w14:paraId="09CAD4B3" w14:textId="2CB07C68" w:rsidR="00CD6D83" w:rsidRPr="00822FE9" w:rsidRDefault="00CD6D83" w:rsidP="00CD6D83">
            <w:pPr>
              <w:spacing w:after="0"/>
              <w:rPr>
                <w:noProof/>
              </w:rPr>
            </w:pPr>
            <w:r>
              <w:rPr>
                <w:noProof/>
              </w:rPr>
              <w:t>Chapter Chair:</w:t>
            </w:r>
          </w:p>
        </w:tc>
        <w:tc>
          <w:tcPr>
            <w:tcW w:w="6682" w:type="dxa"/>
          </w:tcPr>
          <w:p w14:paraId="454E9704" w14:textId="09A17448" w:rsidR="00CD6D83" w:rsidRDefault="00CD6D83" w:rsidP="00CD6D83">
            <w:pPr>
              <w:spacing w:after="0"/>
              <w:rPr>
                <w:noProof/>
              </w:rPr>
            </w:pPr>
            <w:r>
              <w:rPr>
                <w:noProof/>
              </w:rPr>
              <w:t>J.D. Nolen</w:t>
            </w:r>
            <w:r>
              <w:rPr>
                <w:noProof/>
              </w:rPr>
              <w:br/>
              <w:t>Children’s Mercy Hospital</w:t>
            </w:r>
          </w:p>
        </w:tc>
      </w:tr>
      <w:tr w:rsidR="00822FE9" w:rsidRPr="00822FE9" w14:paraId="6BA37CD0" w14:textId="77777777" w:rsidTr="004D666C">
        <w:tc>
          <w:tcPr>
            <w:tcW w:w="2794" w:type="dxa"/>
          </w:tcPr>
          <w:p w14:paraId="162EF62F" w14:textId="77777777" w:rsidR="00822FE9" w:rsidRPr="00822FE9" w:rsidRDefault="00822FE9" w:rsidP="00715BD5">
            <w:pPr>
              <w:spacing w:after="0"/>
              <w:rPr>
                <w:noProof/>
              </w:rPr>
            </w:pPr>
            <w:r w:rsidRPr="00822FE9">
              <w:rPr>
                <w:noProof/>
              </w:rPr>
              <w:t>Editor</w:t>
            </w:r>
          </w:p>
        </w:tc>
        <w:tc>
          <w:tcPr>
            <w:tcW w:w="6682" w:type="dxa"/>
          </w:tcPr>
          <w:p w14:paraId="7F5B4643" w14:textId="51D63F21" w:rsidR="00822FE9" w:rsidRPr="00822FE9" w:rsidRDefault="005B2CB5" w:rsidP="00715BD5">
            <w:pPr>
              <w:spacing w:after="0"/>
              <w:rPr>
                <w:noProof/>
              </w:rPr>
            </w:pPr>
            <w:r>
              <w:rPr>
                <w:noProof/>
              </w:rPr>
              <w:t>Riki Merrick</w:t>
            </w:r>
            <w:r w:rsidR="008270EA">
              <w:rPr>
                <w:noProof/>
              </w:rPr>
              <w:br/>
            </w:r>
            <w:r>
              <w:rPr>
                <w:noProof/>
              </w:rPr>
              <w:t>Vernetzt. LLC</w:t>
            </w:r>
          </w:p>
        </w:tc>
      </w:tr>
      <w:tr w:rsidR="00822FE9" w:rsidRPr="00822FE9" w14:paraId="411CE9D2" w14:textId="77777777" w:rsidTr="004D666C">
        <w:tc>
          <w:tcPr>
            <w:tcW w:w="2794" w:type="dxa"/>
          </w:tcPr>
          <w:p w14:paraId="79F816CB" w14:textId="77777777" w:rsidR="00822FE9" w:rsidRPr="00822FE9" w:rsidRDefault="00822FE9" w:rsidP="0012518B">
            <w:pPr>
              <w:rPr>
                <w:noProof/>
              </w:rPr>
            </w:pPr>
            <w:r w:rsidRPr="00822FE9">
              <w:rPr>
                <w:noProof/>
              </w:rPr>
              <w:t>Sponsoring Work Group:</w:t>
            </w:r>
          </w:p>
        </w:tc>
        <w:tc>
          <w:tcPr>
            <w:tcW w:w="6682" w:type="dxa"/>
          </w:tcPr>
          <w:p w14:paraId="3D8F64DB" w14:textId="77777777" w:rsidR="00822FE9" w:rsidRPr="00822FE9" w:rsidRDefault="00822FE9">
            <w:pPr>
              <w:rPr>
                <w:noProof/>
              </w:rPr>
            </w:pPr>
            <w:r w:rsidRPr="00822FE9">
              <w:rPr>
                <w:noProof/>
              </w:rPr>
              <w:t>Orders &amp; Observations</w:t>
            </w:r>
          </w:p>
        </w:tc>
      </w:tr>
      <w:tr w:rsidR="00822FE9" w:rsidRPr="00822FE9" w14:paraId="567DAE32" w14:textId="77777777" w:rsidTr="004D666C">
        <w:tc>
          <w:tcPr>
            <w:tcW w:w="2794" w:type="dxa"/>
          </w:tcPr>
          <w:p w14:paraId="0D42E2FA" w14:textId="77777777" w:rsidR="00822FE9" w:rsidRPr="00822FE9" w:rsidRDefault="00822FE9">
            <w:pPr>
              <w:rPr>
                <w:noProof/>
              </w:rPr>
            </w:pPr>
            <w:r w:rsidRPr="00822FE9">
              <w:rPr>
                <w:noProof/>
              </w:rPr>
              <w:t>List Server:</w:t>
            </w:r>
          </w:p>
        </w:tc>
        <w:tc>
          <w:tcPr>
            <w:tcW w:w="6682" w:type="dxa"/>
          </w:tcPr>
          <w:p w14:paraId="5A0A4173" w14:textId="77777777" w:rsidR="00822FE9" w:rsidRPr="00390BF4" w:rsidRDefault="00000000">
            <w:pPr>
              <w:rPr>
                <w:noProof/>
              </w:rPr>
            </w:pPr>
            <w:hyperlink r:id="rId10" w:history="1">
              <w:r w:rsidR="00822FE9" w:rsidRPr="00390BF4">
                <w:rPr>
                  <w:rStyle w:val="Hyperlink"/>
                  <w:rFonts w:ascii="Times New Roman" w:hAnsi="Times New Roman" w:cs="Times New Roman"/>
                  <w:noProof/>
                  <w:kern w:val="0"/>
                  <w:sz w:val="22"/>
                </w:rPr>
                <w:t>ord@lists.hl7.org</w:t>
              </w:r>
            </w:hyperlink>
            <w:r w:rsidR="00822FE9" w:rsidRPr="00390BF4">
              <w:rPr>
                <w:noProof/>
              </w:rPr>
              <w:t xml:space="preserve"> </w:t>
            </w:r>
          </w:p>
        </w:tc>
      </w:tr>
    </w:tbl>
    <w:p w14:paraId="2AA3D779" w14:textId="77777777" w:rsidR="004E2222" w:rsidRDefault="004E2222" w:rsidP="004D666C">
      <w:pPr>
        <w:pStyle w:val="Heading2"/>
        <w:numPr>
          <w:ilvl w:val="0"/>
          <w:numId w:val="0"/>
        </w:numPr>
        <w:rPr>
          <w:noProof/>
        </w:rPr>
      </w:pPr>
      <w:bookmarkStart w:id="2" w:name="_Toc497904889"/>
      <w:bookmarkStart w:id="3" w:name="_Toc2143710"/>
      <w:bookmarkStart w:id="4" w:name="_Toc147489260"/>
      <w:bookmarkStart w:id="5" w:name="_Toc450454480"/>
    </w:p>
    <w:p w14:paraId="52217BAB" w14:textId="77777777" w:rsidR="00B851BF" w:rsidRPr="00B851BF" w:rsidRDefault="00B851BF" w:rsidP="00B851BF">
      <w:pPr>
        <w:autoSpaceDE w:val="0"/>
        <w:autoSpaceDN w:val="0"/>
        <w:adjustRightInd w:val="0"/>
        <w:spacing w:after="0" w:line="240" w:lineRule="auto"/>
        <w:rPr>
          <w:rFonts w:ascii="Arial" w:eastAsia="Times New Roman" w:hAnsi="Arial" w:cs="Arial"/>
          <w:color w:val="000000"/>
          <w:sz w:val="18"/>
          <w:szCs w:val="18"/>
        </w:rPr>
      </w:pPr>
      <w:r w:rsidRPr="00B851BF">
        <w:rPr>
          <w:rFonts w:ascii="Arial" w:eastAsia="Times New Roman" w:hAnsi="Arial" w:cs="Arial"/>
          <w:b/>
          <w:bCs/>
          <w:color w:val="000000"/>
        </w:rPr>
        <w:t>I</w:t>
      </w:r>
      <w:r w:rsidRPr="00B851BF">
        <w:rPr>
          <w:rFonts w:ascii="Arial" w:eastAsia="Times New Roman" w:hAnsi="Arial" w:cs="Arial"/>
          <w:b/>
          <w:bCs/>
          <w:color w:val="000000"/>
          <w:sz w:val="18"/>
          <w:szCs w:val="18"/>
        </w:rPr>
        <w:t xml:space="preserve">MPORTANT NOTES: </w:t>
      </w:r>
    </w:p>
    <w:p w14:paraId="69924056" w14:textId="77777777" w:rsidR="00B851BF" w:rsidRPr="00B851BF" w:rsidRDefault="00B851BF" w:rsidP="00B851BF">
      <w:pPr>
        <w:autoSpaceDE w:val="0"/>
        <w:autoSpaceDN w:val="0"/>
        <w:adjustRightInd w:val="0"/>
        <w:spacing w:after="0" w:line="240" w:lineRule="auto"/>
        <w:rPr>
          <w:rFonts w:ascii="Arial" w:eastAsia="Times New Roman" w:hAnsi="Arial" w:cs="Arial"/>
          <w:color w:val="000000"/>
          <w:sz w:val="18"/>
          <w:szCs w:val="18"/>
        </w:rPr>
      </w:pPr>
      <w:r w:rsidRPr="00B851BF">
        <w:rPr>
          <w:rFonts w:ascii="Arial" w:eastAsia="Times New Roman" w:hAnsi="Arial" w:cs="Arial"/>
          <w:color w:val="000000"/>
          <w:sz w:val="18"/>
          <w:szCs w:val="18"/>
        </w:rPr>
        <w:t xml:space="preserve">HL7 licenses its standards and </w:t>
      </w:r>
      <w:proofErr w:type="gramStart"/>
      <w:r w:rsidRPr="00B851BF">
        <w:rPr>
          <w:rFonts w:ascii="Arial" w:eastAsia="Times New Roman" w:hAnsi="Arial" w:cs="Arial"/>
          <w:color w:val="000000"/>
          <w:sz w:val="18"/>
          <w:szCs w:val="18"/>
        </w:rPr>
        <w:t>select</w:t>
      </w:r>
      <w:proofErr w:type="gramEnd"/>
      <w:r w:rsidRPr="00B851BF">
        <w:rPr>
          <w:rFonts w:ascii="Arial" w:eastAsia="Times New Roman" w:hAnsi="Arial" w:cs="Arial"/>
          <w:color w:val="000000"/>
          <w:sz w:val="18"/>
          <w:szCs w:val="18"/>
        </w:rPr>
        <w:t xml:space="preserve"> IP free of charge. </w:t>
      </w:r>
      <w:r w:rsidRPr="00B851BF">
        <w:rPr>
          <w:rFonts w:ascii="Arial" w:eastAsia="Times New Roman" w:hAnsi="Arial" w:cs="Arial"/>
          <w:b/>
          <w:bCs/>
          <w:color w:val="000000"/>
          <w:sz w:val="18"/>
          <w:szCs w:val="18"/>
        </w:rPr>
        <w:t xml:space="preserve">If you did not acquire a free license from HL7 for this document, </w:t>
      </w:r>
      <w:r w:rsidRPr="00B851BF">
        <w:rPr>
          <w:rFonts w:ascii="Arial" w:eastAsia="Times New Roman" w:hAnsi="Arial" w:cs="Arial"/>
          <w:color w:val="000000"/>
          <w:sz w:val="18"/>
          <w:szCs w:val="18"/>
        </w:rPr>
        <w:t xml:space="preserve">you are not authorized to access or make any use of it. To obtain a free license, please visit http://www.HL7.org/implement/standards/index.cfm. </w:t>
      </w:r>
    </w:p>
    <w:p w14:paraId="2ABB0EB1" w14:textId="77777777" w:rsidR="00B851BF" w:rsidRPr="00B851BF" w:rsidRDefault="00B851BF" w:rsidP="00B851BF">
      <w:pPr>
        <w:autoSpaceDE w:val="0"/>
        <w:autoSpaceDN w:val="0"/>
        <w:adjustRightInd w:val="0"/>
        <w:spacing w:after="0" w:line="240" w:lineRule="auto"/>
        <w:rPr>
          <w:rFonts w:ascii="Arial" w:eastAsia="Times New Roman" w:hAnsi="Arial" w:cs="Arial"/>
          <w:color w:val="000000"/>
          <w:sz w:val="18"/>
          <w:szCs w:val="18"/>
        </w:rPr>
      </w:pPr>
      <w:r w:rsidRPr="00B851BF">
        <w:rPr>
          <w:rFonts w:ascii="Arial" w:eastAsia="Times New Roman" w:hAnsi="Arial" w:cs="Arial"/>
          <w:b/>
          <w:bCs/>
          <w:color w:val="000000"/>
          <w:sz w:val="18"/>
          <w:szCs w:val="18"/>
        </w:rPr>
        <w:t xml:space="preserve">If you are the individual that obtained the license for this HL7 Standard, specification or other freely licensed work (in </w:t>
      </w:r>
      <w:proofErr w:type="gramStart"/>
      <w:r w:rsidRPr="00B851BF">
        <w:rPr>
          <w:rFonts w:ascii="Arial" w:eastAsia="Times New Roman" w:hAnsi="Arial" w:cs="Arial"/>
          <w:b/>
          <w:bCs/>
          <w:color w:val="000000"/>
          <w:sz w:val="18"/>
          <w:szCs w:val="18"/>
        </w:rPr>
        <w:t>each and every</w:t>
      </w:r>
      <w:proofErr w:type="gramEnd"/>
      <w:r w:rsidRPr="00B851BF">
        <w:rPr>
          <w:rFonts w:ascii="Arial" w:eastAsia="Times New Roman" w:hAnsi="Arial" w:cs="Arial"/>
          <w:b/>
          <w:bCs/>
          <w:color w:val="000000"/>
          <w:sz w:val="18"/>
          <w:szCs w:val="18"/>
        </w:rPr>
        <w:t xml:space="preserve"> instance "Specified Material")</w:t>
      </w:r>
      <w:r w:rsidRPr="00B851BF">
        <w:rPr>
          <w:rFonts w:ascii="Arial" w:eastAsia="Times New Roman" w:hAnsi="Arial" w:cs="Arial"/>
          <w:color w:val="000000"/>
          <w:sz w:val="18"/>
          <w:szCs w:val="18"/>
        </w:rPr>
        <w:t xml:space="preserve">, the following describes the permitted uses of the Material. </w:t>
      </w:r>
    </w:p>
    <w:p w14:paraId="652F61E8" w14:textId="77777777" w:rsidR="00B851BF" w:rsidRPr="00B851BF" w:rsidRDefault="00B851BF" w:rsidP="00B851BF">
      <w:pPr>
        <w:autoSpaceDE w:val="0"/>
        <w:autoSpaceDN w:val="0"/>
        <w:adjustRightInd w:val="0"/>
        <w:spacing w:after="0" w:line="240" w:lineRule="auto"/>
        <w:rPr>
          <w:rFonts w:ascii="Arial" w:eastAsia="Times New Roman" w:hAnsi="Arial" w:cs="Arial"/>
          <w:color w:val="000000"/>
          <w:sz w:val="18"/>
          <w:szCs w:val="18"/>
        </w:rPr>
      </w:pPr>
      <w:r w:rsidRPr="00B851BF">
        <w:rPr>
          <w:rFonts w:ascii="Arial" w:eastAsia="Times New Roman" w:hAnsi="Arial" w:cs="Arial"/>
          <w:b/>
          <w:bCs/>
          <w:color w:val="000000"/>
          <w:sz w:val="18"/>
          <w:szCs w:val="18"/>
        </w:rPr>
        <w:t xml:space="preserve">A. HL7 INDIVIDUAL, STUDENT AND HEALTH PROFESSIONAL MEMBERS, </w:t>
      </w:r>
      <w:r w:rsidRPr="00B851BF">
        <w:rPr>
          <w:rFonts w:ascii="Arial" w:eastAsia="Times New Roman"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5CBF7AA" w14:textId="77777777" w:rsidR="00B851BF" w:rsidRPr="00B851BF" w:rsidRDefault="00B851BF" w:rsidP="00B851BF">
      <w:pPr>
        <w:autoSpaceDE w:val="0"/>
        <w:autoSpaceDN w:val="0"/>
        <w:adjustRightInd w:val="0"/>
        <w:spacing w:after="0" w:line="240" w:lineRule="auto"/>
        <w:rPr>
          <w:rFonts w:ascii="Arial" w:eastAsia="Times New Roman" w:hAnsi="Arial" w:cs="Arial"/>
          <w:color w:val="000000"/>
          <w:sz w:val="18"/>
          <w:szCs w:val="18"/>
        </w:rPr>
      </w:pPr>
      <w:r w:rsidRPr="00B851BF">
        <w:rPr>
          <w:rFonts w:ascii="Arial" w:eastAsia="Times New Roman"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5CE934A9" w14:textId="77777777" w:rsidR="00B851BF" w:rsidRPr="00B851BF" w:rsidRDefault="00B851BF" w:rsidP="00B851BF">
      <w:pPr>
        <w:autoSpaceDE w:val="0"/>
        <w:autoSpaceDN w:val="0"/>
        <w:adjustRightInd w:val="0"/>
        <w:spacing w:after="0" w:line="240" w:lineRule="auto"/>
        <w:rPr>
          <w:rFonts w:ascii="Arial" w:eastAsia="Times New Roman" w:hAnsi="Arial" w:cs="Arial"/>
          <w:color w:val="000000"/>
          <w:sz w:val="18"/>
          <w:szCs w:val="18"/>
        </w:rPr>
      </w:pPr>
      <w:r w:rsidRPr="00B851BF">
        <w:rPr>
          <w:rFonts w:ascii="Arial" w:eastAsia="Times New Roman" w:hAnsi="Arial" w:cs="Arial"/>
          <w:b/>
          <w:bCs/>
          <w:color w:val="000000"/>
          <w:sz w:val="18"/>
          <w:szCs w:val="18"/>
        </w:rPr>
        <w:t xml:space="preserve">B. HL7 ORGANIZATION MEMBERS, </w:t>
      </w:r>
      <w:r w:rsidRPr="00B851BF">
        <w:rPr>
          <w:rFonts w:ascii="Arial" w:eastAsia="Times New Roman"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7996138E" w14:textId="77777777" w:rsidR="00B851BF" w:rsidRPr="00B851BF" w:rsidRDefault="00B851BF" w:rsidP="00B851BF">
      <w:pPr>
        <w:autoSpaceDE w:val="0"/>
        <w:autoSpaceDN w:val="0"/>
        <w:adjustRightInd w:val="0"/>
        <w:spacing w:after="0" w:line="240" w:lineRule="auto"/>
        <w:rPr>
          <w:rFonts w:ascii="Arial" w:eastAsia="Times New Roman" w:hAnsi="Arial" w:cs="Arial"/>
          <w:color w:val="000000"/>
          <w:sz w:val="18"/>
          <w:szCs w:val="18"/>
        </w:rPr>
      </w:pPr>
      <w:r w:rsidRPr="00B851BF">
        <w:rPr>
          <w:rFonts w:ascii="Arial" w:eastAsia="Times New Roman" w:hAnsi="Arial" w:cs="Arial"/>
          <w:b/>
          <w:bCs/>
          <w:color w:val="000000"/>
          <w:sz w:val="18"/>
          <w:szCs w:val="18"/>
        </w:rPr>
        <w:t xml:space="preserve">C. NON-MEMBERS, </w:t>
      </w:r>
      <w:r w:rsidRPr="00B851BF">
        <w:rPr>
          <w:rFonts w:ascii="Arial" w:eastAsia="Times New Roman"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0D791877" w14:textId="77777777" w:rsidR="00B851BF" w:rsidRPr="00B851BF" w:rsidRDefault="00B851BF" w:rsidP="00B851BF">
      <w:pPr>
        <w:autoSpaceDE w:val="0"/>
        <w:autoSpaceDN w:val="0"/>
        <w:adjustRightInd w:val="0"/>
        <w:spacing w:after="0" w:line="240" w:lineRule="auto"/>
        <w:rPr>
          <w:rFonts w:ascii="Arial" w:eastAsia="Times New Roman" w:hAnsi="Arial" w:cs="Arial"/>
          <w:color w:val="000000"/>
          <w:sz w:val="18"/>
          <w:szCs w:val="18"/>
        </w:rPr>
      </w:pPr>
      <w:r w:rsidRPr="00B851BF">
        <w:rPr>
          <w:rFonts w:ascii="Arial" w:eastAsia="Times New Roman"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79AC33AA" w14:textId="77777777" w:rsidR="00B851BF" w:rsidRPr="00B851BF" w:rsidRDefault="00B851BF" w:rsidP="00B851BF">
      <w:pPr>
        <w:spacing w:after="0" w:line="240" w:lineRule="auto"/>
        <w:rPr>
          <w:rFonts w:ascii="Arial" w:eastAsia="Times New Roman" w:hAnsi="Arial" w:cs="Arial"/>
          <w:sz w:val="18"/>
          <w:szCs w:val="18"/>
        </w:rPr>
      </w:pPr>
      <w:r w:rsidRPr="00B851BF">
        <w:rPr>
          <w:rFonts w:ascii="Arial" w:eastAsia="Times New Roman" w:hAnsi="Arial" w:cs="Arial"/>
          <w:sz w:val="18"/>
          <w:szCs w:val="18"/>
        </w:rPr>
        <w:t>Please see http://www.HL7.org/legal/ippolicy.cfm for the full license terms governing the Material.</w:t>
      </w:r>
    </w:p>
    <w:p w14:paraId="5E4707ED" w14:textId="77777777" w:rsidR="00B851BF" w:rsidRPr="00B851BF" w:rsidRDefault="00B851BF" w:rsidP="00B851BF">
      <w:pPr>
        <w:spacing w:after="0" w:line="240" w:lineRule="auto"/>
        <w:rPr>
          <w:rFonts w:ascii="Arial" w:eastAsia="Times New Roman" w:hAnsi="Arial" w:cs="Arial"/>
          <w:sz w:val="18"/>
          <w:szCs w:val="18"/>
        </w:rPr>
      </w:pPr>
    </w:p>
    <w:p w14:paraId="66080302" w14:textId="77777777" w:rsidR="00B851BF" w:rsidRPr="00B851BF" w:rsidRDefault="00B851BF" w:rsidP="00B851BF">
      <w:pPr>
        <w:spacing w:after="0" w:line="240" w:lineRule="auto"/>
        <w:rPr>
          <w:rFonts w:ascii="Arial" w:eastAsia="Times New Roman" w:hAnsi="Arial" w:cs="Arial"/>
          <w:bCs/>
          <w:color w:val="000000"/>
          <w:sz w:val="18"/>
          <w:szCs w:val="18"/>
        </w:rPr>
      </w:pPr>
      <w:r w:rsidRPr="00B851BF">
        <w:rPr>
          <w:rFonts w:ascii="Arial" w:eastAsia="Times New Roman" w:hAnsi="Arial" w:cs="Arial"/>
          <w:b/>
          <w:bCs/>
          <w:color w:val="000000"/>
          <w:sz w:val="18"/>
          <w:szCs w:val="18"/>
        </w:rPr>
        <w:t xml:space="preserve">Ownership. </w:t>
      </w:r>
      <w:r w:rsidRPr="00B851BF">
        <w:rPr>
          <w:rFonts w:ascii="Arial" w:eastAsia="Times New Roman" w:hAnsi="Arial" w:cs="Arial"/>
          <w:bCs/>
          <w:color w:val="000000"/>
          <w:sz w:val="18"/>
          <w:szCs w:val="18"/>
        </w:rPr>
        <w:t xml:space="preserve">Licensee agrees and acknowledges that </w:t>
      </w:r>
      <w:r w:rsidRPr="00B851BF">
        <w:rPr>
          <w:rFonts w:ascii="Arial" w:eastAsia="Times New Roman" w:hAnsi="Arial" w:cs="Arial"/>
          <w:b/>
          <w:bCs/>
          <w:color w:val="000000"/>
          <w:sz w:val="18"/>
          <w:szCs w:val="18"/>
        </w:rPr>
        <w:t xml:space="preserve">HL7 owns </w:t>
      </w:r>
      <w:r w:rsidRPr="00B851BF">
        <w:rPr>
          <w:rFonts w:ascii="Arial" w:eastAsia="Times New Roman" w:hAnsi="Arial" w:cs="Arial"/>
          <w:bCs/>
          <w:color w:val="000000"/>
          <w:sz w:val="18"/>
          <w:szCs w:val="18"/>
        </w:rPr>
        <w:t xml:space="preserve">all right, title, and interest, in and to the Materials. </w:t>
      </w:r>
      <w:proofErr w:type="gramStart"/>
      <w:r w:rsidRPr="00B851BF">
        <w:rPr>
          <w:rFonts w:ascii="Arial" w:eastAsia="Times New Roman" w:hAnsi="Arial" w:cs="Arial"/>
          <w:bCs/>
          <w:color w:val="000000"/>
          <w:sz w:val="18"/>
          <w:szCs w:val="18"/>
        </w:rPr>
        <w:t>Licensee</w:t>
      </w:r>
      <w:proofErr w:type="gramEnd"/>
      <w:r w:rsidRPr="00B851BF">
        <w:rPr>
          <w:rFonts w:ascii="Arial" w:eastAsia="Times New Roman" w:hAnsi="Arial" w:cs="Arial"/>
          <w:bCs/>
          <w:color w:val="000000"/>
          <w:sz w:val="18"/>
          <w:szCs w:val="18"/>
        </w:rPr>
        <w:t xml:space="preserve"> shall </w:t>
      </w:r>
      <w:r w:rsidRPr="00B851BF">
        <w:rPr>
          <w:rFonts w:ascii="Arial" w:eastAsia="Times New Roman" w:hAnsi="Arial" w:cs="Arial"/>
          <w:b/>
          <w:bCs/>
          <w:color w:val="000000"/>
          <w:sz w:val="18"/>
          <w:szCs w:val="18"/>
        </w:rPr>
        <w:t>take no action contrary to, or inconsistent with</w:t>
      </w:r>
      <w:r w:rsidRPr="00B851BF">
        <w:rPr>
          <w:rFonts w:ascii="Arial" w:eastAsia="Times New Roman" w:hAnsi="Arial" w:cs="Arial"/>
          <w:bCs/>
          <w:color w:val="000000"/>
          <w:sz w:val="18"/>
          <w:szCs w:val="18"/>
        </w:rPr>
        <w:t>, the foregoing.</w:t>
      </w:r>
    </w:p>
    <w:p w14:paraId="5C6863DA" w14:textId="77777777" w:rsidR="00B851BF" w:rsidRPr="00B851BF" w:rsidRDefault="00B851BF" w:rsidP="00B851BF">
      <w:pPr>
        <w:spacing w:after="0" w:line="240" w:lineRule="auto"/>
        <w:rPr>
          <w:rFonts w:ascii="Arial" w:eastAsia="Times New Roman" w:hAnsi="Arial" w:cs="Arial"/>
          <w:sz w:val="18"/>
          <w:szCs w:val="18"/>
        </w:rPr>
      </w:pPr>
    </w:p>
    <w:p w14:paraId="2BCB9343" w14:textId="77777777" w:rsidR="00B851BF" w:rsidRPr="00B851BF" w:rsidRDefault="00B851BF" w:rsidP="00B851BF">
      <w:pPr>
        <w:spacing w:after="0" w:line="240" w:lineRule="auto"/>
        <w:rPr>
          <w:rFonts w:ascii="Arial" w:eastAsia="Times New Roman" w:hAnsi="Arial" w:cs="Arial"/>
          <w:b/>
          <w:color w:val="000000"/>
          <w:sz w:val="18"/>
          <w:szCs w:val="18"/>
        </w:rPr>
      </w:pPr>
      <w:r w:rsidRPr="00B851BF">
        <w:rPr>
          <w:rFonts w:ascii="Arial" w:eastAsia="Times New Roman" w:hAnsi="Arial" w:cs="Arial"/>
          <w:b/>
          <w:bCs/>
          <w:color w:val="000000"/>
          <w:sz w:val="18"/>
          <w:szCs w:val="18"/>
        </w:rPr>
        <w:t xml:space="preserve">Licensee agrees and acknowledges that HL7 may not own all right, title, and interest, in and to the Materials and that the Materials </w:t>
      </w:r>
      <w:r w:rsidRPr="00B851BF">
        <w:rPr>
          <w:rFonts w:ascii="Arial" w:eastAsia="Times New Roman"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B851BF">
        <w:rPr>
          <w:rFonts w:ascii="Arial" w:eastAsia="Times New Roman" w:hAnsi="Arial" w:cs="Arial"/>
          <w:b/>
          <w:color w:val="000000"/>
          <w:sz w:val="18"/>
          <w:szCs w:val="18"/>
        </w:rPr>
        <w:t>Third Party</w:t>
      </w:r>
      <w:proofErr w:type="gramEnd"/>
      <w:r w:rsidRPr="00B851BF">
        <w:rPr>
          <w:rFonts w:ascii="Arial" w:eastAsia="Times New Roman" w:hAnsi="Arial" w:cs="Arial"/>
          <w:b/>
          <w:color w:val="000000"/>
          <w:sz w:val="18"/>
          <w:szCs w:val="18"/>
        </w:rPr>
        <w:t xml:space="preserve"> IP right by the Licensee remains the Licensee’s liability.</w:t>
      </w:r>
    </w:p>
    <w:p w14:paraId="3BDD4EDA" w14:textId="77777777" w:rsidR="00B851BF" w:rsidRPr="00B851BF" w:rsidRDefault="00B851BF" w:rsidP="00B851BF">
      <w:pPr>
        <w:spacing w:after="0" w:line="240" w:lineRule="auto"/>
        <w:rPr>
          <w:rFonts w:ascii="Arial" w:eastAsia="Times New Roman" w:hAnsi="Arial" w:cs="Arial"/>
          <w:color w:val="000000"/>
          <w:sz w:val="18"/>
          <w:szCs w:val="18"/>
        </w:rPr>
      </w:pPr>
    </w:p>
    <w:p w14:paraId="3426CF0C" w14:textId="77777777" w:rsidR="00B851BF" w:rsidRPr="00B851BF" w:rsidRDefault="00B851BF" w:rsidP="00B851BF">
      <w:pPr>
        <w:spacing w:after="0" w:line="240" w:lineRule="auto"/>
        <w:rPr>
          <w:rFonts w:ascii="Arial" w:eastAsia="Times New Roman" w:hAnsi="Arial" w:cs="Arial"/>
          <w:color w:val="000000"/>
          <w:sz w:val="18"/>
          <w:szCs w:val="18"/>
        </w:rPr>
      </w:pPr>
      <w:r w:rsidRPr="00B851BF">
        <w:rPr>
          <w:rFonts w:ascii="Arial" w:eastAsia="Times New Roman"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B851BF" w:rsidRPr="00B851BF" w14:paraId="1AC76A56" w14:textId="77777777" w:rsidTr="00B851BF">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4FE1CEA2" w14:textId="77777777" w:rsidR="00B851BF" w:rsidRPr="00B851BF" w:rsidRDefault="00B851BF" w:rsidP="00B851BF">
            <w:pPr>
              <w:spacing w:after="0" w:line="240" w:lineRule="auto"/>
              <w:rPr>
                <w:rFonts w:ascii="Arial" w:eastAsia="Times New Roman" w:hAnsi="Arial" w:cs="Arial"/>
                <w:b/>
                <w:color w:val="000000"/>
                <w:sz w:val="18"/>
                <w:szCs w:val="18"/>
                <w:lang w:val="de-DE"/>
              </w:rPr>
            </w:pPr>
            <w:r w:rsidRPr="00B851BF">
              <w:rPr>
                <w:rFonts w:ascii="Arial" w:eastAsia="Times New Roman" w:hAnsi="Arial" w:cs="Arial"/>
                <w:b/>
                <w:color w:val="000000"/>
                <w:sz w:val="18"/>
                <w:szCs w:val="18"/>
                <w:lang w:val="de-DE" w:eastAsia="ja-JP"/>
              </w:rPr>
              <w:t>Terminology</w:t>
            </w:r>
          </w:p>
        </w:tc>
        <w:tc>
          <w:tcPr>
            <w:tcW w:w="5580" w:type="dxa"/>
            <w:tcBorders>
              <w:top w:val="single" w:sz="4" w:space="0" w:color="auto"/>
              <w:left w:val="single" w:sz="4" w:space="0" w:color="auto"/>
              <w:bottom w:val="single" w:sz="4" w:space="0" w:color="auto"/>
              <w:right w:val="single" w:sz="4" w:space="0" w:color="auto"/>
            </w:tcBorders>
            <w:hideMark/>
          </w:tcPr>
          <w:p w14:paraId="24C0FD70" w14:textId="77777777" w:rsidR="00B851BF" w:rsidRPr="00B851BF" w:rsidRDefault="00B851BF" w:rsidP="00B851BF">
            <w:pPr>
              <w:spacing w:after="100" w:afterAutospacing="1" w:line="240" w:lineRule="auto"/>
              <w:rPr>
                <w:rFonts w:ascii="Arial" w:eastAsia="Times New Roman" w:hAnsi="Arial" w:cs="Arial"/>
                <w:b/>
                <w:color w:val="000000"/>
                <w:sz w:val="18"/>
                <w:szCs w:val="18"/>
                <w:lang w:val="de-DE"/>
              </w:rPr>
            </w:pPr>
            <w:r w:rsidRPr="00B851BF">
              <w:rPr>
                <w:rFonts w:ascii="Arial" w:eastAsia="Times New Roman" w:hAnsi="Arial" w:cs="Arial"/>
                <w:b/>
                <w:color w:val="000000"/>
                <w:sz w:val="18"/>
                <w:szCs w:val="18"/>
                <w:lang w:val="de-DE" w:eastAsia="ja-JP"/>
              </w:rPr>
              <w:t>Owner/Contact</w:t>
            </w:r>
          </w:p>
        </w:tc>
      </w:tr>
      <w:tr w:rsidR="00B851BF" w:rsidRPr="00B851BF" w14:paraId="604AA38F" w14:textId="77777777" w:rsidTr="00B851BF">
        <w:trPr>
          <w:cantSplit/>
        </w:trPr>
        <w:tc>
          <w:tcPr>
            <w:tcW w:w="3330" w:type="dxa"/>
            <w:tcBorders>
              <w:top w:val="single" w:sz="4" w:space="0" w:color="auto"/>
              <w:left w:val="single" w:sz="4" w:space="0" w:color="auto"/>
              <w:bottom w:val="single" w:sz="4" w:space="0" w:color="auto"/>
              <w:right w:val="single" w:sz="4" w:space="0" w:color="auto"/>
            </w:tcBorders>
            <w:hideMark/>
          </w:tcPr>
          <w:p w14:paraId="6F472501" w14:textId="77777777" w:rsidR="00B851BF" w:rsidRPr="00B851BF" w:rsidRDefault="00B851BF" w:rsidP="00B851BF">
            <w:pPr>
              <w:spacing w:after="100" w:afterAutospacing="1" w:line="240" w:lineRule="auto"/>
              <w:rPr>
                <w:rFonts w:ascii="Arial" w:eastAsia="Times New Roman" w:hAnsi="Arial" w:cs="Arial"/>
                <w:color w:val="000000"/>
                <w:sz w:val="18"/>
                <w:szCs w:val="20"/>
                <w:lang w:val="de-DE"/>
              </w:rPr>
            </w:pPr>
            <w:r w:rsidRPr="00B851BF">
              <w:rPr>
                <w:rFonts w:ascii="Arial" w:eastAsia="Times New Roman" w:hAnsi="Arial" w:cs="Arial"/>
                <w:color w:val="000000"/>
                <w:sz w:val="18"/>
                <w:szCs w:val="20"/>
                <w:lang w:val="de-DE" w:eastAsia="ja-JP"/>
              </w:rPr>
              <w:t>Current Procedures Terminology (CPT) code set</w:t>
            </w:r>
          </w:p>
        </w:tc>
        <w:tc>
          <w:tcPr>
            <w:tcW w:w="5580" w:type="dxa"/>
            <w:tcBorders>
              <w:top w:val="single" w:sz="4" w:space="0" w:color="auto"/>
              <w:left w:val="single" w:sz="4" w:space="0" w:color="auto"/>
              <w:bottom w:val="single" w:sz="4" w:space="0" w:color="auto"/>
              <w:right w:val="single" w:sz="4" w:space="0" w:color="auto"/>
            </w:tcBorders>
            <w:hideMark/>
          </w:tcPr>
          <w:p w14:paraId="1763874F" w14:textId="77777777" w:rsidR="00B851BF" w:rsidRPr="00B851BF" w:rsidRDefault="00B851BF" w:rsidP="00B851BF">
            <w:pPr>
              <w:spacing w:before="100" w:beforeAutospacing="1" w:after="100" w:afterAutospacing="1" w:line="240" w:lineRule="auto"/>
              <w:rPr>
                <w:rFonts w:ascii="Arial" w:eastAsia="Times New Roman" w:hAnsi="Arial" w:cs="Arial"/>
                <w:color w:val="000000"/>
                <w:sz w:val="18"/>
                <w:szCs w:val="20"/>
                <w:lang w:val="de-DE"/>
              </w:rPr>
            </w:pPr>
            <w:r w:rsidRPr="00B851BF">
              <w:rPr>
                <w:rFonts w:ascii="Arial" w:eastAsia="Times New Roman" w:hAnsi="Arial" w:cs="Arial"/>
                <w:color w:val="000000"/>
                <w:sz w:val="18"/>
                <w:szCs w:val="20"/>
                <w:lang w:val="de-DE" w:eastAsia="ja-JP"/>
              </w:rPr>
              <w:t>American Medical Association</w:t>
            </w:r>
            <w:r w:rsidRPr="00B851BF">
              <w:rPr>
                <w:rFonts w:ascii="Arial" w:eastAsia="Times New Roman" w:hAnsi="Arial" w:cs="Arial"/>
                <w:color w:val="000000"/>
                <w:sz w:val="18"/>
                <w:szCs w:val="20"/>
                <w:lang w:val="de-DE" w:eastAsia="ja-JP"/>
              </w:rPr>
              <w:br/>
              <w:t>https://www.ama-assn.org/practice-management/cpt-licensing</w:t>
            </w:r>
          </w:p>
        </w:tc>
      </w:tr>
      <w:tr w:rsidR="00B851BF" w:rsidRPr="00B851BF" w14:paraId="0580746A" w14:textId="77777777" w:rsidTr="00B851BF">
        <w:tc>
          <w:tcPr>
            <w:tcW w:w="3330" w:type="dxa"/>
            <w:tcBorders>
              <w:top w:val="single" w:sz="4" w:space="0" w:color="auto"/>
              <w:left w:val="single" w:sz="4" w:space="0" w:color="auto"/>
              <w:bottom w:val="single" w:sz="4" w:space="0" w:color="auto"/>
              <w:right w:val="single" w:sz="4" w:space="0" w:color="auto"/>
            </w:tcBorders>
            <w:hideMark/>
          </w:tcPr>
          <w:p w14:paraId="2A719831" w14:textId="77777777" w:rsidR="00B851BF" w:rsidRPr="00B851BF" w:rsidRDefault="00B851BF" w:rsidP="00B851BF">
            <w:pPr>
              <w:spacing w:before="100" w:beforeAutospacing="1" w:after="100" w:afterAutospacing="1" w:line="240" w:lineRule="auto"/>
              <w:rPr>
                <w:rFonts w:ascii="Arial" w:eastAsia="Times New Roman" w:hAnsi="Arial" w:cs="Arial"/>
                <w:color w:val="000000"/>
                <w:sz w:val="18"/>
                <w:szCs w:val="20"/>
                <w:lang w:val="de-DE"/>
              </w:rPr>
            </w:pPr>
            <w:r w:rsidRPr="00B851BF">
              <w:rPr>
                <w:rFonts w:ascii="Arial" w:eastAsia="Times New Roman" w:hAnsi="Arial" w:cs="Arial"/>
                <w:color w:val="000000"/>
                <w:sz w:val="18"/>
                <w:szCs w:val="20"/>
                <w:lang w:val="de-DE" w:eastAsia="ja-JP"/>
              </w:rPr>
              <w:t>SNOMED CT®</w:t>
            </w:r>
          </w:p>
        </w:tc>
        <w:tc>
          <w:tcPr>
            <w:tcW w:w="5580" w:type="dxa"/>
            <w:tcBorders>
              <w:top w:val="single" w:sz="4" w:space="0" w:color="auto"/>
              <w:left w:val="single" w:sz="4" w:space="0" w:color="auto"/>
              <w:bottom w:val="single" w:sz="4" w:space="0" w:color="auto"/>
              <w:right w:val="single" w:sz="4" w:space="0" w:color="auto"/>
            </w:tcBorders>
            <w:hideMark/>
          </w:tcPr>
          <w:p w14:paraId="62E85136" w14:textId="77777777" w:rsidR="00B851BF" w:rsidRPr="00B851BF" w:rsidRDefault="00B851BF" w:rsidP="00B851BF">
            <w:pPr>
              <w:spacing w:before="100" w:beforeAutospacing="1" w:after="100" w:afterAutospacing="1" w:line="240" w:lineRule="auto"/>
              <w:rPr>
                <w:rFonts w:ascii="Arial" w:eastAsia="Times New Roman" w:hAnsi="Arial" w:cs="Arial"/>
                <w:color w:val="000000"/>
                <w:sz w:val="18"/>
                <w:szCs w:val="20"/>
                <w:lang w:val="de-DE"/>
              </w:rPr>
            </w:pPr>
            <w:r w:rsidRPr="00B851BF">
              <w:rPr>
                <w:rFonts w:ascii="Arial" w:eastAsia="Times New Roman" w:hAnsi="Arial" w:cs="Arial"/>
                <w:color w:val="000000"/>
                <w:sz w:val="18"/>
                <w:szCs w:val="20"/>
                <w:lang w:val="de-DE" w:eastAsia="ja-JP"/>
              </w:rPr>
              <w:t>SNOMED CT® International;  http://www.snomed.org/snomed-ct/get-snomed-ct or info@ihtsdo.org</w:t>
            </w:r>
          </w:p>
        </w:tc>
      </w:tr>
      <w:tr w:rsidR="00B851BF" w:rsidRPr="00B851BF" w14:paraId="5841474B" w14:textId="77777777" w:rsidTr="00B851BF">
        <w:tc>
          <w:tcPr>
            <w:tcW w:w="3330" w:type="dxa"/>
            <w:tcBorders>
              <w:top w:val="single" w:sz="4" w:space="0" w:color="auto"/>
              <w:left w:val="single" w:sz="4" w:space="0" w:color="auto"/>
              <w:bottom w:val="single" w:sz="4" w:space="0" w:color="auto"/>
              <w:right w:val="single" w:sz="4" w:space="0" w:color="auto"/>
            </w:tcBorders>
            <w:hideMark/>
          </w:tcPr>
          <w:p w14:paraId="2BFEBA49" w14:textId="77777777" w:rsidR="00B851BF" w:rsidRPr="00B851BF" w:rsidRDefault="00B851BF" w:rsidP="00B851BF">
            <w:pPr>
              <w:spacing w:before="100" w:beforeAutospacing="1" w:after="100" w:afterAutospacing="1" w:line="240" w:lineRule="auto"/>
              <w:rPr>
                <w:rFonts w:ascii="Arial" w:eastAsia="Times New Roman" w:hAnsi="Arial" w:cs="Arial"/>
                <w:color w:val="000000"/>
                <w:sz w:val="18"/>
                <w:szCs w:val="20"/>
                <w:lang w:val="de-DE"/>
              </w:rPr>
            </w:pPr>
            <w:r w:rsidRPr="00B851BF">
              <w:rPr>
                <w:rFonts w:ascii="Arial" w:eastAsia="Times New Roman" w:hAnsi="Arial" w:cs="Arial"/>
                <w:color w:val="000000"/>
                <w:sz w:val="18"/>
                <w:szCs w:val="20"/>
                <w:lang w:val="de-DE" w:eastAsia="ja-JP"/>
              </w:rPr>
              <w:t>Logical Observation Identifiers Names &amp; Codes (LOINC®)</w:t>
            </w:r>
          </w:p>
        </w:tc>
        <w:tc>
          <w:tcPr>
            <w:tcW w:w="5580" w:type="dxa"/>
            <w:tcBorders>
              <w:top w:val="single" w:sz="4" w:space="0" w:color="auto"/>
              <w:left w:val="single" w:sz="4" w:space="0" w:color="auto"/>
              <w:bottom w:val="single" w:sz="4" w:space="0" w:color="auto"/>
              <w:right w:val="single" w:sz="4" w:space="0" w:color="auto"/>
            </w:tcBorders>
            <w:hideMark/>
          </w:tcPr>
          <w:p w14:paraId="663D49B3" w14:textId="77777777" w:rsidR="00B851BF" w:rsidRPr="00B851BF" w:rsidRDefault="00B851BF" w:rsidP="00B851BF">
            <w:pPr>
              <w:spacing w:before="100" w:beforeAutospacing="1" w:after="100" w:afterAutospacing="1" w:line="240" w:lineRule="auto"/>
              <w:rPr>
                <w:rFonts w:ascii="Arial" w:eastAsia="Times New Roman" w:hAnsi="Arial" w:cs="Arial"/>
                <w:color w:val="000000"/>
                <w:sz w:val="18"/>
                <w:szCs w:val="20"/>
                <w:lang w:val="de-DE"/>
              </w:rPr>
            </w:pPr>
            <w:r w:rsidRPr="00B851BF">
              <w:rPr>
                <w:rFonts w:ascii="Arial" w:eastAsia="Times New Roman" w:hAnsi="Arial" w:cs="Arial"/>
                <w:color w:val="000000"/>
                <w:sz w:val="18"/>
                <w:szCs w:val="20"/>
                <w:lang w:val="de-DE" w:eastAsia="ja-JP"/>
              </w:rPr>
              <w:t>Regenstrief Institute</w:t>
            </w:r>
          </w:p>
        </w:tc>
      </w:tr>
      <w:tr w:rsidR="00B851BF" w:rsidRPr="00B851BF" w14:paraId="2FA43EEE" w14:textId="77777777" w:rsidTr="00B851BF">
        <w:tc>
          <w:tcPr>
            <w:tcW w:w="3330" w:type="dxa"/>
            <w:tcBorders>
              <w:top w:val="single" w:sz="4" w:space="0" w:color="auto"/>
              <w:left w:val="single" w:sz="4" w:space="0" w:color="auto"/>
              <w:bottom w:val="single" w:sz="4" w:space="0" w:color="auto"/>
              <w:right w:val="single" w:sz="4" w:space="0" w:color="auto"/>
            </w:tcBorders>
            <w:hideMark/>
          </w:tcPr>
          <w:p w14:paraId="5B58FE55" w14:textId="77777777" w:rsidR="00B851BF" w:rsidRPr="00B851BF" w:rsidRDefault="00B851BF" w:rsidP="00B851BF">
            <w:pPr>
              <w:spacing w:before="100" w:beforeAutospacing="1" w:after="100" w:afterAutospacing="1" w:line="240" w:lineRule="auto"/>
              <w:rPr>
                <w:rFonts w:ascii="Arial" w:eastAsia="Times New Roman" w:hAnsi="Arial" w:cs="Arial"/>
                <w:color w:val="000000"/>
                <w:sz w:val="18"/>
                <w:szCs w:val="20"/>
                <w:lang w:val="de-DE"/>
              </w:rPr>
            </w:pPr>
            <w:r w:rsidRPr="00B851BF">
              <w:rPr>
                <w:rFonts w:ascii="Arial" w:eastAsia="Times New Roman" w:hAnsi="Arial" w:cs="Arial"/>
                <w:color w:val="000000"/>
                <w:sz w:val="18"/>
                <w:szCs w:val="20"/>
                <w:lang w:val="de-DE" w:eastAsia="ja-JP"/>
              </w:rPr>
              <w:t>International Classification of Diseases (ICD) codes</w:t>
            </w:r>
          </w:p>
        </w:tc>
        <w:tc>
          <w:tcPr>
            <w:tcW w:w="5580" w:type="dxa"/>
            <w:tcBorders>
              <w:top w:val="single" w:sz="4" w:space="0" w:color="auto"/>
              <w:left w:val="single" w:sz="4" w:space="0" w:color="auto"/>
              <w:bottom w:val="single" w:sz="4" w:space="0" w:color="auto"/>
              <w:right w:val="single" w:sz="4" w:space="0" w:color="auto"/>
            </w:tcBorders>
            <w:hideMark/>
          </w:tcPr>
          <w:p w14:paraId="0021E6EA" w14:textId="77777777" w:rsidR="00B851BF" w:rsidRPr="00B851BF" w:rsidRDefault="00B851BF" w:rsidP="00B851BF">
            <w:pPr>
              <w:spacing w:before="100" w:beforeAutospacing="1" w:after="100" w:afterAutospacing="1" w:line="240" w:lineRule="auto"/>
              <w:rPr>
                <w:rFonts w:ascii="Arial" w:eastAsia="Times New Roman" w:hAnsi="Arial" w:cs="Arial"/>
                <w:color w:val="000000"/>
                <w:sz w:val="18"/>
                <w:szCs w:val="20"/>
                <w:lang w:val="de-DE"/>
              </w:rPr>
            </w:pPr>
            <w:r w:rsidRPr="00B851BF">
              <w:rPr>
                <w:rFonts w:ascii="Arial" w:eastAsia="Times New Roman" w:hAnsi="Arial" w:cs="Arial"/>
                <w:color w:val="000000"/>
                <w:sz w:val="18"/>
                <w:szCs w:val="20"/>
                <w:lang w:val="de-DE" w:eastAsia="ja-JP"/>
              </w:rPr>
              <w:t>World Health Organization (WHO)</w:t>
            </w:r>
          </w:p>
        </w:tc>
      </w:tr>
      <w:tr w:rsidR="00B851BF" w:rsidRPr="00B851BF" w14:paraId="1661DA46" w14:textId="77777777" w:rsidTr="00B851BF">
        <w:tc>
          <w:tcPr>
            <w:tcW w:w="3330" w:type="dxa"/>
            <w:tcBorders>
              <w:top w:val="single" w:sz="4" w:space="0" w:color="auto"/>
              <w:left w:val="single" w:sz="4" w:space="0" w:color="auto"/>
              <w:bottom w:val="single" w:sz="4" w:space="0" w:color="auto"/>
              <w:right w:val="single" w:sz="4" w:space="0" w:color="auto"/>
            </w:tcBorders>
            <w:hideMark/>
          </w:tcPr>
          <w:p w14:paraId="4B0EF279" w14:textId="77777777" w:rsidR="00B851BF" w:rsidRPr="00B851BF" w:rsidRDefault="00B851BF" w:rsidP="00B851BF">
            <w:pPr>
              <w:spacing w:before="100" w:beforeAutospacing="1" w:after="100" w:afterAutospacing="1" w:line="240" w:lineRule="auto"/>
              <w:rPr>
                <w:rFonts w:ascii="Arial" w:eastAsia="Times New Roman" w:hAnsi="Arial" w:cs="Arial"/>
                <w:color w:val="000000"/>
                <w:sz w:val="18"/>
                <w:szCs w:val="20"/>
                <w:lang w:val="de-DE"/>
              </w:rPr>
            </w:pPr>
            <w:r w:rsidRPr="00B851BF">
              <w:rPr>
                <w:rFonts w:ascii="Arial" w:eastAsia="Times New Roman" w:hAnsi="Arial" w:cs="Arial"/>
                <w:iCs/>
                <w:color w:val="000000"/>
                <w:sz w:val="18"/>
                <w:szCs w:val="20"/>
                <w:lang w:val="de-DE" w:eastAsia="ja-JP"/>
              </w:rPr>
              <w:t>NUCC Health Care Provider Taxonomy code set</w:t>
            </w:r>
          </w:p>
        </w:tc>
        <w:tc>
          <w:tcPr>
            <w:tcW w:w="5580" w:type="dxa"/>
            <w:tcBorders>
              <w:top w:val="single" w:sz="4" w:space="0" w:color="auto"/>
              <w:left w:val="single" w:sz="4" w:space="0" w:color="auto"/>
              <w:bottom w:val="single" w:sz="4" w:space="0" w:color="auto"/>
              <w:right w:val="single" w:sz="4" w:space="0" w:color="auto"/>
            </w:tcBorders>
            <w:hideMark/>
          </w:tcPr>
          <w:p w14:paraId="1778F529" w14:textId="77777777" w:rsidR="00B851BF" w:rsidRPr="00B851BF" w:rsidRDefault="00B851BF" w:rsidP="00B851BF">
            <w:pPr>
              <w:spacing w:before="100" w:beforeAutospacing="1" w:after="100" w:afterAutospacing="1" w:line="240" w:lineRule="auto"/>
              <w:rPr>
                <w:rFonts w:ascii="Arial" w:eastAsia="Times New Roman" w:hAnsi="Arial" w:cs="Arial"/>
                <w:color w:val="000000"/>
                <w:sz w:val="18"/>
                <w:szCs w:val="20"/>
                <w:lang w:val="de-DE"/>
              </w:rPr>
            </w:pPr>
            <w:r w:rsidRPr="00B851BF">
              <w:rPr>
                <w:rFonts w:ascii="Arial" w:eastAsia="Times New Roman" w:hAnsi="Arial" w:cs="Arial"/>
                <w:iCs/>
                <w:color w:val="000000"/>
                <w:sz w:val="18"/>
                <w:szCs w:val="20"/>
                <w:lang w:val="de-DE" w:eastAsia="ja-JP"/>
              </w:rPr>
              <w:t>American Medical Association. Please see www.nucc.org. AMA licensing contact: 312-464-5022 (AMA IP services)</w:t>
            </w:r>
          </w:p>
        </w:tc>
      </w:tr>
    </w:tbl>
    <w:p w14:paraId="67248C41" w14:textId="77777777" w:rsidR="004E2222" w:rsidRDefault="004E2222">
      <w:pPr>
        <w:spacing w:after="0" w:line="240" w:lineRule="auto"/>
        <w:rPr>
          <w:rFonts w:ascii="Arial" w:eastAsia="Times New Roman" w:hAnsi="Arial" w:cs="Arial"/>
          <w:b/>
          <w:caps/>
          <w:noProof/>
          <w:kern w:val="20"/>
          <w:sz w:val="28"/>
          <w:szCs w:val="20"/>
        </w:rPr>
      </w:pPr>
      <w:r>
        <w:rPr>
          <w:noProof/>
        </w:rPr>
        <w:br w:type="page"/>
      </w:r>
    </w:p>
    <w:p w14:paraId="2E9090B4" w14:textId="6A8E10B9" w:rsidR="00822FE9" w:rsidRPr="00D232CA" w:rsidRDefault="00822FE9" w:rsidP="004D666C">
      <w:pPr>
        <w:pStyle w:val="Heading2"/>
        <w:numPr>
          <w:ilvl w:val="0"/>
          <w:numId w:val="0"/>
        </w:numPr>
        <w:rPr>
          <w:noProof/>
        </w:rPr>
      </w:pPr>
      <w:r w:rsidRPr="00D232CA">
        <w:rPr>
          <w:noProof/>
        </w:rPr>
        <w:lastRenderedPageBreak/>
        <w:t>Chapter 13 Contents</w:t>
      </w:r>
      <w:bookmarkEnd w:id="2"/>
      <w:bookmarkEnd w:id="3"/>
      <w:bookmarkEnd w:id="4"/>
    </w:p>
    <w:bookmarkStart w:id="6" w:name="_Toc497904890"/>
    <w:bookmarkStart w:id="7" w:name="_Toc2143711"/>
    <w:p w14:paraId="20F34218" w14:textId="2593C856" w:rsidR="00475EBE" w:rsidRDefault="002B6F8F">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147489260" w:history="1">
        <w:r w:rsidR="00475EBE" w:rsidRPr="00F11EB4">
          <w:rPr>
            <w:rStyle w:val="Hyperlink"/>
          </w:rPr>
          <w:t>Chapter 13 Contents</w:t>
        </w:r>
        <w:r w:rsidR="00475EBE">
          <w:rPr>
            <w:webHidden/>
          </w:rPr>
          <w:tab/>
        </w:r>
        <w:r w:rsidR="00475EBE">
          <w:rPr>
            <w:webHidden/>
          </w:rPr>
          <w:fldChar w:fldCharType="begin"/>
        </w:r>
        <w:r w:rsidR="00475EBE">
          <w:rPr>
            <w:webHidden/>
          </w:rPr>
          <w:instrText xml:space="preserve"> PAGEREF _Toc147489260 \h </w:instrText>
        </w:r>
        <w:r w:rsidR="00475EBE">
          <w:rPr>
            <w:webHidden/>
          </w:rPr>
        </w:r>
        <w:r w:rsidR="00475EBE">
          <w:rPr>
            <w:webHidden/>
          </w:rPr>
          <w:fldChar w:fldCharType="separate"/>
        </w:r>
        <w:r w:rsidR="00B851BF">
          <w:rPr>
            <w:webHidden/>
          </w:rPr>
          <w:t>2</w:t>
        </w:r>
        <w:r w:rsidR="00475EBE">
          <w:rPr>
            <w:webHidden/>
          </w:rPr>
          <w:fldChar w:fldCharType="end"/>
        </w:r>
      </w:hyperlink>
    </w:p>
    <w:p w14:paraId="2F3B5A47" w14:textId="555BE43C" w:rsidR="00475EBE" w:rsidRDefault="00000000">
      <w:pPr>
        <w:pStyle w:val="TOC2"/>
        <w:rPr>
          <w:rFonts w:asciiTheme="minorHAnsi" w:eastAsiaTheme="minorEastAsia" w:hAnsiTheme="minorHAnsi" w:cstheme="minorBidi"/>
          <w:b w:val="0"/>
          <w:kern w:val="0"/>
          <w:sz w:val="22"/>
          <w:szCs w:val="22"/>
        </w:rPr>
      </w:pPr>
      <w:hyperlink w:anchor="_Toc147489261" w:history="1">
        <w:r w:rsidR="00475EBE" w:rsidRPr="00F11EB4">
          <w:rPr>
            <w:rStyle w:val="Hyperlink"/>
          </w:rPr>
          <w:t>13.1</w:t>
        </w:r>
        <w:r w:rsidR="00475EBE">
          <w:rPr>
            <w:rFonts w:asciiTheme="minorHAnsi" w:eastAsiaTheme="minorEastAsia" w:hAnsiTheme="minorHAnsi" w:cstheme="minorBidi"/>
            <w:b w:val="0"/>
            <w:kern w:val="0"/>
            <w:sz w:val="22"/>
            <w:szCs w:val="22"/>
          </w:rPr>
          <w:tab/>
        </w:r>
        <w:r w:rsidR="00475EBE" w:rsidRPr="00F11EB4">
          <w:rPr>
            <w:rStyle w:val="Hyperlink"/>
          </w:rPr>
          <w:t>Background and Introduction</w:t>
        </w:r>
        <w:r w:rsidR="00475EBE">
          <w:rPr>
            <w:webHidden/>
          </w:rPr>
          <w:tab/>
        </w:r>
        <w:r w:rsidR="00475EBE">
          <w:rPr>
            <w:webHidden/>
          </w:rPr>
          <w:fldChar w:fldCharType="begin"/>
        </w:r>
        <w:r w:rsidR="00475EBE">
          <w:rPr>
            <w:webHidden/>
          </w:rPr>
          <w:instrText xml:space="preserve"> PAGEREF _Toc147489261 \h </w:instrText>
        </w:r>
        <w:r w:rsidR="00475EBE">
          <w:rPr>
            <w:webHidden/>
          </w:rPr>
        </w:r>
        <w:r w:rsidR="00475EBE">
          <w:rPr>
            <w:webHidden/>
          </w:rPr>
          <w:fldChar w:fldCharType="separate"/>
        </w:r>
        <w:r w:rsidR="00B851BF">
          <w:rPr>
            <w:webHidden/>
          </w:rPr>
          <w:t>4</w:t>
        </w:r>
        <w:r w:rsidR="00475EBE">
          <w:rPr>
            <w:webHidden/>
          </w:rPr>
          <w:fldChar w:fldCharType="end"/>
        </w:r>
      </w:hyperlink>
    </w:p>
    <w:p w14:paraId="13031B2E" w14:textId="2D71D0A9" w:rsidR="00475EBE" w:rsidRDefault="00000000">
      <w:pPr>
        <w:pStyle w:val="TOC3"/>
        <w:rPr>
          <w:rFonts w:asciiTheme="minorHAnsi" w:eastAsiaTheme="minorEastAsia" w:hAnsiTheme="minorHAnsi" w:cstheme="minorBidi"/>
          <w:noProof/>
          <w:sz w:val="22"/>
        </w:rPr>
      </w:pPr>
      <w:hyperlink w:anchor="_Toc147489262" w:history="1">
        <w:r w:rsidR="00475EBE" w:rsidRPr="00F11EB4">
          <w:rPr>
            <w:rStyle w:val="Hyperlink"/>
            <w:noProof/>
          </w:rPr>
          <w:t>13.1.1</w:t>
        </w:r>
        <w:r w:rsidR="00475EBE">
          <w:rPr>
            <w:rFonts w:asciiTheme="minorHAnsi" w:eastAsiaTheme="minorEastAsia" w:hAnsiTheme="minorHAnsi" w:cstheme="minorBidi"/>
            <w:noProof/>
            <w:sz w:val="22"/>
          </w:rPr>
          <w:tab/>
        </w:r>
        <w:r w:rsidR="00475EBE" w:rsidRPr="00F11EB4">
          <w:rPr>
            <w:rStyle w:val="Hyperlink"/>
            <w:noProof/>
          </w:rPr>
          <w:t>Background</w:t>
        </w:r>
        <w:r w:rsidR="00475EBE">
          <w:rPr>
            <w:noProof/>
            <w:webHidden/>
          </w:rPr>
          <w:tab/>
        </w:r>
        <w:r w:rsidR="00475EBE">
          <w:rPr>
            <w:noProof/>
            <w:webHidden/>
          </w:rPr>
          <w:fldChar w:fldCharType="begin"/>
        </w:r>
        <w:r w:rsidR="00475EBE">
          <w:rPr>
            <w:noProof/>
            <w:webHidden/>
          </w:rPr>
          <w:instrText xml:space="preserve"> PAGEREF _Toc147489262 \h </w:instrText>
        </w:r>
        <w:r w:rsidR="00475EBE">
          <w:rPr>
            <w:noProof/>
            <w:webHidden/>
          </w:rPr>
        </w:r>
        <w:r w:rsidR="00475EBE">
          <w:rPr>
            <w:noProof/>
            <w:webHidden/>
          </w:rPr>
          <w:fldChar w:fldCharType="separate"/>
        </w:r>
        <w:r w:rsidR="00B851BF">
          <w:rPr>
            <w:noProof/>
            <w:webHidden/>
          </w:rPr>
          <w:t>4</w:t>
        </w:r>
        <w:r w:rsidR="00475EBE">
          <w:rPr>
            <w:noProof/>
            <w:webHidden/>
          </w:rPr>
          <w:fldChar w:fldCharType="end"/>
        </w:r>
      </w:hyperlink>
    </w:p>
    <w:p w14:paraId="79366ED4" w14:textId="2678D48C" w:rsidR="00475EBE" w:rsidRDefault="00000000">
      <w:pPr>
        <w:pStyle w:val="TOC3"/>
        <w:rPr>
          <w:rFonts w:asciiTheme="minorHAnsi" w:eastAsiaTheme="minorEastAsia" w:hAnsiTheme="minorHAnsi" w:cstheme="minorBidi"/>
          <w:noProof/>
          <w:sz w:val="22"/>
        </w:rPr>
      </w:pPr>
      <w:hyperlink w:anchor="_Toc147489263" w:history="1">
        <w:r w:rsidR="00475EBE" w:rsidRPr="00F11EB4">
          <w:rPr>
            <w:rStyle w:val="Hyperlink"/>
            <w:noProof/>
          </w:rPr>
          <w:t>13.1.2</w:t>
        </w:r>
        <w:r w:rsidR="00475EBE">
          <w:rPr>
            <w:rFonts w:asciiTheme="minorHAnsi" w:eastAsiaTheme="minorEastAsia" w:hAnsiTheme="minorHAnsi" w:cstheme="minorBidi"/>
            <w:noProof/>
            <w:sz w:val="22"/>
          </w:rPr>
          <w:tab/>
        </w:r>
        <w:r w:rsidR="00475EBE" w:rsidRPr="00F11EB4">
          <w:rPr>
            <w:rStyle w:val="Hyperlink"/>
            <w:noProof/>
          </w:rPr>
          <w:t>Introduction</w:t>
        </w:r>
        <w:r w:rsidR="00475EBE">
          <w:rPr>
            <w:noProof/>
            <w:webHidden/>
          </w:rPr>
          <w:tab/>
        </w:r>
        <w:r w:rsidR="00475EBE">
          <w:rPr>
            <w:noProof/>
            <w:webHidden/>
          </w:rPr>
          <w:fldChar w:fldCharType="begin"/>
        </w:r>
        <w:r w:rsidR="00475EBE">
          <w:rPr>
            <w:noProof/>
            <w:webHidden/>
          </w:rPr>
          <w:instrText xml:space="preserve"> PAGEREF _Toc147489263 \h </w:instrText>
        </w:r>
        <w:r w:rsidR="00475EBE">
          <w:rPr>
            <w:noProof/>
            <w:webHidden/>
          </w:rPr>
        </w:r>
        <w:r w:rsidR="00475EBE">
          <w:rPr>
            <w:noProof/>
            <w:webHidden/>
          </w:rPr>
          <w:fldChar w:fldCharType="separate"/>
        </w:r>
        <w:r w:rsidR="00B851BF">
          <w:rPr>
            <w:noProof/>
            <w:webHidden/>
          </w:rPr>
          <w:t>5</w:t>
        </w:r>
        <w:r w:rsidR="00475EBE">
          <w:rPr>
            <w:noProof/>
            <w:webHidden/>
          </w:rPr>
          <w:fldChar w:fldCharType="end"/>
        </w:r>
      </w:hyperlink>
    </w:p>
    <w:p w14:paraId="3846A0EB" w14:textId="2D0C2614" w:rsidR="00475EBE" w:rsidRDefault="00000000">
      <w:pPr>
        <w:pStyle w:val="TOC3"/>
        <w:rPr>
          <w:rFonts w:asciiTheme="minorHAnsi" w:eastAsiaTheme="minorEastAsia" w:hAnsiTheme="minorHAnsi" w:cstheme="minorBidi"/>
          <w:noProof/>
          <w:sz w:val="22"/>
        </w:rPr>
      </w:pPr>
      <w:hyperlink w:anchor="_Toc147489264" w:history="1">
        <w:r w:rsidR="00475EBE" w:rsidRPr="00F11EB4">
          <w:rPr>
            <w:rStyle w:val="Hyperlink"/>
            <w:noProof/>
          </w:rPr>
          <w:t>13.1.3</w:t>
        </w:r>
        <w:r w:rsidR="00475EBE">
          <w:rPr>
            <w:rFonts w:asciiTheme="minorHAnsi" w:eastAsiaTheme="minorEastAsia" w:hAnsiTheme="minorHAnsi" w:cstheme="minorBidi"/>
            <w:noProof/>
            <w:sz w:val="22"/>
          </w:rPr>
          <w:tab/>
        </w:r>
        <w:r w:rsidR="00475EBE" w:rsidRPr="00F11EB4">
          <w:rPr>
            <w:rStyle w:val="Hyperlink"/>
            <w:noProof/>
          </w:rPr>
          <w:t>Glossary</w:t>
        </w:r>
        <w:r w:rsidR="00475EBE">
          <w:rPr>
            <w:noProof/>
            <w:webHidden/>
          </w:rPr>
          <w:tab/>
        </w:r>
        <w:r w:rsidR="00475EBE">
          <w:rPr>
            <w:noProof/>
            <w:webHidden/>
          </w:rPr>
          <w:fldChar w:fldCharType="begin"/>
        </w:r>
        <w:r w:rsidR="00475EBE">
          <w:rPr>
            <w:noProof/>
            <w:webHidden/>
          </w:rPr>
          <w:instrText xml:space="preserve"> PAGEREF _Toc147489264 \h </w:instrText>
        </w:r>
        <w:r w:rsidR="00475EBE">
          <w:rPr>
            <w:noProof/>
            <w:webHidden/>
          </w:rPr>
        </w:r>
        <w:r w:rsidR="00475EBE">
          <w:rPr>
            <w:noProof/>
            <w:webHidden/>
          </w:rPr>
          <w:fldChar w:fldCharType="separate"/>
        </w:r>
        <w:r w:rsidR="00B851BF">
          <w:rPr>
            <w:noProof/>
            <w:webHidden/>
          </w:rPr>
          <w:t>5</w:t>
        </w:r>
        <w:r w:rsidR="00475EBE">
          <w:rPr>
            <w:noProof/>
            <w:webHidden/>
          </w:rPr>
          <w:fldChar w:fldCharType="end"/>
        </w:r>
      </w:hyperlink>
    </w:p>
    <w:p w14:paraId="0898326A" w14:textId="4D9D06F2" w:rsidR="00475EBE" w:rsidRDefault="00000000">
      <w:pPr>
        <w:pStyle w:val="TOC2"/>
        <w:rPr>
          <w:rFonts w:asciiTheme="minorHAnsi" w:eastAsiaTheme="minorEastAsia" w:hAnsiTheme="minorHAnsi" w:cstheme="minorBidi"/>
          <w:b w:val="0"/>
          <w:kern w:val="0"/>
          <w:sz w:val="22"/>
          <w:szCs w:val="22"/>
        </w:rPr>
      </w:pPr>
      <w:hyperlink w:anchor="_Toc147489265" w:history="1">
        <w:r w:rsidR="00475EBE" w:rsidRPr="00F11EB4">
          <w:rPr>
            <w:rStyle w:val="Hyperlink"/>
          </w:rPr>
          <w:t>13.2</w:t>
        </w:r>
        <w:r w:rsidR="00475EBE">
          <w:rPr>
            <w:rFonts w:asciiTheme="minorHAnsi" w:eastAsiaTheme="minorEastAsia" w:hAnsiTheme="minorHAnsi" w:cstheme="minorBidi"/>
            <w:b w:val="0"/>
            <w:kern w:val="0"/>
            <w:sz w:val="22"/>
            <w:szCs w:val="22"/>
          </w:rPr>
          <w:tab/>
        </w:r>
        <w:r w:rsidR="00475EBE" w:rsidRPr="00F11EB4">
          <w:rPr>
            <w:rStyle w:val="Hyperlink"/>
          </w:rPr>
          <w:t>Trigger Events and Message Definitions</w:t>
        </w:r>
        <w:r w:rsidR="00475EBE">
          <w:rPr>
            <w:webHidden/>
          </w:rPr>
          <w:tab/>
        </w:r>
        <w:r w:rsidR="00475EBE">
          <w:rPr>
            <w:webHidden/>
          </w:rPr>
          <w:fldChar w:fldCharType="begin"/>
        </w:r>
        <w:r w:rsidR="00475EBE">
          <w:rPr>
            <w:webHidden/>
          </w:rPr>
          <w:instrText xml:space="preserve"> PAGEREF _Toc147489265 \h </w:instrText>
        </w:r>
        <w:r w:rsidR="00475EBE">
          <w:rPr>
            <w:webHidden/>
          </w:rPr>
        </w:r>
        <w:r w:rsidR="00475EBE">
          <w:rPr>
            <w:webHidden/>
          </w:rPr>
          <w:fldChar w:fldCharType="separate"/>
        </w:r>
        <w:r w:rsidR="00B851BF">
          <w:rPr>
            <w:webHidden/>
          </w:rPr>
          <w:t>15</w:t>
        </w:r>
        <w:r w:rsidR="00475EBE">
          <w:rPr>
            <w:webHidden/>
          </w:rPr>
          <w:fldChar w:fldCharType="end"/>
        </w:r>
      </w:hyperlink>
    </w:p>
    <w:p w14:paraId="51D2B438" w14:textId="62CA9B7E" w:rsidR="00475EBE" w:rsidRDefault="00000000">
      <w:pPr>
        <w:pStyle w:val="TOC3"/>
        <w:rPr>
          <w:rFonts w:asciiTheme="minorHAnsi" w:eastAsiaTheme="minorEastAsia" w:hAnsiTheme="minorHAnsi" w:cstheme="minorBidi"/>
          <w:noProof/>
          <w:sz w:val="22"/>
        </w:rPr>
      </w:pPr>
      <w:hyperlink w:anchor="_Toc147489266" w:history="1">
        <w:r w:rsidR="00475EBE" w:rsidRPr="00F11EB4">
          <w:rPr>
            <w:rStyle w:val="Hyperlink"/>
            <w:noProof/>
          </w:rPr>
          <w:t>13.2.1</w:t>
        </w:r>
        <w:r w:rsidR="00475EBE">
          <w:rPr>
            <w:rFonts w:asciiTheme="minorHAnsi" w:eastAsiaTheme="minorEastAsia" w:hAnsiTheme="minorHAnsi" w:cstheme="minorBidi"/>
            <w:noProof/>
            <w:sz w:val="22"/>
          </w:rPr>
          <w:tab/>
        </w:r>
        <w:r w:rsidR="00475EBE" w:rsidRPr="00F11EB4">
          <w:rPr>
            <w:rStyle w:val="Hyperlink"/>
            <w:noProof/>
          </w:rPr>
          <w:t>ESU/ACK - Automated Equipment Status Update (Event U01)</w:t>
        </w:r>
        <w:r w:rsidR="00475EBE">
          <w:rPr>
            <w:noProof/>
            <w:webHidden/>
          </w:rPr>
          <w:tab/>
        </w:r>
        <w:r w:rsidR="00475EBE">
          <w:rPr>
            <w:noProof/>
            <w:webHidden/>
          </w:rPr>
          <w:fldChar w:fldCharType="begin"/>
        </w:r>
        <w:r w:rsidR="00475EBE">
          <w:rPr>
            <w:noProof/>
            <w:webHidden/>
          </w:rPr>
          <w:instrText xml:space="preserve"> PAGEREF _Toc147489266 \h </w:instrText>
        </w:r>
        <w:r w:rsidR="00475EBE">
          <w:rPr>
            <w:noProof/>
            <w:webHidden/>
          </w:rPr>
        </w:r>
        <w:r w:rsidR="00475EBE">
          <w:rPr>
            <w:noProof/>
            <w:webHidden/>
          </w:rPr>
          <w:fldChar w:fldCharType="separate"/>
        </w:r>
        <w:r w:rsidR="00B851BF">
          <w:rPr>
            <w:noProof/>
            <w:webHidden/>
          </w:rPr>
          <w:t>15</w:t>
        </w:r>
        <w:r w:rsidR="00475EBE">
          <w:rPr>
            <w:noProof/>
            <w:webHidden/>
          </w:rPr>
          <w:fldChar w:fldCharType="end"/>
        </w:r>
      </w:hyperlink>
    </w:p>
    <w:p w14:paraId="1B58AC87" w14:textId="7AEEC489" w:rsidR="00475EBE" w:rsidRDefault="00000000">
      <w:pPr>
        <w:pStyle w:val="TOC3"/>
        <w:rPr>
          <w:rFonts w:asciiTheme="minorHAnsi" w:eastAsiaTheme="minorEastAsia" w:hAnsiTheme="minorHAnsi" w:cstheme="minorBidi"/>
          <w:noProof/>
          <w:sz w:val="22"/>
        </w:rPr>
      </w:pPr>
      <w:hyperlink w:anchor="_Toc147489267" w:history="1">
        <w:r w:rsidR="00475EBE" w:rsidRPr="00F11EB4">
          <w:rPr>
            <w:rStyle w:val="Hyperlink"/>
            <w:noProof/>
          </w:rPr>
          <w:t>13.2.2</w:t>
        </w:r>
        <w:r w:rsidR="00475EBE">
          <w:rPr>
            <w:rFonts w:asciiTheme="minorHAnsi" w:eastAsiaTheme="minorEastAsia" w:hAnsiTheme="minorHAnsi" w:cstheme="minorBidi"/>
            <w:noProof/>
            <w:sz w:val="22"/>
          </w:rPr>
          <w:tab/>
        </w:r>
        <w:r w:rsidR="00475EBE" w:rsidRPr="00F11EB4">
          <w:rPr>
            <w:rStyle w:val="Hyperlink"/>
            <w:noProof/>
          </w:rPr>
          <w:t>ESR/ACK - Automated Equipment Status Request (Event U02)</w:t>
        </w:r>
        <w:r w:rsidR="00475EBE">
          <w:rPr>
            <w:noProof/>
            <w:webHidden/>
          </w:rPr>
          <w:tab/>
        </w:r>
        <w:r w:rsidR="00475EBE">
          <w:rPr>
            <w:noProof/>
            <w:webHidden/>
          </w:rPr>
          <w:fldChar w:fldCharType="begin"/>
        </w:r>
        <w:r w:rsidR="00475EBE">
          <w:rPr>
            <w:noProof/>
            <w:webHidden/>
          </w:rPr>
          <w:instrText xml:space="preserve"> PAGEREF _Toc147489267 \h </w:instrText>
        </w:r>
        <w:r w:rsidR="00475EBE">
          <w:rPr>
            <w:noProof/>
            <w:webHidden/>
          </w:rPr>
        </w:r>
        <w:r w:rsidR="00475EBE">
          <w:rPr>
            <w:noProof/>
            <w:webHidden/>
          </w:rPr>
          <w:fldChar w:fldCharType="separate"/>
        </w:r>
        <w:r w:rsidR="00B851BF">
          <w:rPr>
            <w:noProof/>
            <w:webHidden/>
          </w:rPr>
          <w:t>17</w:t>
        </w:r>
        <w:r w:rsidR="00475EBE">
          <w:rPr>
            <w:noProof/>
            <w:webHidden/>
          </w:rPr>
          <w:fldChar w:fldCharType="end"/>
        </w:r>
      </w:hyperlink>
    </w:p>
    <w:p w14:paraId="33DF64E6" w14:textId="24FE3E32" w:rsidR="00475EBE" w:rsidRDefault="00000000">
      <w:pPr>
        <w:pStyle w:val="TOC3"/>
        <w:rPr>
          <w:rFonts w:asciiTheme="minorHAnsi" w:eastAsiaTheme="minorEastAsia" w:hAnsiTheme="minorHAnsi" w:cstheme="minorBidi"/>
          <w:noProof/>
          <w:sz w:val="22"/>
        </w:rPr>
      </w:pPr>
      <w:hyperlink w:anchor="_Toc147489268" w:history="1">
        <w:r w:rsidR="00475EBE" w:rsidRPr="00F11EB4">
          <w:rPr>
            <w:rStyle w:val="Hyperlink"/>
            <w:noProof/>
          </w:rPr>
          <w:t>13.2.3</w:t>
        </w:r>
        <w:r w:rsidR="00475EBE">
          <w:rPr>
            <w:rFonts w:asciiTheme="minorHAnsi" w:eastAsiaTheme="minorEastAsia" w:hAnsiTheme="minorHAnsi" w:cstheme="minorBidi"/>
            <w:noProof/>
            <w:sz w:val="22"/>
          </w:rPr>
          <w:tab/>
        </w:r>
        <w:r w:rsidR="00475EBE" w:rsidRPr="00F11EB4">
          <w:rPr>
            <w:rStyle w:val="Hyperlink"/>
            <w:noProof/>
          </w:rPr>
          <w:t>SSU/ACK - Specimen Status Update (Event U03)</w:t>
        </w:r>
        <w:r w:rsidR="00475EBE">
          <w:rPr>
            <w:noProof/>
            <w:webHidden/>
          </w:rPr>
          <w:tab/>
        </w:r>
        <w:r w:rsidR="00475EBE">
          <w:rPr>
            <w:noProof/>
            <w:webHidden/>
          </w:rPr>
          <w:fldChar w:fldCharType="begin"/>
        </w:r>
        <w:r w:rsidR="00475EBE">
          <w:rPr>
            <w:noProof/>
            <w:webHidden/>
          </w:rPr>
          <w:instrText xml:space="preserve"> PAGEREF _Toc147489268 \h </w:instrText>
        </w:r>
        <w:r w:rsidR="00475EBE">
          <w:rPr>
            <w:noProof/>
            <w:webHidden/>
          </w:rPr>
        </w:r>
        <w:r w:rsidR="00475EBE">
          <w:rPr>
            <w:noProof/>
            <w:webHidden/>
          </w:rPr>
          <w:fldChar w:fldCharType="separate"/>
        </w:r>
        <w:r w:rsidR="00B851BF">
          <w:rPr>
            <w:noProof/>
            <w:webHidden/>
          </w:rPr>
          <w:t>18</w:t>
        </w:r>
        <w:r w:rsidR="00475EBE">
          <w:rPr>
            <w:noProof/>
            <w:webHidden/>
          </w:rPr>
          <w:fldChar w:fldCharType="end"/>
        </w:r>
      </w:hyperlink>
    </w:p>
    <w:p w14:paraId="1C2EABB1" w14:textId="3383641C" w:rsidR="00475EBE" w:rsidRDefault="00000000">
      <w:pPr>
        <w:pStyle w:val="TOC3"/>
        <w:rPr>
          <w:rFonts w:asciiTheme="minorHAnsi" w:eastAsiaTheme="minorEastAsia" w:hAnsiTheme="minorHAnsi" w:cstheme="minorBidi"/>
          <w:noProof/>
          <w:sz w:val="22"/>
        </w:rPr>
      </w:pPr>
      <w:hyperlink w:anchor="_Toc147489269" w:history="1">
        <w:r w:rsidR="00475EBE" w:rsidRPr="00F11EB4">
          <w:rPr>
            <w:rStyle w:val="Hyperlink"/>
            <w:noProof/>
          </w:rPr>
          <w:t>13.2.4</w:t>
        </w:r>
        <w:r w:rsidR="00475EBE">
          <w:rPr>
            <w:rFonts w:asciiTheme="minorHAnsi" w:eastAsiaTheme="minorEastAsia" w:hAnsiTheme="minorHAnsi" w:cstheme="minorBidi"/>
            <w:noProof/>
            <w:sz w:val="22"/>
          </w:rPr>
          <w:tab/>
        </w:r>
        <w:r w:rsidR="00475EBE" w:rsidRPr="00F11EB4">
          <w:rPr>
            <w:rStyle w:val="Hyperlink"/>
            <w:noProof/>
          </w:rPr>
          <w:t>SSR/ACK - Specimen Status Request (Event U04)</w:t>
        </w:r>
        <w:r w:rsidR="00475EBE">
          <w:rPr>
            <w:noProof/>
            <w:webHidden/>
          </w:rPr>
          <w:tab/>
        </w:r>
        <w:r w:rsidR="00475EBE">
          <w:rPr>
            <w:noProof/>
            <w:webHidden/>
          </w:rPr>
          <w:fldChar w:fldCharType="begin"/>
        </w:r>
        <w:r w:rsidR="00475EBE">
          <w:rPr>
            <w:noProof/>
            <w:webHidden/>
          </w:rPr>
          <w:instrText xml:space="preserve"> PAGEREF _Toc147489269 \h </w:instrText>
        </w:r>
        <w:r w:rsidR="00475EBE">
          <w:rPr>
            <w:noProof/>
            <w:webHidden/>
          </w:rPr>
        </w:r>
        <w:r w:rsidR="00475EBE">
          <w:rPr>
            <w:noProof/>
            <w:webHidden/>
          </w:rPr>
          <w:fldChar w:fldCharType="separate"/>
        </w:r>
        <w:r w:rsidR="00B851BF">
          <w:rPr>
            <w:noProof/>
            <w:webHidden/>
          </w:rPr>
          <w:t>19</w:t>
        </w:r>
        <w:r w:rsidR="00475EBE">
          <w:rPr>
            <w:noProof/>
            <w:webHidden/>
          </w:rPr>
          <w:fldChar w:fldCharType="end"/>
        </w:r>
      </w:hyperlink>
    </w:p>
    <w:p w14:paraId="457D5A80" w14:textId="1B24BBB7" w:rsidR="00475EBE" w:rsidRDefault="00000000">
      <w:pPr>
        <w:pStyle w:val="TOC3"/>
        <w:rPr>
          <w:rFonts w:asciiTheme="minorHAnsi" w:eastAsiaTheme="minorEastAsia" w:hAnsiTheme="minorHAnsi" w:cstheme="minorBidi"/>
          <w:noProof/>
          <w:sz w:val="22"/>
        </w:rPr>
      </w:pPr>
      <w:hyperlink w:anchor="_Toc147489270" w:history="1">
        <w:r w:rsidR="00475EBE" w:rsidRPr="00F11EB4">
          <w:rPr>
            <w:rStyle w:val="Hyperlink"/>
            <w:noProof/>
          </w:rPr>
          <w:t>13.2.5</w:t>
        </w:r>
        <w:r w:rsidR="00475EBE">
          <w:rPr>
            <w:rFonts w:asciiTheme="minorHAnsi" w:eastAsiaTheme="minorEastAsia" w:hAnsiTheme="minorHAnsi" w:cstheme="minorBidi"/>
            <w:noProof/>
            <w:sz w:val="22"/>
          </w:rPr>
          <w:tab/>
        </w:r>
        <w:r w:rsidR="00475EBE" w:rsidRPr="00F11EB4">
          <w:rPr>
            <w:rStyle w:val="Hyperlink"/>
            <w:noProof/>
          </w:rPr>
          <w:t>INU/ACK – Automated Equipment Inventory Update (Event U05)</w:t>
        </w:r>
        <w:r w:rsidR="00475EBE">
          <w:rPr>
            <w:noProof/>
            <w:webHidden/>
          </w:rPr>
          <w:tab/>
        </w:r>
        <w:r w:rsidR="00475EBE">
          <w:rPr>
            <w:noProof/>
            <w:webHidden/>
          </w:rPr>
          <w:fldChar w:fldCharType="begin"/>
        </w:r>
        <w:r w:rsidR="00475EBE">
          <w:rPr>
            <w:noProof/>
            <w:webHidden/>
          </w:rPr>
          <w:instrText xml:space="preserve"> PAGEREF _Toc147489270 \h </w:instrText>
        </w:r>
        <w:r w:rsidR="00475EBE">
          <w:rPr>
            <w:noProof/>
            <w:webHidden/>
          </w:rPr>
        </w:r>
        <w:r w:rsidR="00475EBE">
          <w:rPr>
            <w:noProof/>
            <w:webHidden/>
          </w:rPr>
          <w:fldChar w:fldCharType="separate"/>
        </w:r>
        <w:r w:rsidR="00B851BF">
          <w:rPr>
            <w:noProof/>
            <w:webHidden/>
          </w:rPr>
          <w:t>20</w:t>
        </w:r>
        <w:r w:rsidR="00475EBE">
          <w:rPr>
            <w:noProof/>
            <w:webHidden/>
          </w:rPr>
          <w:fldChar w:fldCharType="end"/>
        </w:r>
      </w:hyperlink>
    </w:p>
    <w:p w14:paraId="7505B8FD" w14:textId="147FC8AD" w:rsidR="00475EBE" w:rsidRDefault="00000000">
      <w:pPr>
        <w:pStyle w:val="TOC3"/>
        <w:rPr>
          <w:rFonts w:asciiTheme="minorHAnsi" w:eastAsiaTheme="minorEastAsia" w:hAnsiTheme="minorHAnsi" w:cstheme="minorBidi"/>
          <w:noProof/>
          <w:sz w:val="22"/>
        </w:rPr>
      </w:pPr>
      <w:hyperlink w:anchor="_Toc147489271" w:history="1">
        <w:r w:rsidR="00475EBE" w:rsidRPr="00F11EB4">
          <w:rPr>
            <w:rStyle w:val="Hyperlink"/>
            <w:noProof/>
          </w:rPr>
          <w:t>13.2.6</w:t>
        </w:r>
        <w:r w:rsidR="00475EBE">
          <w:rPr>
            <w:rFonts w:asciiTheme="minorHAnsi" w:eastAsiaTheme="minorEastAsia" w:hAnsiTheme="minorHAnsi" w:cstheme="minorBidi"/>
            <w:noProof/>
            <w:sz w:val="22"/>
          </w:rPr>
          <w:tab/>
        </w:r>
        <w:r w:rsidR="00475EBE" w:rsidRPr="00F11EB4">
          <w:rPr>
            <w:rStyle w:val="Hyperlink"/>
            <w:noProof/>
          </w:rPr>
          <w:t>INR/ACK – Automated Equipment Inventory Request (Event U06)</w:t>
        </w:r>
        <w:r w:rsidR="00475EBE">
          <w:rPr>
            <w:noProof/>
            <w:webHidden/>
          </w:rPr>
          <w:tab/>
        </w:r>
        <w:r w:rsidR="00475EBE">
          <w:rPr>
            <w:noProof/>
            <w:webHidden/>
          </w:rPr>
          <w:fldChar w:fldCharType="begin"/>
        </w:r>
        <w:r w:rsidR="00475EBE">
          <w:rPr>
            <w:noProof/>
            <w:webHidden/>
          </w:rPr>
          <w:instrText xml:space="preserve"> PAGEREF _Toc147489271 \h </w:instrText>
        </w:r>
        <w:r w:rsidR="00475EBE">
          <w:rPr>
            <w:noProof/>
            <w:webHidden/>
          </w:rPr>
        </w:r>
        <w:r w:rsidR="00475EBE">
          <w:rPr>
            <w:noProof/>
            <w:webHidden/>
          </w:rPr>
          <w:fldChar w:fldCharType="separate"/>
        </w:r>
        <w:r w:rsidR="00B851BF">
          <w:rPr>
            <w:noProof/>
            <w:webHidden/>
          </w:rPr>
          <w:t>21</w:t>
        </w:r>
        <w:r w:rsidR="00475EBE">
          <w:rPr>
            <w:noProof/>
            <w:webHidden/>
          </w:rPr>
          <w:fldChar w:fldCharType="end"/>
        </w:r>
      </w:hyperlink>
    </w:p>
    <w:p w14:paraId="7796AF9A" w14:textId="24582C31" w:rsidR="00475EBE" w:rsidRDefault="00000000">
      <w:pPr>
        <w:pStyle w:val="TOC3"/>
        <w:rPr>
          <w:rFonts w:asciiTheme="minorHAnsi" w:eastAsiaTheme="minorEastAsia" w:hAnsiTheme="minorHAnsi" w:cstheme="minorBidi"/>
          <w:noProof/>
          <w:sz w:val="22"/>
        </w:rPr>
      </w:pPr>
      <w:hyperlink w:anchor="_Toc147489272" w:history="1">
        <w:r w:rsidR="00475EBE" w:rsidRPr="00F11EB4">
          <w:rPr>
            <w:rStyle w:val="Hyperlink"/>
            <w:noProof/>
          </w:rPr>
          <w:t>13.2.7</w:t>
        </w:r>
        <w:r w:rsidR="00475EBE">
          <w:rPr>
            <w:rFonts w:asciiTheme="minorHAnsi" w:eastAsiaTheme="minorEastAsia" w:hAnsiTheme="minorHAnsi" w:cstheme="minorBidi"/>
            <w:noProof/>
            <w:sz w:val="22"/>
          </w:rPr>
          <w:tab/>
        </w:r>
        <w:r w:rsidR="00475EBE" w:rsidRPr="00F11EB4">
          <w:rPr>
            <w:rStyle w:val="Hyperlink"/>
            <w:noProof/>
          </w:rPr>
          <w:t>EAC/ACK – Automated Equipment Command (Event U07)</w:t>
        </w:r>
        <w:r w:rsidR="00475EBE">
          <w:rPr>
            <w:noProof/>
            <w:webHidden/>
          </w:rPr>
          <w:tab/>
        </w:r>
        <w:r w:rsidR="00475EBE">
          <w:rPr>
            <w:noProof/>
            <w:webHidden/>
          </w:rPr>
          <w:fldChar w:fldCharType="begin"/>
        </w:r>
        <w:r w:rsidR="00475EBE">
          <w:rPr>
            <w:noProof/>
            <w:webHidden/>
          </w:rPr>
          <w:instrText xml:space="preserve"> PAGEREF _Toc147489272 \h </w:instrText>
        </w:r>
        <w:r w:rsidR="00475EBE">
          <w:rPr>
            <w:noProof/>
            <w:webHidden/>
          </w:rPr>
        </w:r>
        <w:r w:rsidR="00475EBE">
          <w:rPr>
            <w:noProof/>
            <w:webHidden/>
          </w:rPr>
          <w:fldChar w:fldCharType="separate"/>
        </w:r>
        <w:r w:rsidR="00B851BF">
          <w:rPr>
            <w:noProof/>
            <w:webHidden/>
          </w:rPr>
          <w:t>22</w:t>
        </w:r>
        <w:r w:rsidR="00475EBE">
          <w:rPr>
            <w:noProof/>
            <w:webHidden/>
          </w:rPr>
          <w:fldChar w:fldCharType="end"/>
        </w:r>
      </w:hyperlink>
    </w:p>
    <w:p w14:paraId="6ADBA426" w14:textId="100CFBAD" w:rsidR="00475EBE" w:rsidRDefault="00000000">
      <w:pPr>
        <w:pStyle w:val="TOC3"/>
        <w:rPr>
          <w:rFonts w:asciiTheme="minorHAnsi" w:eastAsiaTheme="minorEastAsia" w:hAnsiTheme="minorHAnsi" w:cstheme="minorBidi"/>
          <w:noProof/>
          <w:sz w:val="22"/>
        </w:rPr>
      </w:pPr>
      <w:hyperlink w:anchor="_Toc147489273" w:history="1">
        <w:r w:rsidR="00475EBE" w:rsidRPr="00F11EB4">
          <w:rPr>
            <w:rStyle w:val="Hyperlink"/>
            <w:noProof/>
          </w:rPr>
          <w:t>13.2.8</w:t>
        </w:r>
        <w:r w:rsidR="00475EBE">
          <w:rPr>
            <w:rFonts w:asciiTheme="minorHAnsi" w:eastAsiaTheme="minorEastAsia" w:hAnsiTheme="minorHAnsi" w:cstheme="minorBidi"/>
            <w:noProof/>
            <w:sz w:val="22"/>
          </w:rPr>
          <w:tab/>
        </w:r>
        <w:r w:rsidR="00475EBE" w:rsidRPr="00F11EB4">
          <w:rPr>
            <w:rStyle w:val="Hyperlink"/>
            <w:noProof/>
          </w:rPr>
          <w:t>EAR/ACK – Automated Equipment Response (Event U08)</w:t>
        </w:r>
        <w:r w:rsidR="00475EBE">
          <w:rPr>
            <w:noProof/>
            <w:webHidden/>
          </w:rPr>
          <w:tab/>
        </w:r>
        <w:r w:rsidR="00475EBE">
          <w:rPr>
            <w:noProof/>
            <w:webHidden/>
          </w:rPr>
          <w:fldChar w:fldCharType="begin"/>
        </w:r>
        <w:r w:rsidR="00475EBE">
          <w:rPr>
            <w:noProof/>
            <w:webHidden/>
          </w:rPr>
          <w:instrText xml:space="preserve"> PAGEREF _Toc147489273 \h </w:instrText>
        </w:r>
        <w:r w:rsidR="00475EBE">
          <w:rPr>
            <w:noProof/>
            <w:webHidden/>
          </w:rPr>
        </w:r>
        <w:r w:rsidR="00475EBE">
          <w:rPr>
            <w:noProof/>
            <w:webHidden/>
          </w:rPr>
          <w:fldChar w:fldCharType="separate"/>
        </w:r>
        <w:r w:rsidR="00B851BF">
          <w:rPr>
            <w:noProof/>
            <w:webHidden/>
          </w:rPr>
          <w:t>24</w:t>
        </w:r>
        <w:r w:rsidR="00475EBE">
          <w:rPr>
            <w:noProof/>
            <w:webHidden/>
          </w:rPr>
          <w:fldChar w:fldCharType="end"/>
        </w:r>
      </w:hyperlink>
    </w:p>
    <w:p w14:paraId="073533BA" w14:textId="6BEA91B2" w:rsidR="00475EBE" w:rsidRDefault="00000000">
      <w:pPr>
        <w:pStyle w:val="TOC3"/>
        <w:rPr>
          <w:rFonts w:asciiTheme="minorHAnsi" w:eastAsiaTheme="minorEastAsia" w:hAnsiTheme="minorHAnsi" w:cstheme="minorBidi"/>
          <w:noProof/>
          <w:sz w:val="22"/>
        </w:rPr>
      </w:pPr>
      <w:hyperlink w:anchor="_Toc147489274" w:history="1">
        <w:r w:rsidR="00475EBE" w:rsidRPr="00F11EB4">
          <w:rPr>
            <w:rStyle w:val="Hyperlink"/>
            <w:noProof/>
          </w:rPr>
          <w:t>13.2.9</w:t>
        </w:r>
        <w:r w:rsidR="00475EBE">
          <w:rPr>
            <w:rFonts w:asciiTheme="minorHAnsi" w:eastAsiaTheme="minorEastAsia" w:hAnsiTheme="minorHAnsi" w:cstheme="minorBidi"/>
            <w:noProof/>
            <w:sz w:val="22"/>
          </w:rPr>
          <w:tab/>
        </w:r>
        <w:r w:rsidR="00475EBE" w:rsidRPr="00F11EB4">
          <w:rPr>
            <w:rStyle w:val="Hyperlink"/>
            <w:noProof/>
          </w:rPr>
          <w:t>EAN/ACK - Automated Equipment Notification (Event U09)</w:t>
        </w:r>
        <w:r w:rsidR="00475EBE">
          <w:rPr>
            <w:noProof/>
            <w:webHidden/>
          </w:rPr>
          <w:tab/>
        </w:r>
        <w:r w:rsidR="00475EBE">
          <w:rPr>
            <w:noProof/>
            <w:webHidden/>
          </w:rPr>
          <w:fldChar w:fldCharType="begin"/>
        </w:r>
        <w:r w:rsidR="00475EBE">
          <w:rPr>
            <w:noProof/>
            <w:webHidden/>
          </w:rPr>
          <w:instrText xml:space="preserve"> PAGEREF _Toc147489274 \h </w:instrText>
        </w:r>
        <w:r w:rsidR="00475EBE">
          <w:rPr>
            <w:noProof/>
            <w:webHidden/>
          </w:rPr>
        </w:r>
        <w:r w:rsidR="00475EBE">
          <w:rPr>
            <w:noProof/>
            <w:webHidden/>
          </w:rPr>
          <w:fldChar w:fldCharType="separate"/>
        </w:r>
        <w:r w:rsidR="00B851BF">
          <w:rPr>
            <w:noProof/>
            <w:webHidden/>
          </w:rPr>
          <w:t>25</w:t>
        </w:r>
        <w:r w:rsidR="00475EBE">
          <w:rPr>
            <w:noProof/>
            <w:webHidden/>
          </w:rPr>
          <w:fldChar w:fldCharType="end"/>
        </w:r>
      </w:hyperlink>
    </w:p>
    <w:p w14:paraId="1F0E2C08" w14:textId="3C3E077E" w:rsidR="00475EBE" w:rsidRDefault="00000000">
      <w:pPr>
        <w:pStyle w:val="TOC3"/>
        <w:rPr>
          <w:rFonts w:asciiTheme="minorHAnsi" w:eastAsiaTheme="minorEastAsia" w:hAnsiTheme="minorHAnsi" w:cstheme="minorBidi"/>
          <w:noProof/>
          <w:sz w:val="22"/>
        </w:rPr>
      </w:pPr>
      <w:hyperlink w:anchor="_Toc147489275" w:history="1">
        <w:r w:rsidR="00475EBE" w:rsidRPr="00F11EB4">
          <w:rPr>
            <w:rStyle w:val="Hyperlink"/>
            <w:noProof/>
          </w:rPr>
          <w:t>13.2.10</w:t>
        </w:r>
        <w:r w:rsidR="00475EBE">
          <w:rPr>
            <w:rFonts w:asciiTheme="minorHAnsi" w:eastAsiaTheme="minorEastAsia" w:hAnsiTheme="minorHAnsi" w:cstheme="minorBidi"/>
            <w:noProof/>
            <w:sz w:val="22"/>
          </w:rPr>
          <w:tab/>
        </w:r>
        <w:r w:rsidR="00475EBE" w:rsidRPr="00F11EB4">
          <w:rPr>
            <w:rStyle w:val="Hyperlink"/>
            <w:noProof/>
          </w:rPr>
          <w:t>TCU/ACK - Automated Equipment Test Code Settings Update (Event U10)</w:t>
        </w:r>
        <w:r w:rsidR="00475EBE">
          <w:rPr>
            <w:noProof/>
            <w:webHidden/>
          </w:rPr>
          <w:tab/>
        </w:r>
        <w:r w:rsidR="00475EBE">
          <w:rPr>
            <w:noProof/>
            <w:webHidden/>
          </w:rPr>
          <w:fldChar w:fldCharType="begin"/>
        </w:r>
        <w:r w:rsidR="00475EBE">
          <w:rPr>
            <w:noProof/>
            <w:webHidden/>
          </w:rPr>
          <w:instrText xml:space="preserve"> PAGEREF _Toc147489275 \h </w:instrText>
        </w:r>
        <w:r w:rsidR="00475EBE">
          <w:rPr>
            <w:noProof/>
            <w:webHidden/>
          </w:rPr>
        </w:r>
        <w:r w:rsidR="00475EBE">
          <w:rPr>
            <w:noProof/>
            <w:webHidden/>
          </w:rPr>
          <w:fldChar w:fldCharType="separate"/>
        </w:r>
        <w:r w:rsidR="00B851BF">
          <w:rPr>
            <w:noProof/>
            <w:webHidden/>
          </w:rPr>
          <w:t>26</w:t>
        </w:r>
        <w:r w:rsidR="00475EBE">
          <w:rPr>
            <w:noProof/>
            <w:webHidden/>
          </w:rPr>
          <w:fldChar w:fldCharType="end"/>
        </w:r>
      </w:hyperlink>
    </w:p>
    <w:p w14:paraId="7DBBF0FD" w14:textId="19BCB3A8" w:rsidR="00475EBE" w:rsidRDefault="00000000">
      <w:pPr>
        <w:pStyle w:val="TOC3"/>
        <w:rPr>
          <w:rFonts w:asciiTheme="minorHAnsi" w:eastAsiaTheme="minorEastAsia" w:hAnsiTheme="minorHAnsi" w:cstheme="minorBidi"/>
          <w:noProof/>
          <w:sz w:val="22"/>
        </w:rPr>
      </w:pPr>
      <w:hyperlink w:anchor="_Toc147489276" w:history="1">
        <w:r w:rsidR="00475EBE" w:rsidRPr="00F11EB4">
          <w:rPr>
            <w:rStyle w:val="Hyperlink"/>
            <w:noProof/>
          </w:rPr>
          <w:t>13.2.11</w:t>
        </w:r>
        <w:r w:rsidR="00475EBE">
          <w:rPr>
            <w:rFonts w:asciiTheme="minorHAnsi" w:eastAsiaTheme="minorEastAsia" w:hAnsiTheme="minorHAnsi" w:cstheme="minorBidi"/>
            <w:noProof/>
            <w:sz w:val="22"/>
          </w:rPr>
          <w:tab/>
        </w:r>
        <w:r w:rsidR="00475EBE" w:rsidRPr="00F11EB4">
          <w:rPr>
            <w:rStyle w:val="Hyperlink"/>
            <w:noProof/>
          </w:rPr>
          <w:t>TCR/ACK - Automated Equipment Test Code Settings Request (Event U11)</w:t>
        </w:r>
        <w:r w:rsidR="00475EBE">
          <w:rPr>
            <w:noProof/>
            <w:webHidden/>
          </w:rPr>
          <w:tab/>
        </w:r>
        <w:r w:rsidR="00475EBE">
          <w:rPr>
            <w:noProof/>
            <w:webHidden/>
          </w:rPr>
          <w:fldChar w:fldCharType="begin"/>
        </w:r>
        <w:r w:rsidR="00475EBE">
          <w:rPr>
            <w:noProof/>
            <w:webHidden/>
          </w:rPr>
          <w:instrText xml:space="preserve"> PAGEREF _Toc147489276 \h </w:instrText>
        </w:r>
        <w:r w:rsidR="00475EBE">
          <w:rPr>
            <w:noProof/>
            <w:webHidden/>
          </w:rPr>
        </w:r>
        <w:r w:rsidR="00475EBE">
          <w:rPr>
            <w:noProof/>
            <w:webHidden/>
          </w:rPr>
          <w:fldChar w:fldCharType="separate"/>
        </w:r>
        <w:r w:rsidR="00B851BF">
          <w:rPr>
            <w:noProof/>
            <w:webHidden/>
          </w:rPr>
          <w:t>27</w:t>
        </w:r>
        <w:r w:rsidR="00475EBE">
          <w:rPr>
            <w:noProof/>
            <w:webHidden/>
          </w:rPr>
          <w:fldChar w:fldCharType="end"/>
        </w:r>
      </w:hyperlink>
    </w:p>
    <w:p w14:paraId="2E19220E" w14:textId="028EEA8B" w:rsidR="00475EBE" w:rsidRDefault="00000000">
      <w:pPr>
        <w:pStyle w:val="TOC3"/>
        <w:rPr>
          <w:rFonts w:asciiTheme="minorHAnsi" w:eastAsiaTheme="minorEastAsia" w:hAnsiTheme="minorHAnsi" w:cstheme="minorBidi"/>
          <w:noProof/>
          <w:sz w:val="22"/>
        </w:rPr>
      </w:pPr>
      <w:hyperlink w:anchor="_Toc147489277" w:history="1">
        <w:r w:rsidR="00475EBE" w:rsidRPr="00F11EB4">
          <w:rPr>
            <w:rStyle w:val="Hyperlink"/>
            <w:noProof/>
          </w:rPr>
          <w:t>13.2.12</w:t>
        </w:r>
        <w:r w:rsidR="00475EBE">
          <w:rPr>
            <w:rFonts w:asciiTheme="minorHAnsi" w:eastAsiaTheme="minorEastAsia" w:hAnsiTheme="minorHAnsi" w:cstheme="minorBidi"/>
            <w:noProof/>
            <w:sz w:val="22"/>
          </w:rPr>
          <w:tab/>
        </w:r>
        <w:r w:rsidR="00475EBE" w:rsidRPr="00F11EB4">
          <w:rPr>
            <w:rStyle w:val="Hyperlink"/>
            <w:noProof/>
          </w:rPr>
          <w:t>LSU/ACK - Automated Equipment Log/Service Update (Event U12)</w:t>
        </w:r>
        <w:r w:rsidR="00475EBE">
          <w:rPr>
            <w:noProof/>
            <w:webHidden/>
          </w:rPr>
          <w:tab/>
        </w:r>
        <w:r w:rsidR="00475EBE">
          <w:rPr>
            <w:noProof/>
            <w:webHidden/>
          </w:rPr>
          <w:fldChar w:fldCharType="begin"/>
        </w:r>
        <w:r w:rsidR="00475EBE">
          <w:rPr>
            <w:noProof/>
            <w:webHidden/>
          </w:rPr>
          <w:instrText xml:space="preserve"> PAGEREF _Toc147489277 \h </w:instrText>
        </w:r>
        <w:r w:rsidR="00475EBE">
          <w:rPr>
            <w:noProof/>
            <w:webHidden/>
          </w:rPr>
        </w:r>
        <w:r w:rsidR="00475EBE">
          <w:rPr>
            <w:noProof/>
            <w:webHidden/>
          </w:rPr>
          <w:fldChar w:fldCharType="separate"/>
        </w:r>
        <w:r w:rsidR="00B851BF">
          <w:rPr>
            <w:noProof/>
            <w:webHidden/>
          </w:rPr>
          <w:t>29</w:t>
        </w:r>
        <w:r w:rsidR="00475EBE">
          <w:rPr>
            <w:noProof/>
            <w:webHidden/>
          </w:rPr>
          <w:fldChar w:fldCharType="end"/>
        </w:r>
      </w:hyperlink>
    </w:p>
    <w:p w14:paraId="153C4E94" w14:textId="0CC1C3AA" w:rsidR="00475EBE" w:rsidRDefault="00000000">
      <w:pPr>
        <w:pStyle w:val="TOC3"/>
        <w:rPr>
          <w:rFonts w:asciiTheme="minorHAnsi" w:eastAsiaTheme="minorEastAsia" w:hAnsiTheme="minorHAnsi" w:cstheme="minorBidi"/>
          <w:noProof/>
          <w:sz w:val="22"/>
        </w:rPr>
      </w:pPr>
      <w:hyperlink w:anchor="_Toc147489278" w:history="1">
        <w:r w:rsidR="00475EBE" w:rsidRPr="00F11EB4">
          <w:rPr>
            <w:rStyle w:val="Hyperlink"/>
            <w:noProof/>
          </w:rPr>
          <w:t>13.2.13</w:t>
        </w:r>
        <w:r w:rsidR="00475EBE">
          <w:rPr>
            <w:rFonts w:asciiTheme="minorHAnsi" w:eastAsiaTheme="minorEastAsia" w:hAnsiTheme="minorHAnsi" w:cstheme="minorBidi"/>
            <w:noProof/>
            <w:sz w:val="22"/>
          </w:rPr>
          <w:tab/>
        </w:r>
        <w:r w:rsidR="00475EBE" w:rsidRPr="00F11EB4">
          <w:rPr>
            <w:rStyle w:val="Hyperlink"/>
            <w:noProof/>
          </w:rPr>
          <w:t>LSR/ACK - Automated Equipment Log/Service Request (Event U13)</w:t>
        </w:r>
        <w:r w:rsidR="00475EBE">
          <w:rPr>
            <w:noProof/>
            <w:webHidden/>
          </w:rPr>
          <w:tab/>
        </w:r>
        <w:r w:rsidR="00475EBE">
          <w:rPr>
            <w:noProof/>
            <w:webHidden/>
          </w:rPr>
          <w:fldChar w:fldCharType="begin"/>
        </w:r>
        <w:r w:rsidR="00475EBE">
          <w:rPr>
            <w:noProof/>
            <w:webHidden/>
          </w:rPr>
          <w:instrText xml:space="preserve"> PAGEREF _Toc147489278 \h </w:instrText>
        </w:r>
        <w:r w:rsidR="00475EBE">
          <w:rPr>
            <w:noProof/>
            <w:webHidden/>
          </w:rPr>
        </w:r>
        <w:r w:rsidR="00475EBE">
          <w:rPr>
            <w:noProof/>
            <w:webHidden/>
          </w:rPr>
          <w:fldChar w:fldCharType="separate"/>
        </w:r>
        <w:r w:rsidR="00B851BF">
          <w:rPr>
            <w:noProof/>
            <w:webHidden/>
          </w:rPr>
          <w:t>30</w:t>
        </w:r>
        <w:r w:rsidR="00475EBE">
          <w:rPr>
            <w:noProof/>
            <w:webHidden/>
          </w:rPr>
          <w:fldChar w:fldCharType="end"/>
        </w:r>
      </w:hyperlink>
    </w:p>
    <w:p w14:paraId="459F2EED" w14:textId="52B6914E" w:rsidR="00475EBE" w:rsidRDefault="00000000">
      <w:pPr>
        <w:pStyle w:val="TOC3"/>
        <w:rPr>
          <w:rFonts w:asciiTheme="minorHAnsi" w:eastAsiaTheme="minorEastAsia" w:hAnsiTheme="minorHAnsi" w:cstheme="minorBidi"/>
          <w:noProof/>
          <w:sz w:val="22"/>
        </w:rPr>
      </w:pPr>
      <w:hyperlink w:anchor="_Toc147489279" w:history="1">
        <w:r w:rsidR="00475EBE" w:rsidRPr="00F11EB4">
          <w:rPr>
            <w:rStyle w:val="Hyperlink"/>
            <w:noProof/>
          </w:rPr>
          <w:t>13.2.14</w:t>
        </w:r>
        <w:r w:rsidR="00475EBE">
          <w:rPr>
            <w:rFonts w:asciiTheme="minorHAnsi" w:eastAsiaTheme="minorEastAsia" w:hAnsiTheme="minorHAnsi" w:cstheme="minorBidi"/>
            <w:noProof/>
            <w:sz w:val="22"/>
          </w:rPr>
          <w:tab/>
        </w:r>
        <w:r w:rsidR="00475EBE" w:rsidRPr="00F11EB4">
          <w:rPr>
            <w:rStyle w:val="Hyperlink"/>
            <w:noProof/>
          </w:rPr>
          <w:t>INR/ACK – Automated Equipment Inventory Request (Event U14)</w:t>
        </w:r>
        <w:r w:rsidR="00475EBE">
          <w:rPr>
            <w:noProof/>
            <w:webHidden/>
          </w:rPr>
          <w:tab/>
        </w:r>
        <w:r w:rsidR="00475EBE">
          <w:rPr>
            <w:noProof/>
            <w:webHidden/>
          </w:rPr>
          <w:fldChar w:fldCharType="begin"/>
        </w:r>
        <w:r w:rsidR="00475EBE">
          <w:rPr>
            <w:noProof/>
            <w:webHidden/>
          </w:rPr>
          <w:instrText xml:space="preserve"> PAGEREF _Toc147489279 \h </w:instrText>
        </w:r>
        <w:r w:rsidR="00475EBE">
          <w:rPr>
            <w:noProof/>
            <w:webHidden/>
          </w:rPr>
        </w:r>
        <w:r w:rsidR="00475EBE">
          <w:rPr>
            <w:noProof/>
            <w:webHidden/>
          </w:rPr>
          <w:fldChar w:fldCharType="separate"/>
        </w:r>
        <w:r w:rsidR="00B851BF">
          <w:rPr>
            <w:noProof/>
            <w:webHidden/>
          </w:rPr>
          <w:t>31</w:t>
        </w:r>
        <w:r w:rsidR="00475EBE">
          <w:rPr>
            <w:noProof/>
            <w:webHidden/>
          </w:rPr>
          <w:fldChar w:fldCharType="end"/>
        </w:r>
      </w:hyperlink>
    </w:p>
    <w:p w14:paraId="06D8058E" w14:textId="1F5D7ECD" w:rsidR="00475EBE" w:rsidRDefault="00000000">
      <w:pPr>
        <w:pStyle w:val="TOC2"/>
        <w:rPr>
          <w:rFonts w:asciiTheme="minorHAnsi" w:eastAsiaTheme="minorEastAsia" w:hAnsiTheme="minorHAnsi" w:cstheme="minorBidi"/>
          <w:b w:val="0"/>
          <w:kern w:val="0"/>
          <w:sz w:val="22"/>
          <w:szCs w:val="22"/>
        </w:rPr>
      </w:pPr>
      <w:hyperlink w:anchor="_Toc147489280" w:history="1">
        <w:r w:rsidR="00475EBE" w:rsidRPr="00F11EB4">
          <w:rPr>
            <w:rStyle w:val="Hyperlink"/>
          </w:rPr>
          <w:t>13.3</w:t>
        </w:r>
        <w:r w:rsidR="00475EBE">
          <w:rPr>
            <w:rFonts w:asciiTheme="minorHAnsi" w:eastAsiaTheme="minorEastAsia" w:hAnsiTheme="minorHAnsi" w:cstheme="minorBidi"/>
            <w:b w:val="0"/>
            <w:kern w:val="0"/>
            <w:sz w:val="22"/>
            <w:szCs w:val="22"/>
          </w:rPr>
          <w:tab/>
        </w:r>
        <w:r w:rsidR="00475EBE" w:rsidRPr="00F11EB4">
          <w:rPr>
            <w:rStyle w:val="Hyperlink"/>
          </w:rPr>
          <w:t>Message Segments</w:t>
        </w:r>
        <w:r w:rsidR="00475EBE">
          <w:rPr>
            <w:webHidden/>
          </w:rPr>
          <w:tab/>
        </w:r>
        <w:r w:rsidR="00475EBE">
          <w:rPr>
            <w:webHidden/>
          </w:rPr>
          <w:fldChar w:fldCharType="begin"/>
        </w:r>
        <w:r w:rsidR="00475EBE">
          <w:rPr>
            <w:webHidden/>
          </w:rPr>
          <w:instrText xml:space="preserve"> PAGEREF _Toc147489280 \h </w:instrText>
        </w:r>
        <w:r w:rsidR="00475EBE">
          <w:rPr>
            <w:webHidden/>
          </w:rPr>
        </w:r>
        <w:r w:rsidR="00475EBE">
          <w:rPr>
            <w:webHidden/>
          </w:rPr>
          <w:fldChar w:fldCharType="separate"/>
        </w:r>
        <w:r w:rsidR="00B851BF">
          <w:rPr>
            <w:webHidden/>
          </w:rPr>
          <w:t>32</w:t>
        </w:r>
        <w:r w:rsidR="00475EBE">
          <w:rPr>
            <w:webHidden/>
          </w:rPr>
          <w:fldChar w:fldCharType="end"/>
        </w:r>
      </w:hyperlink>
    </w:p>
    <w:p w14:paraId="2859C8B1" w14:textId="15CF7382" w:rsidR="00475EBE" w:rsidRDefault="00000000">
      <w:pPr>
        <w:pStyle w:val="TOC3"/>
        <w:rPr>
          <w:rFonts w:asciiTheme="minorHAnsi" w:eastAsiaTheme="minorEastAsia" w:hAnsiTheme="minorHAnsi" w:cstheme="minorBidi"/>
          <w:noProof/>
          <w:sz w:val="22"/>
        </w:rPr>
      </w:pPr>
      <w:hyperlink w:anchor="_Toc147489281" w:history="1">
        <w:r w:rsidR="00475EBE" w:rsidRPr="00F11EB4">
          <w:rPr>
            <w:rStyle w:val="Hyperlink"/>
            <w:noProof/>
          </w:rPr>
          <w:t>13.3.1</w:t>
        </w:r>
        <w:r w:rsidR="00475EBE">
          <w:rPr>
            <w:rFonts w:asciiTheme="minorHAnsi" w:eastAsiaTheme="minorEastAsia" w:hAnsiTheme="minorHAnsi" w:cstheme="minorBidi"/>
            <w:noProof/>
            <w:sz w:val="22"/>
          </w:rPr>
          <w:tab/>
        </w:r>
        <w:r w:rsidR="00475EBE" w:rsidRPr="00F11EB4">
          <w:rPr>
            <w:rStyle w:val="Hyperlink"/>
            <w:noProof/>
          </w:rPr>
          <w:t>EQU - Equipment Detail Segment</w:t>
        </w:r>
        <w:r w:rsidR="00475EBE">
          <w:rPr>
            <w:noProof/>
            <w:webHidden/>
          </w:rPr>
          <w:tab/>
        </w:r>
        <w:r w:rsidR="00475EBE">
          <w:rPr>
            <w:noProof/>
            <w:webHidden/>
          </w:rPr>
          <w:fldChar w:fldCharType="begin"/>
        </w:r>
        <w:r w:rsidR="00475EBE">
          <w:rPr>
            <w:noProof/>
            <w:webHidden/>
          </w:rPr>
          <w:instrText xml:space="preserve"> PAGEREF _Toc147489281 \h </w:instrText>
        </w:r>
        <w:r w:rsidR="00475EBE">
          <w:rPr>
            <w:noProof/>
            <w:webHidden/>
          </w:rPr>
        </w:r>
        <w:r w:rsidR="00475EBE">
          <w:rPr>
            <w:noProof/>
            <w:webHidden/>
          </w:rPr>
          <w:fldChar w:fldCharType="separate"/>
        </w:r>
        <w:r w:rsidR="00B851BF">
          <w:rPr>
            <w:noProof/>
            <w:webHidden/>
          </w:rPr>
          <w:t>32</w:t>
        </w:r>
        <w:r w:rsidR="00475EBE">
          <w:rPr>
            <w:noProof/>
            <w:webHidden/>
          </w:rPr>
          <w:fldChar w:fldCharType="end"/>
        </w:r>
      </w:hyperlink>
    </w:p>
    <w:p w14:paraId="1774F94F" w14:textId="3C9BFABC" w:rsidR="00475EBE" w:rsidRDefault="00000000">
      <w:pPr>
        <w:pStyle w:val="TOC3"/>
        <w:rPr>
          <w:rFonts w:asciiTheme="minorHAnsi" w:eastAsiaTheme="minorEastAsia" w:hAnsiTheme="minorHAnsi" w:cstheme="minorBidi"/>
          <w:noProof/>
          <w:sz w:val="22"/>
        </w:rPr>
      </w:pPr>
      <w:hyperlink w:anchor="_Toc147489282" w:history="1">
        <w:r w:rsidR="00475EBE" w:rsidRPr="00F11EB4">
          <w:rPr>
            <w:rStyle w:val="Hyperlink"/>
            <w:noProof/>
          </w:rPr>
          <w:t>13.3.2</w:t>
        </w:r>
        <w:r w:rsidR="00475EBE">
          <w:rPr>
            <w:rFonts w:asciiTheme="minorHAnsi" w:eastAsiaTheme="minorEastAsia" w:hAnsiTheme="minorHAnsi" w:cstheme="minorBidi"/>
            <w:noProof/>
            <w:sz w:val="22"/>
          </w:rPr>
          <w:tab/>
        </w:r>
        <w:r w:rsidR="00475EBE" w:rsidRPr="00F11EB4">
          <w:rPr>
            <w:rStyle w:val="Hyperlink"/>
            <w:noProof/>
          </w:rPr>
          <w:t>ISD – Interaction Status Detail Segment</w:t>
        </w:r>
        <w:r w:rsidR="00475EBE">
          <w:rPr>
            <w:noProof/>
            <w:webHidden/>
          </w:rPr>
          <w:tab/>
        </w:r>
        <w:r w:rsidR="00475EBE">
          <w:rPr>
            <w:noProof/>
            <w:webHidden/>
          </w:rPr>
          <w:fldChar w:fldCharType="begin"/>
        </w:r>
        <w:r w:rsidR="00475EBE">
          <w:rPr>
            <w:noProof/>
            <w:webHidden/>
          </w:rPr>
          <w:instrText xml:space="preserve"> PAGEREF _Toc147489282 \h </w:instrText>
        </w:r>
        <w:r w:rsidR="00475EBE">
          <w:rPr>
            <w:noProof/>
            <w:webHidden/>
          </w:rPr>
        </w:r>
        <w:r w:rsidR="00475EBE">
          <w:rPr>
            <w:noProof/>
            <w:webHidden/>
          </w:rPr>
          <w:fldChar w:fldCharType="separate"/>
        </w:r>
        <w:r w:rsidR="00B851BF">
          <w:rPr>
            <w:noProof/>
            <w:webHidden/>
          </w:rPr>
          <w:t>33</w:t>
        </w:r>
        <w:r w:rsidR="00475EBE">
          <w:rPr>
            <w:noProof/>
            <w:webHidden/>
          </w:rPr>
          <w:fldChar w:fldCharType="end"/>
        </w:r>
      </w:hyperlink>
    </w:p>
    <w:p w14:paraId="7D8CF85A" w14:textId="11724C40" w:rsidR="00475EBE" w:rsidRDefault="00000000">
      <w:pPr>
        <w:pStyle w:val="TOC3"/>
        <w:rPr>
          <w:rFonts w:asciiTheme="minorHAnsi" w:eastAsiaTheme="minorEastAsia" w:hAnsiTheme="minorHAnsi" w:cstheme="minorBidi"/>
          <w:noProof/>
          <w:sz w:val="22"/>
        </w:rPr>
      </w:pPr>
      <w:hyperlink w:anchor="_Toc147489283" w:history="1">
        <w:r w:rsidR="00475EBE" w:rsidRPr="00F11EB4">
          <w:rPr>
            <w:rStyle w:val="Hyperlink"/>
            <w:noProof/>
          </w:rPr>
          <w:t>13.3.3</w:t>
        </w:r>
        <w:r w:rsidR="00475EBE">
          <w:rPr>
            <w:rFonts w:asciiTheme="minorHAnsi" w:eastAsiaTheme="minorEastAsia" w:hAnsiTheme="minorHAnsi" w:cstheme="minorBidi"/>
            <w:noProof/>
            <w:sz w:val="22"/>
          </w:rPr>
          <w:tab/>
        </w:r>
        <w:r w:rsidR="00475EBE" w:rsidRPr="00F11EB4">
          <w:rPr>
            <w:rStyle w:val="Hyperlink"/>
            <w:noProof/>
          </w:rPr>
          <w:t>SAC – Specimen Container Detail Segment</w:t>
        </w:r>
        <w:r w:rsidR="00475EBE">
          <w:rPr>
            <w:noProof/>
            <w:webHidden/>
          </w:rPr>
          <w:tab/>
        </w:r>
        <w:r w:rsidR="00475EBE">
          <w:rPr>
            <w:noProof/>
            <w:webHidden/>
          </w:rPr>
          <w:fldChar w:fldCharType="begin"/>
        </w:r>
        <w:r w:rsidR="00475EBE">
          <w:rPr>
            <w:noProof/>
            <w:webHidden/>
          </w:rPr>
          <w:instrText xml:space="preserve"> PAGEREF _Toc147489283 \h </w:instrText>
        </w:r>
        <w:r w:rsidR="00475EBE">
          <w:rPr>
            <w:noProof/>
            <w:webHidden/>
          </w:rPr>
        </w:r>
        <w:r w:rsidR="00475EBE">
          <w:rPr>
            <w:noProof/>
            <w:webHidden/>
          </w:rPr>
          <w:fldChar w:fldCharType="separate"/>
        </w:r>
        <w:r w:rsidR="00B851BF">
          <w:rPr>
            <w:noProof/>
            <w:webHidden/>
          </w:rPr>
          <w:t>34</w:t>
        </w:r>
        <w:r w:rsidR="00475EBE">
          <w:rPr>
            <w:noProof/>
            <w:webHidden/>
          </w:rPr>
          <w:fldChar w:fldCharType="end"/>
        </w:r>
      </w:hyperlink>
    </w:p>
    <w:p w14:paraId="24209ECA" w14:textId="390DFB6D" w:rsidR="00475EBE" w:rsidRDefault="00000000">
      <w:pPr>
        <w:pStyle w:val="TOC3"/>
        <w:rPr>
          <w:rFonts w:asciiTheme="minorHAnsi" w:eastAsiaTheme="minorEastAsia" w:hAnsiTheme="minorHAnsi" w:cstheme="minorBidi"/>
          <w:noProof/>
          <w:sz w:val="22"/>
        </w:rPr>
      </w:pPr>
      <w:hyperlink w:anchor="_Toc147489284" w:history="1">
        <w:r w:rsidR="00475EBE" w:rsidRPr="00F11EB4">
          <w:rPr>
            <w:rStyle w:val="Hyperlink"/>
            <w:noProof/>
          </w:rPr>
          <w:t>13.3.4</w:t>
        </w:r>
        <w:r w:rsidR="00475EBE">
          <w:rPr>
            <w:rFonts w:asciiTheme="minorHAnsi" w:eastAsiaTheme="minorEastAsia" w:hAnsiTheme="minorHAnsi" w:cstheme="minorBidi"/>
            <w:noProof/>
            <w:sz w:val="22"/>
          </w:rPr>
          <w:tab/>
        </w:r>
        <w:r w:rsidR="00475EBE" w:rsidRPr="00F11EB4">
          <w:rPr>
            <w:rStyle w:val="Hyperlink"/>
            <w:noProof/>
          </w:rPr>
          <w:t>INV – Inventory Detail Segment</w:t>
        </w:r>
        <w:r w:rsidR="00475EBE">
          <w:rPr>
            <w:noProof/>
            <w:webHidden/>
          </w:rPr>
          <w:tab/>
        </w:r>
        <w:r w:rsidR="00475EBE">
          <w:rPr>
            <w:noProof/>
            <w:webHidden/>
          </w:rPr>
          <w:fldChar w:fldCharType="begin"/>
        </w:r>
        <w:r w:rsidR="00475EBE">
          <w:rPr>
            <w:noProof/>
            <w:webHidden/>
          </w:rPr>
          <w:instrText xml:space="preserve"> PAGEREF _Toc147489284 \h </w:instrText>
        </w:r>
        <w:r w:rsidR="00475EBE">
          <w:rPr>
            <w:noProof/>
            <w:webHidden/>
          </w:rPr>
        </w:r>
        <w:r w:rsidR="00475EBE">
          <w:rPr>
            <w:noProof/>
            <w:webHidden/>
          </w:rPr>
          <w:fldChar w:fldCharType="separate"/>
        </w:r>
        <w:r w:rsidR="00B851BF">
          <w:rPr>
            <w:noProof/>
            <w:webHidden/>
          </w:rPr>
          <w:t>47</w:t>
        </w:r>
        <w:r w:rsidR="00475EBE">
          <w:rPr>
            <w:noProof/>
            <w:webHidden/>
          </w:rPr>
          <w:fldChar w:fldCharType="end"/>
        </w:r>
      </w:hyperlink>
    </w:p>
    <w:p w14:paraId="12787C3C" w14:textId="761EC947" w:rsidR="00475EBE" w:rsidRDefault="00000000">
      <w:pPr>
        <w:pStyle w:val="TOC3"/>
        <w:rPr>
          <w:rFonts w:asciiTheme="minorHAnsi" w:eastAsiaTheme="minorEastAsia" w:hAnsiTheme="minorHAnsi" w:cstheme="minorBidi"/>
          <w:noProof/>
          <w:sz w:val="22"/>
        </w:rPr>
      </w:pPr>
      <w:hyperlink w:anchor="_Toc147489285" w:history="1">
        <w:r w:rsidR="00475EBE" w:rsidRPr="00F11EB4">
          <w:rPr>
            <w:rStyle w:val="Hyperlink"/>
            <w:noProof/>
          </w:rPr>
          <w:t>13.3.5</w:t>
        </w:r>
        <w:r w:rsidR="00475EBE">
          <w:rPr>
            <w:rFonts w:asciiTheme="minorHAnsi" w:eastAsiaTheme="minorEastAsia" w:hAnsiTheme="minorHAnsi" w:cstheme="minorBidi"/>
            <w:noProof/>
            <w:sz w:val="22"/>
          </w:rPr>
          <w:tab/>
        </w:r>
        <w:r w:rsidR="00475EBE" w:rsidRPr="00F11EB4">
          <w:rPr>
            <w:rStyle w:val="Hyperlink"/>
            <w:noProof/>
          </w:rPr>
          <w:t>ECD - Equipment Command Segment</w:t>
        </w:r>
        <w:r w:rsidR="00475EBE">
          <w:rPr>
            <w:noProof/>
            <w:webHidden/>
          </w:rPr>
          <w:tab/>
        </w:r>
        <w:r w:rsidR="00475EBE">
          <w:rPr>
            <w:noProof/>
            <w:webHidden/>
          </w:rPr>
          <w:fldChar w:fldCharType="begin"/>
        </w:r>
        <w:r w:rsidR="00475EBE">
          <w:rPr>
            <w:noProof/>
            <w:webHidden/>
          </w:rPr>
          <w:instrText xml:space="preserve"> PAGEREF _Toc147489285 \h </w:instrText>
        </w:r>
        <w:r w:rsidR="00475EBE">
          <w:rPr>
            <w:noProof/>
            <w:webHidden/>
          </w:rPr>
        </w:r>
        <w:r w:rsidR="00475EBE">
          <w:rPr>
            <w:noProof/>
            <w:webHidden/>
          </w:rPr>
          <w:fldChar w:fldCharType="separate"/>
        </w:r>
        <w:r w:rsidR="00B851BF">
          <w:rPr>
            <w:noProof/>
            <w:webHidden/>
          </w:rPr>
          <w:t>53</w:t>
        </w:r>
        <w:r w:rsidR="00475EBE">
          <w:rPr>
            <w:noProof/>
            <w:webHidden/>
          </w:rPr>
          <w:fldChar w:fldCharType="end"/>
        </w:r>
      </w:hyperlink>
    </w:p>
    <w:p w14:paraId="3342BCE6" w14:textId="304F8056" w:rsidR="00475EBE" w:rsidRDefault="00000000">
      <w:pPr>
        <w:pStyle w:val="TOC3"/>
        <w:rPr>
          <w:rFonts w:asciiTheme="minorHAnsi" w:eastAsiaTheme="minorEastAsia" w:hAnsiTheme="minorHAnsi" w:cstheme="minorBidi"/>
          <w:noProof/>
          <w:sz w:val="22"/>
        </w:rPr>
      </w:pPr>
      <w:hyperlink w:anchor="_Toc147489286" w:history="1">
        <w:r w:rsidR="00475EBE" w:rsidRPr="00F11EB4">
          <w:rPr>
            <w:rStyle w:val="Hyperlink"/>
            <w:noProof/>
          </w:rPr>
          <w:t>13.3.6</w:t>
        </w:r>
        <w:r w:rsidR="00475EBE">
          <w:rPr>
            <w:rFonts w:asciiTheme="minorHAnsi" w:eastAsiaTheme="minorEastAsia" w:hAnsiTheme="minorHAnsi" w:cstheme="minorBidi"/>
            <w:noProof/>
            <w:sz w:val="22"/>
          </w:rPr>
          <w:tab/>
        </w:r>
        <w:r w:rsidR="00475EBE" w:rsidRPr="00F11EB4">
          <w:rPr>
            <w:rStyle w:val="Hyperlink"/>
            <w:noProof/>
          </w:rPr>
          <w:t>ECR - Equipment Command Response Segment</w:t>
        </w:r>
        <w:r w:rsidR="00475EBE">
          <w:rPr>
            <w:noProof/>
            <w:webHidden/>
          </w:rPr>
          <w:tab/>
        </w:r>
        <w:r w:rsidR="00475EBE">
          <w:rPr>
            <w:noProof/>
            <w:webHidden/>
          </w:rPr>
          <w:fldChar w:fldCharType="begin"/>
        </w:r>
        <w:r w:rsidR="00475EBE">
          <w:rPr>
            <w:noProof/>
            <w:webHidden/>
          </w:rPr>
          <w:instrText xml:space="preserve"> PAGEREF _Toc147489286 \h </w:instrText>
        </w:r>
        <w:r w:rsidR="00475EBE">
          <w:rPr>
            <w:noProof/>
            <w:webHidden/>
          </w:rPr>
        </w:r>
        <w:r w:rsidR="00475EBE">
          <w:rPr>
            <w:noProof/>
            <w:webHidden/>
          </w:rPr>
          <w:fldChar w:fldCharType="separate"/>
        </w:r>
        <w:r w:rsidR="00B851BF">
          <w:rPr>
            <w:noProof/>
            <w:webHidden/>
          </w:rPr>
          <w:t>53</w:t>
        </w:r>
        <w:r w:rsidR="00475EBE">
          <w:rPr>
            <w:noProof/>
            <w:webHidden/>
          </w:rPr>
          <w:fldChar w:fldCharType="end"/>
        </w:r>
      </w:hyperlink>
    </w:p>
    <w:p w14:paraId="225598C0" w14:textId="2AF89532" w:rsidR="00475EBE" w:rsidRDefault="00000000">
      <w:pPr>
        <w:pStyle w:val="TOC3"/>
        <w:rPr>
          <w:rFonts w:asciiTheme="minorHAnsi" w:eastAsiaTheme="minorEastAsia" w:hAnsiTheme="minorHAnsi" w:cstheme="minorBidi"/>
          <w:noProof/>
          <w:sz w:val="22"/>
        </w:rPr>
      </w:pPr>
      <w:hyperlink w:anchor="_Toc147489287" w:history="1">
        <w:r w:rsidR="00475EBE" w:rsidRPr="00F11EB4">
          <w:rPr>
            <w:rStyle w:val="Hyperlink"/>
            <w:noProof/>
          </w:rPr>
          <w:t>13.3.7</w:t>
        </w:r>
        <w:r w:rsidR="00475EBE">
          <w:rPr>
            <w:rFonts w:asciiTheme="minorHAnsi" w:eastAsiaTheme="minorEastAsia" w:hAnsiTheme="minorHAnsi" w:cstheme="minorBidi"/>
            <w:noProof/>
            <w:sz w:val="22"/>
          </w:rPr>
          <w:tab/>
        </w:r>
        <w:r w:rsidR="00475EBE" w:rsidRPr="00F11EB4">
          <w:rPr>
            <w:rStyle w:val="Hyperlink"/>
            <w:noProof/>
          </w:rPr>
          <w:t>NDS - Notification Detail Segment</w:t>
        </w:r>
        <w:r w:rsidR="00475EBE">
          <w:rPr>
            <w:noProof/>
            <w:webHidden/>
          </w:rPr>
          <w:tab/>
        </w:r>
        <w:r w:rsidR="00475EBE">
          <w:rPr>
            <w:noProof/>
            <w:webHidden/>
          </w:rPr>
          <w:fldChar w:fldCharType="begin"/>
        </w:r>
        <w:r w:rsidR="00475EBE">
          <w:rPr>
            <w:noProof/>
            <w:webHidden/>
          </w:rPr>
          <w:instrText xml:space="preserve"> PAGEREF _Toc147489287 \h </w:instrText>
        </w:r>
        <w:r w:rsidR="00475EBE">
          <w:rPr>
            <w:noProof/>
            <w:webHidden/>
          </w:rPr>
        </w:r>
        <w:r w:rsidR="00475EBE">
          <w:rPr>
            <w:noProof/>
            <w:webHidden/>
          </w:rPr>
          <w:fldChar w:fldCharType="separate"/>
        </w:r>
        <w:r w:rsidR="00B851BF">
          <w:rPr>
            <w:noProof/>
            <w:webHidden/>
          </w:rPr>
          <w:t>54</w:t>
        </w:r>
        <w:r w:rsidR="00475EBE">
          <w:rPr>
            <w:noProof/>
            <w:webHidden/>
          </w:rPr>
          <w:fldChar w:fldCharType="end"/>
        </w:r>
      </w:hyperlink>
    </w:p>
    <w:p w14:paraId="48D1C562" w14:textId="6F3B7741" w:rsidR="00475EBE" w:rsidRDefault="00000000">
      <w:pPr>
        <w:pStyle w:val="TOC3"/>
        <w:rPr>
          <w:rFonts w:asciiTheme="minorHAnsi" w:eastAsiaTheme="minorEastAsia" w:hAnsiTheme="minorHAnsi" w:cstheme="minorBidi"/>
          <w:noProof/>
          <w:sz w:val="22"/>
        </w:rPr>
      </w:pPr>
      <w:hyperlink w:anchor="_Toc147489288" w:history="1">
        <w:r w:rsidR="00475EBE" w:rsidRPr="00F11EB4">
          <w:rPr>
            <w:rStyle w:val="Hyperlink"/>
            <w:noProof/>
          </w:rPr>
          <w:t>13.3.8</w:t>
        </w:r>
        <w:r w:rsidR="00475EBE">
          <w:rPr>
            <w:rFonts w:asciiTheme="minorHAnsi" w:eastAsiaTheme="minorEastAsia" w:hAnsiTheme="minorHAnsi" w:cstheme="minorBidi"/>
            <w:noProof/>
            <w:sz w:val="22"/>
          </w:rPr>
          <w:tab/>
        </w:r>
        <w:r w:rsidR="00475EBE" w:rsidRPr="00F11EB4">
          <w:rPr>
            <w:rStyle w:val="Hyperlink"/>
            <w:noProof/>
          </w:rPr>
          <w:t>CNS – Clear Notification Segment</w:t>
        </w:r>
        <w:r w:rsidR="00475EBE">
          <w:rPr>
            <w:noProof/>
            <w:webHidden/>
          </w:rPr>
          <w:tab/>
        </w:r>
        <w:r w:rsidR="00475EBE">
          <w:rPr>
            <w:noProof/>
            <w:webHidden/>
          </w:rPr>
          <w:fldChar w:fldCharType="begin"/>
        </w:r>
        <w:r w:rsidR="00475EBE">
          <w:rPr>
            <w:noProof/>
            <w:webHidden/>
          </w:rPr>
          <w:instrText xml:space="preserve"> PAGEREF _Toc147489288 \h </w:instrText>
        </w:r>
        <w:r w:rsidR="00475EBE">
          <w:rPr>
            <w:noProof/>
            <w:webHidden/>
          </w:rPr>
        </w:r>
        <w:r w:rsidR="00475EBE">
          <w:rPr>
            <w:noProof/>
            <w:webHidden/>
          </w:rPr>
          <w:fldChar w:fldCharType="separate"/>
        </w:r>
        <w:r w:rsidR="00B851BF">
          <w:rPr>
            <w:noProof/>
            <w:webHidden/>
          </w:rPr>
          <w:t>55</w:t>
        </w:r>
        <w:r w:rsidR="00475EBE">
          <w:rPr>
            <w:noProof/>
            <w:webHidden/>
          </w:rPr>
          <w:fldChar w:fldCharType="end"/>
        </w:r>
      </w:hyperlink>
    </w:p>
    <w:p w14:paraId="328E0CF4" w14:textId="321A0711" w:rsidR="00475EBE" w:rsidRDefault="00000000">
      <w:pPr>
        <w:pStyle w:val="TOC3"/>
        <w:rPr>
          <w:rFonts w:asciiTheme="minorHAnsi" w:eastAsiaTheme="minorEastAsia" w:hAnsiTheme="minorHAnsi" w:cstheme="minorBidi"/>
          <w:noProof/>
          <w:sz w:val="22"/>
        </w:rPr>
      </w:pPr>
      <w:hyperlink w:anchor="_Toc147489289" w:history="1">
        <w:r w:rsidR="00475EBE" w:rsidRPr="00F11EB4">
          <w:rPr>
            <w:rStyle w:val="Hyperlink"/>
            <w:noProof/>
          </w:rPr>
          <w:t>13.3.9</w:t>
        </w:r>
        <w:r w:rsidR="00475EBE">
          <w:rPr>
            <w:rFonts w:asciiTheme="minorHAnsi" w:eastAsiaTheme="minorEastAsia" w:hAnsiTheme="minorHAnsi" w:cstheme="minorBidi"/>
            <w:noProof/>
            <w:sz w:val="22"/>
          </w:rPr>
          <w:tab/>
        </w:r>
        <w:r w:rsidR="00475EBE" w:rsidRPr="00F11EB4">
          <w:rPr>
            <w:rStyle w:val="Hyperlink"/>
            <w:noProof/>
          </w:rPr>
          <w:t>TCC - Test Code Configuration Segment</w:t>
        </w:r>
        <w:r w:rsidR="00475EBE">
          <w:rPr>
            <w:noProof/>
            <w:webHidden/>
          </w:rPr>
          <w:tab/>
        </w:r>
        <w:r w:rsidR="00475EBE">
          <w:rPr>
            <w:noProof/>
            <w:webHidden/>
          </w:rPr>
          <w:fldChar w:fldCharType="begin"/>
        </w:r>
        <w:r w:rsidR="00475EBE">
          <w:rPr>
            <w:noProof/>
            <w:webHidden/>
          </w:rPr>
          <w:instrText xml:space="preserve"> PAGEREF _Toc147489289 \h </w:instrText>
        </w:r>
        <w:r w:rsidR="00475EBE">
          <w:rPr>
            <w:noProof/>
            <w:webHidden/>
          </w:rPr>
        </w:r>
        <w:r w:rsidR="00475EBE">
          <w:rPr>
            <w:noProof/>
            <w:webHidden/>
          </w:rPr>
          <w:fldChar w:fldCharType="separate"/>
        </w:r>
        <w:r w:rsidR="00B851BF">
          <w:rPr>
            <w:noProof/>
            <w:webHidden/>
          </w:rPr>
          <w:t>56</w:t>
        </w:r>
        <w:r w:rsidR="00475EBE">
          <w:rPr>
            <w:noProof/>
            <w:webHidden/>
          </w:rPr>
          <w:fldChar w:fldCharType="end"/>
        </w:r>
      </w:hyperlink>
    </w:p>
    <w:p w14:paraId="0E93CA01" w14:textId="47AE4714" w:rsidR="00475EBE" w:rsidRDefault="00000000">
      <w:pPr>
        <w:pStyle w:val="TOC3"/>
        <w:rPr>
          <w:rFonts w:asciiTheme="minorHAnsi" w:eastAsiaTheme="minorEastAsia" w:hAnsiTheme="minorHAnsi" w:cstheme="minorBidi"/>
          <w:noProof/>
          <w:sz w:val="22"/>
        </w:rPr>
      </w:pPr>
      <w:hyperlink w:anchor="_Toc147489290" w:history="1">
        <w:r w:rsidR="00475EBE" w:rsidRPr="00F11EB4">
          <w:rPr>
            <w:rStyle w:val="Hyperlink"/>
            <w:noProof/>
          </w:rPr>
          <w:t>13.3.10</w:t>
        </w:r>
        <w:r w:rsidR="00475EBE">
          <w:rPr>
            <w:rFonts w:asciiTheme="minorHAnsi" w:eastAsiaTheme="minorEastAsia" w:hAnsiTheme="minorHAnsi" w:cstheme="minorBidi"/>
            <w:noProof/>
            <w:sz w:val="22"/>
          </w:rPr>
          <w:tab/>
        </w:r>
        <w:r w:rsidR="00475EBE" w:rsidRPr="00F11EB4">
          <w:rPr>
            <w:rStyle w:val="Hyperlink"/>
            <w:noProof/>
          </w:rPr>
          <w:t>TCD - Test Code Detail Segment</w:t>
        </w:r>
        <w:r w:rsidR="00475EBE">
          <w:rPr>
            <w:noProof/>
            <w:webHidden/>
          </w:rPr>
          <w:tab/>
        </w:r>
        <w:r w:rsidR="00475EBE">
          <w:rPr>
            <w:noProof/>
            <w:webHidden/>
          </w:rPr>
          <w:fldChar w:fldCharType="begin"/>
        </w:r>
        <w:r w:rsidR="00475EBE">
          <w:rPr>
            <w:noProof/>
            <w:webHidden/>
          </w:rPr>
          <w:instrText xml:space="preserve"> PAGEREF _Toc147489290 \h </w:instrText>
        </w:r>
        <w:r w:rsidR="00475EBE">
          <w:rPr>
            <w:noProof/>
            <w:webHidden/>
          </w:rPr>
        </w:r>
        <w:r w:rsidR="00475EBE">
          <w:rPr>
            <w:noProof/>
            <w:webHidden/>
          </w:rPr>
          <w:fldChar w:fldCharType="separate"/>
        </w:r>
        <w:r w:rsidR="00B851BF">
          <w:rPr>
            <w:noProof/>
            <w:webHidden/>
          </w:rPr>
          <w:t>59</w:t>
        </w:r>
        <w:r w:rsidR="00475EBE">
          <w:rPr>
            <w:noProof/>
            <w:webHidden/>
          </w:rPr>
          <w:fldChar w:fldCharType="end"/>
        </w:r>
      </w:hyperlink>
    </w:p>
    <w:p w14:paraId="56B94847" w14:textId="3070143D" w:rsidR="00475EBE" w:rsidRDefault="00000000">
      <w:pPr>
        <w:pStyle w:val="TOC3"/>
        <w:rPr>
          <w:rFonts w:asciiTheme="minorHAnsi" w:eastAsiaTheme="minorEastAsia" w:hAnsiTheme="minorHAnsi" w:cstheme="minorBidi"/>
          <w:noProof/>
          <w:sz w:val="22"/>
        </w:rPr>
      </w:pPr>
      <w:hyperlink w:anchor="_Toc147489291" w:history="1">
        <w:r w:rsidR="00475EBE" w:rsidRPr="00F11EB4">
          <w:rPr>
            <w:rStyle w:val="Hyperlink"/>
            <w:noProof/>
          </w:rPr>
          <w:t>13.3.11</w:t>
        </w:r>
        <w:r w:rsidR="00475EBE">
          <w:rPr>
            <w:rFonts w:asciiTheme="minorHAnsi" w:eastAsiaTheme="minorEastAsia" w:hAnsiTheme="minorHAnsi" w:cstheme="minorBidi"/>
            <w:noProof/>
            <w:sz w:val="22"/>
          </w:rPr>
          <w:tab/>
        </w:r>
        <w:r w:rsidR="00475EBE" w:rsidRPr="00F11EB4">
          <w:rPr>
            <w:rStyle w:val="Hyperlink"/>
            <w:noProof/>
          </w:rPr>
          <w:t>SID – Substance Identifier Segment</w:t>
        </w:r>
        <w:r w:rsidR="00475EBE">
          <w:rPr>
            <w:noProof/>
            <w:webHidden/>
          </w:rPr>
          <w:tab/>
        </w:r>
        <w:r w:rsidR="00475EBE">
          <w:rPr>
            <w:noProof/>
            <w:webHidden/>
          </w:rPr>
          <w:fldChar w:fldCharType="begin"/>
        </w:r>
        <w:r w:rsidR="00475EBE">
          <w:rPr>
            <w:noProof/>
            <w:webHidden/>
          </w:rPr>
          <w:instrText xml:space="preserve"> PAGEREF _Toc147489291 \h </w:instrText>
        </w:r>
        <w:r w:rsidR="00475EBE">
          <w:rPr>
            <w:noProof/>
            <w:webHidden/>
          </w:rPr>
        </w:r>
        <w:r w:rsidR="00475EBE">
          <w:rPr>
            <w:noProof/>
            <w:webHidden/>
          </w:rPr>
          <w:fldChar w:fldCharType="separate"/>
        </w:r>
        <w:r w:rsidR="00B851BF">
          <w:rPr>
            <w:noProof/>
            <w:webHidden/>
          </w:rPr>
          <w:t>61</w:t>
        </w:r>
        <w:r w:rsidR="00475EBE">
          <w:rPr>
            <w:noProof/>
            <w:webHidden/>
          </w:rPr>
          <w:fldChar w:fldCharType="end"/>
        </w:r>
      </w:hyperlink>
    </w:p>
    <w:p w14:paraId="1D16A350" w14:textId="4068693B" w:rsidR="00475EBE" w:rsidRDefault="00000000">
      <w:pPr>
        <w:pStyle w:val="TOC3"/>
        <w:rPr>
          <w:rFonts w:asciiTheme="minorHAnsi" w:eastAsiaTheme="minorEastAsia" w:hAnsiTheme="minorHAnsi" w:cstheme="minorBidi"/>
          <w:noProof/>
          <w:sz w:val="22"/>
        </w:rPr>
      </w:pPr>
      <w:hyperlink w:anchor="_Toc147489292" w:history="1">
        <w:r w:rsidR="00475EBE" w:rsidRPr="00F11EB4">
          <w:rPr>
            <w:rStyle w:val="Hyperlink"/>
            <w:noProof/>
          </w:rPr>
          <w:t>13.3.12</w:t>
        </w:r>
        <w:r w:rsidR="00475EBE">
          <w:rPr>
            <w:rFonts w:asciiTheme="minorHAnsi" w:eastAsiaTheme="minorEastAsia" w:hAnsiTheme="minorHAnsi" w:cstheme="minorBidi"/>
            <w:noProof/>
            <w:sz w:val="22"/>
          </w:rPr>
          <w:tab/>
        </w:r>
        <w:r w:rsidR="00475EBE" w:rsidRPr="00F11EB4">
          <w:rPr>
            <w:rStyle w:val="Hyperlink"/>
            <w:noProof/>
          </w:rPr>
          <w:t>EQP - Equipment Log/Service Segment</w:t>
        </w:r>
        <w:r w:rsidR="00475EBE">
          <w:rPr>
            <w:noProof/>
            <w:webHidden/>
          </w:rPr>
          <w:tab/>
        </w:r>
        <w:r w:rsidR="00475EBE">
          <w:rPr>
            <w:noProof/>
            <w:webHidden/>
          </w:rPr>
          <w:fldChar w:fldCharType="begin"/>
        </w:r>
        <w:r w:rsidR="00475EBE">
          <w:rPr>
            <w:noProof/>
            <w:webHidden/>
          </w:rPr>
          <w:instrText xml:space="preserve"> PAGEREF _Toc147489292 \h </w:instrText>
        </w:r>
        <w:r w:rsidR="00475EBE">
          <w:rPr>
            <w:noProof/>
            <w:webHidden/>
          </w:rPr>
        </w:r>
        <w:r w:rsidR="00475EBE">
          <w:rPr>
            <w:noProof/>
            <w:webHidden/>
          </w:rPr>
          <w:fldChar w:fldCharType="separate"/>
        </w:r>
        <w:r w:rsidR="00B851BF">
          <w:rPr>
            <w:noProof/>
            <w:webHidden/>
          </w:rPr>
          <w:t>62</w:t>
        </w:r>
        <w:r w:rsidR="00475EBE">
          <w:rPr>
            <w:noProof/>
            <w:webHidden/>
          </w:rPr>
          <w:fldChar w:fldCharType="end"/>
        </w:r>
      </w:hyperlink>
    </w:p>
    <w:p w14:paraId="0883ED89" w14:textId="74C06E98" w:rsidR="00475EBE" w:rsidRDefault="00000000">
      <w:pPr>
        <w:pStyle w:val="TOC3"/>
        <w:rPr>
          <w:rFonts w:asciiTheme="minorHAnsi" w:eastAsiaTheme="minorEastAsia" w:hAnsiTheme="minorHAnsi" w:cstheme="minorBidi"/>
          <w:noProof/>
          <w:sz w:val="22"/>
        </w:rPr>
      </w:pPr>
      <w:hyperlink w:anchor="_Toc147489293" w:history="1">
        <w:r w:rsidR="00475EBE" w:rsidRPr="00F11EB4">
          <w:rPr>
            <w:rStyle w:val="Hyperlink"/>
            <w:noProof/>
          </w:rPr>
          <w:t>13.3.13</w:t>
        </w:r>
        <w:r w:rsidR="00475EBE">
          <w:rPr>
            <w:rFonts w:asciiTheme="minorHAnsi" w:eastAsiaTheme="minorEastAsia" w:hAnsiTheme="minorHAnsi" w:cstheme="minorBidi"/>
            <w:noProof/>
            <w:sz w:val="22"/>
          </w:rPr>
          <w:tab/>
        </w:r>
        <w:r w:rsidR="00475EBE" w:rsidRPr="00F11EB4">
          <w:rPr>
            <w:rStyle w:val="Hyperlink"/>
            <w:noProof/>
          </w:rPr>
          <w:t>DST – Transport Destination Segment</w:t>
        </w:r>
        <w:r w:rsidR="00475EBE">
          <w:rPr>
            <w:noProof/>
            <w:webHidden/>
          </w:rPr>
          <w:tab/>
        </w:r>
        <w:r w:rsidR="00475EBE">
          <w:rPr>
            <w:noProof/>
            <w:webHidden/>
          </w:rPr>
          <w:fldChar w:fldCharType="begin"/>
        </w:r>
        <w:r w:rsidR="00475EBE">
          <w:rPr>
            <w:noProof/>
            <w:webHidden/>
          </w:rPr>
          <w:instrText xml:space="preserve"> PAGEREF _Toc147489293 \h </w:instrText>
        </w:r>
        <w:r w:rsidR="00475EBE">
          <w:rPr>
            <w:noProof/>
            <w:webHidden/>
          </w:rPr>
        </w:r>
        <w:r w:rsidR="00475EBE">
          <w:rPr>
            <w:noProof/>
            <w:webHidden/>
          </w:rPr>
          <w:fldChar w:fldCharType="separate"/>
        </w:r>
        <w:r w:rsidR="00B851BF">
          <w:rPr>
            <w:noProof/>
            <w:webHidden/>
          </w:rPr>
          <w:t>63</w:t>
        </w:r>
        <w:r w:rsidR="00475EBE">
          <w:rPr>
            <w:noProof/>
            <w:webHidden/>
          </w:rPr>
          <w:fldChar w:fldCharType="end"/>
        </w:r>
      </w:hyperlink>
    </w:p>
    <w:p w14:paraId="483C6075" w14:textId="349BDC06" w:rsidR="00475EBE" w:rsidRDefault="00000000">
      <w:pPr>
        <w:pStyle w:val="TOC2"/>
        <w:rPr>
          <w:rFonts w:asciiTheme="minorHAnsi" w:eastAsiaTheme="minorEastAsia" w:hAnsiTheme="minorHAnsi" w:cstheme="minorBidi"/>
          <w:b w:val="0"/>
          <w:kern w:val="0"/>
          <w:sz w:val="22"/>
          <w:szCs w:val="22"/>
        </w:rPr>
      </w:pPr>
      <w:hyperlink w:anchor="_Toc147489294" w:history="1">
        <w:r w:rsidR="00475EBE" w:rsidRPr="00F11EB4">
          <w:rPr>
            <w:rStyle w:val="Hyperlink"/>
          </w:rPr>
          <w:t>13.4</w:t>
        </w:r>
        <w:r w:rsidR="00475EBE">
          <w:rPr>
            <w:rFonts w:asciiTheme="minorHAnsi" w:eastAsiaTheme="minorEastAsia" w:hAnsiTheme="minorHAnsi" w:cstheme="minorBidi"/>
            <w:b w:val="0"/>
            <w:kern w:val="0"/>
            <w:sz w:val="22"/>
            <w:szCs w:val="22"/>
          </w:rPr>
          <w:tab/>
        </w:r>
        <w:r w:rsidR="00475EBE" w:rsidRPr="00F11EB4">
          <w:rPr>
            <w:rStyle w:val="Hyperlink"/>
          </w:rPr>
          <w:t>Notes regarding usage</w:t>
        </w:r>
        <w:r w:rsidR="00475EBE">
          <w:rPr>
            <w:webHidden/>
          </w:rPr>
          <w:tab/>
        </w:r>
        <w:r w:rsidR="00475EBE">
          <w:rPr>
            <w:webHidden/>
          </w:rPr>
          <w:fldChar w:fldCharType="begin"/>
        </w:r>
        <w:r w:rsidR="00475EBE">
          <w:rPr>
            <w:webHidden/>
          </w:rPr>
          <w:instrText xml:space="preserve"> PAGEREF _Toc147489294 \h </w:instrText>
        </w:r>
        <w:r w:rsidR="00475EBE">
          <w:rPr>
            <w:webHidden/>
          </w:rPr>
        </w:r>
        <w:r w:rsidR="00475EBE">
          <w:rPr>
            <w:webHidden/>
          </w:rPr>
          <w:fldChar w:fldCharType="separate"/>
        </w:r>
        <w:r w:rsidR="00B851BF">
          <w:rPr>
            <w:webHidden/>
          </w:rPr>
          <w:t>64</w:t>
        </w:r>
        <w:r w:rsidR="00475EBE">
          <w:rPr>
            <w:webHidden/>
          </w:rPr>
          <w:fldChar w:fldCharType="end"/>
        </w:r>
      </w:hyperlink>
    </w:p>
    <w:p w14:paraId="4F4D517A" w14:textId="69959B3C" w:rsidR="00475EBE" w:rsidRDefault="00000000">
      <w:pPr>
        <w:pStyle w:val="TOC3"/>
        <w:rPr>
          <w:rFonts w:asciiTheme="minorHAnsi" w:eastAsiaTheme="minorEastAsia" w:hAnsiTheme="minorHAnsi" w:cstheme="minorBidi"/>
          <w:noProof/>
          <w:sz w:val="22"/>
        </w:rPr>
      </w:pPr>
      <w:hyperlink w:anchor="_Toc147489295" w:history="1">
        <w:r w:rsidR="00475EBE" w:rsidRPr="00F11EB4">
          <w:rPr>
            <w:rStyle w:val="Hyperlink"/>
            <w:noProof/>
          </w:rPr>
          <w:t>13.4.1</w:t>
        </w:r>
        <w:r w:rsidR="00475EBE">
          <w:rPr>
            <w:rFonts w:asciiTheme="minorHAnsi" w:eastAsiaTheme="minorEastAsia" w:hAnsiTheme="minorHAnsi" w:cstheme="minorBidi"/>
            <w:noProof/>
            <w:sz w:val="22"/>
          </w:rPr>
          <w:tab/>
        </w:r>
        <w:r w:rsidR="00475EBE" w:rsidRPr="00F11EB4">
          <w:rPr>
            <w:rStyle w:val="Hyperlink"/>
            <w:noProof/>
          </w:rPr>
          <w:t>Other Required Original HL7 Messages</w:t>
        </w:r>
        <w:r w:rsidR="00475EBE">
          <w:rPr>
            <w:noProof/>
            <w:webHidden/>
          </w:rPr>
          <w:tab/>
        </w:r>
        <w:r w:rsidR="00475EBE">
          <w:rPr>
            <w:noProof/>
            <w:webHidden/>
          </w:rPr>
          <w:fldChar w:fldCharType="begin"/>
        </w:r>
        <w:r w:rsidR="00475EBE">
          <w:rPr>
            <w:noProof/>
            <w:webHidden/>
          </w:rPr>
          <w:instrText xml:space="preserve"> PAGEREF _Toc147489295 \h </w:instrText>
        </w:r>
        <w:r w:rsidR="00475EBE">
          <w:rPr>
            <w:noProof/>
            <w:webHidden/>
          </w:rPr>
        </w:r>
        <w:r w:rsidR="00475EBE">
          <w:rPr>
            <w:noProof/>
            <w:webHidden/>
          </w:rPr>
          <w:fldChar w:fldCharType="separate"/>
        </w:r>
        <w:r w:rsidR="00B851BF">
          <w:rPr>
            <w:noProof/>
            <w:webHidden/>
          </w:rPr>
          <w:t>64</w:t>
        </w:r>
        <w:r w:rsidR="00475EBE">
          <w:rPr>
            <w:noProof/>
            <w:webHidden/>
          </w:rPr>
          <w:fldChar w:fldCharType="end"/>
        </w:r>
      </w:hyperlink>
    </w:p>
    <w:p w14:paraId="643BA184" w14:textId="1F665C2E" w:rsidR="00475EBE" w:rsidRDefault="00000000">
      <w:pPr>
        <w:pStyle w:val="TOC3"/>
        <w:rPr>
          <w:rFonts w:asciiTheme="minorHAnsi" w:eastAsiaTheme="minorEastAsia" w:hAnsiTheme="minorHAnsi" w:cstheme="minorBidi"/>
          <w:noProof/>
          <w:sz w:val="22"/>
        </w:rPr>
      </w:pPr>
      <w:hyperlink w:anchor="_Toc147489296" w:history="1">
        <w:r w:rsidR="00475EBE" w:rsidRPr="00F11EB4">
          <w:rPr>
            <w:rStyle w:val="Hyperlink"/>
            <w:noProof/>
          </w:rPr>
          <w:t>13.4.2</w:t>
        </w:r>
        <w:r w:rsidR="00475EBE">
          <w:rPr>
            <w:rFonts w:asciiTheme="minorHAnsi" w:eastAsiaTheme="minorEastAsia" w:hAnsiTheme="minorHAnsi" w:cstheme="minorBidi"/>
            <w:noProof/>
            <w:sz w:val="22"/>
          </w:rPr>
          <w:tab/>
        </w:r>
        <w:r w:rsidR="00475EBE" w:rsidRPr="00F11EB4">
          <w:rPr>
            <w:rStyle w:val="Hyperlink"/>
            <w:noProof/>
          </w:rPr>
          <w:t>Transfer of Laboratory Test Orders and Results</w:t>
        </w:r>
        <w:r w:rsidR="00475EBE">
          <w:rPr>
            <w:noProof/>
            <w:webHidden/>
          </w:rPr>
          <w:tab/>
        </w:r>
        <w:r w:rsidR="00475EBE">
          <w:rPr>
            <w:noProof/>
            <w:webHidden/>
          </w:rPr>
          <w:fldChar w:fldCharType="begin"/>
        </w:r>
        <w:r w:rsidR="00475EBE">
          <w:rPr>
            <w:noProof/>
            <w:webHidden/>
          </w:rPr>
          <w:instrText xml:space="preserve"> PAGEREF _Toc147489296 \h </w:instrText>
        </w:r>
        <w:r w:rsidR="00475EBE">
          <w:rPr>
            <w:noProof/>
            <w:webHidden/>
          </w:rPr>
        </w:r>
        <w:r w:rsidR="00475EBE">
          <w:rPr>
            <w:noProof/>
            <w:webHidden/>
          </w:rPr>
          <w:fldChar w:fldCharType="separate"/>
        </w:r>
        <w:r w:rsidR="00B851BF">
          <w:rPr>
            <w:noProof/>
            <w:webHidden/>
          </w:rPr>
          <w:t>64</w:t>
        </w:r>
        <w:r w:rsidR="00475EBE">
          <w:rPr>
            <w:noProof/>
            <w:webHidden/>
          </w:rPr>
          <w:fldChar w:fldCharType="end"/>
        </w:r>
      </w:hyperlink>
    </w:p>
    <w:p w14:paraId="5EB029E1" w14:textId="2108C7A3" w:rsidR="00475EBE" w:rsidRDefault="00000000">
      <w:pPr>
        <w:pStyle w:val="TOC3"/>
        <w:rPr>
          <w:rFonts w:asciiTheme="minorHAnsi" w:eastAsiaTheme="minorEastAsia" w:hAnsiTheme="minorHAnsi" w:cstheme="minorBidi"/>
          <w:noProof/>
          <w:sz w:val="22"/>
        </w:rPr>
      </w:pPr>
      <w:hyperlink w:anchor="_Toc147489297" w:history="1">
        <w:r w:rsidR="00475EBE" w:rsidRPr="00F11EB4">
          <w:rPr>
            <w:rStyle w:val="Hyperlink"/>
            <w:noProof/>
          </w:rPr>
          <w:t>13.4.3</w:t>
        </w:r>
        <w:r w:rsidR="00475EBE">
          <w:rPr>
            <w:rFonts w:asciiTheme="minorHAnsi" w:eastAsiaTheme="minorEastAsia" w:hAnsiTheme="minorHAnsi" w:cstheme="minorBidi"/>
            <w:noProof/>
            <w:sz w:val="22"/>
          </w:rPr>
          <w:tab/>
        </w:r>
        <w:r w:rsidR="00475EBE" w:rsidRPr="00F11EB4">
          <w:rPr>
            <w:rStyle w:val="Hyperlink"/>
            <w:noProof/>
          </w:rPr>
          <w:t>Transfer of QC Results</w:t>
        </w:r>
        <w:r w:rsidR="00475EBE">
          <w:rPr>
            <w:noProof/>
            <w:webHidden/>
          </w:rPr>
          <w:tab/>
        </w:r>
        <w:r w:rsidR="00475EBE">
          <w:rPr>
            <w:noProof/>
            <w:webHidden/>
          </w:rPr>
          <w:fldChar w:fldCharType="begin"/>
        </w:r>
        <w:r w:rsidR="00475EBE">
          <w:rPr>
            <w:noProof/>
            <w:webHidden/>
          </w:rPr>
          <w:instrText xml:space="preserve"> PAGEREF _Toc147489297 \h </w:instrText>
        </w:r>
        <w:r w:rsidR="00475EBE">
          <w:rPr>
            <w:noProof/>
            <w:webHidden/>
          </w:rPr>
        </w:r>
        <w:r w:rsidR="00475EBE">
          <w:rPr>
            <w:noProof/>
            <w:webHidden/>
          </w:rPr>
          <w:fldChar w:fldCharType="separate"/>
        </w:r>
        <w:r w:rsidR="00B851BF">
          <w:rPr>
            <w:noProof/>
            <w:webHidden/>
          </w:rPr>
          <w:t>64</w:t>
        </w:r>
        <w:r w:rsidR="00475EBE">
          <w:rPr>
            <w:noProof/>
            <w:webHidden/>
          </w:rPr>
          <w:fldChar w:fldCharType="end"/>
        </w:r>
      </w:hyperlink>
    </w:p>
    <w:p w14:paraId="27439048" w14:textId="42A6F9A7" w:rsidR="00475EBE" w:rsidRDefault="00000000">
      <w:pPr>
        <w:pStyle w:val="TOC3"/>
        <w:rPr>
          <w:rFonts w:asciiTheme="minorHAnsi" w:eastAsiaTheme="minorEastAsia" w:hAnsiTheme="minorHAnsi" w:cstheme="minorBidi"/>
          <w:noProof/>
          <w:sz w:val="22"/>
        </w:rPr>
      </w:pPr>
      <w:hyperlink w:anchor="_Toc147489298" w:history="1">
        <w:r w:rsidR="00475EBE" w:rsidRPr="00F11EB4">
          <w:rPr>
            <w:rStyle w:val="Hyperlink"/>
            <w:noProof/>
          </w:rPr>
          <w:t>13.4.4</w:t>
        </w:r>
        <w:r w:rsidR="00475EBE">
          <w:rPr>
            <w:rFonts w:asciiTheme="minorHAnsi" w:eastAsiaTheme="minorEastAsia" w:hAnsiTheme="minorHAnsi" w:cstheme="minorBidi"/>
            <w:noProof/>
            <w:sz w:val="22"/>
          </w:rPr>
          <w:tab/>
        </w:r>
        <w:r w:rsidR="00475EBE" w:rsidRPr="00F11EB4">
          <w:rPr>
            <w:rStyle w:val="Hyperlink"/>
            <w:noProof/>
          </w:rPr>
          <w:t>Query for Order Information – Triggers for Download of Test Orders</w:t>
        </w:r>
        <w:r w:rsidR="00475EBE">
          <w:rPr>
            <w:noProof/>
            <w:webHidden/>
          </w:rPr>
          <w:tab/>
        </w:r>
        <w:r w:rsidR="00475EBE">
          <w:rPr>
            <w:noProof/>
            <w:webHidden/>
          </w:rPr>
          <w:fldChar w:fldCharType="begin"/>
        </w:r>
        <w:r w:rsidR="00475EBE">
          <w:rPr>
            <w:noProof/>
            <w:webHidden/>
          </w:rPr>
          <w:instrText xml:space="preserve"> PAGEREF _Toc147489298 \h </w:instrText>
        </w:r>
        <w:r w:rsidR="00475EBE">
          <w:rPr>
            <w:noProof/>
            <w:webHidden/>
          </w:rPr>
        </w:r>
        <w:r w:rsidR="00475EBE">
          <w:rPr>
            <w:noProof/>
            <w:webHidden/>
          </w:rPr>
          <w:fldChar w:fldCharType="separate"/>
        </w:r>
        <w:r w:rsidR="00B851BF">
          <w:rPr>
            <w:noProof/>
            <w:webHidden/>
          </w:rPr>
          <w:t>64</w:t>
        </w:r>
        <w:r w:rsidR="00475EBE">
          <w:rPr>
            <w:noProof/>
            <w:webHidden/>
          </w:rPr>
          <w:fldChar w:fldCharType="end"/>
        </w:r>
      </w:hyperlink>
    </w:p>
    <w:p w14:paraId="6602D114" w14:textId="2229DC65" w:rsidR="00475EBE" w:rsidRDefault="00000000">
      <w:pPr>
        <w:pStyle w:val="TOC3"/>
        <w:rPr>
          <w:rFonts w:asciiTheme="minorHAnsi" w:eastAsiaTheme="minorEastAsia" w:hAnsiTheme="minorHAnsi" w:cstheme="minorBidi"/>
          <w:noProof/>
          <w:sz w:val="22"/>
        </w:rPr>
      </w:pPr>
      <w:hyperlink w:anchor="_Toc147489299" w:history="1">
        <w:r w:rsidR="00475EBE" w:rsidRPr="00F11EB4">
          <w:rPr>
            <w:rStyle w:val="Hyperlink"/>
            <w:noProof/>
          </w:rPr>
          <w:t>13.4.5</w:t>
        </w:r>
        <w:r w:rsidR="00475EBE">
          <w:rPr>
            <w:rFonts w:asciiTheme="minorHAnsi" w:eastAsiaTheme="minorEastAsia" w:hAnsiTheme="minorHAnsi" w:cstheme="minorBidi"/>
            <w:noProof/>
            <w:sz w:val="22"/>
          </w:rPr>
          <w:tab/>
        </w:r>
        <w:r w:rsidR="00475EBE" w:rsidRPr="00F11EB4">
          <w:rPr>
            <w:rStyle w:val="Hyperlink"/>
            <w:noProof/>
          </w:rPr>
          <w:t>Transfer of Additional Information for Automated Processing</w:t>
        </w:r>
        <w:r w:rsidR="00475EBE">
          <w:rPr>
            <w:noProof/>
            <w:webHidden/>
          </w:rPr>
          <w:tab/>
        </w:r>
        <w:r w:rsidR="00475EBE">
          <w:rPr>
            <w:noProof/>
            <w:webHidden/>
          </w:rPr>
          <w:fldChar w:fldCharType="begin"/>
        </w:r>
        <w:r w:rsidR="00475EBE">
          <w:rPr>
            <w:noProof/>
            <w:webHidden/>
          </w:rPr>
          <w:instrText xml:space="preserve"> PAGEREF _Toc147489299 \h </w:instrText>
        </w:r>
        <w:r w:rsidR="00475EBE">
          <w:rPr>
            <w:noProof/>
            <w:webHidden/>
          </w:rPr>
        </w:r>
        <w:r w:rsidR="00475EBE">
          <w:rPr>
            <w:noProof/>
            <w:webHidden/>
          </w:rPr>
          <w:fldChar w:fldCharType="separate"/>
        </w:r>
        <w:r w:rsidR="00B851BF">
          <w:rPr>
            <w:noProof/>
            <w:webHidden/>
          </w:rPr>
          <w:t>64</w:t>
        </w:r>
        <w:r w:rsidR="00475EBE">
          <w:rPr>
            <w:noProof/>
            <w:webHidden/>
          </w:rPr>
          <w:fldChar w:fldCharType="end"/>
        </w:r>
      </w:hyperlink>
    </w:p>
    <w:p w14:paraId="151BCB94" w14:textId="2B2F8226" w:rsidR="00475EBE" w:rsidRDefault="00000000">
      <w:pPr>
        <w:pStyle w:val="TOC3"/>
        <w:rPr>
          <w:rFonts w:asciiTheme="minorHAnsi" w:eastAsiaTheme="minorEastAsia" w:hAnsiTheme="minorHAnsi" w:cstheme="minorBidi"/>
          <w:noProof/>
          <w:sz w:val="22"/>
        </w:rPr>
      </w:pPr>
      <w:hyperlink w:anchor="_Toc147489300" w:history="1">
        <w:r w:rsidR="00475EBE" w:rsidRPr="00F11EB4">
          <w:rPr>
            <w:rStyle w:val="Hyperlink"/>
            <w:noProof/>
          </w:rPr>
          <w:t>13.4.6</w:t>
        </w:r>
        <w:r w:rsidR="00475EBE">
          <w:rPr>
            <w:rFonts w:asciiTheme="minorHAnsi" w:eastAsiaTheme="minorEastAsia" w:hAnsiTheme="minorHAnsi" w:cstheme="minorBidi"/>
            <w:noProof/>
            <w:sz w:val="22"/>
          </w:rPr>
          <w:tab/>
        </w:r>
        <w:r w:rsidR="00475EBE" w:rsidRPr="00F11EB4">
          <w:rPr>
            <w:rStyle w:val="Hyperlink"/>
            <w:noProof/>
          </w:rPr>
          <w:t>Working With Non-Substance Inventory Items</w:t>
        </w:r>
        <w:r w:rsidR="00475EBE">
          <w:rPr>
            <w:noProof/>
            <w:webHidden/>
          </w:rPr>
          <w:tab/>
        </w:r>
        <w:r w:rsidR="00475EBE">
          <w:rPr>
            <w:noProof/>
            <w:webHidden/>
          </w:rPr>
          <w:fldChar w:fldCharType="begin"/>
        </w:r>
        <w:r w:rsidR="00475EBE">
          <w:rPr>
            <w:noProof/>
            <w:webHidden/>
          </w:rPr>
          <w:instrText xml:space="preserve"> PAGEREF _Toc147489300 \h </w:instrText>
        </w:r>
        <w:r w:rsidR="00475EBE">
          <w:rPr>
            <w:noProof/>
            <w:webHidden/>
          </w:rPr>
        </w:r>
        <w:r w:rsidR="00475EBE">
          <w:rPr>
            <w:noProof/>
            <w:webHidden/>
          </w:rPr>
          <w:fldChar w:fldCharType="separate"/>
        </w:r>
        <w:r w:rsidR="00B851BF">
          <w:rPr>
            <w:noProof/>
            <w:webHidden/>
          </w:rPr>
          <w:t>64</w:t>
        </w:r>
        <w:r w:rsidR="00475EBE">
          <w:rPr>
            <w:noProof/>
            <w:webHidden/>
          </w:rPr>
          <w:fldChar w:fldCharType="end"/>
        </w:r>
      </w:hyperlink>
    </w:p>
    <w:p w14:paraId="665DA20A" w14:textId="31609F53" w:rsidR="00475EBE" w:rsidRDefault="00000000">
      <w:pPr>
        <w:pStyle w:val="TOC2"/>
        <w:rPr>
          <w:rFonts w:asciiTheme="minorHAnsi" w:eastAsiaTheme="minorEastAsia" w:hAnsiTheme="minorHAnsi" w:cstheme="minorBidi"/>
          <w:b w:val="0"/>
          <w:kern w:val="0"/>
          <w:sz w:val="22"/>
          <w:szCs w:val="22"/>
        </w:rPr>
      </w:pPr>
      <w:hyperlink w:anchor="_Toc147489301" w:history="1">
        <w:r w:rsidR="00475EBE" w:rsidRPr="00F11EB4">
          <w:rPr>
            <w:rStyle w:val="Hyperlink"/>
          </w:rPr>
          <w:t>13.5</w:t>
        </w:r>
        <w:r w:rsidR="00475EBE">
          <w:rPr>
            <w:rFonts w:asciiTheme="minorHAnsi" w:eastAsiaTheme="minorEastAsia" w:hAnsiTheme="minorHAnsi" w:cstheme="minorBidi"/>
            <w:b w:val="0"/>
            <w:kern w:val="0"/>
            <w:sz w:val="22"/>
            <w:szCs w:val="22"/>
          </w:rPr>
          <w:tab/>
        </w:r>
        <w:r w:rsidR="00475EBE" w:rsidRPr="00F11EB4">
          <w:rPr>
            <w:rStyle w:val="Hyperlink"/>
          </w:rPr>
          <w:t>Example Messages</w:t>
        </w:r>
        <w:r w:rsidR="00475EBE">
          <w:rPr>
            <w:webHidden/>
          </w:rPr>
          <w:tab/>
        </w:r>
        <w:r w:rsidR="00475EBE">
          <w:rPr>
            <w:webHidden/>
          </w:rPr>
          <w:fldChar w:fldCharType="begin"/>
        </w:r>
        <w:r w:rsidR="00475EBE">
          <w:rPr>
            <w:webHidden/>
          </w:rPr>
          <w:instrText xml:space="preserve"> PAGEREF _Toc147489301 \h </w:instrText>
        </w:r>
        <w:r w:rsidR="00475EBE">
          <w:rPr>
            <w:webHidden/>
          </w:rPr>
        </w:r>
        <w:r w:rsidR="00475EBE">
          <w:rPr>
            <w:webHidden/>
          </w:rPr>
          <w:fldChar w:fldCharType="separate"/>
        </w:r>
        <w:r w:rsidR="00B851BF">
          <w:rPr>
            <w:webHidden/>
          </w:rPr>
          <w:t>65</w:t>
        </w:r>
        <w:r w:rsidR="00475EBE">
          <w:rPr>
            <w:webHidden/>
          </w:rPr>
          <w:fldChar w:fldCharType="end"/>
        </w:r>
      </w:hyperlink>
    </w:p>
    <w:p w14:paraId="311E3918" w14:textId="144F2479" w:rsidR="00475EBE" w:rsidRDefault="00000000">
      <w:pPr>
        <w:pStyle w:val="TOC3"/>
        <w:rPr>
          <w:rFonts w:asciiTheme="minorHAnsi" w:eastAsiaTheme="minorEastAsia" w:hAnsiTheme="minorHAnsi" w:cstheme="minorBidi"/>
          <w:noProof/>
          <w:sz w:val="22"/>
        </w:rPr>
      </w:pPr>
      <w:hyperlink w:anchor="_Toc147489302" w:history="1">
        <w:r w:rsidR="00475EBE" w:rsidRPr="00F11EB4">
          <w:rPr>
            <w:rStyle w:val="Hyperlink"/>
            <w:noProof/>
          </w:rPr>
          <w:t>13.5.1</w:t>
        </w:r>
        <w:r w:rsidR="00475EBE">
          <w:rPr>
            <w:rFonts w:asciiTheme="minorHAnsi" w:eastAsiaTheme="minorEastAsia" w:hAnsiTheme="minorHAnsi" w:cstheme="minorBidi"/>
            <w:noProof/>
            <w:sz w:val="22"/>
          </w:rPr>
          <w:tab/>
        </w:r>
        <w:r w:rsidR="00475EBE" w:rsidRPr="00F11EB4">
          <w:rPr>
            <w:rStyle w:val="Hyperlink"/>
            <w:noProof/>
          </w:rPr>
          <w:t>Automated Equipment Status Update</w:t>
        </w:r>
        <w:r w:rsidR="00475EBE">
          <w:rPr>
            <w:noProof/>
            <w:webHidden/>
          </w:rPr>
          <w:tab/>
        </w:r>
        <w:r w:rsidR="00475EBE">
          <w:rPr>
            <w:noProof/>
            <w:webHidden/>
          </w:rPr>
          <w:fldChar w:fldCharType="begin"/>
        </w:r>
        <w:r w:rsidR="00475EBE">
          <w:rPr>
            <w:noProof/>
            <w:webHidden/>
          </w:rPr>
          <w:instrText xml:space="preserve"> PAGEREF _Toc147489302 \h </w:instrText>
        </w:r>
        <w:r w:rsidR="00475EBE">
          <w:rPr>
            <w:noProof/>
            <w:webHidden/>
          </w:rPr>
        </w:r>
        <w:r w:rsidR="00475EBE">
          <w:rPr>
            <w:noProof/>
            <w:webHidden/>
          </w:rPr>
          <w:fldChar w:fldCharType="separate"/>
        </w:r>
        <w:r w:rsidR="00B851BF">
          <w:rPr>
            <w:noProof/>
            <w:webHidden/>
          </w:rPr>
          <w:t>65</w:t>
        </w:r>
        <w:r w:rsidR="00475EBE">
          <w:rPr>
            <w:noProof/>
            <w:webHidden/>
          </w:rPr>
          <w:fldChar w:fldCharType="end"/>
        </w:r>
      </w:hyperlink>
    </w:p>
    <w:p w14:paraId="6F8110ED" w14:textId="5827F83E" w:rsidR="00475EBE" w:rsidRDefault="00000000">
      <w:pPr>
        <w:pStyle w:val="TOC3"/>
        <w:rPr>
          <w:rFonts w:asciiTheme="minorHAnsi" w:eastAsiaTheme="minorEastAsia" w:hAnsiTheme="minorHAnsi" w:cstheme="minorBidi"/>
          <w:noProof/>
          <w:sz w:val="22"/>
        </w:rPr>
      </w:pPr>
      <w:hyperlink w:anchor="_Toc147489303" w:history="1">
        <w:r w:rsidR="00475EBE" w:rsidRPr="00F11EB4">
          <w:rPr>
            <w:rStyle w:val="Hyperlink"/>
            <w:noProof/>
          </w:rPr>
          <w:t>13.5.2</w:t>
        </w:r>
        <w:r w:rsidR="00475EBE">
          <w:rPr>
            <w:rFonts w:asciiTheme="minorHAnsi" w:eastAsiaTheme="minorEastAsia" w:hAnsiTheme="minorHAnsi" w:cstheme="minorBidi"/>
            <w:noProof/>
            <w:sz w:val="22"/>
          </w:rPr>
          <w:tab/>
        </w:r>
        <w:r w:rsidR="00475EBE" w:rsidRPr="00F11EB4">
          <w:rPr>
            <w:rStyle w:val="Hyperlink"/>
            <w:noProof/>
          </w:rPr>
          <w:t>Automated Equipment Status Request</w:t>
        </w:r>
        <w:r w:rsidR="00475EBE">
          <w:rPr>
            <w:noProof/>
            <w:webHidden/>
          </w:rPr>
          <w:tab/>
        </w:r>
        <w:r w:rsidR="00475EBE">
          <w:rPr>
            <w:noProof/>
            <w:webHidden/>
          </w:rPr>
          <w:fldChar w:fldCharType="begin"/>
        </w:r>
        <w:r w:rsidR="00475EBE">
          <w:rPr>
            <w:noProof/>
            <w:webHidden/>
          </w:rPr>
          <w:instrText xml:space="preserve"> PAGEREF _Toc147489303 \h </w:instrText>
        </w:r>
        <w:r w:rsidR="00475EBE">
          <w:rPr>
            <w:noProof/>
            <w:webHidden/>
          </w:rPr>
        </w:r>
        <w:r w:rsidR="00475EBE">
          <w:rPr>
            <w:noProof/>
            <w:webHidden/>
          </w:rPr>
          <w:fldChar w:fldCharType="separate"/>
        </w:r>
        <w:r w:rsidR="00B851BF">
          <w:rPr>
            <w:noProof/>
            <w:webHidden/>
          </w:rPr>
          <w:t>65</w:t>
        </w:r>
        <w:r w:rsidR="00475EBE">
          <w:rPr>
            <w:noProof/>
            <w:webHidden/>
          </w:rPr>
          <w:fldChar w:fldCharType="end"/>
        </w:r>
      </w:hyperlink>
    </w:p>
    <w:p w14:paraId="457351AD" w14:textId="10A1D170" w:rsidR="00475EBE" w:rsidRDefault="00000000">
      <w:pPr>
        <w:pStyle w:val="TOC3"/>
        <w:rPr>
          <w:rFonts w:asciiTheme="minorHAnsi" w:eastAsiaTheme="minorEastAsia" w:hAnsiTheme="minorHAnsi" w:cstheme="minorBidi"/>
          <w:noProof/>
          <w:sz w:val="22"/>
        </w:rPr>
      </w:pPr>
      <w:hyperlink w:anchor="_Toc147489304" w:history="1">
        <w:r w:rsidR="00475EBE" w:rsidRPr="00F11EB4">
          <w:rPr>
            <w:rStyle w:val="Hyperlink"/>
            <w:noProof/>
          </w:rPr>
          <w:t>13.5.3</w:t>
        </w:r>
        <w:r w:rsidR="00475EBE">
          <w:rPr>
            <w:rFonts w:asciiTheme="minorHAnsi" w:eastAsiaTheme="minorEastAsia" w:hAnsiTheme="minorHAnsi" w:cstheme="minorBidi"/>
            <w:noProof/>
            <w:sz w:val="22"/>
          </w:rPr>
          <w:tab/>
        </w:r>
        <w:r w:rsidR="00475EBE" w:rsidRPr="00F11EB4">
          <w:rPr>
            <w:rStyle w:val="Hyperlink"/>
            <w:noProof/>
          </w:rPr>
          <w:t>Specimen Status Update</w:t>
        </w:r>
        <w:r w:rsidR="00475EBE">
          <w:rPr>
            <w:noProof/>
            <w:webHidden/>
          </w:rPr>
          <w:tab/>
        </w:r>
        <w:r w:rsidR="00475EBE">
          <w:rPr>
            <w:noProof/>
            <w:webHidden/>
          </w:rPr>
          <w:fldChar w:fldCharType="begin"/>
        </w:r>
        <w:r w:rsidR="00475EBE">
          <w:rPr>
            <w:noProof/>
            <w:webHidden/>
          </w:rPr>
          <w:instrText xml:space="preserve"> PAGEREF _Toc147489304 \h </w:instrText>
        </w:r>
        <w:r w:rsidR="00475EBE">
          <w:rPr>
            <w:noProof/>
            <w:webHidden/>
          </w:rPr>
        </w:r>
        <w:r w:rsidR="00475EBE">
          <w:rPr>
            <w:noProof/>
            <w:webHidden/>
          </w:rPr>
          <w:fldChar w:fldCharType="separate"/>
        </w:r>
        <w:r w:rsidR="00B851BF">
          <w:rPr>
            <w:noProof/>
            <w:webHidden/>
          </w:rPr>
          <w:t>65</w:t>
        </w:r>
        <w:r w:rsidR="00475EBE">
          <w:rPr>
            <w:noProof/>
            <w:webHidden/>
          </w:rPr>
          <w:fldChar w:fldCharType="end"/>
        </w:r>
      </w:hyperlink>
    </w:p>
    <w:p w14:paraId="7411442B" w14:textId="07B330F7" w:rsidR="00475EBE" w:rsidRDefault="00000000">
      <w:pPr>
        <w:pStyle w:val="TOC3"/>
        <w:rPr>
          <w:rFonts w:asciiTheme="minorHAnsi" w:eastAsiaTheme="minorEastAsia" w:hAnsiTheme="minorHAnsi" w:cstheme="minorBidi"/>
          <w:noProof/>
          <w:sz w:val="22"/>
        </w:rPr>
      </w:pPr>
      <w:hyperlink w:anchor="_Toc147489305" w:history="1">
        <w:r w:rsidR="00475EBE" w:rsidRPr="00F11EB4">
          <w:rPr>
            <w:rStyle w:val="Hyperlink"/>
            <w:noProof/>
          </w:rPr>
          <w:t>13.5.4</w:t>
        </w:r>
        <w:r w:rsidR="00475EBE">
          <w:rPr>
            <w:rFonts w:asciiTheme="minorHAnsi" w:eastAsiaTheme="minorEastAsia" w:hAnsiTheme="minorHAnsi" w:cstheme="minorBidi"/>
            <w:noProof/>
            <w:sz w:val="22"/>
          </w:rPr>
          <w:tab/>
        </w:r>
        <w:r w:rsidR="00475EBE" w:rsidRPr="00F11EB4">
          <w:rPr>
            <w:rStyle w:val="Hyperlink"/>
            <w:noProof/>
          </w:rPr>
          <w:t>Specimen Status Request</w:t>
        </w:r>
        <w:r w:rsidR="00475EBE">
          <w:rPr>
            <w:noProof/>
            <w:webHidden/>
          </w:rPr>
          <w:tab/>
        </w:r>
        <w:r w:rsidR="00475EBE">
          <w:rPr>
            <w:noProof/>
            <w:webHidden/>
          </w:rPr>
          <w:fldChar w:fldCharType="begin"/>
        </w:r>
        <w:r w:rsidR="00475EBE">
          <w:rPr>
            <w:noProof/>
            <w:webHidden/>
          </w:rPr>
          <w:instrText xml:space="preserve"> PAGEREF _Toc147489305 \h </w:instrText>
        </w:r>
        <w:r w:rsidR="00475EBE">
          <w:rPr>
            <w:noProof/>
            <w:webHidden/>
          </w:rPr>
        </w:r>
        <w:r w:rsidR="00475EBE">
          <w:rPr>
            <w:noProof/>
            <w:webHidden/>
          </w:rPr>
          <w:fldChar w:fldCharType="separate"/>
        </w:r>
        <w:r w:rsidR="00B851BF">
          <w:rPr>
            <w:noProof/>
            <w:webHidden/>
          </w:rPr>
          <w:t>65</w:t>
        </w:r>
        <w:r w:rsidR="00475EBE">
          <w:rPr>
            <w:noProof/>
            <w:webHidden/>
          </w:rPr>
          <w:fldChar w:fldCharType="end"/>
        </w:r>
      </w:hyperlink>
    </w:p>
    <w:p w14:paraId="55711C28" w14:textId="4FB9875B" w:rsidR="00475EBE" w:rsidRDefault="00000000">
      <w:pPr>
        <w:pStyle w:val="TOC3"/>
        <w:rPr>
          <w:rFonts w:asciiTheme="minorHAnsi" w:eastAsiaTheme="minorEastAsia" w:hAnsiTheme="minorHAnsi" w:cstheme="minorBidi"/>
          <w:noProof/>
          <w:sz w:val="22"/>
        </w:rPr>
      </w:pPr>
      <w:hyperlink w:anchor="_Toc147489306" w:history="1">
        <w:r w:rsidR="00475EBE" w:rsidRPr="00F11EB4">
          <w:rPr>
            <w:rStyle w:val="Hyperlink"/>
            <w:noProof/>
          </w:rPr>
          <w:t>13.5.5</w:t>
        </w:r>
        <w:r w:rsidR="00475EBE">
          <w:rPr>
            <w:rFonts w:asciiTheme="minorHAnsi" w:eastAsiaTheme="minorEastAsia" w:hAnsiTheme="minorHAnsi" w:cstheme="minorBidi"/>
            <w:noProof/>
            <w:sz w:val="22"/>
          </w:rPr>
          <w:tab/>
        </w:r>
        <w:r w:rsidR="00475EBE" w:rsidRPr="00F11EB4">
          <w:rPr>
            <w:rStyle w:val="Hyperlink"/>
            <w:noProof/>
          </w:rPr>
          <w:t>Automated Equipment Inventory Update</w:t>
        </w:r>
        <w:r w:rsidR="00475EBE">
          <w:rPr>
            <w:noProof/>
            <w:webHidden/>
          </w:rPr>
          <w:tab/>
        </w:r>
        <w:r w:rsidR="00475EBE">
          <w:rPr>
            <w:noProof/>
            <w:webHidden/>
          </w:rPr>
          <w:fldChar w:fldCharType="begin"/>
        </w:r>
        <w:r w:rsidR="00475EBE">
          <w:rPr>
            <w:noProof/>
            <w:webHidden/>
          </w:rPr>
          <w:instrText xml:space="preserve"> PAGEREF _Toc147489306 \h </w:instrText>
        </w:r>
        <w:r w:rsidR="00475EBE">
          <w:rPr>
            <w:noProof/>
            <w:webHidden/>
          </w:rPr>
        </w:r>
        <w:r w:rsidR="00475EBE">
          <w:rPr>
            <w:noProof/>
            <w:webHidden/>
          </w:rPr>
          <w:fldChar w:fldCharType="separate"/>
        </w:r>
        <w:r w:rsidR="00B851BF">
          <w:rPr>
            <w:noProof/>
            <w:webHidden/>
          </w:rPr>
          <w:t>66</w:t>
        </w:r>
        <w:r w:rsidR="00475EBE">
          <w:rPr>
            <w:noProof/>
            <w:webHidden/>
          </w:rPr>
          <w:fldChar w:fldCharType="end"/>
        </w:r>
      </w:hyperlink>
    </w:p>
    <w:p w14:paraId="6F521228" w14:textId="576E5248" w:rsidR="00475EBE" w:rsidRDefault="00000000">
      <w:pPr>
        <w:pStyle w:val="TOC3"/>
        <w:rPr>
          <w:rFonts w:asciiTheme="minorHAnsi" w:eastAsiaTheme="minorEastAsia" w:hAnsiTheme="minorHAnsi" w:cstheme="minorBidi"/>
          <w:noProof/>
          <w:sz w:val="22"/>
        </w:rPr>
      </w:pPr>
      <w:hyperlink w:anchor="_Toc147489307" w:history="1">
        <w:r w:rsidR="00475EBE" w:rsidRPr="00F11EB4">
          <w:rPr>
            <w:rStyle w:val="Hyperlink"/>
            <w:noProof/>
          </w:rPr>
          <w:t>13.5.6</w:t>
        </w:r>
        <w:r w:rsidR="00475EBE">
          <w:rPr>
            <w:rFonts w:asciiTheme="minorHAnsi" w:eastAsiaTheme="minorEastAsia" w:hAnsiTheme="minorHAnsi" w:cstheme="minorBidi"/>
            <w:noProof/>
            <w:sz w:val="22"/>
          </w:rPr>
          <w:tab/>
        </w:r>
        <w:r w:rsidR="00475EBE" w:rsidRPr="00F11EB4">
          <w:rPr>
            <w:rStyle w:val="Hyperlink"/>
            <w:noProof/>
          </w:rPr>
          <w:t>Automated Equipment Inventory Request</w:t>
        </w:r>
        <w:r w:rsidR="00475EBE">
          <w:rPr>
            <w:noProof/>
            <w:webHidden/>
          </w:rPr>
          <w:tab/>
        </w:r>
        <w:r w:rsidR="00475EBE">
          <w:rPr>
            <w:noProof/>
            <w:webHidden/>
          </w:rPr>
          <w:fldChar w:fldCharType="begin"/>
        </w:r>
        <w:r w:rsidR="00475EBE">
          <w:rPr>
            <w:noProof/>
            <w:webHidden/>
          </w:rPr>
          <w:instrText xml:space="preserve"> PAGEREF _Toc147489307 \h </w:instrText>
        </w:r>
        <w:r w:rsidR="00475EBE">
          <w:rPr>
            <w:noProof/>
            <w:webHidden/>
          </w:rPr>
        </w:r>
        <w:r w:rsidR="00475EBE">
          <w:rPr>
            <w:noProof/>
            <w:webHidden/>
          </w:rPr>
          <w:fldChar w:fldCharType="separate"/>
        </w:r>
        <w:r w:rsidR="00B851BF">
          <w:rPr>
            <w:noProof/>
            <w:webHidden/>
          </w:rPr>
          <w:t>66</w:t>
        </w:r>
        <w:r w:rsidR="00475EBE">
          <w:rPr>
            <w:noProof/>
            <w:webHidden/>
          </w:rPr>
          <w:fldChar w:fldCharType="end"/>
        </w:r>
      </w:hyperlink>
    </w:p>
    <w:p w14:paraId="3A8F6A63" w14:textId="78FE9994" w:rsidR="00475EBE" w:rsidRDefault="00000000">
      <w:pPr>
        <w:pStyle w:val="TOC3"/>
        <w:rPr>
          <w:rFonts w:asciiTheme="minorHAnsi" w:eastAsiaTheme="minorEastAsia" w:hAnsiTheme="minorHAnsi" w:cstheme="minorBidi"/>
          <w:noProof/>
          <w:sz w:val="22"/>
        </w:rPr>
      </w:pPr>
      <w:hyperlink w:anchor="_Toc147489308" w:history="1">
        <w:r w:rsidR="00475EBE" w:rsidRPr="00F11EB4">
          <w:rPr>
            <w:rStyle w:val="Hyperlink"/>
            <w:noProof/>
          </w:rPr>
          <w:t>13.5.7</w:t>
        </w:r>
        <w:r w:rsidR="00475EBE">
          <w:rPr>
            <w:rFonts w:asciiTheme="minorHAnsi" w:eastAsiaTheme="minorEastAsia" w:hAnsiTheme="minorHAnsi" w:cstheme="minorBidi"/>
            <w:noProof/>
            <w:sz w:val="22"/>
          </w:rPr>
          <w:tab/>
        </w:r>
        <w:r w:rsidR="00475EBE" w:rsidRPr="00F11EB4">
          <w:rPr>
            <w:rStyle w:val="Hyperlink"/>
            <w:noProof/>
          </w:rPr>
          <w:t>Automated Equipment Command</w:t>
        </w:r>
        <w:r w:rsidR="00475EBE">
          <w:rPr>
            <w:noProof/>
            <w:webHidden/>
          </w:rPr>
          <w:tab/>
        </w:r>
        <w:r w:rsidR="00475EBE">
          <w:rPr>
            <w:noProof/>
            <w:webHidden/>
          </w:rPr>
          <w:fldChar w:fldCharType="begin"/>
        </w:r>
        <w:r w:rsidR="00475EBE">
          <w:rPr>
            <w:noProof/>
            <w:webHidden/>
          </w:rPr>
          <w:instrText xml:space="preserve"> PAGEREF _Toc147489308 \h </w:instrText>
        </w:r>
        <w:r w:rsidR="00475EBE">
          <w:rPr>
            <w:noProof/>
            <w:webHidden/>
          </w:rPr>
        </w:r>
        <w:r w:rsidR="00475EBE">
          <w:rPr>
            <w:noProof/>
            <w:webHidden/>
          </w:rPr>
          <w:fldChar w:fldCharType="separate"/>
        </w:r>
        <w:r w:rsidR="00B851BF">
          <w:rPr>
            <w:noProof/>
            <w:webHidden/>
          </w:rPr>
          <w:t>66</w:t>
        </w:r>
        <w:r w:rsidR="00475EBE">
          <w:rPr>
            <w:noProof/>
            <w:webHidden/>
          </w:rPr>
          <w:fldChar w:fldCharType="end"/>
        </w:r>
      </w:hyperlink>
    </w:p>
    <w:p w14:paraId="2AF13A7F" w14:textId="36D44E37" w:rsidR="00475EBE" w:rsidRDefault="00000000">
      <w:pPr>
        <w:pStyle w:val="TOC3"/>
        <w:rPr>
          <w:rFonts w:asciiTheme="minorHAnsi" w:eastAsiaTheme="minorEastAsia" w:hAnsiTheme="minorHAnsi" w:cstheme="minorBidi"/>
          <w:noProof/>
          <w:sz w:val="22"/>
        </w:rPr>
      </w:pPr>
      <w:hyperlink w:anchor="_Toc147489309" w:history="1">
        <w:r w:rsidR="00475EBE" w:rsidRPr="00F11EB4">
          <w:rPr>
            <w:rStyle w:val="Hyperlink"/>
            <w:noProof/>
          </w:rPr>
          <w:t>13.5.8</w:t>
        </w:r>
        <w:r w:rsidR="00475EBE">
          <w:rPr>
            <w:rFonts w:asciiTheme="minorHAnsi" w:eastAsiaTheme="minorEastAsia" w:hAnsiTheme="minorHAnsi" w:cstheme="minorBidi"/>
            <w:noProof/>
            <w:sz w:val="22"/>
          </w:rPr>
          <w:tab/>
        </w:r>
        <w:r w:rsidR="00475EBE" w:rsidRPr="00F11EB4">
          <w:rPr>
            <w:rStyle w:val="Hyperlink"/>
            <w:noProof/>
          </w:rPr>
          <w:t>Automated Equipment Response</w:t>
        </w:r>
        <w:r w:rsidR="00475EBE">
          <w:rPr>
            <w:noProof/>
            <w:webHidden/>
          </w:rPr>
          <w:tab/>
        </w:r>
        <w:r w:rsidR="00475EBE">
          <w:rPr>
            <w:noProof/>
            <w:webHidden/>
          </w:rPr>
          <w:fldChar w:fldCharType="begin"/>
        </w:r>
        <w:r w:rsidR="00475EBE">
          <w:rPr>
            <w:noProof/>
            <w:webHidden/>
          </w:rPr>
          <w:instrText xml:space="preserve"> PAGEREF _Toc147489309 \h </w:instrText>
        </w:r>
        <w:r w:rsidR="00475EBE">
          <w:rPr>
            <w:noProof/>
            <w:webHidden/>
          </w:rPr>
        </w:r>
        <w:r w:rsidR="00475EBE">
          <w:rPr>
            <w:noProof/>
            <w:webHidden/>
          </w:rPr>
          <w:fldChar w:fldCharType="separate"/>
        </w:r>
        <w:r w:rsidR="00B851BF">
          <w:rPr>
            <w:noProof/>
            <w:webHidden/>
          </w:rPr>
          <w:t>66</w:t>
        </w:r>
        <w:r w:rsidR="00475EBE">
          <w:rPr>
            <w:noProof/>
            <w:webHidden/>
          </w:rPr>
          <w:fldChar w:fldCharType="end"/>
        </w:r>
      </w:hyperlink>
    </w:p>
    <w:p w14:paraId="035DEE83" w14:textId="18CA765D" w:rsidR="00475EBE" w:rsidRDefault="00000000">
      <w:pPr>
        <w:pStyle w:val="TOC3"/>
        <w:rPr>
          <w:rFonts w:asciiTheme="minorHAnsi" w:eastAsiaTheme="minorEastAsia" w:hAnsiTheme="minorHAnsi" w:cstheme="minorBidi"/>
          <w:noProof/>
          <w:sz w:val="22"/>
        </w:rPr>
      </w:pPr>
      <w:hyperlink w:anchor="_Toc147489310" w:history="1">
        <w:r w:rsidR="00475EBE" w:rsidRPr="00F11EB4">
          <w:rPr>
            <w:rStyle w:val="Hyperlink"/>
            <w:noProof/>
          </w:rPr>
          <w:t>13.5.9</w:t>
        </w:r>
        <w:r w:rsidR="00475EBE">
          <w:rPr>
            <w:rFonts w:asciiTheme="minorHAnsi" w:eastAsiaTheme="minorEastAsia" w:hAnsiTheme="minorHAnsi" w:cstheme="minorBidi"/>
            <w:noProof/>
            <w:sz w:val="22"/>
          </w:rPr>
          <w:tab/>
        </w:r>
        <w:r w:rsidR="00475EBE" w:rsidRPr="00F11EB4">
          <w:rPr>
            <w:rStyle w:val="Hyperlink"/>
            <w:noProof/>
          </w:rPr>
          <w:t>Automated Equipment Notification</w:t>
        </w:r>
        <w:r w:rsidR="00475EBE">
          <w:rPr>
            <w:noProof/>
            <w:webHidden/>
          </w:rPr>
          <w:tab/>
        </w:r>
        <w:r w:rsidR="00475EBE">
          <w:rPr>
            <w:noProof/>
            <w:webHidden/>
          </w:rPr>
          <w:fldChar w:fldCharType="begin"/>
        </w:r>
        <w:r w:rsidR="00475EBE">
          <w:rPr>
            <w:noProof/>
            <w:webHidden/>
          </w:rPr>
          <w:instrText xml:space="preserve"> PAGEREF _Toc147489310 \h </w:instrText>
        </w:r>
        <w:r w:rsidR="00475EBE">
          <w:rPr>
            <w:noProof/>
            <w:webHidden/>
          </w:rPr>
        </w:r>
        <w:r w:rsidR="00475EBE">
          <w:rPr>
            <w:noProof/>
            <w:webHidden/>
          </w:rPr>
          <w:fldChar w:fldCharType="separate"/>
        </w:r>
        <w:r w:rsidR="00B851BF">
          <w:rPr>
            <w:noProof/>
            <w:webHidden/>
          </w:rPr>
          <w:t>66</w:t>
        </w:r>
        <w:r w:rsidR="00475EBE">
          <w:rPr>
            <w:noProof/>
            <w:webHidden/>
          </w:rPr>
          <w:fldChar w:fldCharType="end"/>
        </w:r>
      </w:hyperlink>
    </w:p>
    <w:p w14:paraId="4593B8EF" w14:textId="673A8A8D" w:rsidR="00475EBE" w:rsidRDefault="00000000">
      <w:pPr>
        <w:pStyle w:val="TOC3"/>
        <w:rPr>
          <w:rFonts w:asciiTheme="minorHAnsi" w:eastAsiaTheme="minorEastAsia" w:hAnsiTheme="minorHAnsi" w:cstheme="minorBidi"/>
          <w:noProof/>
          <w:sz w:val="22"/>
        </w:rPr>
      </w:pPr>
      <w:hyperlink w:anchor="_Toc147489311" w:history="1">
        <w:r w:rsidR="00475EBE" w:rsidRPr="00F11EB4">
          <w:rPr>
            <w:rStyle w:val="Hyperlink"/>
            <w:noProof/>
          </w:rPr>
          <w:t>13.5.10</w:t>
        </w:r>
        <w:r w:rsidR="00475EBE">
          <w:rPr>
            <w:rFonts w:asciiTheme="minorHAnsi" w:eastAsiaTheme="minorEastAsia" w:hAnsiTheme="minorHAnsi" w:cstheme="minorBidi"/>
            <w:noProof/>
            <w:sz w:val="22"/>
          </w:rPr>
          <w:tab/>
        </w:r>
        <w:r w:rsidR="00475EBE" w:rsidRPr="00F11EB4">
          <w:rPr>
            <w:rStyle w:val="Hyperlink"/>
            <w:noProof/>
          </w:rPr>
          <w:t>Automated Equipment Test Code Settings Update</w:t>
        </w:r>
        <w:r w:rsidR="00475EBE">
          <w:rPr>
            <w:noProof/>
            <w:webHidden/>
          </w:rPr>
          <w:tab/>
        </w:r>
        <w:r w:rsidR="00475EBE">
          <w:rPr>
            <w:noProof/>
            <w:webHidden/>
          </w:rPr>
          <w:fldChar w:fldCharType="begin"/>
        </w:r>
        <w:r w:rsidR="00475EBE">
          <w:rPr>
            <w:noProof/>
            <w:webHidden/>
          </w:rPr>
          <w:instrText xml:space="preserve"> PAGEREF _Toc147489311 \h </w:instrText>
        </w:r>
        <w:r w:rsidR="00475EBE">
          <w:rPr>
            <w:noProof/>
            <w:webHidden/>
          </w:rPr>
        </w:r>
        <w:r w:rsidR="00475EBE">
          <w:rPr>
            <w:noProof/>
            <w:webHidden/>
          </w:rPr>
          <w:fldChar w:fldCharType="separate"/>
        </w:r>
        <w:r w:rsidR="00B851BF">
          <w:rPr>
            <w:noProof/>
            <w:webHidden/>
          </w:rPr>
          <w:t>66</w:t>
        </w:r>
        <w:r w:rsidR="00475EBE">
          <w:rPr>
            <w:noProof/>
            <w:webHidden/>
          </w:rPr>
          <w:fldChar w:fldCharType="end"/>
        </w:r>
      </w:hyperlink>
    </w:p>
    <w:p w14:paraId="4F2A7C25" w14:textId="4DC13585" w:rsidR="00475EBE" w:rsidRDefault="00000000">
      <w:pPr>
        <w:pStyle w:val="TOC3"/>
        <w:rPr>
          <w:rFonts w:asciiTheme="minorHAnsi" w:eastAsiaTheme="minorEastAsia" w:hAnsiTheme="minorHAnsi" w:cstheme="minorBidi"/>
          <w:noProof/>
          <w:sz w:val="22"/>
        </w:rPr>
      </w:pPr>
      <w:hyperlink w:anchor="_Toc147489312" w:history="1">
        <w:r w:rsidR="00475EBE" w:rsidRPr="00F11EB4">
          <w:rPr>
            <w:rStyle w:val="Hyperlink"/>
            <w:noProof/>
          </w:rPr>
          <w:t>13.5.11</w:t>
        </w:r>
        <w:r w:rsidR="00475EBE">
          <w:rPr>
            <w:rFonts w:asciiTheme="minorHAnsi" w:eastAsiaTheme="minorEastAsia" w:hAnsiTheme="minorHAnsi" w:cstheme="minorBidi"/>
            <w:noProof/>
            <w:sz w:val="22"/>
          </w:rPr>
          <w:tab/>
        </w:r>
        <w:r w:rsidR="00475EBE" w:rsidRPr="00F11EB4">
          <w:rPr>
            <w:rStyle w:val="Hyperlink"/>
            <w:noProof/>
          </w:rPr>
          <w:t>Automated Equipment Test Code Settings Request</w:t>
        </w:r>
        <w:r w:rsidR="00475EBE">
          <w:rPr>
            <w:noProof/>
            <w:webHidden/>
          </w:rPr>
          <w:tab/>
        </w:r>
        <w:r w:rsidR="00475EBE">
          <w:rPr>
            <w:noProof/>
            <w:webHidden/>
          </w:rPr>
          <w:fldChar w:fldCharType="begin"/>
        </w:r>
        <w:r w:rsidR="00475EBE">
          <w:rPr>
            <w:noProof/>
            <w:webHidden/>
          </w:rPr>
          <w:instrText xml:space="preserve"> PAGEREF _Toc147489312 \h </w:instrText>
        </w:r>
        <w:r w:rsidR="00475EBE">
          <w:rPr>
            <w:noProof/>
            <w:webHidden/>
          </w:rPr>
        </w:r>
        <w:r w:rsidR="00475EBE">
          <w:rPr>
            <w:noProof/>
            <w:webHidden/>
          </w:rPr>
          <w:fldChar w:fldCharType="separate"/>
        </w:r>
        <w:r w:rsidR="00B851BF">
          <w:rPr>
            <w:noProof/>
            <w:webHidden/>
          </w:rPr>
          <w:t>66</w:t>
        </w:r>
        <w:r w:rsidR="00475EBE">
          <w:rPr>
            <w:noProof/>
            <w:webHidden/>
          </w:rPr>
          <w:fldChar w:fldCharType="end"/>
        </w:r>
      </w:hyperlink>
    </w:p>
    <w:p w14:paraId="2BE970AF" w14:textId="1436AF1E" w:rsidR="00475EBE" w:rsidRDefault="00000000">
      <w:pPr>
        <w:pStyle w:val="TOC3"/>
        <w:rPr>
          <w:rFonts w:asciiTheme="minorHAnsi" w:eastAsiaTheme="minorEastAsia" w:hAnsiTheme="minorHAnsi" w:cstheme="minorBidi"/>
          <w:noProof/>
          <w:sz w:val="22"/>
        </w:rPr>
      </w:pPr>
      <w:hyperlink w:anchor="_Toc147489313" w:history="1">
        <w:r w:rsidR="00475EBE" w:rsidRPr="00F11EB4">
          <w:rPr>
            <w:rStyle w:val="Hyperlink"/>
            <w:noProof/>
          </w:rPr>
          <w:t>13.5.12</w:t>
        </w:r>
        <w:r w:rsidR="00475EBE">
          <w:rPr>
            <w:rFonts w:asciiTheme="minorHAnsi" w:eastAsiaTheme="minorEastAsia" w:hAnsiTheme="minorHAnsi" w:cstheme="minorBidi"/>
            <w:noProof/>
            <w:sz w:val="22"/>
          </w:rPr>
          <w:tab/>
        </w:r>
        <w:r w:rsidR="00475EBE" w:rsidRPr="00F11EB4">
          <w:rPr>
            <w:rStyle w:val="Hyperlink"/>
            <w:noProof/>
          </w:rPr>
          <w:t>Automated Equipment Log/Service Update</w:t>
        </w:r>
        <w:r w:rsidR="00475EBE">
          <w:rPr>
            <w:noProof/>
            <w:webHidden/>
          </w:rPr>
          <w:tab/>
        </w:r>
        <w:r w:rsidR="00475EBE">
          <w:rPr>
            <w:noProof/>
            <w:webHidden/>
          </w:rPr>
          <w:fldChar w:fldCharType="begin"/>
        </w:r>
        <w:r w:rsidR="00475EBE">
          <w:rPr>
            <w:noProof/>
            <w:webHidden/>
          </w:rPr>
          <w:instrText xml:space="preserve"> PAGEREF _Toc147489313 \h </w:instrText>
        </w:r>
        <w:r w:rsidR="00475EBE">
          <w:rPr>
            <w:noProof/>
            <w:webHidden/>
          </w:rPr>
        </w:r>
        <w:r w:rsidR="00475EBE">
          <w:rPr>
            <w:noProof/>
            <w:webHidden/>
          </w:rPr>
          <w:fldChar w:fldCharType="separate"/>
        </w:r>
        <w:r w:rsidR="00B851BF">
          <w:rPr>
            <w:noProof/>
            <w:webHidden/>
          </w:rPr>
          <w:t>67</w:t>
        </w:r>
        <w:r w:rsidR="00475EBE">
          <w:rPr>
            <w:noProof/>
            <w:webHidden/>
          </w:rPr>
          <w:fldChar w:fldCharType="end"/>
        </w:r>
      </w:hyperlink>
    </w:p>
    <w:p w14:paraId="3594A9DD" w14:textId="38D9464F" w:rsidR="00475EBE" w:rsidRDefault="00000000">
      <w:pPr>
        <w:pStyle w:val="TOC3"/>
        <w:rPr>
          <w:rFonts w:asciiTheme="minorHAnsi" w:eastAsiaTheme="minorEastAsia" w:hAnsiTheme="minorHAnsi" w:cstheme="minorBidi"/>
          <w:noProof/>
          <w:sz w:val="22"/>
        </w:rPr>
      </w:pPr>
      <w:hyperlink w:anchor="_Toc147489314" w:history="1">
        <w:r w:rsidR="00475EBE" w:rsidRPr="00F11EB4">
          <w:rPr>
            <w:rStyle w:val="Hyperlink"/>
            <w:noProof/>
          </w:rPr>
          <w:t>13.5.13</w:t>
        </w:r>
        <w:r w:rsidR="00475EBE">
          <w:rPr>
            <w:rFonts w:asciiTheme="minorHAnsi" w:eastAsiaTheme="minorEastAsia" w:hAnsiTheme="minorHAnsi" w:cstheme="minorBidi"/>
            <w:noProof/>
            <w:sz w:val="22"/>
          </w:rPr>
          <w:tab/>
        </w:r>
        <w:r w:rsidR="00475EBE" w:rsidRPr="00F11EB4">
          <w:rPr>
            <w:rStyle w:val="Hyperlink"/>
            <w:noProof/>
          </w:rPr>
          <w:t>Automated Equipment Log/Service Request</w:t>
        </w:r>
        <w:r w:rsidR="00475EBE">
          <w:rPr>
            <w:noProof/>
            <w:webHidden/>
          </w:rPr>
          <w:tab/>
        </w:r>
        <w:r w:rsidR="00475EBE">
          <w:rPr>
            <w:noProof/>
            <w:webHidden/>
          </w:rPr>
          <w:fldChar w:fldCharType="begin"/>
        </w:r>
        <w:r w:rsidR="00475EBE">
          <w:rPr>
            <w:noProof/>
            <w:webHidden/>
          </w:rPr>
          <w:instrText xml:space="preserve"> PAGEREF _Toc147489314 \h </w:instrText>
        </w:r>
        <w:r w:rsidR="00475EBE">
          <w:rPr>
            <w:noProof/>
            <w:webHidden/>
          </w:rPr>
        </w:r>
        <w:r w:rsidR="00475EBE">
          <w:rPr>
            <w:noProof/>
            <w:webHidden/>
          </w:rPr>
          <w:fldChar w:fldCharType="separate"/>
        </w:r>
        <w:r w:rsidR="00B851BF">
          <w:rPr>
            <w:noProof/>
            <w:webHidden/>
          </w:rPr>
          <w:t>67</w:t>
        </w:r>
        <w:r w:rsidR="00475EBE">
          <w:rPr>
            <w:noProof/>
            <w:webHidden/>
          </w:rPr>
          <w:fldChar w:fldCharType="end"/>
        </w:r>
      </w:hyperlink>
    </w:p>
    <w:p w14:paraId="23455748" w14:textId="2A8E2236" w:rsidR="00475EBE" w:rsidRDefault="00000000">
      <w:pPr>
        <w:pStyle w:val="TOC2"/>
        <w:rPr>
          <w:rFonts w:asciiTheme="minorHAnsi" w:eastAsiaTheme="minorEastAsia" w:hAnsiTheme="minorHAnsi" w:cstheme="minorBidi"/>
          <w:b w:val="0"/>
          <w:kern w:val="0"/>
          <w:sz w:val="22"/>
          <w:szCs w:val="22"/>
        </w:rPr>
      </w:pPr>
      <w:hyperlink w:anchor="_Toc147489315" w:history="1">
        <w:r w:rsidR="00475EBE" w:rsidRPr="00F11EB4">
          <w:rPr>
            <w:rStyle w:val="Hyperlink"/>
          </w:rPr>
          <w:t>13.6</w:t>
        </w:r>
        <w:r w:rsidR="00475EBE">
          <w:rPr>
            <w:rFonts w:asciiTheme="minorHAnsi" w:eastAsiaTheme="minorEastAsia" w:hAnsiTheme="minorHAnsi" w:cstheme="minorBidi"/>
            <w:b w:val="0"/>
            <w:kern w:val="0"/>
            <w:sz w:val="22"/>
            <w:szCs w:val="22"/>
          </w:rPr>
          <w:tab/>
        </w:r>
        <w:r w:rsidR="00475EBE" w:rsidRPr="00F11EB4">
          <w:rPr>
            <w:rStyle w:val="Hyperlink"/>
          </w:rPr>
          <w:t>Outstanding Issues</w:t>
        </w:r>
        <w:r w:rsidR="00475EBE">
          <w:rPr>
            <w:webHidden/>
          </w:rPr>
          <w:tab/>
        </w:r>
        <w:r w:rsidR="00475EBE">
          <w:rPr>
            <w:webHidden/>
          </w:rPr>
          <w:fldChar w:fldCharType="begin"/>
        </w:r>
        <w:r w:rsidR="00475EBE">
          <w:rPr>
            <w:webHidden/>
          </w:rPr>
          <w:instrText xml:space="preserve"> PAGEREF _Toc147489315 \h </w:instrText>
        </w:r>
        <w:r w:rsidR="00475EBE">
          <w:rPr>
            <w:webHidden/>
          </w:rPr>
        </w:r>
        <w:r w:rsidR="00475EBE">
          <w:rPr>
            <w:webHidden/>
          </w:rPr>
          <w:fldChar w:fldCharType="separate"/>
        </w:r>
        <w:r w:rsidR="00B851BF">
          <w:rPr>
            <w:webHidden/>
          </w:rPr>
          <w:t>67</w:t>
        </w:r>
        <w:r w:rsidR="00475EBE">
          <w:rPr>
            <w:webHidden/>
          </w:rPr>
          <w:fldChar w:fldCharType="end"/>
        </w:r>
      </w:hyperlink>
    </w:p>
    <w:p w14:paraId="606E739C" w14:textId="36323063" w:rsidR="00822FE9" w:rsidRPr="00D232CA" w:rsidRDefault="002B6F8F">
      <w:pPr>
        <w:rPr>
          <w:noProof/>
        </w:rPr>
      </w:pPr>
      <w:r>
        <w:rPr>
          <w:rFonts w:eastAsia="Times New Roman"/>
          <w:b/>
          <w:caps/>
          <w:noProof/>
          <w:kern w:val="20"/>
          <w:sz w:val="20"/>
          <w:szCs w:val="20"/>
        </w:rPr>
        <w:fldChar w:fldCharType="end"/>
      </w:r>
    </w:p>
    <w:p w14:paraId="0856033D" w14:textId="492989BF" w:rsidR="00822FE9" w:rsidRPr="00D232CA" w:rsidRDefault="00822FE9">
      <w:pPr>
        <w:pStyle w:val="Heading2"/>
        <w:rPr>
          <w:noProof/>
        </w:rPr>
      </w:pPr>
      <w:bookmarkStart w:id="8" w:name="_Toc147489261"/>
      <w:r w:rsidRPr="00D232CA">
        <w:rPr>
          <w:noProof/>
        </w:rPr>
        <w:t>Background and Introduction</w:t>
      </w:r>
      <w:bookmarkEnd w:id="5"/>
      <w:bookmarkEnd w:id="6"/>
      <w:bookmarkEnd w:id="7"/>
      <w:bookmarkEnd w:id="8"/>
    </w:p>
    <w:p w14:paraId="66C6ED49" w14:textId="6457CA63" w:rsidR="00822FE9" w:rsidRPr="00D232CA" w:rsidRDefault="00822FE9">
      <w:pPr>
        <w:pStyle w:val="Heading3"/>
        <w:rPr>
          <w:noProof/>
        </w:rPr>
      </w:pPr>
      <w:bookmarkStart w:id="9" w:name="_Toc497904891"/>
      <w:bookmarkStart w:id="10" w:name="_Toc2143712"/>
      <w:bookmarkStart w:id="11" w:name="_Toc147489262"/>
      <w:r w:rsidRPr="00D232CA">
        <w:rPr>
          <w:noProof/>
        </w:rPr>
        <w:t>Background</w:t>
      </w:r>
      <w:bookmarkEnd w:id="9"/>
      <w:bookmarkEnd w:id="10"/>
      <w:bookmarkEnd w:id="11"/>
    </w:p>
    <w:p w14:paraId="7889F736" w14:textId="77777777" w:rsidR="00822FE9" w:rsidRPr="00D232CA" w:rsidRDefault="00822FE9">
      <w:pPr>
        <w:pStyle w:val="NormalIndented"/>
        <w:rPr>
          <w:noProof/>
        </w:rPr>
      </w:pPr>
      <w:r w:rsidRPr="00D232CA">
        <w:rPr>
          <w:noProof/>
        </w:rPr>
        <w:t>Clinical laboratory automation involves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w:t>
      </w:r>
    </w:p>
    <w:p w14:paraId="5FDDCFD2" w14:textId="77777777" w:rsidR="00822FE9" w:rsidRPr="00D232CA" w:rsidRDefault="00822FE9">
      <w:pPr>
        <w:pStyle w:val="NormalIndented"/>
        <w:rPr>
          <w:noProof/>
        </w:rPr>
      </w:pPr>
      <w:r w:rsidRPr="00D232CA">
        <w:rPr>
          <w:noProof/>
        </w:rPr>
        <w:t>The types of information communicated between these systems include process control and status information for each device or analyzer, each specimen, specimen container, and container carrier, information and detailed data related to patients, orders, and results, and information related to specimen flow algorithms and automated decision making. This wide array of communicated information is essential for a Laboratory Automation System (LAS) to control the various processes and to ensure that each specimen or aliquot has the correct tests performed in the proper sequence.</w:t>
      </w:r>
    </w:p>
    <w:p w14:paraId="5B7A9935" w14:textId="77777777" w:rsidR="00822FE9" w:rsidRPr="00D232CA" w:rsidRDefault="00822FE9">
      <w:pPr>
        <w:pStyle w:val="NormalIndented"/>
        <w:rPr>
          <w:noProof/>
        </w:rPr>
      </w:pPr>
      <w:r w:rsidRPr="00D232CA">
        <w:rPr>
          <w:noProof/>
        </w:rPr>
        <w:t>As of 1999 there are already more than 200 clinical laboratories in the world with "total laboratory automation" systems and hundreds more with a lesser level of automation – generally workcells or modular automation systems. The development of prospective standards for these aspects of clinical laboratory automation will facilitate the inter-operability of the systems being developed by the various players in lab automation – the vendors of analytical instruments, LIS systems, automation systems and components and their laboratory customers.</w:t>
      </w:r>
    </w:p>
    <w:p w14:paraId="09547201" w14:textId="77777777" w:rsidR="00822FE9" w:rsidRPr="00D232CA" w:rsidRDefault="00822FE9">
      <w:pPr>
        <w:pStyle w:val="NormalIndented"/>
        <w:rPr>
          <w:noProof/>
        </w:rPr>
      </w:pPr>
      <w:r w:rsidRPr="00D232CA">
        <w:rPr>
          <w:noProof/>
        </w:rPr>
        <w:t>In the early 1990's an ad hoc task force, Clinical Testing Automation Standards Steering Committee (CTASSC), began to meet at the annual meetings of the International Conference on Automation and Robotics (ICAR) and the American Association for Clinical Chemistry (AACC). In 1996, CTASSC approached NCCLS,</w:t>
      </w:r>
      <w:r w:rsidRPr="00D232CA">
        <w:rPr>
          <w:rStyle w:val="FootnoteReference"/>
          <w:noProof/>
        </w:rPr>
        <w:footnoteReference w:id="1"/>
      </w:r>
      <w:r w:rsidRPr="00D232CA">
        <w:rPr>
          <w:noProof/>
        </w:rPr>
        <w:t xml:space="preserve"> a globally-recognized, consensus standards organization that has developed more than 125 clinical laboratory standards and related products since it was founded in 1968, about taking on a project for clinical laboratory automation. NCCLS agreed to sponsor this project which was separately funded via a direct solicitation of the vendors in lab automation, instruments, LIS systems, and automation customers. It was organized as a "fast track" project to develop prospective standards to guide future developments in laboratory automation. With the oversight of an Area Committee on Automation, five separate subcommittees have worked since 1997 to develop a series of prospective standards for:</w:t>
      </w:r>
    </w:p>
    <w:p w14:paraId="07A64B7C" w14:textId="77777777" w:rsidR="00822FE9" w:rsidRPr="00D232CA" w:rsidRDefault="00822FE9">
      <w:pPr>
        <w:pStyle w:val="NormalListBullets"/>
        <w:rPr>
          <w:noProof/>
        </w:rPr>
      </w:pPr>
      <w:r w:rsidRPr="00D232CA">
        <w:rPr>
          <w:noProof/>
        </w:rPr>
        <w:t>Specimen containers and carriers</w:t>
      </w:r>
    </w:p>
    <w:p w14:paraId="11AA9397" w14:textId="77777777" w:rsidR="00822FE9" w:rsidRPr="00D232CA" w:rsidRDefault="00822FE9">
      <w:pPr>
        <w:pStyle w:val="NormalListBullets"/>
        <w:rPr>
          <w:noProof/>
        </w:rPr>
      </w:pPr>
      <w:r w:rsidRPr="00D232CA">
        <w:rPr>
          <w:noProof/>
        </w:rPr>
        <w:lastRenderedPageBreak/>
        <w:t>Bar codes for specimen container identification</w:t>
      </w:r>
    </w:p>
    <w:p w14:paraId="57ECBC87" w14:textId="77777777" w:rsidR="00822FE9" w:rsidRPr="00D232CA" w:rsidRDefault="00822FE9">
      <w:pPr>
        <w:pStyle w:val="NormalListBullets"/>
        <w:rPr>
          <w:noProof/>
        </w:rPr>
      </w:pPr>
      <w:r w:rsidRPr="00D232CA">
        <w:rPr>
          <w:noProof/>
        </w:rPr>
        <w:t>Communications</w:t>
      </w:r>
    </w:p>
    <w:p w14:paraId="30097B7C" w14:textId="77777777" w:rsidR="00822FE9" w:rsidRPr="00D232CA" w:rsidRDefault="00822FE9">
      <w:pPr>
        <w:pStyle w:val="NormalListBullets"/>
        <w:rPr>
          <w:noProof/>
        </w:rPr>
      </w:pPr>
      <w:r w:rsidRPr="00D232CA">
        <w:rPr>
          <w:noProof/>
        </w:rPr>
        <w:t>System operational requirements and characteristics</w:t>
      </w:r>
    </w:p>
    <w:p w14:paraId="76D301DC" w14:textId="77777777" w:rsidR="00822FE9" w:rsidRPr="00D232CA" w:rsidRDefault="00822FE9">
      <w:pPr>
        <w:pStyle w:val="NormalListBullets"/>
        <w:rPr>
          <w:noProof/>
        </w:rPr>
      </w:pPr>
      <w:r w:rsidRPr="00D232CA">
        <w:rPr>
          <w:noProof/>
        </w:rPr>
        <w:t>Electromechanical interfaces</w:t>
      </w:r>
    </w:p>
    <w:p w14:paraId="17FB4F82" w14:textId="77777777" w:rsidR="00822FE9" w:rsidRPr="00D232CA" w:rsidRDefault="00822FE9">
      <w:pPr>
        <w:pStyle w:val="NormalIndented"/>
        <w:rPr>
          <w:noProof/>
        </w:rPr>
      </w:pPr>
      <w:r w:rsidRPr="00D232CA">
        <w:rPr>
          <w:noProof/>
        </w:rPr>
        <w:t>Approved level standards for all five of these areas were published by NCCLS.</w:t>
      </w:r>
    </w:p>
    <w:p w14:paraId="1F25E800" w14:textId="5EBD807D" w:rsidR="00822FE9" w:rsidRPr="00D232CA" w:rsidRDefault="00822FE9">
      <w:pPr>
        <w:pStyle w:val="Heading3"/>
        <w:rPr>
          <w:noProof/>
        </w:rPr>
      </w:pPr>
      <w:bookmarkStart w:id="12" w:name="_Toc497904892"/>
      <w:bookmarkStart w:id="13" w:name="_Toc2143713"/>
      <w:bookmarkStart w:id="14" w:name="_Toc147489263"/>
      <w:r w:rsidRPr="00D232CA">
        <w:rPr>
          <w:noProof/>
        </w:rPr>
        <w:t>Introduction</w:t>
      </w:r>
      <w:bookmarkEnd w:id="12"/>
      <w:bookmarkEnd w:id="13"/>
      <w:bookmarkEnd w:id="14"/>
    </w:p>
    <w:p w14:paraId="0C41FD34" w14:textId="77777777" w:rsidR="00822FE9" w:rsidRPr="00D232CA" w:rsidRDefault="00822FE9">
      <w:pPr>
        <w:pStyle w:val="NormalIndented"/>
        <w:rPr>
          <w:noProof/>
        </w:rPr>
      </w:pPr>
      <w:r w:rsidRPr="00D232CA">
        <w:rPr>
          <w:noProof/>
        </w:rPr>
        <w:t>This chapter specifies HL7 triggers, messages, and segments required for implementation of clinical laboratory automation communication interfaces. It was developed jointly by the HL7 Laboratory Automation Special Interest Group and the NCCLS Subcommittee on Communications with Automated Systems. This chapter, by agreement between HL7 and NCCLS, is also published in its entirety as part of the NCCLS Approved Level standard:</w:t>
      </w:r>
    </w:p>
    <w:p w14:paraId="5A9B6604" w14:textId="77777777" w:rsidR="00822FE9" w:rsidRPr="00D232CA" w:rsidRDefault="00822FE9">
      <w:pPr>
        <w:pStyle w:val="NormalListBullets"/>
        <w:rPr>
          <w:noProof/>
        </w:rPr>
      </w:pPr>
      <w:r w:rsidRPr="00D232CA">
        <w:rPr>
          <w:noProof/>
        </w:rPr>
        <w:t xml:space="preserve">AUTO3, "Laboratory Automation: Communications with Automated Clinical Laboratory Systems, Instruments, Devices, and Information Systems, © NCCLS" </w:t>
      </w:r>
      <w:r w:rsidRPr="00D232CA">
        <w:rPr>
          <w:rStyle w:val="FootnoteReference"/>
          <w:noProof/>
        </w:rPr>
        <w:footnoteReference w:id="2"/>
      </w:r>
    </w:p>
    <w:p w14:paraId="16A59527" w14:textId="77777777" w:rsidR="00822FE9" w:rsidRPr="00D232CA" w:rsidRDefault="00822FE9">
      <w:pPr>
        <w:pStyle w:val="NormalIndented"/>
        <w:rPr>
          <w:noProof/>
        </w:rPr>
      </w:pPr>
      <w:r w:rsidRPr="00D232CA">
        <w:rPr>
          <w:noProof/>
        </w:rPr>
        <w:t>This document contains other chapters to enable a vendor to successfully implement all of the elements essential to meet the standard.</w:t>
      </w:r>
    </w:p>
    <w:p w14:paraId="6957A9A5" w14:textId="77777777" w:rsidR="00822FE9" w:rsidRPr="00D232CA" w:rsidRDefault="00822FE9">
      <w:pPr>
        <w:pStyle w:val="NormalIndented"/>
        <w:rPr>
          <w:noProof/>
        </w:rPr>
      </w:pPr>
      <w:r w:rsidRPr="00D232CA">
        <w:rPr>
          <w:noProof/>
        </w:rPr>
        <w:t>The other related NCCLS clinical laboratory automation standards are:</w:t>
      </w:r>
    </w:p>
    <w:p w14:paraId="63140CC9" w14:textId="77777777" w:rsidR="00822FE9" w:rsidRPr="00D232CA" w:rsidRDefault="00822FE9">
      <w:pPr>
        <w:pStyle w:val="NormalListBullets"/>
        <w:rPr>
          <w:noProof/>
        </w:rPr>
      </w:pPr>
      <w:r w:rsidRPr="00D232CA">
        <w:rPr>
          <w:noProof/>
        </w:rPr>
        <w:t>AUTO1: "Laboratory Automation: Specimen Container / Specimen Carrier", © NCCLS.</w:t>
      </w:r>
    </w:p>
    <w:p w14:paraId="133B5FCD" w14:textId="77777777" w:rsidR="00822FE9" w:rsidRPr="00D232CA" w:rsidRDefault="00822FE9">
      <w:pPr>
        <w:pStyle w:val="NormalListBullets"/>
        <w:rPr>
          <w:noProof/>
        </w:rPr>
      </w:pPr>
      <w:r w:rsidRPr="00D232CA">
        <w:rPr>
          <w:noProof/>
        </w:rPr>
        <w:t>AUTO2: "Laboratory Automation: Bar Codes for Specimen Container Identification", © NCCLS.</w:t>
      </w:r>
    </w:p>
    <w:p w14:paraId="67D6FAB6" w14:textId="77777777" w:rsidR="00822FE9" w:rsidRPr="00D232CA" w:rsidRDefault="00822FE9">
      <w:pPr>
        <w:pStyle w:val="NormalListBullets"/>
        <w:rPr>
          <w:noProof/>
        </w:rPr>
      </w:pPr>
      <w:r w:rsidRPr="00D232CA">
        <w:rPr>
          <w:noProof/>
        </w:rPr>
        <w:t>AUTO4: "Laboratory Automation: Systems Operational Requirements, Characteristics, and Information Elements", © NCCLS.</w:t>
      </w:r>
    </w:p>
    <w:p w14:paraId="3D5CFDA5" w14:textId="77777777" w:rsidR="00822FE9" w:rsidRPr="00D232CA" w:rsidRDefault="00822FE9">
      <w:pPr>
        <w:pStyle w:val="NormalListBullets"/>
        <w:rPr>
          <w:noProof/>
        </w:rPr>
      </w:pPr>
      <w:r w:rsidRPr="00D232CA">
        <w:rPr>
          <w:noProof/>
        </w:rPr>
        <w:t>AUTO5: "Laboratory Automation: Electromechanical Interfaces", © NCCLS.</w:t>
      </w:r>
    </w:p>
    <w:p w14:paraId="337B8181" w14:textId="77777777" w:rsidR="00822FE9" w:rsidRPr="00D232CA" w:rsidRDefault="00822FE9">
      <w:pPr>
        <w:pStyle w:val="NormalIndented"/>
        <w:rPr>
          <w:noProof/>
        </w:rPr>
      </w:pPr>
      <w:r w:rsidRPr="00D232CA">
        <w:rPr>
          <w:noProof/>
        </w:rPr>
        <w:t>The reader is referred to any or all of these NCCLS standards, particularly AUTO3 and AUTO4, for detailed information on the communications requirements in clinical laboratory automation applications.</w:t>
      </w:r>
    </w:p>
    <w:p w14:paraId="2423EE2F" w14:textId="77777777" w:rsidR="00822FE9" w:rsidRPr="00D232CA" w:rsidRDefault="00822FE9">
      <w:pPr>
        <w:pStyle w:val="NormalIndented"/>
        <w:rPr>
          <w:noProof/>
        </w:rPr>
      </w:pPr>
      <w:r w:rsidRPr="00D232CA">
        <w:rPr>
          <w:noProof/>
        </w:rPr>
        <w:t>The control model proposed in this standard is an extension of the model described in LECIS:</w:t>
      </w:r>
    </w:p>
    <w:p w14:paraId="11753D05" w14:textId="77777777" w:rsidR="00822FE9" w:rsidRPr="00D232CA" w:rsidRDefault="00822FE9">
      <w:pPr>
        <w:pStyle w:val="NormalListBullets"/>
        <w:rPr>
          <w:noProof/>
        </w:rPr>
      </w:pPr>
      <w:bookmarkStart w:id="15" w:name="_Ref427391196"/>
      <w:r w:rsidRPr="00D232CA">
        <w:rPr>
          <w:noProof/>
        </w:rPr>
        <w:t>ASTM E1989-98. Laboratory Equipment Control Interface Specification (LECIS). American Society for Testing and Materials; 1998</w:t>
      </w:r>
      <w:bookmarkEnd w:id="15"/>
      <w:r w:rsidRPr="00D232CA">
        <w:rPr>
          <w:noProof/>
        </w:rPr>
        <w:t>.</w:t>
      </w:r>
    </w:p>
    <w:p w14:paraId="59B2A848" w14:textId="1B1BC052" w:rsidR="00822FE9" w:rsidRPr="00D232CA" w:rsidRDefault="00822FE9">
      <w:pPr>
        <w:pStyle w:val="Heading3"/>
        <w:rPr>
          <w:noProof/>
        </w:rPr>
      </w:pPr>
      <w:bookmarkStart w:id="16" w:name="_Toc497904893"/>
      <w:bookmarkStart w:id="17" w:name="_Toc2143714"/>
      <w:bookmarkStart w:id="18" w:name="_Ref176257936"/>
      <w:bookmarkStart w:id="19" w:name="_Ref176257949"/>
      <w:bookmarkStart w:id="20" w:name="_Toc147489264"/>
      <w:r w:rsidRPr="00D232CA">
        <w:rPr>
          <w:noProof/>
        </w:rPr>
        <w:t>Glossary</w:t>
      </w:r>
      <w:bookmarkEnd w:id="16"/>
      <w:bookmarkEnd w:id="17"/>
      <w:bookmarkEnd w:id="18"/>
      <w:bookmarkEnd w:id="19"/>
      <w:bookmarkEnd w:id="20"/>
    </w:p>
    <w:p w14:paraId="35EEA63A" w14:textId="77777777" w:rsidR="00822FE9" w:rsidRPr="00D232CA" w:rsidRDefault="00822FE9">
      <w:pPr>
        <w:pStyle w:val="NormalIndented"/>
        <w:rPr>
          <w:noProof/>
        </w:rPr>
      </w:pPr>
      <w:r w:rsidRPr="00D232CA">
        <w:rPr>
          <w:noProof/>
        </w:rPr>
        <w:t>The terminology found in ANSI X3.182</w:t>
      </w:r>
      <w:r w:rsidRPr="00D232CA">
        <w:rPr>
          <w:noProof/>
        </w:rPr>
        <w:noBreakHyphen/>
        <w:t>1990</w:t>
      </w:r>
      <w:r w:rsidRPr="00D232CA">
        <w:rPr>
          <w:rStyle w:val="FootnoteReference"/>
          <w:noProof/>
        </w:rPr>
        <w:footnoteReference w:id="3"/>
      </w:r>
      <w:r w:rsidRPr="00D232CA">
        <w:rPr>
          <w:noProof/>
        </w:rPr>
        <w:t xml:space="preserve"> shall be used where applicable.  Other computer-related technical terms used in this document can be found in ASTM Terminology E 1013</w:t>
      </w:r>
      <w:r w:rsidRPr="00D232CA">
        <w:rPr>
          <w:rStyle w:val="FootnoteReference"/>
          <w:noProof/>
        </w:rPr>
        <w:footnoteReference w:id="4"/>
      </w:r>
      <w:r w:rsidRPr="00D232CA">
        <w:rPr>
          <w:noProof/>
        </w:rPr>
        <w:t>,</w:t>
      </w:r>
      <w:r w:rsidRPr="00D232CA">
        <w:rPr>
          <w:noProof/>
          <w:vertAlign w:val="superscript"/>
        </w:rPr>
        <w:t xml:space="preserve"> </w:t>
      </w:r>
      <w:r w:rsidRPr="00D232CA">
        <w:rPr>
          <w:noProof/>
        </w:rPr>
        <w:t>IEEE 100</w:t>
      </w:r>
      <w:r w:rsidRPr="00D232CA">
        <w:rPr>
          <w:rStyle w:val="FootnoteReference"/>
          <w:noProof/>
        </w:rPr>
        <w:footnoteReference w:id="5"/>
      </w:r>
      <w:r w:rsidRPr="00D232CA">
        <w:rPr>
          <w:noProof/>
        </w:rPr>
        <w:t>,</w:t>
      </w:r>
      <w:r w:rsidRPr="00D232CA">
        <w:rPr>
          <w:noProof/>
          <w:vertAlign w:val="superscript"/>
        </w:rPr>
        <w:t xml:space="preserve"> </w:t>
      </w:r>
      <w:r w:rsidRPr="00D232CA">
        <w:rPr>
          <w:noProof/>
        </w:rPr>
        <w:t>IEEE 610</w:t>
      </w:r>
      <w:r w:rsidRPr="00D232CA">
        <w:rPr>
          <w:rStyle w:val="FootnoteReference"/>
          <w:noProof/>
        </w:rPr>
        <w:footnoteReference w:id="6"/>
      </w:r>
      <w:r w:rsidRPr="00D232CA">
        <w:rPr>
          <w:noProof/>
        </w:rPr>
        <w:t>, and ANSI X3.172.</w:t>
      </w:r>
      <w:r w:rsidRPr="00D232CA">
        <w:rPr>
          <w:rStyle w:val="FootnoteReference"/>
          <w:noProof/>
        </w:rPr>
        <w:footnoteReference w:id="7"/>
      </w:r>
    </w:p>
    <w:p w14:paraId="1F6BD145" w14:textId="77777777" w:rsidR="00822FE9" w:rsidRPr="00D232CA" w:rsidRDefault="00822FE9" w:rsidP="0012518B">
      <w:pPr>
        <w:pStyle w:val="Heading4"/>
        <w:numPr>
          <w:ilvl w:val="3"/>
          <w:numId w:val="22"/>
        </w:numPr>
        <w:rPr>
          <w:noProof/>
        </w:rPr>
      </w:pPr>
      <w:bookmarkStart w:id="21" w:name="_Toc497904894"/>
      <w:r w:rsidRPr="00D232CA">
        <w:rPr>
          <w:noProof/>
        </w:rPr>
        <w:lastRenderedPageBreak/>
        <w:t>Accession Identifier (also accession number):</w:t>
      </w:r>
      <w:bookmarkEnd w:id="21"/>
      <w:r w:rsidRPr="00D232CA">
        <w:rPr>
          <w:noProof/>
        </w:rPr>
        <w:t xml:space="preserve"> </w:t>
      </w:r>
    </w:p>
    <w:p w14:paraId="06480183" w14:textId="77777777" w:rsidR="00822FE9" w:rsidRPr="00D232CA" w:rsidRDefault="00822FE9">
      <w:pPr>
        <w:pStyle w:val="NormalIndented"/>
        <w:rPr>
          <w:noProof/>
        </w:rPr>
      </w:pPr>
      <w:r w:rsidRPr="00D232CA">
        <w:rPr>
          <w:noProof/>
        </w:rPr>
        <w:t>A numeric (or alphanumeric) identifier assigned by the LIS for a test order.  Depending on the particular LIS a patient's test orders for a single encounter may use one or more accession identifiers and each accession identifier may encompass one or more tests and one or more specimens and/or specimen containers.  However, accession identifiers are unique within each patient encounter. The Accession identifier may not be equal to the Placer or Filler Order Numbers, because of uniqueness requirement.</w:t>
      </w:r>
    </w:p>
    <w:p w14:paraId="136EAFF8" w14:textId="77777777" w:rsidR="00822FE9" w:rsidRPr="00D232CA" w:rsidRDefault="00822FE9">
      <w:pPr>
        <w:pStyle w:val="Heading4"/>
        <w:rPr>
          <w:noProof/>
        </w:rPr>
      </w:pPr>
      <w:bookmarkStart w:id="22" w:name="_Toc497904895"/>
      <w:r w:rsidRPr="00D232CA">
        <w:rPr>
          <w:noProof/>
        </w:rPr>
        <w:t>Additive:</w:t>
      </w:r>
      <w:bookmarkEnd w:id="22"/>
    </w:p>
    <w:p w14:paraId="18618B79" w14:textId="77777777" w:rsidR="00822FE9" w:rsidRPr="00D232CA" w:rsidRDefault="00822FE9">
      <w:pPr>
        <w:pStyle w:val="NormalIndented"/>
        <w:rPr>
          <w:noProof/>
        </w:rPr>
      </w:pPr>
      <w:r w:rsidRPr="00D232CA">
        <w:rPr>
          <w:noProof/>
        </w:rPr>
        <w:t>As used here, refers to a substance generally a chemical that has been added to a specimen collection tube or container to prevent degradation of one or more constituents of the specimen.</w:t>
      </w:r>
    </w:p>
    <w:p w14:paraId="71305448" w14:textId="77777777" w:rsidR="00822FE9" w:rsidRPr="00D232CA" w:rsidRDefault="00822FE9">
      <w:pPr>
        <w:pStyle w:val="Heading4"/>
        <w:rPr>
          <w:noProof/>
        </w:rPr>
      </w:pPr>
      <w:bookmarkStart w:id="23" w:name="_Toc497904896"/>
      <w:r w:rsidRPr="00D232CA">
        <w:rPr>
          <w:noProof/>
        </w:rPr>
        <w:t>Aliquot:</w:t>
      </w:r>
      <w:bookmarkEnd w:id="23"/>
      <w:r w:rsidRPr="00D232CA">
        <w:rPr>
          <w:noProof/>
        </w:rPr>
        <w:t xml:space="preserve"> </w:t>
      </w:r>
    </w:p>
    <w:p w14:paraId="661E3841" w14:textId="77777777" w:rsidR="00822FE9" w:rsidRPr="00D232CA" w:rsidRDefault="00822FE9">
      <w:pPr>
        <w:pStyle w:val="NormalIndented"/>
        <w:rPr>
          <w:noProof/>
        </w:rPr>
      </w:pPr>
      <w:r w:rsidRPr="00D232CA">
        <w:rPr>
          <w:rStyle w:val="Strong"/>
          <w:i/>
          <w:noProof/>
        </w:rPr>
        <w:t>In Quantitative Analysis,</w:t>
      </w:r>
      <w:r w:rsidRPr="00D232CA">
        <w:rPr>
          <w:noProof/>
        </w:rPr>
        <w:t xml:space="preserve"> a sample comprising a known fraction or measured portion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a portion of a specimen placed in a separate container to facilitate concurrent testing or to hold in reserve for future use.</w:t>
      </w:r>
    </w:p>
    <w:p w14:paraId="3060F73F" w14:textId="77777777" w:rsidR="00822FE9" w:rsidRPr="00D232CA" w:rsidRDefault="00822FE9">
      <w:pPr>
        <w:pStyle w:val="Note"/>
        <w:rPr>
          <w:noProof/>
        </w:rPr>
      </w:pPr>
      <w:r w:rsidRPr="00D232CA">
        <w:rPr>
          <w:rStyle w:val="Strong"/>
          <w:noProof/>
        </w:rPr>
        <w:t>Notes:</w:t>
      </w:r>
      <w:r w:rsidRPr="00D232CA">
        <w:rPr>
          <w:noProof/>
        </w:rPr>
        <w:t xml:space="preserve">  a) The portion of the specimen is typically removed from the original specimen after initial processing, such as centrifugation, to obtain serum or plasma samples, and is considered to be chemically identical to all other subdivisions of an original sample of serum, plasma, urine, CSF, etc.;  </w:t>
      </w:r>
    </w:p>
    <w:p w14:paraId="12F9F95E" w14:textId="77777777" w:rsidR="00822FE9" w:rsidRPr="00D232CA" w:rsidRDefault="00822FE9">
      <w:pPr>
        <w:pStyle w:val="Note"/>
        <w:rPr>
          <w:noProof/>
        </w:rPr>
      </w:pPr>
      <w:r w:rsidRPr="00D232CA">
        <w:rPr>
          <w:rStyle w:val="Strong"/>
          <w:noProof/>
        </w:rPr>
        <w:t xml:space="preserve">  </w:t>
      </w:r>
      <w:r w:rsidRPr="00D232CA">
        <w:rPr>
          <w:noProof/>
        </w:rPr>
        <w:t>b) It may be necessary to identify the aliquot as an individual specimen distinct from the original specimen in a collection container labeled with a unique identifier that may be linked to or associated with the primary collection container.</w:t>
      </w:r>
    </w:p>
    <w:p w14:paraId="1AE03795" w14:textId="77777777" w:rsidR="00822FE9" w:rsidRPr="00D232CA" w:rsidRDefault="00822FE9">
      <w:pPr>
        <w:pStyle w:val="Heading4"/>
        <w:rPr>
          <w:noProof/>
        </w:rPr>
      </w:pPr>
      <w:bookmarkStart w:id="24" w:name="_Toc497904897"/>
      <w:r w:rsidRPr="00D232CA">
        <w:rPr>
          <w:noProof/>
        </w:rPr>
        <w:t>Analyzer:</w:t>
      </w:r>
      <w:bookmarkEnd w:id="24"/>
      <w:r w:rsidRPr="00D232CA">
        <w:rPr>
          <w:noProof/>
        </w:rPr>
        <w:t xml:space="preserve"> </w:t>
      </w:r>
    </w:p>
    <w:p w14:paraId="26C11DF5" w14:textId="77777777" w:rsidR="00822FE9" w:rsidRPr="00D232CA" w:rsidRDefault="00822FE9">
      <w:pPr>
        <w:pStyle w:val="NormalIndented"/>
        <w:rPr>
          <w:noProof/>
        </w:rPr>
      </w:pPr>
      <w:r w:rsidRPr="00D232CA">
        <w:rPr>
          <w:noProof/>
        </w:rPr>
        <w:t>An instrument and/or specimen processing and handling device that performs measurements on patient specimens of quantitative, clinically relevant analytes.</w:t>
      </w:r>
    </w:p>
    <w:p w14:paraId="59A6F6C6" w14:textId="77777777" w:rsidR="00822FE9" w:rsidRPr="00D232CA" w:rsidRDefault="00822FE9">
      <w:pPr>
        <w:pStyle w:val="Note"/>
        <w:rPr>
          <w:noProof/>
        </w:rPr>
      </w:pPr>
      <w:r w:rsidRPr="00D232CA">
        <w:rPr>
          <w:rStyle w:val="Strong"/>
          <w:noProof/>
        </w:rPr>
        <w:t>Note:</w:t>
      </w:r>
      <w:r w:rsidRPr="00D232CA">
        <w:rPr>
          <w:noProof/>
        </w:rPr>
        <w:t xml:space="preserve">   A portion of a patient's specimen is consumed in the analytic process.</w:t>
      </w:r>
    </w:p>
    <w:p w14:paraId="755601AA" w14:textId="77777777" w:rsidR="00822FE9" w:rsidRPr="00D232CA" w:rsidRDefault="00822FE9">
      <w:pPr>
        <w:pStyle w:val="Heading4"/>
        <w:rPr>
          <w:noProof/>
        </w:rPr>
      </w:pPr>
      <w:bookmarkStart w:id="25" w:name="_Toc497904898"/>
      <w:r w:rsidRPr="00D232CA">
        <w:rPr>
          <w:noProof/>
        </w:rPr>
        <w:t>Automated:</w:t>
      </w:r>
      <w:bookmarkEnd w:id="25"/>
      <w:r w:rsidRPr="00D232CA">
        <w:rPr>
          <w:noProof/>
        </w:rPr>
        <w:t xml:space="preserve"> </w:t>
      </w:r>
    </w:p>
    <w:p w14:paraId="7F8ABAA2" w14:textId="77777777" w:rsidR="00822FE9" w:rsidRPr="00D232CA" w:rsidRDefault="00822FE9">
      <w:pPr>
        <w:pStyle w:val="NormalIndented"/>
        <w:rPr>
          <w:noProof/>
        </w:rPr>
      </w:pPr>
      <w:r w:rsidRPr="00D232CA">
        <w:rPr>
          <w:noProof/>
        </w:rPr>
        <w:t>A characterization applied when all analytical processes, including sample and reagent uptake, sample/reagent interaction, chemical/biological analysis, result calculation, and result readout are mechanized.</w:t>
      </w:r>
    </w:p>
    <w:p w14:paraId="0826DE01" w14:textId="77777777" w:rsidR="00822FE9" w:rsidRPr="00D232CA" w:rsidRDefault="00822FE9">
      <w:pPr>
        <w:pStyle w:val="Heading4"/>
        <w:rPr>
          <w:noProof/>
        </w:rPr>
      </w:pPr>
      <w:bookmarkStart w:id="26" w:name="_Toc497904899"/>
      <w:r w:rsidRPr="00D232CA">
        <w:rPr>
          <w:noProof/>
        </w:rPr>
        <w:t>Automated instrument:</w:t>
      </w:r>
      <w:bookmarkEnd w:id="26"/>
      <w:r w:rsidRPr="00D232CA">
        <w:rPr>
          <w:noProof/>
        </w:rPr>
        <w:t xml:space="preserve"> </w:t>
      </w:r>
    </w:p>
    <w:p w14:paraId="561F774C" w14:textId="77777777" w:rsidR="00822FE9" w:rsidRPr="00D232CA" w:rsidRDefault="00822FE9">
      <w:pPr>
        <w:pStyle w:val="NormalIndented"/>
        <w:rPr>
          <w:noProof/>
        </w:rPr>
      </w:pPr>
      <w:r w:rsidRPr="00D232CA">
        <w:rPr>
          <w:noProof/>
        </w:rPr>
        <w:t>A laboratory instrument that may or may not be connected to a laboratory information system (LIS), hospital information system (HIS), and/or laboratory automation system (LAS), which performs measurements on a patient's sample;</w:t>
      </w:r>
    </w:p>
    <w:p w14:paraId="10307B86" w14:textId="77777777" w:rsidR="00822FE9" w:rsidRPr="00D232CA" w:rsidRDefault="00822FE9">
      <w:pPr>
        <w:pStyle w:val="Note"/>
        <w:rPr>
          <w:noProof/>
        </w:rPr>
      </w:pPr>
      <w:r w:rsidRPr="00D232CA">
        <w:rPr>
          <w:rStyle w:val="Strong"/>
          <w:noProof/>
        </w:rPr>
        <w:t>Note:</w:t>
      </w:r>
      <w:r w:rsidRPr="00D232CA">
        <w:rPr>
          <w:noProof/>
        </w:rPr>
        <w:t xml:space="preserve">  These instruments may have specific hardware and/or software modifications that allow interfacing to a laboratory automation system.</w:t>
      </w:r>
    </w:p>
    <w:p w14:paraId="2EFF8026" w14:textId="77777777" w:rsidR="00822FE9" w:rsidRPr="00D232CA" w:rsidRDefault="00822FE9">
      <w:pPr>
        <w:pStyle w:val="Heading4"/>
        <w:rPr>
          <w:noProof/>
        </w:rPr>
      </w:pPr>
      <w:bookmarkStart w:id="27" w:name="_Toc497904900"/>
      <w:r w:rsidRPr="00D232CA">
        <w:rPr>
          <w:noProof/>
        </w:rPr>
        <w:t>Automation system:</w:t>
      </w:r>
      <w:bookmarkEnd w:id="27"/>
      <w:r w:rsidRPr="00D232CA">
        <w:rPr>
          <w:noProof/>
        </w:rPr>
        <w:t xml:space="preserve"> </w:t>
      </w:r>
    </w:p>
    <w:p w14:paraId="1AE3FBB0" w14:textId="77777777" w:rsidR="00822FE9" w:rsidRPr="00D232CA" w:rsidRDefault="00822FE9">
      <w:pPr>
        <w:pStyle w:val="NormalIndented"/>
        <w:rPr>
          <w:noProof/>
        </w:rPr>
      </w:pPr>
      <w:r w:rsidRPr="00D232CA">
        <w:rPr>
          <w:noProof/>
        </w:rPr>
        <w:t>An automation system refers to a variety of possible systems that can include some of the following types: automated instruments, laboratory information systems (LIS), laboratory automation systems (LAS), hospital information systems (HIS), and front-end processing devices.</w:t>
      </w:r>
    </w:p>
    <w:p w14:paraId="373B4629" w14:textId="77777777" w:rsidR="00822FE9" w:rsidRPr="00D232CA" w:rsidRDefault="00822FE9">
      <w:pPr>
        <w:pStyle w:val="Heading4"/>
        <w:rPr>
          <w:noProof/>
        </w:rPr>
      </w:pPr>
      <w:bookmarkStart w:id="28" w:name="_Toc497904901"/>
      <w:r w:rsidRPr="00D232CA">
        <w:rPr>
          <w:noProof/>
        </w:rPr>
        <w:t>Bar code:</w:t>
      </w:r>
      <w:bookmarkEnd w:id="28"/>
      <w:r w:rsidRPr="00D232CA">
        <w:rPr>
          <w:noProof/>
        </w:rPr>
        <w:t xml:space="preserve"> </w:t>
      </w:r>
    </w:p>
    <w:p w14:paraId="77FF67B6" w14:textId="77777777" w:rsidR="00822FE9" w:rsidRPr="00D232CA" w:rsidRDefault="00822FE9">
      <w:pPr>
        <w:pStyle w:val="NormalIndented"/>
        <w:rPr>
          <w:noProof/>
        </w:rPr>
      </w:pPr>
      <w:r w:rsidRPr="00D232CA">
        <w:rPr>
          <w:noProof/>
        </w:rPr>
        <w:t>An array of parallel rectangular bars and spaces that creates a symbology representing a number or alphanumeric identifier.</w:t>
      </w:r>
    </w:p>
    <w:p w14:paraId="1C3AA2A3" w14:textId="77777777" w:rsidR="00822FE9" w:rsidRPr="00D232CA" w:rsidRDefault="00822FE9">
      <w:pPr>
        <w:pStyle w:val="Heading4"/>
        <w:rPr>
          <w:noProof/>
        </w:rPr>
      </w:pPr>
      <w:bookmarkStart w:id="29" w:name="_Toc497904902"/>
      <w:r w:rsidRPr="00D232CA">
        <w:rPr>
          <w:noProof/>
        </w:rPr>
        <w:t>Bar length:</w:t>
      </w:r>
      <w:bookmarkEnd w:id="29"/>
      <w:r w:rsidRPr="00D232CA">
        <w:rPr>
          <w:noProof/>
        </w:rPr>
        <w:t xml:space="preserve"> </w:t>
      </w:r>
    </w:p>
    <w:p w14:paraId="107E01E3" w14:textId="77777777" w:rsidR="00822FE9" w:rsidRPr="00D232CA" w:rsidRDefault="00822FE9">
      <w:pPr>
        <w:pStyle w:val="NormalIndented"/>
        <w:rPr>
          <w:noProof/>
        </w:rPr>
      </w:pPr>
      <w:r w:rsidRPr="00D232CA">
        <w:rPr>
          <w:noProof/>
        </w:rPr>
        <w:t>The length of the bars in the bar code.</w:t>
      </w:r>
    </w:p>
    <w:p w14:paraId="4D1B1D8F" w14:textId="77777777" w:rsidR="00822FE9" w:rsidRPr="00D232CA" w:rsidRDefault="00822FE9">
      <w:pPr>
        <w:pStyle w:val="Heading4"/>
        <w:rPr>
          <w:noProof/>
        </w:rPr>
      </w:pPr>
      <w:bookmarkStart w:id="30" w:name="_Toc497904903"/>
      <w:r w:rsidRPr="00D232CA">
        <w:rPr>
          <w:noProof/>
        </w:rPr>
        <w:t>Barrier:</w:t>
      </w:r>
      <w:bookmarkEnd w:id="30"/>
      <w:r w:rsidRPr="00D232CA">
        <w:rPr>
          <w:noProof/>
        </w:rPr>
        <w:t xml:space="preserve"> </w:t>
      </w:r>
    </w:p>
    <w:p w14:paraId="2449C45A" w14:textId="77777777" w:rsidR="00822FE9" w:rsidRPr="00D232CA" w:rsidRDefault="00822FE9">
      <w:pPr>
        <w:pStyle w:val="NormalIndented"/>
        <w:rPr>
          <w:noProof/>
        </w:rPr>
      </w:pPr>
      <w:r w:rsidRPr="00D232CA">
        <w:rPr>
          <w:noProof/>
        </w:rPr>
        <w:t>See Separator</w:t>
      </w:r>
    </w:p>
    <w:p w14:paraId="3CFE7C86" w14:textId="77777777" w:rsidR="00822FE9" w:rsidRPr="00D232CA" w:rsidRDefault="00822FE9">
      <w:pPr>
        <w:pStyle w:val="Heading4"/>
        <w:rPr>
          <w:noProof/>
        </w:rPr>
      </w:pPr>
      <w:bookmarkStart w:id="31" w:name="_Toc497904904"/>
      <w:r w:rsidRPr="00D232CA">
        <w:rPr>
          <w:noProof/>
        </w:rPr>
        <w:lastRenderedPageBreak/>
        <w:t>Barrier Delta:</w:t>
      </w:r>
      <w:bookmarkEnd w:id="31"/>
      <w:r w:rsidRPr="00D232CA">
        <w:rPr>
          <w:noProof/>
        </w:rPr>
        <w:t xml:space="preserve"> </w:t>
      </w:r>
    </w:p>
    <w:p w14:paraId="09FBF3A1" w14:textId="77777777" w:rsidR="00822FE9" w:rsidRPr="00D232CA" w:rsidRDefault="00822FE9">
      <w:pPr>
        <w:pStyle w:val="NormalIndented"/>
        <w:rPr>
          <w:noProof/>
        </w:rPr>
      </w:pPr>
      <w:r w:rsidRPr="00D232CA">
        <w:rPr>
          <w:noProof/>
        </w:rPr>
        <w:t xml:space="preserve">Identifies the distance from the Point of Reference to the separator material (barrier) within the container. This distance may be provided by the LAS to the instrument and/or specimen processing/handling device to facilitate the insertion of a sampling probe into the specimen without touching the separator. See the Point of reference definition or in NCCLS standard AUTO5 </w:t>
      </w:r>
      <w:r w:rsidRPr="00D232CA">
        <w:rPr>
          <w:rStyle w:val="Emphasis"/>
          <w:noProof/>
        </w:rPr>
        <w:t>Laboratory Automation: Electromechanical Interfaces</w:t>
      </w:r>
      <w:r w:rsidRPr="00D232CA">
        <w:rPr>
          <w:noProof/>
        </w:rPr>
        <w:t>.</w:t>
      </w:r>
    </w:p>
    <w:p w14:paraId="21BE1DE3" w14:textId="77777777" w:rsidR="00822FE9" w:rsidRPr="00D232CA" w:rsidRDefault="00822FE9">
      <w:pPr>
        <w:pStyle w:val="Heading4"/>
        <w:rPr>
          <w:noProof/>
        </w:rPr>
      </w:pPr>
      <w:bookmarkStart w:id="32" w:name="_Toc497904905"/>
      <w:r w:rsidRPr="00D232CA">
        <w:rPr>
          <w:noProof/>
        </w:rPr>
        <w:t>Bottom of cap:</w:t>
      </w:r>
      <w:bookmarkEnd w:id="32"/>
      <w:r w:rsidRPr="00D232CA">
        <w:rPr>
          <w:noProof/>
        </w:rPr>
        <w:t xml:space="preserve"> </w:t>
      </w:r>
    </w:p>
    <w:p w14:paraId="158D625D" w14:textId="77777777" w:rsidR="00822FE9" w:rsidRPr="00D232CA" w:rsidRDefault="00822FE9">
      <w:pPr>
        <w:pStyle w:val="NormalIndented"/>
        <w:rPr>
          <w:noProof/>
        </w:rPr>
      </w:pPr>
      <w:r w:rsidRPr="00D232CA">
        <w:rPr>
          <w:noProof/>
        </w:rPr>
        <w:t>The farthest point from the top of the container/test tube that the cap reaches.</w:t>
      </w:r>
    </w:p>
    <w:p w14:paraId="6C03358A" w14:textId="77777777" w:rsidR="00822FE9" w:rsidRPr="00D232CA" w:rsidRDefault="00822FE9">
      <w:pPr>
        <w:pStyle w:val="Note"/>
        <w:rPr>
          <w:rStyle w:val="Strong"/>
          <w:noProof/>
        </w:rPr>
      </w:pPr>
      <w:r w:rsidRPr="00D232CA">
        <w:rPr>
          <w:rStyle w:val="Strong"/>
          <w:noProof/>
        </w:rPr>
        <w:t>Note:</w:t>
      </w:r>
      <w:r w:rsidRPr="00D232CA">
        <w:rPr>
          <w:noProof/>
        </w:rPr>
        <w:t xml:space="preserve">  This point may be inside the tube.</w:t>
      </w:r>
    </w:p>
    <w:p w14:paraId="5229F255" w14:textId="77777777" w:rsidR="00822FE9" w:rsidRPr="00D232CA" w:rsidRDefault="00822FE9">
      <w:pPr>
        <w:pStyle w:val="Heading4"/>
        <w:rPr>
          <w:noProof/>
        </w:rPr>
      </w:pPr>
      <w:bookmarkStart w:id="33" w:name="_Toc497904906"/>
      <w:r w:rsidRPr="00D232CA">
        <w:rPr>
          <w:noProof/>
        </w:rPr>
        <w:t>Bottom of container//Bottom of tube:</w:t>
      </w:r>
      <w:bookmarkEnd w:id="33"/>
      <w:r w:rsidRPr="00D232CA">
        <w:rPr>
          <w:noProof/>
        </w:rPr>
        <w:t xml:space="preserve"> </w:t>
      </w:r>
    </w:p>
    <w:p w14:paraId="2E4282D1" w14:textId="77777777" w:rsidR="00822FE9" w:rsidRPr="00D232CA" w:rsidRDefault="00822FE9">
      <w:pPr>
        <w:pStyle w:val="NormalIndented"/>
        <w:rPr>
          <w:noProof/>
        </w:rPr>
      </w:pPr>
      <w:r w:rsidRPr="00D232CA">
        <w:rPr>
          <w:noProof/>
        </w:rPr>
        <w:t xml:space="preserve">The portion of the container/test tube farthest from the cap (see </w:t>
      </w:r>
      <w:r w:rsidRPr="00D232CA">
        <w:rPr>
          <w:rStyle w:val="Strong"/>
          <w:noProof/>
        </w:rPr>
        <w:t>Point of reference</w:t>
      </w:r>
      <w:r w:rsidRPr="00D232CA">
        <w:rPr>
          <w:noProof/>
        </w:rPr>
        <w:t>).</w:t>
      </w:r>
    </w:p>
    <w:p w14:paraId="48A160E5" w14:textId="77777777" w:rsidR="00822FE9" w:rsidRPr="00D232CA" w:rsidRDefault="00822FE9">
      <w:pPr>
        <w:pStyle w:val="Heading4"/>
        <w:rPr>
          <w:noProof/>
        </w:rPr>
      </w:pPr>
      <w:bookmarkStart w:id="34" w:name="_Toc497904907"/>
      <w:r w:rsidRPr="00D232CA">
        <w:rPr>
          <w:noProof/>
        </w:rPr>
        <w:t>Bottom of tube:</w:t>
      </w:r>
      <w:bookmarkEnd w:id="34"/>
    </w:p>
    <w:p w14:paraId="720F0A47" w14:textId="77777777" w:rsidR="00822FE9" w:rsidRPr="00D232CA" w:rsidRDefault="00822FE9">
      <w:pPr>
        <w:pStyle w:val="NormalIndented"/>
        <w:rPr>
          <w:noProof/>
        </w:rPr>
      </w:pPr>
      <w:r w:rsidRPr="00D232CA">
        <w:rPr>
          <w:noProof/>
        </w:rPr>
        <w:t xml:space="preserve">See Bottom of container. </w:t>
      </w:r>
    </w:p>
    <w:p w14:paraId="460A44DF" w14:textId="77777777" w:rsidR="00822FE9" w:rsidRPr="00D232CA" w:rsidRDefault="00822FE9">
      <w:pPr>
        <w:pStyle w:val="Heading4"/>
        <w:rPr>
          <w:noProof/>
        </w:rPr>
      </w:pPr>
      <w:bookmarkStart w:id="35" w:name="_Toc497904908"/>
      <w:r w:rsidRPr="00D232CA">
        <w:rPr>
          <w:noProof/>
        </w:rPr>
        <w:t>Carrier:</w:t>
      </w:r>
      <w:bookmarkEnd w:id="35"/>
      <w:r w:rsidRPr="00D232CA">
        <w:rPr>
          <w:noProof/>
        </w:rPr>
        <w:t xml:space="preserve"> </w:t>
      </w:r>
    </w:p>
    <w:p w14:paraId="1300FB40" w14:textId="77777777" w:rsidR="00822FE9" w:rsidRPr="00D232CA" w:rsidRDefault="00822FE9">
      <w:pPr>
        <w:pStyle w:val="NormalIndented"/>
        <w:rPr>
          <w:noProof/>
        </w:rPr>
      </w:pPr>
      <w:r w:rsidRPr="00D232CA">
        <w:rPr>
          <w:noProof/>
        </w:rPr>
        <w:t>See Specimen carrier.</w:t>
      </w:r>
    </w:p>
    <w:p w14:paraId="27B390BB" w14:textId="77777777" w:rsidR="00822FE9" w:rsidRPr="00D232CA" w:rsidRDefault="00822FE9">
      <w:pPr>
        <w:pStyle w:val="Heading4"/>
        <w:rPr>
          <w:noProof/>
        </w:rPr>
      </w:pPr>
      <w:bookmarkStart w:id="36" w:name="_Toc497904909"/>
      <w:r w:rsidRPr="00D232CA">
        <w:rPr>
          <w:noProof/>
        </w:rPr>
        <w:t>Character:</w:t>
      </w:r>
      <w:bookmarkEnd w:id="36"/>
    </w:p>
    <w:p w14:paraId="2EC41E8A" w14:textId="77777777" w:rsidR="00822FE9" w:rsidRPr="00D232CA" w:rsidRDefault="00822FE9">
      <w:pPr>
        <w:pStyle w:val="NormalIndented"/>
        <w:rPr>
          <w:noProof/>
        </w:rPr>
      </w:pPr>
      <w:r w:rsidRPr="00D232CA">
        <w:rPr>
          <w:rStyle w:val="Strong"/>
          <w:noProof/>
        </w:rPr>
        <w:t>1)</w:t>
      </w:r>
      <w:r w:rsidRPr="00D232CA">
        <w:rPr>
          <w:noProof/>
        </w:rPr>
        <w:t xml:space="preserve"> The smallest abstract element of a writing system or script.</w:t>
      </w:r>
    </w:p>
    <w:p w14:paraId="34D46E59" w14:textId="77777777" w:rsidR="00822FE9" w:rsidRPr="00D232CA" w:rsidRDefault="00822FE9">
      <w:pPr>
        <w:pStyle w:val="Note"/>
        <w:rPr>
          <w:noProof/>
        </w:rPr>
      </w:pPr>
      <w:r w:rsidRPr="00D232CA">
        <w:rPr>
          <w:rStyle w:val="Strong"/>
          <w:noProof/>
        </w:rPr>
        <w:t>Note:</w:t>
      </w:r>
      <w:r w:rsidRPr="00D232CA">
        <w:rPr>
          <w:noProof/>
        </w:rPr>
        <w:t xml:space="preserve"> A character refers to an abstract idea rather than to a specific shape. </w:t>
      </w:r>
    </w:p>
    <w:p w14:paraId="549A1A7B" w14:textId="77777777" w:rsidR="00822FE9" w:rsidRPr="00D232CA" w:rsidRDefault="00822FE9">
      <w:pPr>
        <w:pStyle w:val="NormalIndented"/>
        <w:rPr>
          <w:noProof/>
        </w:rPr>
      </w:pPr>
      <w:r w:rsidRPr="00D232CA">
        <w:rPr>
          <w:rStyle w:val="Strong"/>
          <w:noProof/>
        </w:rPr>
        <w:t>2)</w:t>
      </w:r>
      <w:r w:rsidRPr="00D232CA">
        <w:rPr>
          <w:noProof/>
        </w:rPr>
        <w:t xml:space="preserve"> A code element.</w:t>
      </w:r>
    </w:p>
    <w:p w14:paraId="36F6CBD5" w14:textId="77777777" w:rsidR="00822FE9" w:rsidRPr="00D232CA" w:rsidRDefault="00822FE9">
      <w:pPr>
        <w:pStyle w:val="Heading4"/>
        <w:rPr>
          <w:noProof/>
        </w:rPr>
      </w:pPr>
      <w:bookmarkStart w:id="37" w:name="_Toc497904910"/>
      <w:r w:rsidRPr="00D232CA">
        <w:rPr>
          <w:noProof/>
        </w:rPr>
        <w:t>Clinical laboratory automation:</w:t>
      </w:r>
      <w:bookmarkEnd w:id="37"/>
      <w:r w:rsidRPr="00D232CA">
        <w:rPr>
          <w:noProof/>
        </w:rPr>
        <w:t xml:space="preserve"> </w:t>
      </w:r>
    </w:p>
    <w:p w14:paraId="34F67A7A" w14:textId="77777777" w:rsidR="00822FE9" w:rsidRPr="00D232CA" w:rsidRDefault="00822FE9">
      <w:pPr>
        <w:pStyle w:val="NormalIndented"/>
        <w:rPr>
          <w:noProof/>
        </w:rPr>
      </w:pPr>
      <w:r w:rsidRPr="00D232CA">
        <w:rPr>
          <w:noProof/>
        </w:rPr>
        <w:t>The integration of laboratory personnel and preanalytical, analytical, and postanalytical processes and information systems.</w:t>
      </w:r>
    </w:p>
    <w:p w14:paraId="6EC57AD3" w14:textId="77777777" w:rsidR="00822FE9" w:rsidRPr="00D232CA" w:rsidRDefault="00822FE9">
      <w:pPr>
        <w:pStyle w:val="Heading4"/>
        <w:rPr>
          <w:noProof/>
        </w:rPr>
      </w:pPr>
      <w:bookmarkStart w:id="38" w:name="_Toc497904911"/>
      <w:r w:rsidRPr="00D232CA">
        <w:rPr>
          <w:noProof/>
        </w:rPr>
        <w:t>Clinical laboratory automation systems:</w:t>
      </w:r>
      <w:bookmarkEnd w:id="38"/>
    </w:p>
    <w:p w14:paraId="2905EF0F" w14:textId="77777777" w:rsidR="00822FE9" w:rsidRPr="00D232CA" w:rsidRDefault="00822FE9">
      <w:pPr>
        <w:pStyle w:val="NormalIndented"/>
        <w:rPr>
          <w:noProof/>
        </w:rPr>
      </w:pPr>
      <w:r w:rsidRPr="00D232CA">
        <w:rPr>
          <w:noProof/>
        </w:rPr>
        <w:t>An assemblage of components that mechanically and electronically transfers, analyzes, and processes information and material related to clinical diagnostic testing of patient specimens, controls, calibrators, standards, and images.</w:t>
      </w:r>
    </w:p>
    <w:p w14:paraId="63B0D668" w14:textId="77777777" w:rsidR="00822FE9" w:rsidRPr="00D232CA" w:rsidRDefault="00822FE9">
      <w:pPr>
        <w:pStyle w:val="Heading4"/>
        <w:rPr>
          <w:noProof/>
        </w:rPr>
      </w:pPr>
      <w:bookmarkStart w:id="39" w:name="_Toc497904912"/>
      <w:r w:rsidRPr="00D232CA">
        <w:rPr>
          <w:noProof/>
        </w:rPr>
        <w:t>Closed-container sampling//Closed-tube sampling:</w:t>
      </w:r>
      <w:bookmarkEnd w:id="39"/>
    </w:p>
    <w:p w14:paraId="121E4A52" w14:textId="77777777" w:rsidR="00822FE9" w:rsidRPr="00D232CA" w:rsidRDefault="00822FE9">
      <w:pPr>
        <w:pStyle w:val="NormalIndented"/>
        <w:rPr>
          <w:noProof/>
        </w:rPr>
      </w:pPr>
      <w:r w:rsidRPr="00D232CA">
        <w:rPr>
          <w:noProof/>
        </w:rPr>
        <w:t>The action of aspirating a sample from a container/tube with the closure in place, requiring the sample probe to pierce the closure of the container/sample container.</w:t>
      </w:r>
    </w:p>
    <w:p w14:paraId="2F15ECE7" w14:textId="77777777" w:rsidR="00822FE9" w:rsidRPr="00D232CA" w:rsidRDefault="00822FE9">
      <w:pPr>
        <w:pStyle w:val="Heading4"/>
        <w:rPr>
          <w:noProof/>
        </w:rPr>
      </w:pPr>
      <w:bookmarkStart w:id="40" w:name="_Toc497904913"/>
      <w:r w:rsidRPr="00D232CA">
        <w:rPr>
          <w:noProof/>
        </w:rPr>
        <w:t>Closed-tube sampling:</w:t>
      </w:r>
      <w:bookmarkEnd w:id="40"/>
      <w:r w:rsidRPr="00D232CA">
        <w:rPr>
          <w:noProof/>
        </w:rPr>
        <w:t xml:space="preserve"> </w:t>
      </w:r>
    </w:p>
    <w:p w14:paraId="772E2DD6" w14:textId="77777777" w:rsidR="00822FE9" w:rsidRPr="00D232CA" w:rsidRDefault="00822FE9">
      <w:pPr>
        <w:pStyle w:val="NormalIndented"/>
        <w:rPr>
          <w:noProof/>
        </w:rPr>
      </w:pPr>
      <w:r w:rsidRPr="00D232CA">
        <w:rPr>
          <w:noProof/>
        </w:rPr>
        <w:t xml:space="preserve">See Closed-container sampling. </w:t>
      </w:r>
    </w:p>
    <w:p w14:paraId="41A1555E" w14:textId="77777777" w:rsidR="00822FE9" w:rsidRPr="00D232CA" w:rsidRDefault="00822FE9">
      <w:pPr>
        <w:pStyle w:val="Heading4"/>
        <w:rPr>
          <w:noProof/>
        </w:rPr>
      </w:pPr>
      <w:bookmarkStart w:id="41" w:name="_Toc497904914"/>
      <w:r w:rsidRPr="00D232CA">
        <w:rPr>
          <w:noProof/>
        </w:rPr>
        <w:t>Container//Tube//Test Tube:</w:t>
      </w:r>
      <w:bookmarkEnd w:id="41"/>
    </w:p>
    <w:p w14:paraId="6554BCE8" w14:textId="77777777" w:rsidR="00822FE9" w:rsidRPr="00D232CA" w:rsidRDefault="00822FE9">
      <w:pPr>
        <w:pStyle w:val="NormalIndented"/>
        <w:rPr>
          <w:noProof/>
        </w:rPr>
      </w:pPr>
      <w:r w:rsidRPr="00D232CA">
        <w:rPr>
          <w:noProof/>
        </w:rPr>
        <w:t>See Specimen container.</w:t>
      </w:r>
    </w:p>
    <w:p w14:paraId="7EDFEE3D" w14:textId="77777777" w:rsidR="00822FE9" w:rsidRPr="00D232CA" w:rsidRDefault="00822FE9">
      <w:pPr>
        <w:pStyle w:val="Heading4"/>
        <w:rPr>
          <w:noProof/>
        </w:rPr>
      </w:pPr>
      <w:bookmarkStart w:id="42" w:name="_Toc497904915"/>
      <w:r w:rsidRPr="00D232CA">
        <w:rPr>
          <w:noProof/>
        </w:rPr>
        <w:t>Container Identifier</w:t>
      </w:r>
      <w:bookmarkEnd w:id="42"/>
      <w:r w:rsidRPr="00D232CA">
        <w:rPr>
          <w:noProof/>
        </w:rPr>
        <w:t xml:space="preserve"> </w:t>
      </w:r>
    </w:p>
    <w:p w14:paraId="6FC391D1" w14:textId="77777777" w:rsidR="00822FE9" w:rsidRPr="00D232CA" w:rsidRDefault="00822FE9">
      <w:pPr>
        <w:pStyle w:val="NormalIndented"/>
        <w:rPr>
          <w:noProof/>
        </w:rPr>
      </w:pPr>
      <w:r w:rsidRPr="00D232CA">
        <w:rPr>
          <w:noProof/>
        </w:rPr>
        <w:t xml:space="preserve">A numeric (or alphanumeric) identifier provided by the LIS or LAS to uniquely identify each specimen container or aliquot container.  The </w:t>
      </w:r>
      <w:r w:rsidRPr="00D232CA">
        <w:rPr>
          <w:rStyle w:val="Emphasis"/>
          <w:noProof/>
        </w:rPr>
        <w:t>NCCLS LAB AUTOMATION STANDARD</w:t>
      </w:r>
      <w:r w:rsidRPr="00D232CA">
        <w:rPr>
          <w:noProof/>
        </w:rPr>
        <w:t xml:space="preserve"> requires a unique identifier for each container introduced into the LAS or leaving the LAS.</w:t>
      </w:r>
    </w:p>
    <w:p w14:paraId="3CBE0247" w14:textId="77777777" w:rsidR="00822FE9" w:rsidRPr="00D232CA" w:rsidRDefault="00822FE9">
      <w:pPr>
        <w:pStyle w:val="Heading4"/>
        <w:rPr>
          <w:noProof/>
        </w:rPr>
      </w:pPr>
      <w:bookmarkStart w:id="43" w:name="_Toc497904916"/>
      <w:r w:rsidRPr="00D232CA">
        <w:rPr>
          <w:noProof/>
        </w:rPr>
        <w:t>Cycle time components:</w:t>
      </w:r>
      <w:bookmarkEnd w:id="43"/>
    </w:p>
    <w:p w14:paraId="606A214D" w14:textId="77777777" w:rsidR="00822FE9" w:rsidRPr="00D232CA" w:rsidRDefault="00822FE9">
      <w:pPr>
        <w:pStyle w:val="NormalIndented"/>
        <w:rPr>
          <w:noProof/>
        </w:rPr>
      </w:pPr>
      <w:r w:rsidRPr="00D232CA">
        <w:rPr>
          <w:noProof/>
        </w:rPr>
        <w:t xml:space="preserve">The identified time segments of the process of moving from one sample to the next, including: presentation of specimen along transportation system to docking site at instrument; identification/recognition that the correct specimen is in place; either direct aspiration from specimen container by probe, or transfer of specimen container to instrument, aspiration, and return of specimen container to specimen carrier/transportation system; departure of completed specimen container; movement into position of next specimen container. </w:t>
      </w:r>
    </w:p>
    <w:p w14:paraId="628C7A10" w14:textId="77777777" w:rsidR="00822FE9" w:rsidRPr="00D232CA" w:rsidRDefault="00822FE9">
      <w:pPr>
        <w:pStyle w:val="Heading4"/>
        <w:rPr>
          <w:noProof/>
        </w:rPr>
      </w:pPr>
      <w:bookmarkStart w:id="44" w:name="_Toc497904917"/>
      <w:r w:rsidRPr="00D232CA">
        <w:rPr>
          <w:noProof/>
        </w:rPr>
        <w:lastRenderedPageBreak/>
        <w:t>Decapping:</w:t>
      </w:r>
      <w:bookmarkEnd w:id="44"/>
    </w:p>
    <w:p w14:paraId="423391A7" w14:textId="77777777" w:rsidR="00822FE9" w:rsidRPr="00D232CA" w:rsidRDefault="00822FE9">
      <w:pPr>
        <w:pStyle w:val="NormalIndented"/>
        <w:rPr>
          <w:noProof/>
        </w:rPr>
      </w:pPr>
      <w:r w:rsidRPr="00D232CA">
        <w:rPr>
          <w:noProof/>
        </w:rPr>
        <w:t>The removal of a closure from a specimen container.</w:t>
      </w:r>
    </w:p>
    <w:p w14:paraId="4F678557" w14:textId="77777777" w:rsidR="00822FE9" w:rsidRPr="00D232CA" w:rsidRDefault="00822FE9">
      <w:pPr>
        <w:pStyle w:val="Heading4"/>
        <w:rPr>
          <w:noProof/>
        </w:rPr>
      </w:pPr>
      <w:bookmarkStart w:id="45" w:name="_Toc497904918"/>
      <w:r w:rsidRPr="00D232CA">
        <w:rPr>
          <w:noProof/>
        </w:rPr>
        <w:t>Delimiter:</w:t>
      </w:r>
      <w:bookmarkEnd w:id="45"/>
      <w:r w:rsidRPr="00D232CA">
        <w:rPr>
          <w:noProof/>
        </w:rPr>
        <w:t xml:space="preserve"> </w:t>
      </w:r>
    </w:p>
    <w:p w14:paraId="517333FF" w14:textId="77777777" w:rsidR="00822FE9" w:rsidRPr="00D232CA" w:rsidRDefault="00822FE9">
      <w:pPr>
        <w:pStyle w:val="NormalIndented"/>
        <w:rPr>
          <w:noProof/>
        </w:rPr>
      </w:pPr>
      <w:r w:rsidRPr="00D232CA">
        <w:rPr>
          <w:noProof/>
        </w:rPr>
        <w:t>A symbol used to separate items in a list.</w:t>
      </w:r>
    </w:p>
    <w:p w14:paraId="4B9E8BDD" w14:textId="77777777" w:rsidR="00822FE9" w:rsidRPr="00D232CA" w:rsidRDefault="00822FE9">
      <w:pPr>
        <w:pStyle w:val="Heading4"/>
        <w:rPr>
          <w:noProof/>
        </w:rPr>
      </w:pPr>
      <w:bookmarkStart w:id="46" w:name="_Toc497904919"/>
      <w:r w:rsidRPr="00D232CA">
        <w:rPr>
          <w:noProof/>
        </w:rPr>
        <w:t>Directions of the specimen, Transportation system, Instrument or Specimen processing and handling device interfaces:</w:t>
      </w:r>
      <w:bookmarkEnd w:id="46"/>
    </w:p>
    <w:p w14:paraId="1C68690A" w14:textId="77777777" w:rsidR="00822FE9" w:rsidRPr="00D232CA" w:rsidRDefault="00822FE9">
      <w:pPr>
        <w:pStyle w:val="NormalIndented"/>
        <w:rPr>
          <w:noProof/>
        </w:rPr>
      </w:pPr>
      <w:r w:rsidRPr="00D232CA">
        <w:rPr>
          <w:noProof/>
        </w:rPr>
        <w:t>The orthogonal axes.</w:t>
      </w:r>
    </w:p>
    <w:p w14:paraId="6C92709C" w14:textId="77777777" w:rsidR="00822FE9" w:rsidRPr="00D232CA" w:rsidRDefault="00822FE9">
      <w:pPr>
        <w:pStyle w:val="Note"/>
        <w:rPr>
          <w:noProof/>
        </w:rPr>
      </w:pPr>
      <w:r w:rsidRPr="00D232CA">
        <w:rPr>
          <w:rStyle w:val="Strong"/>
          <w:noProof/>
        </w:rPr>
        <w:t>Note:</w:t>
      </w:r>
      <w:r w:rsidRPr="00D232CA">
        <w:rPr>
          <w:noProof/>
        </w:rPr>
        <w:t xml:space="preserve">  a) These axes are demonstrated in Figure 13-1.</w:t>
      </w:r>
    </w:p>
    <w:bookmarkStart w:id="47" w:name="_MON_1123847537"/>
    <w:bookmarkEnd w:id="47"/>
    <w:bookmarkStart w:id="48" w:name="_MON_1123847700"/>
    <w:bookmarkEnd w:id="48"/>
    <w:p w14:paraId="48F6F18E" w14:textId="77777777" w:rsidR="00822FE9" w:rsidRPr="00D232CA" w:rsidRDefault="00822FE9">
      <w:pPr>
        <w:jc w:val="center"/>
        <w:rPr>
          <w:noProof/>
        </w:rPr>
      </w:pPr>
      <w:r w:rsidRPr="00D232CA">
        <w:rPr>
          <w:noProof/>
        </w:rPr>
        <w:object w:dxaOrig="6780" w:dyaOrig="4875" w14:anchorId="55F4D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243.75pt" o:ole="">
            <v:imagedata r:id="rId11" o:title=""/>
          </v:shape>
          <o:OLEObject Type="Embed" ProgID="Word.Picture.8" ShapeID="_x0000_i1025" DrawAspect="Content" ObjectID="_1787128160" r:id="rId12"/>
        </w:object>
      </w:r>
    </w:p>
    <w:p w14:paraId="449DA92E" w14:textId="77777777" w:rsidR="00822FE9" w:rsidRPr="00D232CA" w:rsidRDefault="00822FE9">
      <w:pPr>
        <w:jc w:val="center"/>
        <w:rPr>
          <w:rStyle w:val="Strong"/>
          <w:b w:val="0"/>
          <w:noProof/>
        </w:rPr>
      </w:pPr>
      <w:r w:rsidRPr="00D232CA">
        <w:rPr>
          <w:rStyle w:val="Strong"/>
          <w:b w:val="0"/>
          <w:noProof/>
        </w:rPr>
        <w:t>Figure 13-1. Physical Frame of Reference in a Three-Dimensional Space (X-Y-Z)</w:t>
      </w:r>
    </w:p>
    <w:p w14:paraId="6F702652" w14:textId="77777777" w:rsidR="00822FE9" w:rsidRPr="00D232CA" w:rsidRDefault="00822FE9">
      <w:pPr>
        <w:pStyle w:val="NormalIndented"/>
        <w:rPr>
          <w:noProof/>
        </w:rPr>
      </w:pPr>
      <w:r w:rsidRPr="00D232CA">
        <w:rPr>
          <w:noProof/>
        </w:rPr>
        <w:t xml:space="preserve">X–direction, </w:t>
      </w:r>
      <w:r w:rsidRPr="00D232CA">
        <w:rPr>
          <w:rStyle w:val="Emphasis"/>
          <w:noProof/>
        </w:rPr>
        <w:t>n -</w:t>
      </w:r>
      <w:r w:rsidRPr="00D232CA">
        <w:rPr>
          <w:noProof/>
        </w:rPr>
        <w:t xml:space="preserve"> The direction that a specimen travels along a transportation system.</w:t>
      </w:r>
    </w:p>
    <w:p w14:paraId="3C7B051C" w14:textId="77777777" w:rsidR="00822FE9" w:rsidRPr="00D232CA" w:rsidRDefault="00822FE9">
      <w:pPr>
        <w:pStyle w:val="Note"/>
        <w:rPr>
          <w:noProof/>
        </w:rPr>
      </w:pPr>
      <w:r w:rsidRPr="00D232CA">
        <w:rPr>
          <w:rStyle w:val="Strong"/>
          <w:noProof/>
        </w:rPr>
        <w:t>Note</w:t>
      </w:r>
      <w:r w:rsidRPr="00D232CA">
        <w:rPr>
          <w:noProof/>
        </w:rPr>
        <w:t>: b) Specimens would move along the X dimension as, for example, in transportation from station to station in a laboratory (see Figure 13-2.)</w:t>
      </w:r>
    </w:p>
    <w:bookmarkStart w:id="49" w:name="_MON_1123847057"/>
    <w:bookmarkEnd w:id="49"/>
    <w:bookmarkStart w:id="50" w:name="_MON_1123847078"/>
    <w:bookmarkEnd w:id="50"/>
    <w:p w14:paraId="567FDD9C" w14:textId="77777777" w:rsidR="00822FE9" w:rsidRPr="00D232CA" w:rsidRDefault="00822FE9">
      <w:pPr>
        <w:jc w:val="center"/>
        <w:rPr>
          <w:noProof/>
        </w:rPr>
      </w:pPr>
      <w:r w:rsidRPr="00D232CA">
        <w:rPr>
          <w:noProof/>
        </w:rPr>
        <w:object w:dxaOrig="8610" w:dyaOrig="4800" w14:anchorId="2C729D9D">
          <v:shape id="_x0000_i1026" type="#_x0000_t75" style="width:431.25pt;height:240pt" o:ole="" fillcolor="window">
            <v:imagedata r:id="rId13" o:title=""/>
          </v:shape>
          <o:OLEObject Type="Embed" ProgID="Word.Picture.8" ShapeID="_x0000_i1026" DrawAspect="Content" ObjectID="_1787128161" r:id="rId14"/>
        </w:object>
      </w:r>
    </w:p>
    <w:p w14:paraId="02658CBB" w14:textId="77777777" w:rsidR="00822FE9" w:rsidRPr="00D232CA" w:rsidRDefault="00822FE9">
      <w:pPr>
        <w:jc w:val="center"/>
        <w:rPr>
          <w:noProof/>
        </w:rPr>
      </w:pPr>
      <w:r w:rsidRPr="00D232CA">
        <w:rPr>
          <w:noProof/>
        </w:rPr>
        <w:t>Figure 13-2. X Direction</w:t>
      </w:r>
    </w:p>
    <w:p w14:paraId="0CD49A5C" w14:textId="77777777" w:rsidR="00822FE9" w:rsidRPr="00D232CA" w:rsidRDefault="00822FE9">
      <w:pPr>
        <w:pStyle w:val="NormalIndented"/>
        <w:rPr>
          <w:noProof/>
        </w:rPr>
      </w:pPr>
      <w:r w:rsidRPr="00D232CA">
        <w:rPr>
          <w:noProof/>
        </w:rPr>
        <w:t xml:space="preserve">Y–direction, </w:t>
      </w:r>
      <w:r w:rsidRPr="00D232CA">
        <w:rPr>
          <w:rStyle w:val="Emphasis"/>
          <w:noProof/>
        </w:rPr>
        <w:t xml:space="preserve">n - </w:t>
      </w:r>
      <w:r w:rsidRPr="00D232CA">
        <w:rPr>
          <w:noProof/>
        </w:rPr>
        <w:t xml:space="preserve">The horizontal direction perpendicular to specimen travel along a transportation system; </w:t>
      </w:r>
    </w:p>
    <w:p w14:paraId="53326648" w14:textId="77777777" w:rsidR="00822FE9" w:rsidRPr="00D232CA" w:rsidRDefault="00822FE9">
      <w:pPr>
        <w:pStyle w:val="Note"/>
        <w:rPr>
          <w:noProof/>
        </w:rPr>
      </w:pPr>
      <w:r w:rsidRPr="00D232CA">
        <w:rPr>
          <w:rStyle w:val="Strong"/>
          <w:noProof/>
        </w:rPr>
        <w:t xml:space="preserve">Note:  </w:t>
      </w:r>
      <w:r w:rsidRPr="00D232CA">
        <w:rPr>
          <w:noProof/>
        </w:rPr>
        <w:t>c) Specimens could move in the Y dimension away from a transport system to be placed onto an instrument for analysis (see Figure 13-3). The sample probe would move in the Y dimension as it moves out from the instrument or specimen processing and handling device to a position directly over the specimen container.</w:t>
      </w:r>
    </w:p>
    <w:bookmarkStart w:id="51" w:name="_MON_1123847103"/>
    <w:bookmarkStart w:id="52" w:name="_MON_1123847122"/>
    <w:bookmarkEnd w:id="51"/>
    <w:bookmarkEnd w:id="52"/>
    <w:bookmarkStart w:id="53" w:name="_MON_1074078911"/>
    <w:bookmarkEnd w:id="53"/>
    <w:p w14:paraId="4F8AC518" w14:textId="77777777" w:rsidR="00822FE9" w:rsidRPr="00D232CA" w:rsidRDefault="00822FE9">
      <w:pPr>
        <w:jc w:val="center"/>
        <w:rPr>
          <w:noProof/>
        </w:rPr>
      </w:pPr>
      <w:r w:rsidRPr="00D232CA">
        <w:rPr>
          <w:noProof/>
        </w:rPr>
        <w:object w:dxaOrig="7680" w:dyaOrig="6210" w14:anchorId="44154F33">
          <v:shape id="_x0000_i1027" type="#_x0000_t75" style="width:309.75pt;height:251.25pt" o:ole="" fillcolor="window">
            <v:imagedata r:id="rId15" o:title=""/>
          </v:shape>
          <o:OLEObject Type="Embed" ProgID="Word.Picture.8" ShapeID="_x0000_i1027" DrawAspect="Content" ObjectID="_1787128162" r:id="rId16"/>
        </w:object>
      </w:r>
    </w:p>
    <w:p w14:paraId="19B7F852" w14:textId="77777777" w:rsidR="00822FE9" w:rsidRPr="00D232CA" w:rsidRDefault="00822FE9">
      <w:pPr>
        <w:jc w:val="center"/>
        <w:rPr>
          <w:noProof/>
        </w:rPr>
      </w:pPr>
      <w:r w:rsidRPr="00D232CA">
        <w:rPr>
          <w:noProof/>
        </w:rPr>
        <w:t>Figure 13-3. Y Direction</w:t>
      </w:r>
    </w:p>
    <w:p w14:paraId="41BE2A05" w14:textId="77777777" w:rsidR="00822FE9" w:rsidRPr="00D232CA" w:rsidRDefault="00822FE9">
      <w:pPr>
        <w:pStyle w:val="NormalIndented"/>
        <w:rPr>
          <w:noProof/>
        </w:rPr>
      </w:pPr>
      <w:r w:rsidRPr="00D232CA">
        <w:rPr>
          <w:noProof/>
        </w:rPr>
        <w:t xml:space="preserve">Z–direction, </w:t>
      </w:r>
      <w:r w:rsidRPr="00D232CA">
        <w:rPr>
          <w:rStyle w:val="Emphasis"/>
          <w:noProof/>
        </w:rPr>
        <w:t>n</w:t>
      </w:r>
      <w:r w:rsidRPr="00D232CA">
        <w:rPr>
          <w:noProof/>
        </w:rPr>
        <w:t xml:space="preserve"> - The vertical dimension; </w:t>
      </w:r>
    </w:p>
    <w:p w14:paraId="375EDF8D" w14:textId="77777777" w:rsidR="00822FE9" w:rsidRPr="00D232CA" w:rsidRDefault="00822FE9">
      <w:pPr>
        <w:pStyle w:val="Note"/>
        <w:rPr>
          <w:noProof/>
        </w:rPr>
      </w:pPr>
      <w:r w:rsidRPr="00D232CA">
        <w:rPr>
          <w:rStyle w:val="Strong"/>
          <w:noProof/>
        </w:rPr>
        <w:lastRenderedPageBreak/>
        <w:t>Notes:</w:t>
      </w:r>
      <w:r w:rsidRPr="00D232CA">
        <w:rPr>
          <w:noProof/>
        </w:rPr>
        <w:t xml:space="preserve"> d) Specimens could be lifted in the Z dimension off a transport system for transfer between locations; </w:t>
      </w:r>
    </w:p>
    <w:p w14:paraId="4DB306FA" w14:textId="77777777" w:rsidR="00822FE9" w:rsidRPr="00D232CA" w:rsidRDefault="00822FE9">
      <w:pPr>
        <w:pStyle w:val="Note"/>
        <w:rPr>
          <w:noProof/>
        </w:rPr>
      </w:pPr>
      <w:r w:rsidRPr="00D232CA">
        <w:rPr>
          <w:noProof/>
        </w:rPr>
        <w:t>e) The center line of a container should be controlled, so it is in the Z dimension; a specimen centering device would be referenced to the Z dimension; a sample probe would follow the Z dimension as it moves downward into a specimen container to aspirate serum, blood, etc. for analysis (see Figure 13-4);</w:t>
      </w:r>
    </w:p>
    <w:p w14:paraId="681F8E18" w14:textId="77777777" w:rsidR="00822FE9" w:rsidRPr="00D232CA" w:rsidRDefault="00822FE9">
      <w:pPr>
        <w:pStyle w:val="Note"/>
        <w:rPr>
          <w:rStyle w:val="Strong"/>
          <w:noProof/>
        </w:rPr>
      </w:pPr>
      <w:r w:rsidRPr="00D232CA">
        <w:rPr>
          <w:noProof/>
        </w:rPr>
        <w:tab/>
        <w:t>f) Rotation about the Z dimension may be used to locate and read the bar-code label on a specimen container or to assess the quality of a specimen in terms of turbidity, hemolysis, icterus, etc.</w:t>
      </w:r>
    </w:p>
    <w:bookmarkStart w:id="54" w:name="_MON_1123847187"/>
    <w:bookmarkStart w:id="55" w:name="_MON_1249997785"/>
    <w:bookmarkStart w:id="56" w:name="_MON_994057678"/>
    <w:bookmarkEnd w:id="54"/>
    <w:bookmarkEnd w:id="55"/>
    <w:bookmarkEnd w:id="56"/>
    <w:bookmarkStart w:id="57" w:name="_MON_1123847169"/>
    <w:bookmarkEnd w:id="57"/>
    <w:p w14:paraId="1D9B106D" w14:textId="77777777" w:rsidR="00822FE9" w:rsidRPr="00D232CA" w:rsidRDefault="00822FE9">
      <w:pPr>
        <w:jc w:val="center"/>
        <w:rPr>
          <w:noProof/>
        </w:rPr>
      </w:pPr>
      <w:r w:rsidRPr="00D232CA">
        <w:rPr>
          <w:noProof/>
        </w:rPr>
        <w:object w:dxaOrig="8370" w:dyaOrig="5760" w14:anchorId="008C3617">
          <v:shape id="_x0000_i1028" type="#_x0000_t75" style="width:419.25pt;height:4in" o:ole="" fillcolor="window">
            <v:imagedata r:id="rId17" o:title=""/>
          </v:shape>
          <o:OLEObject Type="Embed" ProgID="Word.Picture.8" ShapeID="_x0000_i1028" DrawAspect="Content" ObjectID="_1787128163" r:id="rId18"/>
        </w:object>
      </w:r>
    </w:p>
    <w:p w14:paraId="60D1FA0A" w14:textId="77777777" w:rsidR="00822FE9" w:rsidRPr="00D232CA" w:rsidRDefault="00822FE9">
      <w:pPr>
        <w:jc w:val="center"/>
        <w:rPr>
          <w:noProof/>
        </w:rPr>
      </w:pPr>
      <w:r w:rsidRPr="00D232CA">
        <w:rPr>
          <w:noProof/>
        </w:rPr>
        <w:t>Figure 13-4. Z Direction</w:t>
      </w:r>
    </w:p>
    <w:p w14:paraId="727246AB" w14:textId="77777777" w:rsidR="00822FE9" w:rsidRPr="00D232CA" w:rsidRDefault="00822FE9">
      <w:pPr>
        <w:pStyle w:val="Heading4"/>
        <w:rPr>
          <w:noProof/>
        </w:rPr>
      </w:pPr>
      <w:bookmarkStart w:id="58" w:name="_Toc497904920"/>
      <w:r w:rsidRPr="00D232CA">
        <w:rPr>
          <w:noProof/>
        </w:rPr>
        <w:t>Directions of the sample, Transportation system, Instrument or Specimen processing handling device and interfaces</w:t>
      </w:r>
      <w:bookmarkEnd w:id="58"/>
      <w:r w:rsidRPr="00D232CA">
        <w:rPr>
          <w:noProof/>
        </w:rPr>
        <w:t xml:space="preserve"> </w:t>
      </w:r>
    </w:p>
    <w:p w14:paraId="250E03B0" w14:textId="77777777" w:rsidR="00822FE9" w:rsidRPr="00D232CA" w:rsidRDefault="00822FE9">
      <w:pPr>
        <w:pStyle w:val="NormalIndented"/>
        <w:rPr>
          <w:noProof/>
        </w:rPr>
      </w:pPr>
      <w:r w:rsidRPr="00D232CA">
        <w:rPr>
          <w:noProof/>
        </w:rPr>
        <w:t>See Directions of the specimen, etc.</w:t>
      </w:r>
    </w:p>
    <w:p w14:paraId="25B02A44" w14:textId="77777777" w:rsidR="00822FE9" w:rsidRPr="00D232CA" w:rsidRDefault="00822FE9">
      <w:pPr>
        <w:pStyle w:val="Heading4"/>
        <w:rPr>
          <w:noProof/>
        </w:rPr>
      </w:pPr>
      <w:bookmarkStart w:id="59" w:name="_Toc497904921"/>
      <w:r w:rsidRPr="00D232CA">
        <w:rPr>
          <w:noProof/>
        </w:rPr>
        <w:t>Direct track sampling:</w:t>
      </w:r>
      <w:bookmarkEnd w:id="59"/>
    </w:p>
    <w:p w14:paraId="72523670" w14:textId="77777777" w:rsidR="00822FE9" w:rsidRPr="00D232CA" w:rsidRDefault="00822FE9">
      <w:pPr>
        <w:pStyle w:val="NormalIndented"/>
        <w:rPr>
          <w:noProof/>
        </w:rPr>
      </w:pPr>
      <w:r w:rsidRPr="00D232CA">
        <w:rPr>
          <w:noProof/>
        </w:rPr>
        <w:t xml:space="preserve">The process in which aspiration of a sample occurs directly from the specimen container while it is on the transportation system, whereby the instrument probe extends to reach the specimen container on the transportation system; </w:t>
      </w:r>
    </w:p>
    <w:p w14:paraId="56FF4851" w14:textId="77777777" w:rsidR="00822FE9" w:rsidRPr="00D232CA" w:rsidRDefault="00822FE9">
      <w:pPr>
        <w:pStyle w:val="Note"/>
        <w:rPr>
          <w:rStyle w:val="Strong"/>
          <w:noProof/>
        </w:rPr>
      </w:pPr>
      <w:r w:rsidRPr="00D232CA">
        <w:rPr>
          <w:rStyle w:val="Strong"/>
          <w:noProof/>
        </w:rPr>
        <w:t>Note:</w:t>
      </w:r>
      <w:r w:rsidRPr="00D232CA">
        <w:rPr>
          <w:noProof/>
        </w:rPr>
        <w:t xml:space="preserve">  This process requires agreement between the transportation system and the instrument and specimen processing and handling devices regarding point of reference (POR) to guide movement of the probe to the specimen.</w:t>
      </w:r>
    </w:p>
    <w:p w14:paraId="1A863F58" w14:textId="77777777" w:rsidR="00822FE9" w:rsidRPr="00D232CA" w:rsidRDefault="00822FE9">
      <w:pPr>
        <w:pStyle w:val="Heading4"/>
        <w:rPr>
          <w:noProof/>
        </w:rPr>
      </w:pPr>
      <w:bookmarkStart w:id="60" w:name="_Toc497904922"/>
      <w:r w:rsidRPr="00D232CA">
        <w:rPr>
          <w:noProof/>
        </w:rPr>
        <w:t>Docking site:</w:t>
      </w:r>
      <w:bookmarkEnd w:id="60"/>
      <w:r w:rsidRPr="00D232CA">
        <w:rPr>
          <w:noProof/>
        </w:rPr>
        <w:t xml:space="preserve"> </w:t>
      </w:r>
    </w:p>
    <w:p w14:paraId="2B38C65F" w14:textId="77777777" w:rsidR="00822FE9" w:rsidRPr="00D232CA" w:rsidRDefault="00822FE9">
      <w:pPr>
        <w:pStyle w:val="NormalIndented"/>
        <w:rPr>
          <w:noProof/>
        </w:rPr>
      </w:pPr>
      <w:r w:rsidRPr="00D232CA">
        <w:rPr>
          <w:rStyle w:val="Strong"/>
          <w:noProof/>
        </w:rPr>
        <w:t>1)</w:t>
      </w:r>
      <w:r w:rsidRPr="00D232CA">
        <w:rPr>
          <w:noProof/>
        </w:rPr>
        <w:t xml:space="preserve"> The location of the physical interface between two components of a system; </w:t>
      </w:r>
      <w:r w:rsidRPr="00D232CA">
        <w:rPr>
          <w:rStyle w:val="Strong"/>
          <w:noProof/>
        </w:rPr>
        <w:t xml:space="preserve">2) </w:t>
      </w:r>
      <w:r w:rsidRPr="00D232CA">
        <w:rPr>
          <w:rStyle w:val="Strong"/>
          <w:bCs/>
          <w:i/>
          <w:iCs/>
          <w:noProof/>
        </w:rPr>
        <w:t xml:space="preserve">In NCCLS LAB AUTOMATION Standard documents, </w:t>
      </w:r>
      <w:r w:rsidRPr="00D232CA">
        <w:rPr>
          <w:noProof/>
        </w:rPr>
        <w:t>the interface between the transportation system and the instrument and/or the specimen processing and handling devices where the specimen container arrives for sampling to occur.</w:t>
      </w:r>
    </w:p>
    <w:p w14:paraId="3C1EF537" w14:textId="77777777" w:rsidR="00822FE9" w:rsidRPr="00D232CA" w:rsidRDefault="00822FE9">
      <w:pPr>
        <w:pStyle w:val="Heading4"/>
        <w:rPr>
          <w:noProof/>
        </w:rPr>
      </w:pPr>
      <w:bookmarkStart w:id="61" w:name="_Toc497904923"/>
      <w:r w:rsidRPr="00D232CA">
        <w:rPr>
          <w:noProof/>
        </w:rPr>
        <w:t>Flection:</w:t>
      </w:r>
      <w:bookmarkEnd w:id="61"/>
      <w:r w:rsidRPr="00D232CA">
        <w:rPr>
          <w:noProof/>
        </w:rPr>
        <w:t xml:space="preserve"> </w:t>
      </w:r>
    </w:p>
    <w:p w14:paraId="0AB21C7F" w14:textId="77777777" w:rsidR="00822FE9" w:rsidRPr="00D232CA" w:rsidRDefault="00822FE9">
      <w:pPr>
        <w:pStyle w:val="NormalIndented"/>
        <w:rPr>
          <w:noProof/>
        </w:rPr>
      </w:pPr>
      <w:r w:rsidRPr="00D232CA">
        <w:rPr>
          <w:noProof/>
        </w:rPr>
        <w:t>The point at which the vertical (straight) walls of the specimen container bend to form the base.</w:t>
      </w:r>
    </w:p>
    <w:p w14:paraId="6DFBDB9F" w14:textId="77777777" w:rsidR="00822FE9" w:rsidRPr="00D232CA" w:rsidRDefault="00822FE9">
      <w:pPr>
        <w:pStyle w:val="Heading4"/>
        <w:rPr>
          <w:noProof/>
        </w:rPr>
      </w:pPr>
      <w:bookmarkStart w:id="62" w:name="_Toc497904924"/>
      <w:r w:rsidRPr="00D232CA">
        <w:rPr>
          <w:noProof/>
        </w:rPr>
        <w:lastRenderedPageBreak/>
        <w:t>Interaction:</w:t>
      </w:r>
      <w:bookmarkEnd w:id="62"/>
    </w:p>
    <w:p w14:paraId="72255865" w14:textId="77777777" w:rsidR="00822FE9" w:rsidRPr="00D232CA" w:rsidRDefault="00822FE9">
      <w:pPr>
        <w:pStyle w:val="NormalIndented"/>
        <w:rPr>
          <w:noProof/>
        </w:rPr>
      </w:pPr>
      <w:r w:rsidRPr="00D232CA">
        <w:rPr>
          <w:noProof/>
        </w:rPr>
        <w:t>A standard exchange of messages between two instances of equipment that synchronizes the execution of one or more commands.  State models are used describe the standard interactions.</w:t>
      </w:r>
    </w:p>
    <w:p w14:paraId="1DBD21CA" w14:textId="77777777" w:rsidR="00822FE9" w:rsidRPr="00D232CA" w:rsidRDefault="00822FE9">
      <w:pPr>
        <w:pStyle w:val="Heading4"/>
        <w:rPr>
          <w:noProof/>
        </w:rPr>
      </w:pPr>
      <w:bookmarkStart w:id="63" w:name="_Toc497904925"/>
      <w:r w:rsidRPr="00D232CA">
        <w:rPr>
          <w:noProof/>
        </w:rPr>
        <w:t>Label:</w:t>
      </w:r>
      <w:bookmarkEnd w:id="63"/>
    </w:p>
    <w:p w14:paraId="7BC60909" w14:textId="77777777" w:rsidR="00822FE9" w:rsidRPr="00D232CA" w:rsidRDefault="00822FE9">
      <w:pPr>
        <w:pStyle w:val="NormalIndented"/>
        <w:rPr>
          <w:noProof/>
        </w:rPr>
      </w:pPr>
      <w:r w:rsidRPr="00D232CA">
        <w:rPr>
          <w:rStyle w:val="Strong"/>
          <w:noProof/>
        </w:rPr>
        <w:t>1)</w:t>
      </w:r>
      <w:r w:rsidRPr="00D232CA">
        <w:rPr>
          <w:noProof/>
        </w:rPr>
        <w:t xml:space="preserve"> The display of written, printed, or graphic matter upon the immediate container of any article; </w:t>
      </w:r>
      <w:r w:rsidRPr="00D232CA">
        <w:rPr>
          <w:rStyle w:val="Strong"/>
          <w:noProof/>
        </w:rPr>
        <w:t xml:space="preserve">2) </w:t>
      </w:r>
      <w:r w:rsidRPr="00D232CA">
        <w:rPr>
          <w:rStyle w:val="Strong"/>
          <w:bCs/>
          <w:i/>
          <w:iCs/>
          <w:noProof/>
        </w:rPr>
        <w:t>In NCCLS LAB AUTOMATION Standard documents</w:t>
      </w:r>
      <w:r w:rsidRPr="00D232CA">
        <w:rPr>
          <w:noProof/>
        </w:rPr>
        <w:t>, the paper and attached adhesive coating on which the bar code and other human readable information is printed.</w:t>
      </w:r>
    </w:p>
    <w:p w14:paraId="7755A97C" w14:textId="77777777" w:rsidR="00822FE9" w:rsidRPr="00D232CA" w:rsidRDefault="00822FE9">
      <w:pPr>
        <w:pStyle w:val="Heading4"/>
        <w:rPr>
          <w:noProof/>
        </w:rPr>
      </w:pPr>
      <w:bookmarkStart w:id="64" w:name="_Toc497904926"/>
      <w:r w:rsidRPr="00D232CA">
        <w:rPr>
          <w:noProof/>
        </w:rPr>
        <w:t>Laboratory automation system (LAS):</w:t>
      </w:r>
      <w:bookmarkEnd w:id="64"/>
      <w:r w:rsidRPr="00D232CA">
        <w:rPr>
          <w:noProof/>
        </w:rPr>
        <w:t xml:space="preserve"> </w:t>
      </w:r>
    </w:p>
    <w:p w14:paraId="2C53E6C5" w14:textId="77777777" w:rsidR="00822FE9" w:rsidRPr="00D232CA" w:rsidRDefault="00822FE9">
      <w:pPr>
        <w:pStyle w:val="NormalIndented"/>
        <w:rPr>
          <w:noProof/>
        </w:rPr>
      </w:pPr>
      <w:r w:rsidRPr="00D232CA">
        <w:rPr>
          <w:noProof/>
        </w:rPr>
        <w:t xml:space="preserve">A system of information and hardware technology that allows the operation of the clinical laboratory process without significant operator intervention; </w:t>
      </w:r>
    </w:p>
    <w:p w14:paraId="29C8DCA0" w14:textId="77777777" w:rsidR="00822FE9" w:rsidRPr="00D232CA" w:rsidRDefault="00822FE9">
      <w:pPr>
        <w:pStyle w:val="Note"/>
        <w:rPr>
          <w:noProof/>
        </w:rPr>
      </w:pPr>
      <w:r w:rsidRPr="00D232CA">
        <w:rPr>
          <w:rStyle w:val="Strong"/>
          <w:noProof/>
        </w:rPr>
        <w:t>Note:</w:t>
      </w:r>
      <w:r w:rsidRPr="00D232CA">
        <w:rPr>
          <w:noProof/>
        </w:rPr>
        <w:t xml:space="preserve">  Typical functionality includes information system control of the instruments through direct LAS interfacing, including any technology that manipulates the specimen (i.e., centrifuge); transportation of the specimen; result evaluation, repeat testing, reflex testing; and quality assessment and results reporting. </w:t>
      </w:r>
    </w:p>
    <w:p w14:paraId="19C49D6D" w14:textId="77777777" w:rsidR="00822FE9" w:rsidRPr="00D232CA" w:rsidRDefault="00822FE9">
      <w:pPr>
        <w:pStyle w:val="Heading4"/>
        <w:rPr>
          <w:noProof/>
        </w:rPr>
      </w:pPr>
      <w:bookmarkStart w:id="65" w:name="_Toc497904927"/>
      <w:r w:rsidRPr="00D232CA">
        <w:rPr>
          <w:noProof/>
        </w:rPr>
        <w:t>Laboratory equipment control interface specification (LECIS):</w:t>
      </w:r>
      <w:bookmarkEnd w:id="65"/>
      <w:r w:rsidRPr="00D232CA">
        <w:rPr>
          <w:noProof/>
        </w:rPr>
        <w:t xml:space="preserve"> </w:t>
      </w:r>
    </w:p>
    <w:p w14:paraId="26D81406" w14:textId="77777777" w:rsidR="00822FE9" w:rsidRPr="00D232CA" w:rsidRDefault="00822FE9">
      <w:pPr>
        <w:pStyle w:val="NormalIndented"/>
        <w:rPr>
          <w:noProof/>
        </w:rPr>
      </w:pPr>
      <w:r w:rsidRPr="00D232CA">
        <w:rPr>
          <w:noProof/>
        </w:rPr>
        <w:t>A high-level protocol that defines message content for standard behaviors or interactions for remote control of analytical instruments and devices (ASTM E 1989-98).</w:t>
      </w:r>
    </w:p>
    <w:p w14:paraId="4A84F136" w14:textId="77777777" w:rsidR="00822FE9" w:rsidRPr="00D232CA" w:rsidRDefault="00822FE9">
      <w:pPr>
        <w:pStyle w:val="Heading4"/>
        <w:rPr>
          <w:noProof/>
        </w:rPr>
      </w:pPr>
      <w:bookmarkStart w:id="66" w:name="_Toc497904928"/>
      <w:r w:rsidRPr="00D232CA">
        <w:rPr>
          <w:noProof/>
        </w:rPr>
        <w:t>Laboratory information system (LIS):</w:t>
      </w:r>
      <w:bookmarkEnd w:id="66"/>
      <w:r w:rsidRPr="00D232CA">
        <w:rPr>
          <w:noProof/>
        </w:rPr>
        <w:t xml:space="preserve"> </w:t>
      </w:r>
    </w:p>
    <w:p w14:paraId="692685F2" w14:textId="77777777" w:rsidR="00822FE9" w:rsidRPr="00D232CA" w:rsidRDefault="00822FE9">
      <w:pPr>
        <w:pStyle w:val="NormalIndented"/>
        <w:rPr>
          <w:noProof/>
        </w:rPr>
      </w:pPr>
      <w:r w:rsidRPr="00D232CA">
        <w:rPr>
          <w:noProof/>
        </w:rPr>
        <w:t xml:space="preserve">The information system that is responsible for management of data regarding patient specimen identification, tests requested, results reported, quality control testing, and other aspects of sample analysis. </w:t>
      </w:r>
    </w:p>
    <w:p w14:paraId="05ED933F" w14:textId="77777777" w:rsidR="00822FE9" w:rsidRPr="00D232CA" w:rsidRDefault="00822FE9">
      <w:pPr>
        <w:pStyle w:val="Note"/>
        <w:rPr>
          <w:noProof/>
        </w:rPr>
      </w:pPr>
      <w:r w:rsidRPr="00D232CA">
        <w:rPr>
          <w:rStyle w:val="Strong"/>
          <w:noProof/>
        </w:rPr>
        <w:t>Notes:</w:t>
      </w:r>
      <w:r w:rsidRPr="00D232CA">
        <w:rPr>
          <w:noProof/>
        </w:rPr>
        <w:t xml:space="preserve">  a) The LIS interfaces directly with the LAS to communicate patient, visit, container, test orders, specimen status, and results about specific testing to be done;</w:t>
      </w:r>
    </w:p>
    <w:p w14:paraId="063694CF" w14:textId="77777777" w:rsidR="00822FE9" w:rsidRPr="00D232CA" w:rsidRDefault="00822FE9">
      <w:pPr>
        <w:pStyle w:val="Note"/>
        <w:rPr>
          <w:noProof/>
        </w:rPr>
      </w:pPr>
      <w:r w:rsidRPr="00D232CA">
        <w:rPr>
          <w:noProof/>
        </w:rPr>
        <w:t xml:space="preserve">b)  Instrument or specimen processing and handling devices may be interfaced with the LIS or the LAS to direct specific testing and to retrieve results for reporting; </w:t>
      </w:r>
    </w:p>
    <w:p w14:paraId="76F77029" w14:textId="77777777" w:rsidR="00822FE9" w:rsidRPr="00D232CA" w:rsidRDefault="00822FE9">
      <w:pPr>
        <w:pStyle w:val="Note"/>
        <w:rPr>
          <w:noProof/>
        </w:rPr>
      </w:pPr>
      <w:r w:rsidRPr="00D232CA">
        <w:rPr>
          <w:noProof/>
        </w:rPr>
        <w:t>c)  The LIS is frequently also interfaced to a clinical information system for use by physicians and other medical personnel.</w:t>
      </w:r>
    </w:p>
    <w:p w14:paraId="0D96C01F" w14:textId="77777777" w:rsidR="00822FE9" w:rsidRPr="00D232CA" w:rsidRDefault="00822FE9">
      <w:pPr>
        <w:pStyle w:val="Heading4"/>
        <w:rPr>
          <w:noProof/>
        </w:rPr>
      </w:pPr>
      <w:bookmarkStart w:id="67" w:name="_Toc497904929"/>
      <w:r w:rsidRPr="00D232CA">
        <w:rPr>
          <w:noProof/>
        </w:rPr>
        <w:t>LECIS:</w:t>
      </w:r>
      <w:bookmarkEnd w:id="67"/>
      <w:r w:rsidRPr="00D232CA">
        <w:rPr>
          <w:noProof/>
        </w:rPr>
        <w:t xml:space="preserve"> </w:t>
      </w:r>
    </w:p>
    <w:p w14:paraId="6B55160A" w14:textId="77777777" w:rsidR="00822FE9" w:rsidRPr="00D232CA" w:rsidRDefault="00822FE9">
      <w:pPr>
        <w:pStyle w:val="NormalIndented"/>
        <w:rPr>
          <w:noProof/>
        </w:rPr>
      </w:pPr>
      <w:r w:rsidRPr="00D232CA">
        <w:rPr>
          <w:noProof/>
        </w:rPr>
        <w:t>Acronym for Laboratory Equipment Control Interface Specification, (ASTM E 1989-98).</w:t>
      </w:r>
    </w:p>
    <w:p w14:paraId="3A3B60FD" w14:textId="77777777" w:rsidR="00822FE9" w:rsidRPr="00D232CA" w:rsidRDefault="00822FE9">
      <w:pPr>
        <w:pStyle w:val="Heading4"/>
        <w:rPr>
          <w:noProof/>
        </w:rPr>
      </w:pPr>
      <w:bookmarkStart w:id="68" w:name="_Toc497904930"/>
      <w:r w:rsidRPr="00D232CA">
        <w:rPr>
          <w:noProof/>
        </w:rPr>
        <w:t>Location:</w:t>
      </w:r>
      <w:bookmarkEnd w:id="68"/>
      <w:r w:rsidRPr="00D232CA">
        <w:rPr>
          <w:noProof/>
        </w:rPr>
        <w:t xml:space="preserve"> </w:t>
      </w:r>
    </w:p>
    <w:p w14:paraId="13049E5B" w14:textId="77777777" w:rsidR="00822FE9" w:rsidRPr="00D232CA" w:rsidRDefault="00822FE9">
      <w:pPr>
        <w:pStyle w:val="NormalIndented"/>
        <w:rPr>
          <w:noProof/>
        </w:rPr>
      </w:pPr>
      <w:r w:rsidRPr="00D232CA">
        <w:rPr>
          <w:noProof/>
        </w:rPr>
        <w:t xml:space="preserve">A physical place within the laboratory, with a unique identifier (e.g., refrigerator shelf number, instrument buffer ID, track identifier). </w:t>
      </w:r>
    </w:p>
    <w:p w14:paraId="333BD7BC" w14:textId="77777777" w:rsidR="00822FE9" w:rsidRPr="00D232CA" w:rsidRDefault="00822FE9">
      <w:pPr>
        <w:pStyle w:val="Heading4"/>
        <w:rPr>
          <w:noProof/>
        </w:rPr>
      </w:pPr>
      <w:bookmarkStart w:id="69" w:name="_Toc497904931"/>
      <w:r w:rsidRPr="00D232CA">
        <w:rPr>
          <w:noProof/>
        </w:rPr>
        <w:t>Open-container sampling//Open-tube sampling:</w:t>
      </w:r>
      <w:bookmarkEnd w:id="69"/>
      <w:r w:rsidRPr="00D232CA">
        <w:rPr>
          <w:noProof/>
        </w:rPr>
        <w:t xml:space="preserve"> </w:t>
      </w:r>
    </w:p>
    <w:p w14:paraId="19D01680" w14:textId="77777777" w:rsidR="00822FE9" w:rsidRPr="00D232CA" w:rsidRDefault="00822FE9">
      <w:pPr>
        <w:pStyle w:val="NormalIndented"/>
        <w:rPr>
          <w:noProof/>
        </w:rPr>
      </w:pPr>
      <w:r w:rsidRPr="00D232CA">
        <w:rPr>
          <w:noProof/>
        </w:rPr>
        <w:t>The action of aspirating a sample from a specimen container from which the closure has previously been removed.</w:t>
      </w:r>
    </w:p>
    <w:p w14:paraId="5EFBDFC0" w14:textId="77777777" w:rsidR="00822FE9" w:rsidRPr="00D232CA" w:rsidRDefault="00822FE9">
      <w:pPr>
        <w:pStyle w:val="Note"/>
        <w:rPr>
          <w:noProof/>
        </w:rPr>
      </w:pPr>
      <w:r w:rsidRPr="00D232CA">
        <w:rPr>
          <w:rStyle w:val="Strong"/>
          <w:noProof/>
        </w:rPr>
        <w:t>Note:</w:t>
      </w:r>
      <w:r w:rsidRPr="00D232CA">
        <w:rPr>
          <w:noProof/>
        </w:rPr>
        <w:t xml:space="preserve">  The sample probe contacts the surface of the specimen without other physical barriers.</w:t>
      </w:r>
    </w:p>
    <w:p w14:paraId="7FC3ABE0" w14:textId="77777777" w:rsidR="00822FE9" w:rsidRPr="00D232CA" w:rsidRDefault="00822FE9">
      <w:pPr>
        <w:pStyle w:val="Heading4"/>
        <w:rPr>
          <w:noProof/>
        </w:rPr>
      </w:pPr>
      <w:bookmarkStart w:id="70" w:name="_Toc497904932"/>
      <w:r w:rsidRPr="00D232CA">
        <w:rPr>
          <w:noProof/>
        </w:rPr>
        <w:t>Open-tube sampling:</w:t>
      </w:r>
      <w:bookmarkEnd w:id="70"/>
      <w:r w:rsidRPr="00D232CA">
        <w:rPr>
          <w:noProof/>
        </w:rPr>
        <w:t xml:space="preserve"> </w:t>
      </w:r>
    </w:p>
    <w:p w14:paraId="10A5BC7E" w14:textId="77777777" w:rsidR="00822FE9" w:rsidRPr="00D232CA" w:rsidRDefault="00822FE9">
      <w:pPr>
        <w:pStyle w:val="NormalIndented"/>
        <w:rPr>
          <w:noProof/>
        </w:rPr>
      </w:pPr>
      <w:r w:rsidRPr="00D232CA">
        <w:rPr>
          <w:noProof/>
        </w:rPr>
        <w:t xml:space="preserve">See Open-container sampling. </w:t>
      </w:r>
    </w:p>
    <w:p w14:paraId="413CFB06" w14:textId="77777777" w:rsidR="00822FE9" w:rsidRPr="00D232CA" w:rsidRDefault="00822FE9">
      <w:pPr>
        <w:pStyle w:val="Heading4"/>
        <w:rPr>
          <w:noProof/>
        </w:rPr>
      </w:pPr>
      <w:bookmarkStart w:id="71" w:name="_Toc497904933"/>
      <w:r w:rsidRPr="00D232CA">
        <w:rPr>
          <w:noProof/>
        </w:rPr>
        <w:t>Pitch:</w:t>
      </w:r>
      <w:bookmarkEnd w:id="71"/>
    </w:p>
    <w:p w14:paraId="5B76F96F" w14:textId="77777777" w:rsidR="00822FE9" w:rsidRPr="00D232CA" w:rsidRDefault="00822FE9">
      <w:pPr>
        <w:pStyle w:val="NormalIndented"/>
        <w:rPr>
          <w:noProof/>
        </w:rPr>
      </w:pPr>
      <w:r w:rsidRPr="00D232CA">
        <w:rPr>
          <w:noProof/>
        </w:rPr>
        <w:t>The center distance between two specimen containers in a carrier or between two sequential specimen container carriers.</w:t>
      </w:r>
    </w:p>
    <w:p w14:paraId="7E4BF282" w14:textId="77777777" w:rsidR="00822FE9" w:rsidRPr="00D232CA" w:rsidRDefault="00822FE9">
      <w:pPr>
        <w:pStyle w:val="Heading4"/>
        <w:rPr>
          <w:noProof/>
        </w:rPr>
      </w:pPr>
      <w:bookmarkStart w:id="72" w:name="_Toc497904934"/>
      <w:r w:rsidRPr="00D232CA">
        <w:rPr>
          <w:noProof/>
        </w:rPr>
        <w:t>Point of reference//Point in space, (POR):</w:t>
      </w:r>
      <w:bookmarkEnd w:id="72"/>
      <w:r w:rsidRPr="00D232CA">
        <w:rPr>
          <w:noProof/>
        </w:rPr>
        <w:t xml:space="preserve"> </w:t>
      </w:r>
    </w:p>
    <w:p w14:paraId="42A3679A" w14:textId="77777777" w:rsidR="00822FE9" w:rsidRPr="00D232CA" w:rsidRDefault="00822FE9">
      <w:pPr>
        <w:pStyle w:val="NormalIndented"/>
        <w:rPr>
          <w:noProof/>
        </w:rPr>
      </w:pPr>
      <w:r w:rsidRPr="00D232CA">
        <w:rPr>
          <w:noProof/>
        </w:rPr>
        <w:t xml:space="preserve">The intersection of the xy plane and an infinite line in the 'z' direction.  </w:t>
      </w:r>
    </w:p>
    <w:p w14:paraId="11CA5AE3" w14:textId="77777777" w:rsidR="00822FE9" w:rsidRPr="00D232CA" w:rsidRDefault="00822FE9">
      <w:pPr>
        <w:pStyle w:val="Note"/>
        <w:rPr>
          <w:noProof/>
        </w:rPr>
      </w:pPr>
      <w:r w:rsidRPr="00D232CA">
        <w:rPr>
          <w:rStyle w:val="Strong"/>
          <w:noProof/>
        </w:rPr>
        <w:t>Note:</w:t>
      </w:r>
      <w:r w:rsidRPr="00D232CA">
        <w:rPr>
          <w:noProof/>
        </w:rPr>
        <w:t xml:space="preserve">  The POR is the reference from which all positioning and alignment of specimen containers are measured. </w:t>
      </w:r>
    </w:p>
    <w:p w14:paraId="1B0D6513" w14:textId="77777777" w:rsidR="00822FE9" w:rsidRPr="00D232CA" w:rsidRDefault="00822FE9">
      <w:pPr>
        <w:pStyle w:val="Heading4"/>
        <w:rPr>
          <w:noProof/>
        </w:rPr>
      </w:pPr>
      <w:bookmarkStart w:id="73" w:name="_Toc497904935"/>
      <w:r w:rsidRPr="00D232CA">
        <w:rPr>
          <w:noProof/>
        </w:rPr>
        <w:lastRenderedPageBreak/>
        <w:t>Process instruments:</w:t>
      </w:r>
      <w:bookmarkEnd w:id="73"/>
    </w:p>
    <w:p w14:paraId="6BEB3C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components of an automated laboratory comprising the automated devices that perform a multitude of pre- and postanalytical tasks, and perform nonanalytical tasks on specimens, containers, carriers, and similar processes.</w:t>
      </w:r>
    </w:p>
    <w:p w14:paraId="3A81C534" w14:textId="77777777" w:rsidR="00822FE9" w:rsidRPr="00D232CA" w:rsidRDefault="00822FE9">
      <w:pPr>
        <w:pStyle w:val="Heading4"/>
        <w:rPr>
          <w:noProof/>
        </w:rPr>
      </w:pPr>
      <w:bookmarkStart w:id="74" w:name="_Toc497904936"/>
      <w:r w:rsidRPr="00D232CA">
        <w:rPr>
          <w:noProof/>
        </w:rPr>
        <w:t>Quiet zone:</w:t>
      </w:r>
      <w:bookmarkEnd w:id="74"/>
    </w:p>
    <w:p w14:paraId="1F773821" w14:textId="77777777" w:rsidR="00822FE9" w:rsidRPr="00D232CA" w:rsidRDefault="00822FE9">
      <w:pPr>
        <w:pStyle w:val="NormalIndented"/>
        <w:rPr>
          <w:rStyle w:val="Emphasis"/>
          <w:noProof/>
        </w:rPr>
      </w:pPr>
      <w:r w:rsidRPr="00D232CA">
        <w:rPr>
          <w:rStyle w:val="Strong"/>
          <w:bCs/>
          <w:i/>
          <w:iCs/>
          <w:noProof/>
        </w:rPr>
        <w:t>In NCCLS LAB AUTOMATION documents</w:t>
      </w:r>
      <w:r w:rsidRPr="00D232CA">
        <w:rPr>
          <w:noProof/>
        </w:rPr>
        <w:t>, the</w:t>
      </w:r>
      <w:r w:rsidRPr="00D232CA">
        <w:rPr>
          <w:rStyle w:val="Emphasis"/>
          <w:noProof/>
        </w:rPr>
        <w:t xml:space="preserve"> </w:t>
      </w:r>
      <w:r w:rsidRPr="00D232CA">
        <w:rPr>
          <w:noProof/>
        </w:rPr>
        <w:t xml:space="preserve">white {blank} space on a bar code immediately preceding the first bar and immediately following the last bar. </w:t>
      </w:r>
    </w:p>
    <w:p w14:paraId="3BB11478" w14:textId="77777777" w:rsidR="00822FE9" w:rsidRPr="00D232CA" w:rsidRDefault="00822FE9">
      <w:pPr>
        <w:pStyle w:val="Heading4"/>
        <w:rPr>
          <w:noProof/>
        </w:rPr>
      </w:pPr>
      <w:bookmarkStart w:id="75" w:name="_Toc497904937"/>
      <w:r w:rsidRPr="00D232CA">
        <w:rPr>
          <w:noProof/>
        </w:rPr>
        <w:t>Recap:</w:t>
      </w:r>
      <w:bookmarkEnd w:id="75"/>
      <w:r w:rsidRPr="00D232CA">
        <w:rPr>
          <w:noProof/>
        </w:rPr>
        <w:t xml:space="preserve"> </w:t>
      </w:r>
    </w:p>
    <w:p w14:paraId="136B0834" w14:textId="77777777" w:rsidR="00822FE9" w:rsidRPr="00D232CA" w:rsidRDefault="00822FE9">
      <w:pPr>
        <w:pStyle w:val="NormalIndented"/>
        <w:rPr>
          <w:noProof/>
        </w:rPr>
      </w:pPr>
      <w:r w:rsidRPr="00D232CA">
        <w:rPr>
          <w:noProof/>
        </w:rPr>
        <w:t>To replace the closure on a specimen container; either with the original closure or with a new replacement closure.</w:t>
      </w:r>
    </w:p>
    <w:p w14:paraId="0C2666BF" w14:textId="77777777" w:rsidR="00822FE9" w:rsidRPr="00D232CA" w:rsidRDefault="00822FE9">
      <w:pPr>
        <w:pStyle w:val="Heading4"/>
        <w:rPr>
          <w:noProof/>
        </w:rPr>
      </w:pPr>
      <w:bookmarkStart w:id="76" w:name="_Toc497904938"/>
      <w:r w:rsidRPr="00D232CA">
        <w:rPr>
          <w:noProof/>
        </w:rPr>
        <w:t>Robotic arm:</w:t>
      </w:r>
      <w:bookmarkEnd w:id="76"/>
      <w:r w:rsidRPr="00D232CA">
        <w:rPr>
          <w:noProof/>
        </w:rPr>
        <w:t xml:space="preserve"> </w:t>
      </w:r>
    </w:p>
    <w:p w14:paraId="3840552D" w14:textId="77777777" w:rsidR="00822FE9" w:rsidRPr="00D232CA" w:rsidRDefault="00822FE9">
      <w:pPr>
        <w:pStyle w:val="NormalIndented"/>
        <w:rPr>
          <w:noProof/>
        </w:rPr>
      </w:pPr>
      <w:r w:rsidRPr="00D232CA">
        <w:rPr>
          <w:noProof/>
        </w:rPr>
        <w:t>A device capable of moving a specimen container, specimen carrier, or another object in the X, Y, and Z directions.</w:t>
      </w:r>
    </w:p>
    <w:p w14:paraId="17106422" w14:textId="77777777" w:rsidR="00822FE9" w:rsidRPr="00D232CA" w:rsidRDefault="00822FE9">
      <w:pPr>
        <w:pStyle w:val="Note"/>
        <w:rPr>
          <w:rStyle w:val="Strong"/>
          <w:noProof/>
        </w:rPr>
      </w:pPr>
      <w:r w:rsidRPr="00D232CA">
        <w:rPr>
          <w:rStyle w:val="Strong"/>
          <w:noProof/>
        </w:rPr>
        <w:t>Note:</w:t>
      </w:r>
      <w:r w:rsidRPr="00D232CA">
        <w:rPr>
          <w:noProof/>
        </w:rPr>
        <w:t xml:space="preserve">  Unless this device is an integral part of the LAS system, it is considered an instrument for the purpose of this proposed standard.</w:t>
      </w:r>
    </w:p>
    <w:p w14:paraId="6ADE3C73" w14:textId="77777777" w:rsidR="00822FE9" w:rsidRPr="00D232CA" w:rsidRDefault="00822FE9">
      <w:pPr>
        <w:pStyle w:val="Heading4"/>
        <w:rPr>
          <w:noProof/>
        </w:rPr>
      </w:pPr>
      <w:bookmarkStart w:id="77" w:name="_Toc497904939"/>
      <w:r w:rsidRPr="00D232CA">
        <w:rPr>
          <w:noProof/>
        </w:rPr>
        <w:t>Sample//(Specimen):</w:t>
      </w:r>
      <w:bookmarkEnd w:id="77"/>
    </w:p>
    <w:p w14:paraId="6AC1E848" w14:textId="77777777" w:rsidR="00822FE9" w:rsidRPr="00D232CA" w:rsidRDefault="00822FE9">
      <w:pPr>
        <w:pStyle w:val="NormalIndented"/>
        <w:rPr>
          <w:noProof/>
        </w:rPr>
      </w:pPr>
      <w:r w:rsidRPr="00D232CA">
        <w:rPr>
          <w:rStyle w:val="Strong"/>
          <w:noProof/>
        </w:rPr>
        <w:t>1)</w:t>
      </w:r>
      <w:r w:rsidRPr="00D232CA">
        <w:rPr>
          <w:noProof/>
        </w:rPr>
        <w:t xml:space="preserve"> A small part of anything ... intended to show the quality, style, or nature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xml:space="preserve">, a portion or aliquot withdrawn from a container for the actual test; </w:t>
      </w:r>
    </w:p>
    <w:p w14:paraId="2BF91090" w14:textId="77777777" w:rsidR="00822FE9" w:rsidRPr="00D232CA" w:rsidRDefault="00822FE9">
      <w:pPr>
        <w:pStyle w:val="Note"/>
        <w:rPr>
          <w:noProof/>
        </w:rPr>
      </w:pPr>
      <w:r w:rsidRPr="00D232CA">
        <w:rPr>
          <w:rStyle w:val="Strong"/>
          <w:noProof/>
        </w:rPr>
        <w:t>Notes:</w:t>
      </w:r>
      <w:r w:rsidRPr="00D232CA">
        <w:rPr>
          <w:noProof/>
        </w:rPr>
        <w:t xml:space="preserve"> </w:t>
      </w:r>
      <w:r w:rsidRPr="00D232CA">
        <w:rPr>
          <w:noProof/>
        </w:rPr>
        <w:tab/>
        <w:t xml:space="preserve">In NCCLS LAB AUTOMATION Standard documents, </w:t>
      </w:r>
    </w:p>
    <w:p w14:paraId="0CFD2833" w14:textId="77777777" w:rsidR="00822FE9" w:rsidRPr="00D232CA" w:rsidRDefault="00822FE9">
      <w:pPr>
        <w:pStyle w:val="Note"/>
        <w:rPr>
          <w:noProof/>
        </w:rPr>
      </w:pPr>
      <w:r w:rsidRPr="00D232CA">
        <w:rPr>
          <w:noProof/>
        </w:rPr>
        <w:t>a)</w:t>
      </w:r>
      <w:r w:rsidRPr="00D232CA">
        <w:rPr>
          <w:rStyle w:val="Strong"/>
          <w:noProof/>
        </w:rPr>
        <w:t xml:space="preserve">  </w:t>
      </w:r>
      <w:r w:rsidRPr="00D232CA">
        <w:rPr>
          <w:noProof/>
        </w:rPr>
        <w:t>samples are typically not placed in containers that will have to be uniquely identified, but may go directly into the instrument or specimen processing and handling device test stream or may be placed in sample cups unique to the instrument or specimen processing and handling device;</w:t>
      </w:r>
    </w:p>
    <w:p w14:paraId="66FBF5BB" w14:textId="77777777" w:rsidR="00822FE9" w:rsidRPr="00D232CA" w:rsidRDefault="00822FE9">
      <w:pPr>
        <w:pStyle w:val="Note"/>
        <w:rPr>
          <w:noProof/>
        </w:rPr>
      </w:pPr>
      <w:r w:rsidRPr="00D232CA">
        <w:rPr>
          <w:noProof/>
        </w:rPr>
        <w:t xml:space="preserve">b)  the ID of the specimen is typically assured by computer linkage of the pipetting or aspiration step to the ID of the container from which it was obtained, or by a separate numbering system for the sample cups that is internal to the analytical instrument or specimen processing and handling device. </w:t>
      </w:r>
    </w:p>
    <w:p w14:paraId="6B0EF287" w14:textId="77777777" w:rsidR="00822FE9" w:rsidRPr="00D232CA" w:rsidRDefault="00822FE9">
      <w:pPr>
        <w:pStyle w:val="Heading4"/>
        <w:rPr>
          <w:noProof/>
        </w:rPr>
      </w:pPr>
      <w:bookmarkStart w:id="78" w:name="_Toc497904940"/>
      <w:r w:rsidRPr="00D232CA">
        <w:rPr>
          <w:noProof/>
        </w:rPr>
        <w:t>Sample carrier:</w:t>
      </w:r>
      <w:bookmarkEnd w:id="78"/>
    </w:p>
    <w:p w14:paraId="377B1EF4" w14:textId="77777777" w:rsidR="00822FE9" w:rsidRPr="00D232CA" w:rsidRDefault="00822FE9">
      <w:pPr>
        <w:pStyle w:val="NormalIndented"/>
        <w:rPr>
          <w:noProof/>
        </w:rPr>
      </w:pPr>
      <w:r w:rsidRPr="00D232CA">
        <w:rPr>
          <w:noProof/>
        </w:rPr>
        <w:t xml:space="preserve">See Specimen carrier. </w:t>
      </w:r>
    </w:p>
    <w:p w14:paraId="095F3E80" w14:textId="77777777" w:rsidR="00822FE9" w:rsidRPr="00D232CA" w:rsidRDefault="00822FE9">
      <w:pPr>
        <w:pStyle w:val="Heading4"/>
        <w:rPr>
          <w:noProof/>
        </w:rPr>
      </w:pPr>
      <w:bookmarkStart w:id="79" w:name="_Toc497904941"/>
      <w:r w:rsidRPr="00D232CA">
        <w:rPr>
          <w:noProof/>
        </w:rPr>
        <w:t>Sample container:</w:t>
      </w:r>
      <w:bookmarkEnd w:id="79"/>
      <w:r w:rsidRPr="00D232CA">
        <w:rPr>
          <w:noProof/>
        </w:rPr>
        <w:t xml:space="preserve"> </w:t>
      </w:r>
    </w:p>
    <w:p w14:paraId="25ED6F65" w14:textId="77777777" w:rsidR="00822FE9" w:rsidRPr="00D232CA" w:rsidRDefault="00822FE9">
      <w:pPr>
        <w:pStyle w:val="NormalIndented"/>
        <w:rPr>
          <w:noProof/>
        </w:rPr>
      </w:pPr>
      <w:r w:rsidRPr="00D232CA">
        <w:rPr>
          <w:noProof/>
        </w:rPr>
        <w:t>See Specimen collection container.</w:t>
      </w:r>
    </w:p>
    <w:p w14:paraId="20D746B1" w14:textId="77777777" w:rsidR="00822FE9" w:rsidRPr="00D232CA" w:rsidRDefault="00822FE9">
      <w:pPr>
        <w:pStyle w:val="Heading4"/>
        <w:rPr>
          <w:noProof/>
        </w:rPr>
      </w:pPr>
      <w:bookmarkStart w:id="80" w:name="_Toc497904942"/>
      <w:r w:rsidRPr="00D232CA">
        <w:rPr>
          <w:noProof/>
        </w:rPr>
        <w:t>Sample-positioning system:</w:t>
      </w:r>
      <w:bookmarkEnd w:id="80"/>
      <w:r w:rsidRPr="00D232CA">
        <w:rPr>
          <w:noProof/>
        </w:rPr>
        <w:t xml:space="preserve"> </w:t>
      </w:r>
    </w:p>
    <w:p w14:paraId="7DBFB556" w14:textId="77777777" w:rsidR="00822FE9" w:rsidRPr="00D232CA" w:rsidRDefault="00822FE9">
      <w:pPr>
        <w:pStyle w:val="NormalIndented"/>
        <w:rPr>
          <w:noProof/>
        </w:rPr>
      </w:pPr>
      <w:r w:rsidRPr="00D232CA">
        <w:rPr>
          <w:noProof/>
        </w:rPr>
        <w:t>See Specimen-positioning system.</w:t>
      </w:r>
    </w:p>
    <w:p w14:paraId="3E9C978F" w14:textId="77777777" w:rsidR="00822FE9" w:rsidRPr="00D232CA" w:rsidRDefault="00822FE9">
      <w:pPr>
        <w:pStyle w:val="Heading4"/>
        <w:rPr>
          <w:noProof/>
        </w:rPr>
      </w:pPr>
      <w:bookmarkStart w:id="81" w:name="_Toc497904943"/>
      <w:r w:rsidRPr="00D232CA">
        <w:rPr>
          <w:noProof/>
        </w:rPr>
        <w:t>Sample probe:</w:t>
      </w:r>
      <w:bookmarkEnd w:id="81"/>
    </w:p>
    <w:p w14:paraId="186F1168" w14:textId="77777777" w:rsidR="00822FE9" w:rsidRPr="00D232CA" w:rsidRDefault="00822FE9">
      <w:pPr>
        <w:pStyle w:val="NormalIndented"/>
        <w:rPr>
          <w:noProof/>
        </w:rPr>
      </w:pPr>
      <w:r w:rsidRPr="00D232CA">
        <w:rPr>
          <w:noProof/>
        </w:rPr>
        <w:t>See Specimen probe.</w:t>
      </w:r>
    </w:p>
    <w:p w14:paraId="77FB8F0E" w14:textId="77777777" w:rsidR="00822FE9" w:rsidRPr="00D232CA" w:rsidRDefault="00822FE9">
      <w:pPr>
        <w:pStyle w:val="Heading4"/>
        <w:rPr>
          <w:noProof/>
        </w:rPr>
      </w:pPr>
      <w:bookmarkStart w:id="82" w:name="_Toc497904944"/>
      <w:r w:rsidRPr="00D232CA">
        <w:rPr>
          <w:noProof/>
        </w:rPr>
        <w:t>Separator:</w:t>
      </w:r>
      <w:bookmarkEnd w:id="82"/>
      <w:r w:rsidRPr="00D232CA">
        <w:rPr>
          <w:noProof/>
        </w:rPr>
        <w:t xml:space="preserve"> </w:t>
      </w:r>
    </w:p>
    <w:p w14:paraId="08AC08D8" w14:textId="77777777" w:rsidR="00822FE9" w:rsidRPr="00D232CA" w:rsidRDefault="00822FE9">
      <w:pPr>
        <w:pStyle w:val="NormalIndented"/>
        <w:rPr>
          <w:noProof/>
        </w:rPr>
      </w:pPr>
      <w:r w:rsidRPr="00D232CA">
        <w:rPr>
          <w:noProof/>
        </w:rPr>
        <w:t>A material such as a gel which is contained in blood collection tubes to facilitate separation of blood cells from blood serum by creating a physical "barrier" between them.</w:t>
      </w:r>
    </w:p>
    <w:p w14:paraId="4ADC0A94" w14:textId="77777777" w:rsidR="00822FE9" w:rsidRPr="00D232CA" w:rsidRDefault="00822FE9">
      <w:pPr>
        <w:pStyle w:val="Heading4"/>
        <w:rPr>
          <w:noProof/>
        </w:rPr>
      </w:pPr>
      <w:bookmarkStart w:id="83" w:name="_Toc497904945"/>
      <w:r w:rsidRPr="00D232CA">
        <w:rPr>
          <w:noProof/>
        </w:rPr>
        <w:t>Serum/Plasma Separator:</w:t>
      </w:r>
      <w:bookmarkEnd w:id="83"/>
      <w:r w:rsidRPr="00D232CA">
        <w:rPr>
          <w:noProof/>
        </w:rPr>
        <w:t xml:space="preserve"> </w:t>
      </w:r>
    </w:p>
    <w:p w14:paraId="768EADDF" w14:textId="77777777" w:rsidR="00822FE9" w:rsidRPr="00D232CA" w:rsidRDefault="00822FE9">
      <w:pPr>
        <w:pStyle w:val="NormalIndented"/>
        <w:rPr>
          <w:noProof/>
        </w:rPr>
      </w:pPr>
      <w:r w:rsidRPr="00D232CA">
        <w:rPr>
          <w:noProof/>
        </w:rPr>
        <w:t>See Separator.</w:t>
      </w:r>
    </w:p>
    <w:p w14:paraId="5AB1499C" w14:textId="77777777" w:rsidR="00822FE9" w:rsidRPr="00D232CA" w:rsidRDefault="00822FE9">
      <w:pPr>
        <w:pStyle w:val="Heading4"/>
        <w:rPr>
          <w:noProof/>
        </w:rPr>
      </w:pPr>
      <w:bookmarkStart w:id="84" w:name="_Toc497904946"/>
      <w:r w:rsidRPr="00D232CA">
        <w:rPr>
          <w:noProof/>
        </w:rPr>
        <w:t>Service envelope:</w:t>
      </w:r>
      <w:bookmarkEnd w:id="84"/>
    </w:p>
    <w:p w14:paraId="5E61BA6A"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the space around the transportation system and instruments that may be accessed periodically for maintenance or repair of equipment.</w:t>
      </w:r>
    </w:p>
    <w:p w14:paraId="66395F0E" w14:textId="77777777" w:rsidR="00822FE9" w:rsidRPr="00D232CA" w:rsidRDefault="00822FE9">
      <w:pPr>
        <w:pStyle w:val="Note"/>
        <w:rPr>
          <w:rStyle w:val="Strong"/>
          <w:noProof/>
        </w:rPr>
      </w:pPr>
      <w:r w:rsidRPr="00D232CA">
        <w:rPr>
          <w:noProof/>
        </w:rPr>
        <w:t xml:space="preserve"> </w:t>
      </w:r>
      <w:r w:rsidRPr="00D232CA">
        <w:rPr>
          <w:rStyle w:val="Strong"/>
          <w:noProof/>
        </w:rPr>
        <w:t xml:space="preserve">Note:  </w:t>
      </w:r>
      <w:r w:rsidRPr="00D232CA">
        <w:rPr>
          <w:noProof/>
        </w:rPr>
        <w:t>A transportation system and analytic instruments should not have mutually impinging service envelopes.</w:t>
      </w:r>
    </w:p>
    <w:p w14:paraId="4200812A" w14:textId="77777777" w:rsidR="00822FE9" w:rsidRPr="00D232CA" w:rsidRDefault="00822FE9">
      <w:pPr>
        <w:pStyle w:val="Heading4"/>
        <w:rPr>
          <w:noProof/>
        </w:rPr>
      </w:pPr>
      <w:bookmarkStart w:id="85" w:name="_Toc497904947"/>
      <w:r w:rsidRPr="00D232CA">
        <w:rPr>
          <w:noProof/>
        </w:rPr>
        <w:lastRenderedPageBreak/>
        <w:t>Specimen:</w:t>
      </w:r>
      <w:bookmarkEnd w:id="85"/>
      <w:r w:rsidRPr="00D232CA">
        <w:rPr>
          <w:noProof/>
        </w:rPr>
        <w:t xml:space="preserve"> </w:t>
      </w:r>
    </w:p>
    <w:p w14:paraId="2868035F" w14:textId="77777777" w:rsidR="00822FE9" w:rsidRPr="00D232CA" w:rsidRDefault="00822FE9">
      <w:pPr>
        <w:pStyle w:val="NormalIndented"/>
        <w:rPr>
          <w:noProof/>
        </w:rPr>
      </w:pPr>
      <w:r w:rsidRPr="00D232CA">
        <w:rPr>
          <w:noProof/>
        </w:rPr>
        <w:t>The discrete portion of a body fluid or tissue taken for examination, study, or analysis of one or more quantities or characteristics, to determine the character of the whole.</w:t>
      </w:r>
    </w:p>
    <w:p w14:paraId="3956288E" w14:textId="77777777" w:rsidR="00822FE9" w:rsidRPr="00D232CA" w:rsidRDefault="00822FE9">
      <w:pPr>
        <w:pStyle w:val="Note"/>
        <w:rPr>
          <w:noProof/>
        </w:rPr>
      </w:pPr>
      <w:r w:rsidRPr="00D232CA">
        <w:rPr>
          <w:rStyle w:val="Strong"/>
          <w:noProof/>
        </w:rPr>
        <w:t xml:space="preserve">Note:  </w:t>
      </w:r>
      <w:r w:rsidRPr="00D232CA">
        <w:rPr>
          <w:noProof/>
        </w:rPr>
        <w:t>The substance may still be referred to as a specimen if it has been processed from the obtained specimen; thus, examples of specimens include whole blood and serum or plasma prepared from whole blood; saliva; cerebrospinal fluid; feces; urine; fingernail clippings; hair clippings; tissue samples, even if embedded in a paraffin block; etc.</w:t>
      </w:r>
    </w:p>
    <w:p w14:paraId="395EAFA5" w14:textId="77777777" w:rsidR="00822FE9" w:rsidRPr="00D232CA" w:rsidRDefault="00822FE9">
      <w:pPr>
        <w:pStyle w:val="Heading4"/>
        <w:rPr>
          <w:noProof/>
        </w:rPr>
      </w:pPr>
      <w:bookmarkStart w:id="86" w:name="_Toc497904948"/>
      <w:r w:rsidRPr="00D232CA">
        <w:rPr>
          <w:noProof/>
        </w:rPr>
        <w:t>Specimen carrier//Sample carrier//Carrier:</w:t>
      </w:r>
      <w:bookmarkEnd w:id="86"/>
      <w:r w:rsidRPr="00D232CA">
        <w:rPr>
          <w:noProof/>
        </w:rPr>
        <w:t xml:space="preserve"> </w:t>
      </w:r>
    </w:p>
    <w:p w14:paraId="0085218A" w14:textId="77777777" w:rsidR="00822FE9" w:rsidRPr="00D232CA" w:rsidRDefault="00822FE9">
      <w:pPr>
        <w:pStyle w:val="NormalIndented"/>
        <w:rPr>
          <w:noProof/>
        </w:rPr>
      </w:pPr>
      <w:r w:rsidRPr="00D232CA">
        <w:rPr>
          <w:noProof/>
        </w:rPr>
        <w:t>A device that holds the specimen container.</w:t>
      </w:r>
    </w:p>
    <w:p w14:paraId="0E646162" w14:textId="77777777" w:rsidR="00822FE9" w:rsidRPr="00D232CA" w:rsidRDefault="00822FE9">
      <w:pPr>
        <w:pStyle w:val="Note"/>
        <w:rPr>
          <w:noProof/>
        </w:rPr>
      </w:pPr>
      <w:r w:rsidRPr="00D232CA">
        <w:rPr>
          <w:rStyle w:val="Strong"/>
          <w:noProof/>
        </w:rPr>
        <w:t xml:space="preserve">Note:  </w:t>
      </w:r>
      <w:r w:rsidRPr="00D232CA">
        <w:rPr>
          <w:noProof/>
        </w:rPr>
        <w:t>The specimen carrier interfaces mechanically with the transportation system to move the specimen from location to location, and may carry one specimen container or many specimen containers.  (See Figure 13-5.)</w:t>
      </w:r>
    </w:p>
    <w:p w14:paraId="3BF8B38F" w14:textId="77777777" w:rsidR="00822FE9" w:rsidRPr="00BB7485" w:rsidRDefault="00822FE9">
      <w:pPr>
        <w:pStyle w:val="Heading4"/>
        <w:rPr>
          <w:noProof/>
        </w:rPr>
      </w:pPr>
      <w:bookmarkStart w:id="87" w:name="_Toc497904949"/>
      <w:r w:rsidRPr="00BB7485">
        <w:rPr>
          <w:noProof/>
        </w:rPr>
        <w:t>Specimen collection container//Specimen container//Sample container//Container:</w:t>
      </w:r>
      <w:bookmarkEnd w:id="87"/>
      <w:r w:rsidRPr="00BB7485">
        <w:rPr>
          <w:noProof/>
        </w:rPr>
        <w:t xml:space="preserve"> </w:t>
      </w:r>
    </w:p>
    <w:p w14:paraId="4F0D5AD0" w14:textId="77777777" w:rsidR="00822FE9" w:rsidRPr="00D232CA" w:rsidRDefault="00822FE9">
      <w:pPr>
        <w:pStyle w:val="NormalIndented"/>
        <w:rPr>
          <w:noProof/>
        </w:rPr>
      </w:pPr>
      <w:r w:rsidRPr="00D232CA">
        <w:rPr>
          <w:noProof/>
        </w:rPr>
        <w:t>The tube that holds a patient specimen.</w:t>
      </w:r>
    </w:p>
    <w:p w14:paraId="4E61C843" w14:textId="77777777" w:rsidR="00822FE9" w:rsidRPr="00D232CA" w:rsidRDefault="00822FE9">
      <w:pPr>
        <w:pStyle w:val="Note"/>
        <w:rPr>
          <w:noProof/>
        </w:rPr>
      </w:pPr>
      <w:r w:rsidRPr="00D232CA">
        <w:rPr>
          <w:rStyle w:val="Strong"/>
          <w:noProof/>
        </w:rPr>
        <w:t>Note:</w:t>
      </w:r>
      <w:r w:rsidRPr="00D232CA">
        <w:rPr>
          <w:noProof/>
        </w:rPr>
        <w:t xml:space="preserve">  The container typically consists of a glass or plastic closed-end tube with a removable closure on the opposite end.  (See Figure 13-5.)</w:t>
      </w:r>
    </w:p>
    <w:p w14:paraId="184C7EFF" w14:textId="77777777" w:rsidR="00822FE9" w:rsidRPr="00D232CA" w:rsidRDefault="00822FE9">
      <w:pPr>
        <w:jc w:val="center"/>
        <w:rPr>
          <w:noProof/>
        </w:rPr>
      </w:pPr>
      <w:r w:rsidRPr="00D232CA">
        <w:rPr>
          <w:noProof/>
        </w:rPr>
        <w:object w:dxaOrig="7068" w:dyaOrig="10195" w14:anchorId="1E03CCAD">
          <v:shape id="_x0000_i1029" type="#_x0000_t75" style="width:353.25pt;height:509.25pt" o:ole="" fillcolor="window">
            <v:imagedata r:id="rId19" o:title=""/>
          </v:shape>
          <o:OLEObject Type="Embed" ProgID="Visio.Drawing.5" ShapeID="_x0000_i1029" DrawAspect="Content" ObjectID="_1787128164" r:id="rId20"/>
        </w:object>
      </w:r>
    </w:p>
    <w:p w14:paraId="49B0A925" w14:textId="77777777" w:rsidR="00822FE9" w:rsidRPr="00D232CA" w:rsidRDefault="00822FE9">
      <w:pPr>
        <w:jc w:val="center"/>
        <w:rPr>
          <w:noProof/>
        </w:rPr>
      </w:pPr>
      <w:r w:rsidRPr="00D232CA">
        <w:rPr>
          <w:noProof/>
        </w:rPr>
        <w:t>Figure 13-5:  Relationship among Specimen Container, Specimen Carrier, Tray, and Locations.</w:t>
      </w:r>
    </w:p>
    <w:p w14:paraId="1955C63D" w14:textId="77777777" w:rsidR="00822FE9" w:rsidRPr="00D232CA" w:rsidRDefault="00822FE9">
      <w:pPr>
        <w:pStyle w:val="Heading4"/>
        <w:rPr>
          <w:noProof/>
        </w:rPr>
      </w:pPr>
      <w:bookmarkStart w:id="88" w:name="_Toc497904950"/>
      <w:r w:rsidRPr="00D232CA">
        <w:rPr>
          <w:noProof/>
        </w:rPr>
        <w:t>Specimen-positioning system//Sample-positioning system (SPS):</w:t>
      </w:r>
      <w:bookmarkEnd w:id="88"/>
      <w:r w:rsidRPr="00D232CA">
        <w:rPr>
          <w:noProof/>
        </w:rPr>
        <w:t xml:space="preserve"> </w:t>
      </w:r>
    </w:p>
    <w:p w14:paraId="0AA2C4D1" w14:textId="77777777" w:rsidR="00822FE9" w:rsidRPr="00D232CA" w:rsidRDefault="00822FE9">
      <w:pPr>
        <w:pStyle w:val="NormalIndented"/>
        <w:rPr>
          <w:noProof/>
        </w:rPr>
      </w:pPr>
      <w:r w:rsidRPr="00D232CA">
        <w:rPr>
          <w:noProof/>
        </w:rPr>
        <w:t>A device to position a specimen container within acceptable tolerances of a POR.</w:t>
      </w:r>
    </w:p>
    <w:p w14:paraId="21653150" w14:textId="77777777" w:rsidR="00822FE9" w:rsidRPr="00D232CA" w:rsidRDefault="00822FE9">
      <w:pPr>
        <w:pStyle w:val="Heading4"/>
        <w:rPr>
          <w:noProof/>
        </w:rPr>
      </w:pPr>
      <w:bookmarkStart w:id="89" w:name="_Toc497904951"/>
      <w:r w:rsidRPr="00D232CA">
        <w:rPr>
          <w:noProof/>
        </w:rPr>
        <w:t>Specimen probe//Sample probe:</w:t>
      </w:r>
      <w:bookmarkEnd w:id="89"/>
    </w:p>
    <w:p w14:paraId="4221840F" w14:textId="77777777" w:rsidR="00822FE9" w:rsidRPr="00D232CA" w:rsidRDefault="00822FE9">
      <w:pPr>
        <w:pStyle w:val="NormalIndented"/>
        <w:rPr>
          <w:noProof/>
        </w:rPr>
      </w:pPr>
      <w:r w:rsidRPr="00D232CA">
        <w:rPr>
          <w:noProof/>
        </w:rPr>
        <w:t>A part of an instrument or specimen processing and handling device that aspirates fluid from a specimen and delivers it to the instrument for analysis.</w:t>
      </w:r>
    </w:p>
    <w:p w14:paraId="1AD3FD8E" w14:textId="77777777" w:rsidR="00822FE9" w:rsidRPr="00D232CA" w:rsidRDefault="00822FE9">
      <w:pPr>
        <w:pStyle w:val="Note"/>
        <w:rPr>
          <w:noProof/>
        </w:rPr>
      </w:pPr>
      <w:r w:rsidRPr="00D232CA">
        <w:rPr>
          <w:rStyle w:val="Strong"/>
          <w:noProof/>
        </w:rPr>
        <w:t xml:space="preserve">Note: </w:t>
      </w:r>
      <w:r w:rsidRPr="00D232CA">
        <w:rPr>
          <w:noProof/>
        </w:rPr>
        <w:t xml:space="preserve"> The sample probe can also be called sample proboscis, nozzle, needle, or sampling mechanism.</w:t>
      </w:r>
    </w:p>
    <w:p w14:paraId="51B2FCB6" w14:textId="77777777" w:rsidR="00822FE9" w:rsidRPr="00D232CA" w:rsidRDefault="00822FE9">
      <w:pPr>
        <w:pStyle w:val="Heading4"/>
        <w:rPr>
          <w:noProof/>
        </w:rPr>
      </w:pPr>
      <w:bookmarkStart w:id="90" w:name="_Toc497904952"/>
      <w:r w:rsidRPr="00D232CA">
        <w:rPr>
          <w:noProof/>
        </w:rPr>
        <w:lastRenderedPageBreak/>
        <w:t>Stay clear zone:</w:t>
      </w:r>
      <w:bookmarkEnd w:id="90"/>
      <w:r w:rsidRPr="00D232CA">
        <w:rPr>
          <w:noProof/>
        </w:rPr>
        <w:t xml:space="preserve"> </w:t>
      </w:r>
    </w:p>
    <w:p w14:paraId="5A95C0EF"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the area between the instrument or specimen processing and handling device and the automation hardware that must remain clear of any physical device, ensuring that there is adequate access by the user or service person to either system. </w:t>
      </w:r>
    </w:p>
    <w:p w14:paraId="3E178377" w14:textId="77777777" w:rsidR="00822FE9" w:rsidRPr="00D232CA" w:rsidRDefault="00822FE9">
      <w:pPr>
        <w:pStyle w:val="Heading4"/>
        <w:rPr>
          <w:noProof/>
        </w:rPr>
      </w:pPr>
      <w:bookmarkStart w:id="91" w:name="_Toc497904953"/>
      <w:r w:rsidRPr="00D232CA">
        <w:rPr>
          <w:noProof/>
        </w:rPr>
        <w:t>Symbol:</w:t>
      </w:r>
      <w:bookmarkEnd w:id="91"/>
      <w:r w:rsidRPr="00D232CA">
        <w:rPr>
          <w:noProof/>
        </w:rPr>
        <w:t xml:space="preserve"> </w:t>
      </w:r>
    </w:p>
    <w:p w14:paraId="271B42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a combination of bar-code characters, including start/stop characters, quiet zones, data elements, and check characters which form a complete scanning entity.</w:t>
      </w:r>
    </w:p>
    <w:p w14:paraId="5BD7B829" w14:textId="77777777" w:rsidR="00822FE9" w:rsidRPr="00D232CA" w:rsidRDefault="00822FE9">
      <w:pPr>
        <w:pStyle w:val="Heading4"/>
        <w:rPr>
          <w:noProof/>
        </w:rPr>
      </w:pPr>
      <w:bookmarkStart w:id="92" w:name="_Toc497904954"/>
      <w:r w:rsidRPr="00D232CA">
        <w:rPr>
          <w:noProof/>
        </w:rPr>
        <w:t>Test mnemonics:</w:t>
      </w:r>
      <w:bookmarkEnd w:id="92"/>
      <w:r w:rsidRPr="00D232CA">
        <w:rPr>
          <w:noProof/>
        </w:rPr>
        <w:t xml:space="preserve"> </w:t>
      </w:r>
    </w:p>
    <w:p w14:paraId="7DC0D408" w14:textId="77777777" w:rsidR="00822FE9" w:rsidRPr="00D232CA" w:rsidRDefault="00822FE9">
      <w:pPr>
        <w:pStyle w:val="NormalIndented"/>
        <w:rPr>
          <w:noProof/>
        </w:rPr>
      </w:pPr>
      <w:r w:rsidRPr="00D232CA">
        <w:rPr>
          <w:noProof/>
        </w:rPr>
        <w:t>Short, understandable contractions for test names.</w:t>
      </w:r>
    </w:p>
    <w:p w14:paraId="6993409F" w14:textId="77777777" w:rsidR="00822FE9" w:rsidRPr="00D232CA" w:rsidRDefault="00822FE9">
      <w:pPr>
        <w:pStyle w:val="Heading4"/>
        <w:rPr>
          <w:noProof/>
        </w:rPr>
      </w:pPr>
      <w:bookmarkStart w:id="93" w:name="_Toc497904955"/>
      <w:r w:rsidRPr="00D232CA">
        <w:rPr>
          <w:noProof/>
        </w:rPr>
        <w:t>Top of container//Top of tube:</w:t>
      </w:r>
      <w:bookmarkEnd w:id="93"/>
      <w:r w:rsidRPr="00D232CA">
        <w:rPr>
          <w:noProof/>
        </w:rPr>
        <w:t xml:space="preserve"> </w:t>
      </w:r>
    </w:p>
    <w:p w14:paraId="51230E92" w14:textId="77777777" w:rsidR="00822FE9" w:rsidRPr="00D232CA" w:rsidRDefault="00822FE9">
      <w:pPr>
        <w:pStyle w:val="NormalIndented"/>
        <w:rPr>
          <w:noProof/>
        </w:rPr>
      </w:pPr>
      <w:r w:rsidRPr="00D232CA">
        <w:rPr>
          <w:noProof/>
        </w:rPr>
        <w:t>The open end of the container/test tube, closest to the cap.</w:t>
      </w:r>
    </w:p>
    <w:p w14:paraId="48F2C5B7" w14:textId="77777777" w:rsidR="00822FE9" w:rsidRPr="00D232CA" w:rsidRDefault="00822FE9">
      <w:pPr>
        <w:pStyle w:val="Heading4"/>
        <w:rPr>
          <w:noProof/>
        </w:rPr>
      </w:pPr>
      <w:bookmarkStart w:id="94" w:name="_Toc497904956"/>
      <w:r w:rsidRPr="00D232CA">
        <w:rPr>
          <w:noProof/>
        </w:rPr>
        <w:t>Top of tube:</w:t>
      </w:r>
      <w:bookmarkEnd w:id="94"/>
      <w:r w:rsidRPr="00D232CA">
        <w:rPr>
          <w:noProof/>
        </w:rPr>
        <w:t xml:space="preserve"> </w:t>
      </w:r>
    </w:p>
    <w:p w14:paraId="2497CCAF" w14:textId="77777777" w:rsidR="00822FE9" w:rsidRPr="00D232CA" w:rsidRDefault="00822FE9">
      <w:pPr>
        <w:pStyle w:val="NormalIndented"/>
        <w:rPr>
          <w:noProof/>
        </w:rPr>
      </w:pPr>
      <w:r w:rsidRPr="00D232CA">
        <w:rPr>
          <w:noProof/>
        </w:rPr>
        <w:t>See Top of container.</w:t>
      </w:r>
    </w:p>
    <w:p w14:paraId="6E9408D3" w14:textId="77777777" w:rsidR="00822FE9" w:rsidRPr="00D232CA" w:rsidRDefault="00822FE9">
      <w:pPr>
        <w:pStyle w:val="Heading4"/>
        <w:rPr>
          <w:noProof/>
        </w:rPr>
      </w:pPr>
      <w:bookmarkStart w:id="95" w:name="_Toc497904957"/>
      <w:r w:rsidRPr="00D232CA">
        <w:rPr>
          <w:noProof/>
        </w:rPr>
        <w:t>Tray:</w:t>
      </w:r>
      <w:bookmarkEnd w:id="95"/>
      <w:r w:rsidRPr="00D232CA">
        <w:rPr>
          <w:noProof/>
        </w:rPr>
        <w:t xml:space="preserve"> </w:t>
      </w:r>
    </w:p>
    <w:p w14:paraId="402369C8" w14:textId="77777777" w:rsidR="00822FE9" w:rsidRPr="00D232CA" w:rsidRDefault="00822FE9">
      <w:pPr>
        <w:pStyle w:val="NormalIndented"/>
        <w:rPr>
          <w:noProof/>
        </w:rPr>
      </w:pPr>
      <w:r w:rsidRPr="00D232CA">
        <w:rPr>
          <w:noProof/>
        </w:rPr>
        <w:t>A holder for one or more carriers (optional).  (See Figure 13-5.)</w:t>
      </w:r>
    </w:p>
    <w:p w14:paraId="299E037C" w14:textId="77777777" w:rsidR="00822FE9" w:rsidRPr="00D232CA" w:rsidRDefault="00822FE9">
      <w:pPr>
        <w:pStyle w:val="Heading4"/>
        <w:rPr>
          <w:noProof/>
        </w:rPr>
      </w:pPr>
      <w:bookmarkStart w:id="96" w:name="_Toc497904958"/>
      <w:r w:rsidRPr="00D232CA">
        <w:rPr>
          <w:noProof/>
        </w:rPr>
        <w:t>X–direction:</w:t>
      </w:r>
      <w:bookmarkEnd w:id="96"/>
      <w:r w:rsidRPr="00D232CA">
        <w:rPr>
          <w:noProof/>
        </w:rPr>
        <w:t xml:space="preserve"> </w:t>
      </w:r>
    </w:p>
    <w:p w14:paraId="2DF8801E" w14:textId="77777777" w:rsidR="00822FE9" w:rsidRPr="00D232CA" w:rsidRDefault="00822FE9">
      <w:pPr>
        <w:pStyle w:val="NormalIndented"/>
        <w:rPr>
          <w:noProof/>
        </w:rPr>
      </w:pPr>
      <w:r w:rsidRPr="00D232CA">
        <w:rPr>
          <w:noProof/>
        </w:rPr>
        <w:t>See Directions.</w:t>
      </w:r>
    </w:p>
    <w:p w14:paraId="3157D119" w14:textId="77777777" w:rsidR="00822FE9" w:rsidRPr="00D232CA" w:rsidRDefault="00822FE9">
      <w:pPr>
        <w:pStyle w:val="Heading4"/>
        <w:rPr>
          <w:noProof/>
        </w:rPr>
      </w:pPr>
      <w:bookmarkStart w:id="97" w:name="_Toc497904959"/>
      <w:r w:rsidRPr="00D232CA">
        <w:rPr>
          <w:noProof/>
        </w:rPr>
        <w:t>Y–direction:</w:t>
      </w:r>
      <w:bookmarkEnd w:id="97"/>
      <w:r w:rsidRPr="00D232CA">
        <w:rPr>
          <w:noProof/>
        </w:rPr>
        <w:t xml:space="preserve"> </w:t>
      </w:r>
    </w:p>
    <w:p w14:paraId="10FD6987" w14:textId="77777777" w:rsidR="00822FE9" w:rsidRPr="00D232CA" w:rsidRDefault="00822FE9">
      <w:pPr>
        <w:pStyle w:val="NormalIndented"/>
        <w:rPr>
          <w:noProof/>
        </w:rPr>
      </w:pPr>
      <w:r w:rsidRPr="00D232CA">
        <w:rPr>
          <w:noProof/>
        </w:rPr>
        <w:t>See Directions.</w:t>
      </w:r>
    </w:p>
    <w:p w14:paraId="64C6116B" w14:textId="77777777" w:rsidR="00822FE9" w:rsidRPr="00D232CA" w:rsidRDefault="00822FE9">
      <w:pPr>
        <w:pStyle w:val="Heading4"/>
        <w:rPr>
          <w:noProof/>
        </w:rPr>
      </w:pPr>
      <w:bookmarkStart w:id="98" w:name="_Toc497904960"/>
      <w:r w:rsidRPr="00D232CA">
        <w:rPr>
          <w:noProof/>
        </w:rPr>
        <w:t>Z–direction:</w:t>
      </w:r>
      <w:bookmarkEnd w:id="98"/>
      <w:r w:rsidRPr="00D232CA">
        <w:rPr>
          <w:noProof/>
        </w:rPr>
        <w:t xml:space="preserve"> </w:t>
      </w:r>
    </w:p>
    <w:p w14:paraId="1D972A9D" w14:textId="77777777" w:rsidR="00822FE9" w:rsidRPr="00D232CA" w:rsidRDefault="00822FE9">
      <w:pPr>
        <w:pStyle w:val="NormalIndented"/>
        <w:rPr>
          <w:noProof/>
        </w:rPr>
      </w:pPr>
      <w:r w:rsidRPr="00D232CA">
        <w:rPr>
          <w:noProof/>
        </w:rPr>
        <w:t>See Directions.</w:t>
      </w:r>
    </w:p>
    <w:p w14:paraId="4B4A7C5C" w14:textId="678F2885" w:rsidR="00822FE9" w:rsidRPr="00D232CA" w:rsidRDefault="00822FE9">
      <w:pPr>
        <w:pStyle w:val="Heading2"/>
        <w:rPr>
          <w:noProof/>
        </w:rPr>
      </w:pPr>
      <w:bookmarkStart w:id="99" w:name="_Toc450454481"/>
      <w:bookmarkStart w:id="100" w:name="_Toc497904961"/>
      <w:bookmarkStart w:id="101" w:name="_Toc2143715"/>
      <w:bookmarkStart w:id="102" w:name="_Toc147489265"/>
      <w:r w:rsidRPr="00D232CA">
        <w:rPr>
          <w:noProof/>
        </w:rPr>
        <w:t>Trigger Events and Message Definitions</w:t>
      </w:r>
      <w:bookmarkEnd w:id="99"/>
      <w:bookmarkEnd w:id="100"/>
      <w:bookmarkEnd w:id="101"/>
      <w:bookmarkEnd w:id="102"/>
    </w:p>
    <w:p w14:paraId="0391BF86" w14:textId="77777777" w:rsidR="00822FE9" w:rsidRPr="00D232CA" w:rsidRDefault="00822FE9">
      <w:pPr>
        <w:pStyle w:val="NormalIndented"/>
        <w:rPr>
          <w:noProof/>
        </w:rPr>
      </w:pPr>
      <w:r w:rsidRPr="00D232CA">
        <w:rPr>
          <w:noProof/>
        </w:rPr>
        <w:t>Each trigger event is listed below, along with the application form of the message exchange.  The notation used to describe the sequence, optionality and repetition of segments is described in Chapter 2.</w:t>
      </w:r>
    </w:p>
    <w:p w14:paraId="096D32F4" w14:textId="77777777" w:rsidR="00822FE9" w:rsidRPr="00D232CA" w:rsidRDefault="00822FE9">
      <w:pPr>
        <w:pStyle w:val="NormalIndented"/>
        <w:rPr>
          <w:noProof/>
        </w:rPr>
      </w:pPr>
      <w:r w:rsidRPr="00D232CA">
        <w:rPr>
          <w:noProof/>
        </w:rPr>
        <w:t>The notation used to describe the sequence, the optionality, and the repetition of segments is described in Chapter 2 under "Format for Defining Abstract Message."</w:t>
      </w:r>
    </w:p>
    <w:p w14:paraId="3D4861C1" w14:textId="77777777" w:rsidR="00822FE9" w:rsidRPr="00D232CA" w:rsidRDefault="00822FE9">
      <w:pPr>
        <w:pStyle w:val="NormalIndented"/>
        <w:rPr>
          <w:noProof/>
        </w:rPr>
      </w:pPr>
      <w:r w:rsidRPr="00D232CA">
        <w:rPr>
          <w:noProof/>
        </w:rPr>
        <w:t>All the ACK messages are varieties of the 'general acknowledgement' message defined in Chapter 2, section 2.13.1.  The only difference is the event code.</w:t>
      </w:r>
    </w:p>
    <w:p w14:paraId="1CDAFBE9" w14:textId="77777777" w:rsidR="00822FE9" w:rsidRPr="00D232CA" w:rsidRDefault="00822FE9">
      <w:pPr>
        <w:pStyle w:val="NormalIndented"/>
        <w:rPr>
          <w:noProof/>
        </w:rPr>
      </w:pPr>
      <w:r w:rsidRPr="00D232CA">
        <w:rPr>
          <w:noProof/>
        </w:rPr>
        <w:t>The "Equipment Notification" message (EAN/ACK event U09) is used to send information about the occurrence of an event. An event does not necessarily cause a state transition. The "Status Update" message (EAU/ACK event U01) is used to transfer information about the current status. This status can be  the result of one or more events that led to the state transition. Example: The event of a "warning level of a consumable being reached" (e.g., 10% left) does not cause a state transition, because the system can remain "In operation". This results in an EAN/ACK message. An event "container transport jammed" causes the state transition to "Emergency stop". This results in both EAN/ACK and EAU/ACK messages.</w:t>
      </w:r>
    </w:p>
    <w:p w14:paraId="17FEE879" w14:textId="77777777" w:rsidR="00822FE9" w:rsidRPr="00D232CA" w:rsidRDefault="00822FE9">
      <w:pPr>
        <w:pStyle w:val="NormalIndented"/>
        <w:rPr>
          <w:noProof/>
        </w:rPr>
      </w:pPr>
      <w:bookmarkStart w:id="103" w:name="_Toc424011977"/>
      <w:bookmarkStart w:id="104" w:name="_Toc424012127"/>
      <w:r w:rsidRPr="00D232CA">
        <w:rPr>
          <w:noProof/>
        </w:rPr>
        <w:t>For the transfer of laboratory automation orders and results refer to 4.4.6 OML - laboratory order message (event O21) instead of ORM and 7.3.2 OUL – unsolicited laboratory observation message (event O20) instead of ORU.</w:t>
      </w:r>
    </w:p>
    <w:p w14:paraId="292920BB" w14:textId="252C5DFE" w:rsidR="00822FE9" w:rsidRPr="00D232CA" w:rsidRDefault="00822FE9">
      <w:pPr>
        <w:pStyle w:val="Heading3"/>
        <w:rPr>
          <w:noProof/>
        </w:rPr>
      </w:pPr>
      <w:bookmarkStart w:id="105" w:name="_Toc497904962"/>
      <w:bookmarkStart w:id="106" w:name="_Toc2143716"/>
      <w:bookmarkStart w:id="107" w:name="_Toc147489266"/>
      <w:r w:rsidRPr="00D232CA">
        <w:rPr>
          <w:noProof/>
        </w:rPr>
        <w:t>ESU/ACK - Automated Equipment Status Update (Event U01)</w:t>
      </w:r>
      <w:bookmarkEnd w:id="103"/>
      <w:bookmarkEnd w:id="104"/>
      <w:bookmarkEnd w:id="105"/>
      <w:bookmarkEnd w:id="106"/>
      <w:bookmarkEnd w:id="107"/>
      <w:r w:rsidRPr="00D232CA">
        <w:rPr>
          <w:noProof/>
        </w:rPr>
        <w:fldChar w:fldCharType="begin"/>
      </w:r>
      <w:r w:rsidRPr="00D232CA">
        <w:rPr>
          <w:noProof/>
        </w:rPr>
        <w:instrText xml:space="preserve"> XE "U01" </w:instrText>
      </w:r>
      <w:r w:rsidRPr="00D232CA">
        <w:rPr>
          <w:noProof/>
        </w:rPr>
        <w:fldChar w:fldCharType="end"/>
      </w:r>
      <w:r w:rsidRPr="00D232CA">
        <w:rPr>
          <w:noProof/>
        </w:rPr>
        <w:fldChar w:fldCharType="begin"/>
      </w:r>
      <w:r w:rsidRPr="00D232CA">
        <w:rPr>
          <w:noProof/>
        </w:rPr>
        <w:instrText xml:space="preserve"> XE "ESU" </w:instrText>
      </w:r>
      <w:r w:rsidRPr="00D232CA">
        <w:rPr>
          <w:noProof/>
        </w:rPr>
        <w:fldChar w:fldCharType="end"/>
      </w:r>
      <w:r w:rsidRPr="00D232CA">
        <w:rPr>
          <w:noProof/>
        </w:rPr>
        <w:fldChar w:fldCharType="begin"/>
      </w:r>
      <w:r w:rsidRPr="00D232CA">
        <w:rPr>
          <w:noProof/>
        </w:rPr>
        <w:instrText xml:space="preserve"> XE "Messages:ESU" </w:instrText>
      </w:r>
      <w:r w:rsidRPr="00D232CA">
        <w:rPr>
          <w:noProof/>
        </w:rPr>
        <w:fldChar w:fldCharType="end"/>
      </w:r>
    </w:p>
    <w:p w14:paraId="29D9774F" w14:textId="77777777" w:rsidR="00822FE9" w:rsidRPr="00D232CA" w:rsidRDefault="00822FE9">
      <w:pPr>
        <w:pStyle w:val="NormalIndented"/>
        <w:rPr>
          <w:noProof/>
        </w:rPr>
      </w:pPr>
      <w:r w:rsidRPr="00D232CA">
        <w:rPr>
          <w:noProof/>
        </w:rPr>
        <w:t>This message is used to send information about the status of a device or equipment from one application to another (e.g., automated device to a Laboratory Automation System). The status update can be sent unsolicited or as a response to the trigger "Automated Equipment Status Request."</w:t>
      </w:r>
    </w:p>
    <w:p w14:paraId="16C2CF38" w14:textId="77777777" w:rsidR="00822FE9" w:rsidRPr="00D232CA" w:rsidRDefault="00822FE9">
      <w:pPr>
        <w:pStyle w:val="MsgTableCaption"/>
        <w:rPr>
          <w:noProof/>
        </w:rPr>
      </w:pPr>
      <w:r w:rsidRPr="00D232CA">
        <w:rPr>
          <w:noProof/>
        </w:rPr>
        <w:lastRenderedPageBreak/>
        <w:t>ESU^U01^ESU_U01: Equipment Status Message</w:t>
      </w:r>
      <w:r w:rsidRPr="00D232CA">
        <w:rPr>
          <w:noProof/>
        </w:rPr>
        <w:fldChar w:fldCharType="begin"/>
      </w:r>
      <w:r w:rsidRPr="00D232CA">
        <w:rPr>
          <w:noProof/>
        </w:rPr>
        <w:instrText xml:space="preserve"> XE "ESU - Equipment Status Message" </w:instrText>
      </w:r>
      <w:r w:rsidRPr="00D232CA">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2880"/>
        <w:gridCol w:w="4320"/>
        <w:gridCol w:w="864"/>
        <w:gridCol w:w="1008"/>
      </w:tblGrid>
      <w:tr w:rsidR="00822FE9" w:rsidRPr="00822FE9" w14:paraId="4F969121"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A944FB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6C2038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C0F38A6"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EFD1EE1" w14:textId="77777777" w:rsidR="00822FE9" w:rsidRPr="00D232CA" w:rsidRDefault="00822FE9">
            <w:pPr>
              <w:pStyle w:val="MsgTableHeader"/>
              <w:jc w:val="center"/>
              <w:rPr>
                <w:noProof/>
              </w:rPr>
            </w:pPr>
            <w:r w:rsidRPr="00D232CA">
              <w:rPr>
                <w:noProof/>
              </w:rPr>
              <w:t>Chapter</w:t>
            </w:r>
          </w:p>
        </w:tc>
      </w:tr>
      <w:tr w:rsidR="00822FE9" w:rsidRPr="00822FE9" w14:paraId="5648781E"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E4A6E56"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6877C0CA"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2C06A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5075B5B" w14:textId="77777777" w:rsidR="00822FE9" w:rsidRPr="00D232CA" w:rsidRDefault="00822FE9">
            <w:pPr>
              <w:pStyle w:val="MsgTableBody"/>
              <w:jc w:val="center"/>
              <w:rPr>
                <w:noProof/>
              </w:rPr>
            </w:pPr>
            <w:r w:rsidRPr="00D232CA">
              <w:rPr>
                <w:noProof/>
              </w:rPr>
              <w:t>2</w:t>
            </w:r>
          </w:p>
        </w:tc>
      </w:tr>
      <w:tr w:rsidR="00822FE9" w:rsidRPr="00822FE9" w14:paraId="582161A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534EA5F"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A0FFF5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62C2F18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9F60E" w14:textId="77777777" w:rsidR="00822FE9" w:rsidRPr="00D232CA" w:rsidRDefault="00822FE9">
            <w:pPr>
              <w:pStyle w:val="MsgTableBody"/>
              <w:jc w:val="center"/>
              <w:rPr>
                <w:noProof/>
              </w:rPr>
            </w:pPr>
            <w:r w:rsidRPr="00D232CA">
              <w:rPr>
                <w:noProof/>
              </w:rPr>
              <w:t>2</w:t>
            </w:r>
          </w:p>
        </w:tc>
      </w:tr>
      <w:tr w:rsidR="00822FE9" w:rsidRPr="00822FE9" w14:paraId="380DE3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3AB6915"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1EB0D51"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16AA93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AF6E1" w14:textId="77777777" w:rsidR="00822FE9" w:rsidRPr="00D232CA" w:rsidRDefault="00822FE9">
            <w:pPr>
              <w:pStyle w:val="MsgTableBody"/>
              <w:jc w:val="center"/>
              <w:rPr>
                <w:noProof/>
              </w:rPr>
            </w:pPr>
            <w:r w:rsidRPr="00D232CA">
              <w:rPr>
                <w:noProof/>
              </w:rPr>
              <w:t>2</w:t>
            </w:r>
          </w:p>
        </w:tc>
      </w:tr>
      <w:tr w:rsidR="00822FE9" w:rsidRPr="00822FE9" w14:paraId="0748945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D567A7" w14:textId="77777777" w:rsidR="00822FE9" w:rsidRPr="00475EBE" w:rsidRDefault="00000000">
            <w:pPr>
              <w:pStyle w:val="MsgTableBody"/>
              <w:rPr>
                <w:noProof/>
                <w:color w:val="000000" w:themeColor="text1"/>
              </w:rPr>
            </w:pPr>
            <w:hyperlink w:anchor="EQU" w:history="1">
              <w:r w:rsidR="00822FE9" w:rsidRPr="00660C48">
                <w:rPr>
                  <w:rStyle w:val="Hyperlink"/>
                  <w:noProof/>
                </w:rPr>
                <w:t>EQU</w:t>
              </w:r>
            </w:hyperlink>
          </w:p>
        </w:tc>
        <w:tc>
          <w:tcPr>
            <w:tcW w:w="4320" w:type="dxa"/>
            <w:tcBorders>
              <w:top w:val="dotted" w:sz="4" w:space="0" w:color="auto"/>
              <w:left w:val="nil"/>
              <w:bottom w:val="dotted" w:sz="4" w:space="0" w:color="auto"/>
              <w:right w:val="nil"/>
            </w:tcBorders>
            <w:shd w:val="clear" w:color="auto" w:fill="FFFFFF"/>
          </w:tcPr>
          <w:p w14:paraId="20F61603" w14:textId="77777777" w:rsidR="00822FE9" w:rsidRPr="00D232CA" w:rsidRDefault="00822FE9">
            <w:pPr>
              <w:pStyle w:val="MsgTableBody"/>
              <w:rPr>
                <w:noProof/>
              </w:rPr>
            </w:pPr>
            <w:r w:rsidRPr="00D232CA">
              <w:rPr>
                <w:noProof/>
              </w:rPr>
              <w:t>Equipment Detail</w:t>
            </w:r>
          </w:p>
        </w:tc>
        <w:tc>
          <w:tcPr>
            <w:tcW w:w="864" w:type="dxa"/>
            <w:tcBorders>
              <w:top w:val="dotted" w:sz="4" w:space="0" w:color="auto"/>
              <w:left w:val="nil"/>
              <w:bottom w:val="dotted" w:sz="4" w:space="0" w:color="auto"/>
              <w:right w:val="nil"/>
            </w:tcBorders>
            <w:shd w:val="clear" w:color="auto" w:fill="FFFFFF"/>
          </w:tcPr>
          <w:p w14:paraId="1BB7283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F7A02" w14:textId="77777777" w:rsidR="00822FE9" w:rsidRPr="00D232CA" w:rsidRDefault="00822FE9">
            <w:pPr>
              <w:pStyle w:val="MsgTableBody"/>
              <w:jc w:val="center"/>
              <w:rPr>
                <w:noProof/>
              </w:rPr>
            </w:pPr>
            <w:r w:rsidRPr="00D232CA">
              <w:rPr>
                <w:noProof/>
              </w:rPr>
              <w:t>13</w:t>
            </w:r>
          </w:p>
        </w:tc>
      </w:tr>
      <w:tr w:rsidR="00822FE9" w:rsidRPr="00822FE9" w14:paraId="03BF058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70945F" w14:textId="77777777" w:rsidR="00822FE9" w:rsidRPr="00475EBE" w:rsidRDefault="00822FE9">
            <w:pPr>
              <w:pStyle w:val="MsgTableBody"/>
              <w:rPr>
                <w:noProof/>
                <w:color w:val="000000" w:themeColor="text1"/>
              </w:rPr>
            </w:pPr>
            <w:r w:rsidRPr="00475EBE">
              <w:rPr>
                <w:noProof/>
                <w:color w:val="000000" w:themeColor="text1"/>
              </w:rPr>
              <w:t>{ [</w:t>
            </w:r>
            <w:hyperlink w:anchor="ISD" w:history="1">
              <w:r w:rsidRPr="00475EBE">
                <w:rPr>
                  <w:rStyle w:val="Hyperlink"/>
                  <w:noProof/>
                  <w:color w:val="000000" w:themeColor="text1"/>
                </w:rPr>
                <w:t>ISD</w:t>
              </w:r>
            </w:hyperlink>
            <w:r w:rsidRPr="00475EBE">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27F8B929" w14:textId="77777777" w:rsidR="00822FE9" w:rsidRPr="00D232CA" w:rsidRDefault="00822FE9">
            <w:pPr>
              <w:pStyle w:val="MsgTableBody"/>
              <w:rPr>
                <w:noProof/>
              </w:rPr>
            </w:pPr>
            <w:r w:rsidRPr="00D232CA">
              <w:rPr>
                <w:noProof/>
              </w:rPr>
              <w:t>Interaction Status Detail</w:t>
            </w:r>
          </w:p>
        </w:tc>
        <w:tc>
          <w:tcPr>
            <w:tcW w:w="864" w:type="dxa"/>
            <w:tcBorders>
              <w:top w:val="dotted" w:sz="4" w:space="0" w:color="auto"/>
              <w:left w:val="nil"/>
              <w:bottom w:val="dotted" w:sz="4" w:space="0" w:color="auto"/>
              <w:right w:val="nil"/>
            </w:tcBorders>
            <w:shd w:val="clear" w:color="auto" w:fill="FFFFFF"/>
          </w:tcPr>
          <w:p w14:paraId="0BE419A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931F9" w14:textId="77777777" w:rsidR="00822FE9" w:rsidRPr="00D232CA" w:rsidRDefault="00822FE9">
            <w:pPr>
              <w:pStyle w:val="MsgTableBody"/>
              <w:jc w:val="center"/>
              <w:rPr>
                <w:noProof/>
              </w:rPr>
            </w:pPr>
            <w:r w:rsidRPr="00D232CA">
              <w:rPr>
                <w:noProof/>
              </w:rPr>
              <w:t>13</w:t>
            </w:r>
          </w:p>
        </w:tc>
      </w:tr>
      <w:tr w:rsidR="00CB75BC" w:rsidRPr="00822FE9" w14:paraId="3D850114"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D3CF2D7" w14:textId="32873522" w:rsidR="00CB75BC" w:rsidRPr="00D232CA" w:rsidRDefault="00CB75BC">
            <w:pPr>
              <w:pStyle w:val="MsgTableBody"/>
              <w:rPr>
                <w:noProof/>
              </w:rPr>
            </w:pPr>
            <w:r>
              <w:rPr>
                <w:noProof/>
              </w:rPr>
              <w:t>[ROL]</w:t>
            </w:r>
          </w:p>
        </w:tc>
        <w:tc>
          <w:tcPr>
            <w:tcW w:w="4320" w:type="dxa"/>
            <w:tcBorders>
              <w:top w:val="dotted" w:sz="4" w:space="0" w:color="auto"/>
              <w:left w:val="nil"/>
              <w:bottom w:val="single" w:sz="2" w:space="0" w:color="auto"/>
              <w:right w:val="nil"/>
            </w:tcBorders>
            <w:shd w:val="clear" w:color="auto" w:fill="FFFFFF"/>
          </w:tcPr>
          <w:p w14:paraId="063D0577" w14:textId="56F67EE0" w:rsidR="00CB75BC" w:rsidRPr="00D232CA" w:rsidRDefault="00CB75BC" w:rsidP="00CB75BC">
            <w:pPr>
              <w:pStyle w:val="MsgTableBody"/>
              <w:rPr>
                <w:noProof/>
              </w:rPr>
            </w:pPr>
            <w:r>
              <w:rPr>
                <w:noProof/>
              </w:rPr>
              <w:t>Role Detail</w:t>
            </w:r>
          </w:p>
        </w:tc>
        <w:tc>
          <w:tcPr>
            <w:tcW w:w="864" w:type="dxa"/>
            <w:tcBorders>
              <w:top w:val="dotted" w:sz="4" w:space="0" w:color="auto"/>
              <w:left w:val="nil"/>
              <w:bottom w:val="single" w:sz="2" w:space="0" w:color="auto"/>
              <w:right w:val="nil"/>
            </w:tcBorders>
            <w:shd w:val="clear" w:color="auto" w:fill="FFFFFF"/>
          </w:tcPr>
          <w:p w14:paraId="6E075429" w14:textId="26774F7E" w:rsidR="00CB75BC" w:rsidRPr="00D232CA" w:rsidRDefault="00CB75BC">
            <w:pPr>
              <w:pStyle w:val="MsgTableBody"/>
              <w:jc w:val="center"/>
              <w:rPr>
                <w:noProof/>
              </w:rPr>
            </w:pPr>
            <w:r>
              <w:rPr>
                <w:noProof/>
              </w:rPr>
              <w:t>B</w:t>
            </w:r>
          </w:p>
        </w:tc>
        <w:tc>
          <w:tcPr>
            <w:tcW w:w="1008" w:type="dxa"/>
            <w:tcBorders>
              <w:top w:val="dotted" w:sz="4" w:space="0" w:color="auto"/>
              <w:left w:val="nil"/>
              <w:bottom w:val="single" w:sz="2" w:space="0" w:color="auto"/>
              <w:right w:val="nil"/>
            </w:tcBorders>
            <w:shd w:val="clear" w:color="auto" w:fill="FFFFFF"/>
          </w:tcPr>
          <w:p w14:paraId="2A348FFF" w14:textId="2081967F" w:rsidR="00CB75BC" w:rsidRPr="00D232CA" w:rsidRDefault="00CB75BC">
            <w:pPr>
              <w:pStyle w:val="MsgTableBody"/>
              <w:jc w:val="center"/>
              <w:rPr>
                <w:noProof/>
              </w:rPr>
            </w:pPr>
            <w:r>
              <w:rPr>
                <w:noProof/>
              </w:rPr>
              <w:t>12</w:t>
            </w:r>
          </w:p>
        </w:tc>
      </w:tr>
    </w:tbl>
    <w:p w14:paraId="524417B5"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2186"/>
        <w:gridCol w:w="938"/>
        <w:gridCol w:w="1548"/>
        <w:gridCol w:w="1548"/>
        <w:gridCol w:w="1522"/>
      </w:tblGrid>
      <w:tr w:rsidR="00A800FA" w:rsidRPr="009928E9" w14:paraId="280C8031" w14:textId="77777777" w:rsidTr="00A800FA">
        <w:tc>
          <w:tcPr>
            <w:tcW w:w="9576" w:type="dxa"/>
            <w:gridSpan w:val="6"/>
          </w:tcPr>
          <w:p w14:paraId="0C40ABD3" w14:textId="351FED0C" w:rsidR="00A800FA" w:rsidRPr="007C4366" w:rsidRDefault="00A800FA" w:rsidP="00A800FA">
            <w:pPr>
              <w:pStyle w:val="ACK-ChoreographyHeader"/>
            </w:pPr>
            <w:r>
              <w:t>Acknowledgement Choreography</w:t>
            </w:r>
          </w:p>
        </w:tc>
      </w:tr>
      <w:tr w:rsidR="00A800FA" w:rsidRPr="009928E9" w14:paraId="049D75D4" w14:textId="77777777" w:rsidTr="00A800FA">
        <w:tc>
          <w:tcPr>
            <w:tcW w:w="9576" w:type="dxa"/>
            <w:gridSpan w:val="6"/>
          </w:tcPr>
          <w:p w14:paraId="373197E8" w14:textId="4CE96722" w:rsidR="00A800FA" w:rsidRDefault="00A800FA" w:rsidP="00A800FA">
            <w:pPr>
              <w:pStyle w:val="ACK-ChoreographyHeader"/>
            </w:pPr>
            <w:r w:rsidRPr="00D232CA">
              <w:rPr>
                <w:noProof/>
              </w:rPr>
              <w:t>ESU^U01^ESU_U01</w:t>
            </w:r>
          </w:p>
        </w:tc>
      </w:tr>
      <w:tr w:rsidR="00EA181E" w:rsidRPr="009928E9" w14:paraId="164C6BE3" w14:textId="77777777" w:rsidTr="00EA181E">
        <w:tc>
          <w:tcPr>
            <w:tcW w:w="1668" w:type="dxa"/>
          </w:tcPr>
          <w:p w14:paraId="7062F69C" w14:textId="77777777" w:rsidR="00EA181E" w:rsidRPr="007C4366" w:rsidRDefault="00EA181E" w:rsidP="00EA181E">
            <w:pPr>
              <w:pStyle w:val="ACK-ChoreographyBody"/>
            </w:pPr>
            <w:r w:rsidRPr="007C4366">
              <w:t>Field name</w:t>
            </w:r>
          </w:p>
        </w:tc>
        <w:tc>
          <w:tcPr>
            <w:tcW w:w="2268" w:type="dxa"/>
          </w:tcPr>
          <w:p w14:paraId="1F9B9FDB" w14:textId="77777777" w:rsidR="00EA181E" w:rsidRPr="007C4366" w:rsidRDefault="00EA181E" w:rsidP="00EA181E">
            <w:pPr>
              <w:pStyle w:val="ACK-ChoreographyBody"/>
            </w:pPr>
            <w:r w:rsidRPr="007C4366">
              <w:t>Field Value: Original mode</w:t>
            </w:r>
          </w:p>
        </w:tc>
        <w:tc>
          <w:tcPr>
            <w:tcW w:w="5640" w:type="dxa"/>
            <w:gridSpan w:val="4"/>
          </w:tcPr>
          <w:p w14:paraId="30505EAA" w14:textId="77777777" w:rsidR="00EA181E" w:rsidRPr="007C4366" w:rsidRDefault="00EA181E" w:rsidP="00EA181E">
            <w:pPr>
              <w:pStyle w:val="ACK-ChoreographyBody"/>
            </w:pPr>
            <w:r w:rsidRPr="007C4366">
              <w:t>Field value: Enhanced mode</w:t>
            </w:r>
          </w:p>
        </w:tc>
      </w:tr>
      <w:tr w:rsidR="00EA181E" w:rsidRPr="009928E9" w14:paraId="6D07C107" w14:textId="77777777" w:rsidTr="00EA181E">
        <w:tc>
          <w:tcPr>
            <w:tcW w:w="1668" w:type="dxa"/>
          </w:tcPr>
          <w:p w14:paraId="0CD3ABED" w14:textId="27853E57" w:rsidR="00EA181E" w:rsidRPr="007C4366" w:rsidRDefault="00EA181E" w:rsidP="00EA181E">
            <w:pPr>
              <w:pStyle w:val="ACK-ChoreographyBody"/>
            </w:pPr>
            <w:r w:rsidRPr="007C4366">
              <w:t>MSH</w:t>
            </w:r>
            <w:r>
              <w:t>-</w:t>
            </w:r>
            <w:r w:rsidRPr="007C4366">
              <w:t>15</w:t>
            </w:r>
          </w:p>
        </w:tc>
        <w:tc>
          <w:tcPr>
            <w:tcW w:w="2268" w:type="dxa"/>
          </w:tcPr>
          <w:p w14:paraId="2F774903" w14:textId="77777777" w:rsidR="00EA181E" w:rsidRPr="007C4366" w:rsidRDefault="00EA181E" w:rsidP="00EA181E">
            <w:pPr>
              <w:pStyle w:val="ACK-ChoreographyBody"/>
            </w:pPr>
            <w:r w:rsidRPr="007C4366">
              <w:t>Blank</w:t>
            </w:r>
          </w:p>
        </w:tc>
        <w:tc>
          <w:tcPr>
            <w:tcW w:w="992" w:type="dxa"/>
          </w:tcPr>
          <w:p w14:paraId="0E38CE7C" w14:textId="77777777" w:rsidR="00EA181E" w:rsidRPr="007C4366" w:rsidRDefault="00EA181E" w:rsidP="00EA181E">
            <w:pPr>
              <w:pStyle w:val="ACK-ChoreographyBody"/>
            </w:pPr>
            <w:r w:rsidRPr="007C4366">
              <w:t>NE</w:t>
            </w:r>
          </w:p>
        </w:tc>
        <w:tc>
          <w:tcPr>
            <w:tcW w:w="1559" w:type="dxa"/>
          </w:tcPr>
          <w:p w14:paraId="34562F15" w14:textId="77777777" w:rsidR="00EA181E" w:rsidRPr="007C4366" w:rsidRDefault="00EA181E" w:rsidP="00EA181E">
            <w:pPr>
              <w:pStyle w:val="ACK-ChoreographyBody"/>
            </w:pPr>
            <w:r w:rsidRPr="007C4366">
              <w:t>AL, SU, ER</w:t>
            </w:r>
          </w:p>
        </w:tc>
        <w:tc>
          <w:tcPr>
            <w:tcW w:w="1559" w:type="dxa"/>
          </w:tcPr>
          <w:p w14:paraId="69590FC5" w14:textId="77777777" w:rsidR="00EA181E" w:rsidRPr="007C4366" w:rsidRDefault="00EA181E" w:rsidP="00EA181E">
            <w:pPr>
              <w:pStyle w:val="ACK-ChoreographyBody"/>
            </w:pPr>
            <w:r w:rsidRPr="007C4366">
              <w:t>NE</w:t>
            </w:r>
          </w:p>
        </w:tc>
        <w:tc>
          <w:tcPr>
            <w:tcW w:w="1530" w:type="dxa"/>
          </w:tcPr>
          <w:p w14:paraId="18BEDBED" w14:textId="77777777" w:rsidR="00EA181E" w:rsidRPr="007C4366" w:rsidRDefault="00EA181E" w:rsidP="00EA181E">
            <w:pPr>
              <w:pStyle w:val="ACK-ChoreographyBody"/>
            </w:pPr>
            <w:r w:rsidRPr="007C4366">
              <w:t>AL, SU, ER</w:t>
            </w:r>
          </w:p>
        </w:tc>
      </w:tr>
      <w:tr w:rsidR="00EA181E" w:rsidRPr="009928E9" w14:paraId="53D2D827" w14:textId="77777777" w:rsidTr="00EA181E">
        <w:tc>
          <w:tcPr>
            <w:tcW w:w="1668" w:type="dxa"/>
          </w:tcPr>
          <w:p w14:paraId="5D8510A5" w14:textId="3DB54FBF" w:rsidR="00EA181E" w:rsidRPr="007C4366" w:rsidRDefault="00EA181E" w:rsidP="00EA181E">
            <w:pPr>
              <w:pStyle w:val="ACK-ChoreographyBody"/>
            </w:pPr>
            <w:r w:rsidRPr="007C4366">
              <w:t>MSH</w:t>
            </w:r>
            <w:r>
              <w:t>-</w:t>
            </w:r>
            <w:r w:rsidRPr="007C4366">
              <w:t>16</w:t>
            </w:r>
          </w:p>
        </w:tc>
        <w:tc>
          <w:tcPr>
            <w:tcW w:w="2268" w:type="dxa"/>
          </w:tcPr>
          <w:p w14:paraId="54DC6162" w14:textId="77777777" w:rsidR="00EA181E" w:rsidRPr="007C4366" w:rsidRDefault="00EA181E" w:rsidP="00EA181E">
            <w:pPr>
              <w:pStyle w:val="ACK-ChoreographyBody"/>
            </w:pPr>
            <w:r w:rsidRPr="007C4366">
              <w:t>Blank</w:t>
            </w:r>
          </w:p>
        </w:tc>
        <w:tc>
          <w:tcPr>
            <w:tcW w:w="992" w:type="dxa"/>
          </w:tcPr>
          <w:p w14:paraId="2590C578" w14:textId="77777777" w:rsidR="00EA181E" w:rsidRPr="007C4366" w:rsidRDefault="00EA181E" w:rsidP="00EA181E">
            <w:pPr>
              <w:pStyle w:val="ACK-ChoreographyBody"/>
            </w:pPr>
            <w:r w:rsidRPr="007C4366">
              <w:t>NE</w:t>
            </w:r>
          </w:p>
        </w:tc>
        <w:tc>
          <w:tcPr>
            <w:tcW w:w="1559" w:type="dxa"/>
          </w:tcPr>
          <w:p w14:paraId="3DF45068" w14:textId="77777777" w:rsidR="00EA181E" w:rsidRPr="007C4366" w:rsidRDefault="00EA181E" w:rsidP="00EA181E">
            <w:pPr>
              <w:pStyle w:val="ACK-ChoreographyBody"/>
            </w:pPr>
            <w:r w:rsidRPr="007C4366">
              <w:t>NE</w:t>
            </w:r>
          </w:p>
        </w:tc>
        <w:tc>
          <w:tcPr>
            <w:tcW w:w="1559" w:type="dxa"/>
          </w:tcPr>
          <w:p w14:paraId="60BD6804" w14:textId="77777777" w:rsidR="00EA181E" w:rsidRPr="007C4366" w:rsidRDefault="00EA181E" w:rsidP="00EA181E">
            <w:pPr>
              <w:pStyle w:val="ACK-ChoreographyBody"/>
            </w:pPr>
            <w:r w:rsidRPr="007C4366">
              <w:t>AL, SU, ER</w:t>
            </w:r>
          </w:p>
        </w:tc>
        <w:tc>
          <w:tcPr>
            <w:tcW w:w="1530" w:type="dxa"/>
          </w:tcPr>
          <w:p w14:paraId="5D4C512B" w14:textId="77777777" w:rsidR="00EA181E" w:rsidRPr="007C4366" w:rsidRDefault="00EA181E" w:rsidP="00EA181E">
            <w:pPr>
              <w:pStyle w:val="ACK-ChoreographyBody"/>
            </w:pPr>
            <w:r w:rsidRPr="007C4366">
              <w:t>AL, SU, ER</w:t>
            </w:r>
          </w:p>
        </w:tc>
      </w:tr>
      <w:tr w:rsidR="00EA181E" w:rsidRPr="009928E9" w14:paraId="690C738E" w14:textId="77777777" w:rsidTr="00EA181E">
        <w:tc>
          <w:tcPr>
            <w:tcW w:w="1668" w:type="dxa"/>
          </w:tcPr>
          <w:p w14:paraId="5ABB41D5" w14:textId="77777777" w:rsidR="00EA181E" w:rsidRPr="007C4366" w:rsidRDefault="00EA181E" w:rsidP="00EA181E">
            <w:pPr>
              <w:pStyle w:val="ACK-ChoreographyBody"/>
            </w:pPr>
            <w:r w:rsidRPr="007C4366">
              <w:t>Immediate Ack</w:t>
            </w:r>
          </w:p>
        </w:tc>
        <w:tc>
          <w:tcPr>
            <w:tcW w:w="2268" w:type="dxa"/>
          </w:tcPr>
          <w:p w14:paraId="5CD97745" w14:textId="77777777" w:rsidR="00EA181E" w:rsidRPr="007C4366" w:rsidRDefault="00EA181E" w:rsidP="00EA181E">
            <w:pPr>
              <w:pStyle w:val="ACK-ChoreographyBody"/>
            </w:pPr>
            <w:r w:rsidRPr="007C4366">
              <w:t>-</w:t>
            </w:r>
          </w:p>
        </w:tc>
        <w:tc>
          <w:tcPr>
            <w:tcW w:w="992" w:type="dxa"/>
          </w:tcPr>
          <w:p w14:paraId="1DC18BAD" w14:textId="77777777" w:rsidR="00EA181E" w:rsidRPr="007C4366" w:rsidRDefault="00EA181E" w:rsidP="00EA181E">
            <w:pPr>
              <w:pStyle w:val="ACK-ChoreographyBody"/>
            </w:pPr>
            <w:r w:rsidRPr="007C4366">
              <w:t>-</w:t>
            </w:r>
          </w:p>
        </w:tc>
        <w:tc>
          <w:tcPr>
            <w:tcW w:w="1559" w:type="dxa"/>
          </w:tcPr>
          <w:p w14:paraId="25183E1F" w14:textId="77777777" w:rsidR="00EA181E" w:rsidRPr="007C4366" w:rsidRDefault="00EA181E" w:rsidP="00EA181E">
            <w:pPr>
              <w:pStyle w:val="ACK-ChoreographyBody"/>
            </w:pPr>
            <w:r w:rsidRPr="007C4366">
              <w:t>ACK</w:t>
            </w:r>
            <w:r w:rsidRPr="00505740">
              <w:t>^</w:t>
            </w:r>
            <w:r>
              <w:t>U01</w:t>
            </w:r>
            <w:r w:rsidRPr="007C4366">
              <w:t>^ACK</w:t>
            </w:r>
          </w:p>
        </w:tc>
        <w:tc>
          <w:tcPr>
            <w:tcW w:w="1559" w:type="dxa"/>
          </w:tcPr>
          <w:p w14:paraId="2E13EFAC" w14:textId="77777777" w:rsidR="00EA181E" w:rsidRPr="007C4366" w:rsidRDefault="00EA181E" w:rsidP="00EA181E">
            <w:pPr>
              <w:pStyle w:val="ACK-ChoreographyBody"/>
            </w:pPr>
            <w:r w:rsidRPr="007C4366">
              <w:t>-</w:t>
            </w:r>
          </w:p>
        </w:tc>
        <w:tc>
          <w:tcPr>
            <w:tcW w:w="1530" w:type="dxa"/>
          </w:tcPr>
          <w:p w14:paraId="4DDE6D1B" w14:textId="77777777" w:rsidR="00EA181E" w:rsidRPr="007C4366" w:rsidRDefault="00EA181E" w:rsidP="00EA181E">
            <w:pPr>
              <w:pStyle w:val="ACK-ChoreographyBody"/>
            </w:pPr>
            <w:r w:rsidRPr="007C4366">
              <w:t>ACK</w:t>
            </w:r>
            <w:r w:rsidRPr="00505740">
              <w:t>^</w:t>
            </w:r>
            <w:r>
              <w:t>U01</w:t>
            </w:r>
            <w:r w:rsidRPr="007C4366">
              <w:t>^ACK</w:t>
            </w:r>
          </w:p>
        </w:tc>
      </w:tr>
      <w:tr w:rsidR="00EA181E" w:rsidRPr="009928E9" w14:paraId="56FBD267" w14:textId="77777777" w:rsidTr="00EA181E">
        <w:tc>
          <w:tcPr>
            <w:tcW w:w="1668" w:type="dxa"/>
          </w:tcPr>
          <w:p w14:paraId="1DBA0B1F" w14:textId="77777777" w:rsidR="00EA181E" w:rsidRPr="007C4366" w:rsidRDefault="00EA181E" w:rsidP="00EA181E">
            <w:pPr>
              <w:pStyle w:val="ACK-ChoreographyBody"/>
            </w:pPr>
            <w:r w:rsidRPr="007C4366">
              <w:t>Application Ack</w:t>
            </w:r>
          </w:p>
        </w:tc>
        <w:tc>
          <w:tcPr>
            <w:tcW w:w="2268" w:type="dxa"/>
          </w:tcPr>
          <w:p w14:paraId="05495365" w14:textId="77777777" w:rsidR="00EA181E" w:rsidRPr="007C4366" w:rsidRDefault="00EA181E" w:rsidP="00EA181E">
            <w:pPr>
              <w:pStyle w:val="ACK-ChoreographyBody"/>
            </w:pPr>
            <w:r w:rsidRPr="007C4366">
              <w:t>ACK</w:t>
            </w:r>
            <w:r w:rsidRPr="00505740">
              <w:t>^</w:t>
            </w:r>
            <w:r>
              <w:t>U01^</w:t>
            </w:r>
            <w:r w:rsidRPr="007C4366">
              <w:t>ACK</w:t>
            </w:r>
          </w:p>
        </w:tc>
        <w:tc>
          <w:tcPr>
            <w:tcW w:w="992" w:type="dxa"/>
          </w:tcPr>
          <w:p w14:paraId="691106D5" w14:textId="77777777" w:rsidR="00EA181E" w:rsidRPr="007C4366" w:rsidRDefault="00EA181E" w:rsidP="00EA181E">
            <w:pPr>
              <w:pStyle w:val="ACK-ChoreographyBody"/>
            </w:pPr>
            <w:r w:rsidRPr="007C4366">
              <w:t>-</w:t>
            </w:r>
          </w:p>
        </w:tc>
        <w:tc>
          <w:tcPr>
            <w:tcW w:w="1559" w:type="dxa"/>
          </w:tcPr>
          <w:p w14:paraId="4D3FFB9C" w14:textId="77777777" w:rsidR="00EA181E" w:rsidRPr="007C4366" w:rsidRDefault="00EA181E" w:rsidP="00EA181E">
            <w:pPr>
              <w:pStyle w:val="ACK-ChoreographyBody"/>
            </w:pPr>
            <w:r w:rsidRPr="007C4366">
              <w:t>-</w:t>
            </w:r>
          </w:p>
        </w:tc>
        <w:tc>
          <w:tcPr>
            <w:tcW w:w="1559" w:type="dxa"/>
          </w:tcPr>
          <w:p w14:paraId="2AA46E88" w14:textId="77777777" w:rsidR="00EA181E" w:rsidRPr="007C4366" w:rsidRDefault="00EA181E" w:rsidP="00EA181E">
            <w:pPr>
              <w:pStyle w:val="ACK-ChoreographyBody"/>
            </w:pPr>
            <w:r w:rsidRPr="007775CD">
              <w:t>ACK^U0</w:t>
            </w:r>
            <w:r>
              <w:t>1</w:t>
            </w:r>
            <w:r w:rsidRPr="007775CD">
              <w:t>^ACK</w:t>
            </w:r>
          </w:p>
        </w:tc>
        <w:tc>
          <w:tcPr>
            <w:tcW w:w="1530" w:type="dxa"/>
          </w:tcPr>
          <w:p w14:paraId="01312F9A" w14:textId="77777777" w:rsidR="00EA181E" w:rsidRPr="007C4366" w:rsidRDefault="00EA181E" w:rsidP="00EA181E">
            <w:pPr>
              <w:pStyle w:val="ACK-ChoreographyBody"/>
            </w:pPr>
            <w:r>
              <w:t>ACK^U01</w:t>
            </w:r>
            <w:r w:rsidRPr="007775CD">
              <w:t>^ACK</w:t>
            </w:r>
          </w:p>
        </w:tc>
      </w:tr>
    </w:tbl>
    <w:p w14:paraId="15C3A0C0" w14:textId="77777777" w:rsidR="00EA181E" w:rsidRPr="00D232CA" w:rsidRDefault="00EA181E">
      <w:pPr>
        <w:rPr>
          <w:noProof/>
        </w:rPr>
      </w:pPr>
    </w:p>
    <w:p w14:paraId="0CFA90D6" w14:textId="77777777" w:rsidR="00822FE9" w:rsidRPr="00D232CA" w:rsidRDefault="00822FE9">
      <w:pPr>
        <w:pStyle w:val="MsgTableCaption"/>
        <w:rPr>
          <w:noProof/>
        </w:rPr>
      </w:pPr>
      <w:r w:rsidRPr="00D232CA">
        <w:rPr>
          <w:noProof/>
        </w:rPr>
        <w:t>ACK^U01^ACK: General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C912242"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393263B"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F2E59A9"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032730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A7383B8" w14:textId="77777777" w:rsidR="00822FE9" w:rsidRPr="00D232CA" w:rsidRDefault="00822FE9">
            <w:pPr>
              <w:pStyle w:val="MsgTableHeader"/>
              <w:jc w:val="center"/>
              <w:rPr>
                <w:noProof/>
              </w:rPr>
            </w:pPr>
            <w:r w:rsidRPr="00D232CA">
              <w:rPr>
                <w:noProof/>
              </w:rPr>
              <w:t>Chapter</w:t>
            </w:r>
          </w:p>
        </w:tc>
      </w:tr>
      <w:tr w:rsidR="00822FE9" w:rsidRPr="00822FE9" w14:paraId="213D83D9"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6DBED7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3267A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EBFD8C0"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EAF81F" w14:textId="77777777" w:rsidR="00822FE9" w:rsidRPr="00D232CA" w:rsidRDefault="00822FE9">
            <w:pPr>
              <w:pStyle w:val="MsgTableBody"/>
              <w:jc w:val="center"/>
              <w:rPr>
                <w:noProof/>
              </w:rPr>
            </w:pPr>
            <w:r w:rsidRPr="00D232CA">
              <w:rPr>
                <w:noProof/>
              </w:rPr>
              <w:t>2</w:t>
            </w:r>
          </w:p>
        </w:tc>
      </w:tr>
      <w:tr w:rsidR="00822FE9" w:rsidRPr="00822FE9" w14:paraId="7D5DA4F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F7D35A"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174146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D3EFB0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FEB2B" w14:textId="77777777" w:rsidR="00822FE9" w:rsidRPr="00D232CA" w:rsidRDefault="00822FE9">
            <w:pPr>
              <w:pStyle w:val="MsgTableBody"/>
              <w:jc w:val="center"/>
              <w:rPr>
                <w:noProof/>
              </w:rPr>
            </w:pPr>
            <w:r w:rsidRPr="00D232CA">
              <w:rPr>
                <w:noProof/>
              </w:rPr>
              <w:t>2</w:t>
            </w:r>
          </w:p>
        </w:tc>
      </w:tr>
      <w:tr w:rsidR="00822FE9" w:rsidRPr="00822FE9" w14:paraId="6698A847"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C8F6BFC"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752E4F9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CAFC0F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F2FD" w14:textId="77777777" w:rsidR="00822FE9" w:rsidRPr="00D232CA" w:rsidRDefault="00822FE9">
            <w:pPr>
              <w:pStyle w:val="MsgTableBody"/>
              <w:jc w:val="center"/>
              <w:rPr>
                <w:noProof/>
              </w:rPr>
            </w:pPr>
            <w:r w:rsidRPr="00D232CA">
              <w:rPr>
                <w:noProof/>
              </w:rPr>
              <w:t>2</w:t>
            </w:r>
          </w:p>
        </w:tc>
      </w:tr>
      <w:tr w:rsidR="00822FE9" w:rsidRPr="00822FE9" w14:paraId="2BA4BB9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97C99DE"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27869C"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6363C18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4FE84" w14:textId="77777777" w:rsidR="00822FE9" w:rsidRPr="00D232CA" w:rsidRDefault="00822FE9">
            <w:pPr>
              <w:pStyle w:val="MsgTableBody"/>
              <w:jc w:val="center"/>
              <w:rPr>
                <w:noProof/>
              </w:rPr>
            </w:pPr>
            <w:r w:rsidRPr="00D232CA">
              <w:rPr>
                <w:noProof/>
              </w:rPr>
              <w:t>2</w:t>
            </w:r>
          </w:p>
        </w:tc>
      </w:tr>
      <w:tr w:rsidR="00822FE9" w:rsidRPr="00822FE9" w14:paraId="1A8B6D37"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9BD34B8" w14:textId="77777777" w:rsidR="00822FE9" w:rsidRPr="00D232CA" w:rsidRDefault="00822FE9">
            <w:pPr>
              <w:pStyle w:val="MsgTableBody"/>
              <w:rPr>
                <w:noProof/>
              </w:rPr>
            </w:pPr>
            <w:r w:rsidRPr="00D232CA">
              <w:rPr>
                <w:noProof/>
              </w:rPr>
              <w:t>[{ E</w:t>
            </w:r>
            <w:bookmarkStart w:id="108" w:name="_Hlt76388"/>
            <w:r w:rsidRPr="00D232CA">
              <w:rPr>
                <w:noProof/>
              </w:rPr>
              <w:t>R</w:t>
            </w:r>
            <w:bookmarkStart w:id="109" w:name="_Hlt76418"/>
            <w:bookmarkEnd w:id="108"/>
            <w:r w:rsidRPr="00D232CA">
              <w:rPr>
                <w:noProof/>
              </w:rPr>
              <w:t>R</w:t>
            </w:r>
            <w:bookmarkEnd w:id="109"/>
            <w:r w:rsidRPr="00D232CA">
              <w:rPr>
                <w:noProof/>
              </w:rPr>
              <w:t xml:space="preserve"> }]</w:t>
            </w:r>
          </w:p>
        </w:tc>
        <w:tc>
          <w:tcPr>
            <w:tcW w:w="4320" w:type="dxa"/>
            <w:tcBorders>
              <w:top w:val="dotted" w:sz="4" w:space="0" w:color="auto"/>
              <w:left w:val="nil"/>
              <w:bottom w:val="single" w:sz="2" w:space="0" w:color="auto"/>
              <w:right w:val="nil"/>
            </w:tcBorders>
            <w:shd w:val="clear" w:color="auto" w:fill="FFFFFF"/>
          </w:tcPr>
          <w:p w14:paraId="1A9C5EC6" w14:textId="77777777" w:rsidR="00822FE9" w:rsidRPr="00D232CA" w:rsidRDefault="00822FE9">
            <w:pPr>
              <w:pStyle w:val="MsgTableBody"/>
              <w:rPr>
                <w:noProof/>
              </w:rPr>
            </w:pPr>
            <w:r w:rsidRPr="00D232CA">
              <w:rPr>
                <w:noProof/>
              </w:rPr>
              <w:t>Error</w:t>
            </w:r>
            <w:r w:rsidRPr="00D232CA">
              <w:rPr>
                <w:rStyle w:val="FootnoteReference"/>
                <w:noProof/>
              </w:rPr>
              <w:footnoteReference w:id="8"/>
            </w:r>
          </w:p>
        </w:tc>
        <w:tc>
          <w:tcPr>
            <w:tcW w:w="864" w:type="dxa"/>
            <w:tcBorders>
              <w:top w:val="dotted" w:sz="4" w:space="0" w:color="auto"/>
              <w:left w:val="nil"/>
              <w:bottom w:val="single" w:sz="2" w:space="0" w:color="auto"/>
              <w:right w:val="nil"/>
            </w:tcBorders>
            <w:shd w:val="clear" w:color="auto" w:fill="FFFFFF"/>
          </w:tcPr>
          <w:p w14:paraId="7BEC82E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67DCB9" w14:textId="77777777" w:rsidR="00822FE9" w:rsidRPr="00D232CA" w:rsidRDefault="00822FE9">
            <w:pPr>
              <w:pStyle w:val="MsgTableBody"/>
              <w:jc w:val="center"/>
              <w:rPr>
                <w:noProof/>
              </w:rPr>
            </w:pPr>
            <w:r w:rsidRPr="00D232CA">
              <w:rPr>
                <w:noProof/>
              </w:rPr>
              <w:t>2</w:t>
            </w:r>
          </w:p>
        </w:tc>
      </w:tr>
    </w:tbl>
    <w:p w14:paraId="71E99FCF" w14:textId="77777777" w:rsidR="00BE7E0C" w:rsidRDefault="00BE7E0C" w:rsidP="009B5066">
      <w:bookmarkStart w:id="110" w:name="_Toc424011978"/>
      <w:bookmarkStart w:id="111" w:name="_Toc424012128"/>
      <w:bookmarkStart w:id="112" w:name="_Toc497904963"/>
      <w:bookmarkStart w:id="113" w:name="_Toc21437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7BABBF8" w14:textId="77777777" w:rsidTr="00A800FA">
        <w:trPr>
          <w:jc w:val="center"/>
        </w:trPr>
        <w:tc>
          <w:tcPr>
            <w:tcW w:w="6652" w:type="dxa"/>
            <w:gridSpan w:val="4"/>
          </w:tcPr>
          <w:p w14:paraId="601599D0" w14:textId="4A77A072" w:rsidR="00A800FA" w:rsidRPr="006D6BB6" w:rsidRDefault="00A800FA" w:rsidP="00A800FA">
            <w:pPr>
              <w:pStyle w:val="ACK-ChoreographyHeader"/>
            </w:pPr>
            <w:r>
              <w:lastRenderedPageBreak/>
              <w:t>Acknowledgement Choreography</w:t>
            </w:r>
          </w:p>
        </w:tc>
      </w:tr>
      <w:tr w:rsidR="00A800FA" w:rsidRPr="006D6BB6" w14:paraId="129AC06A" w14:textId="77777777" w:rsidTr="00A800FA">
        <w:trPr>
          <w:jc w:val="center"/>
        </w:trPr>
        <w:tc>
          <w:tcPr>
            <w:tcW w:w="6652" w:type="dxa"/>
            <w:gridSpan w:val="4"/>
          </w:tcPr>
          <w:p w14:paraId="0FD8FE26" w14:textId="06C5CBB4" w:rsidR="00A800FA" w:rsidRDefault="00A800FA" w:rsidP="00A800FA">
            <w:pPr>
              <w:pStyle w:val="ACK-ChoreographyHeader"/>
            </w:pPr>
            <w:r w:rsidRPr="00D232CA">
              <w:rPr>
                <w:noProof/>
              </w:rPr>
              <w:t>ACK^U01^ACK</w:t>
            </w:r>
          </w:p>
        </w:tc>
      </w:tr>
      <w:tr w:rsidR="00BE7E0C" w:rsidRPr="006D6BB6" w14:paraId="41E9DBDC" w14:textId="77777777" w:rsidTr="00A800FA">
        <w:trPr>
          <w:jc w:val="center"/>
        </w:trPr>
        <w:tc>
          <w:tcPr>
            <w:tcW w:w="1458" w:type="dxa"/>
          </w:tcPr>
          <w:p w14:paraId="0C1986A8" w14:textId="77777777" w:rsidR="00BE7E0C" w:rsidRPr="006D6BB6" w:rsidRDefault="00BE7E0C" w:rsidP="007443FB">
            <w:pPr>
              <w:pStyle w:val="ACK-ChoreographyBody"/>
            </w:pPr>
            <w:r w:rsidRPr="006D6BB6">
              <w:t>Field name</w:t>
            </w:r>
          </w:p>
        </w:tc>
        <w:tc>
          <w:tcPr>
            <w:tcW w:w="2336" w:type="dxa"/>
          </w:tcPr>
          <w:p w14:paraId="4A4F818B" w14:textId="77777777" w:rsidR="00BE7E0C" w:rsidRPr="006D6BB6" w:rsidRDefault="00BE7E0C" w:rsidP="007443FB">
            <w:pPr>
              <w:pStyle w:val="ACK-ChoreographyBody"/>
            </w:pPr>
            <w:r w:rsidRPr="006D6BB6">
              <w:t>Field Value: Original mode</w:t>
            </w:r>
          </w:p>
        </w:tc>
        <w:tc>
          <w:tcPr>
            <w:tcW w:w="2858" w:type="dxa"/>
            <w:gridSpan w:val="2"/>
          </w:tcPr>
          <w:p w14:paraId="67299945" w14:textId="77777777" w:rsidR="00BE7E0C" w:rsidRPr="006D6BB6" w:rsidRDefault="00BE7E0C" w:rsidP="007443FB">
            <w:pPr>
              <w:pStyle w:val="ACK-ChoreographyBody"/>
            </w:pPr>
            <w:r w:rsidRPr="006D6BB6">
              <w:t>Field value: Enhanced mode</w:t>
            </w:r>
          </w:p>
        </w:tc>
      </w:tr>
      <w:tr w:rsidR="00BE7E0C" w:rsidRPr="006D6BB6" w14:paraId="58D9205F" w14:textId="77777777" w:rsidTr="00A800FA">
        <w:trPr>
          <w:jc w:val="center"/>
        </w:trPr>
        <w:tc>
          <w:tcPr>
            <w:tcW w:w="1458" w:type="dxa"/>
          </w:tcPr>
          <w:p w14:paraId="43A46110" w14:textId="77777777" w:rsidR="00BE7E0C" w:rsidRPr="006D6BB6" w:rsidRDefault="00BE7E0C" w:rsidP="007443FB">
            <w:pPr>
              <w:pStyle w:val="ACK-ChoreographyBody"/>
            </w:pPr>
            <w:r>
              <w:t>MSH-</w:t>
            </w:r>
            <w:r w:rsidRPr="006D6BB6">
              <w:t>15</w:t>
            </w:r>
          </w:p>
        </w:tc>
        <w:tc>
          <w:tcPr>
            <w:tcW w:w="2336" w:type="dxa"/>
          </w:tcPr>
          <w:p w14:paraId="142C69FF" w14:textId="77777777" w:rsidR="00BE7E0C" w:rsidRPr="006D6BB6" w:rsidRDefault="00BE7E0C" w:rsidP="007443FB">
            <w:pPr>
              <w:pStyle w:val="ACK-ChoreographyBody"/>
            </w:pPr>
            <w:r w:rsidRPr="006D6BB6">
              <w:t>Blank</w:t>
            </w:r>
          </w:p>
        </w:tc>
        <w:tc>
          <w:tcPr>
            <w:tcW w:w="850" w:type="dxa"/>
          </w:tcPr>
          <w:p w14:paraId="06EB248C" w14:textId="77777777" w:rsidR="00BE7E0C" w:rsidRPr="006D6BB6" w:rsidRDefault="00BE7E0C" w:rsidP="007443FB">
            <w:pPr>
              <w:pStyle w:val="ACK-ChoreographyBody"/>
            </w:pPr>
            <w:r w:rsidRPr="006D6BB6">
              <w:t>NE</w:t>
            </w:r>
          </w:p>
        </w:tc>
        <w:tc>
          <w:tcPr>
            <w:tcW w:w="2008" w:type="dxa"/>
          </w:tcPr>
          <w:p w14:paraId="05E5B839" w14:textId="77777777" w:rsidR="00BE7E0C" w:rsidRPr="006D6BB6" w:rsidRDefault="00BE7E0C" w:rsidP="007443FB">
            <w:pPr>
              <w:pStyle w:val="ACK-ChoreographyBody"/>
            </w:pPr>
            <w:r w:rsidRPr="006D6BB6">
              <w:t>AL, SU, ER</w:t>
            </w:r>
          </w:p>
        </w:tc>
      </w:tr>
      <w:tr w:rsidR="00BE7E0C" w:rsidRPr="006D6BB6" w14:paraId="03E58DCC" w14:textId="77777777" w:rsidTr="00A800FA">
        <w:trPr>
          <w:jc w:val="center"/>
        </w:trPr>
        <w:tc>
          <w:tcPr>
            <w:tcW w:w="1458" w:type="dxa"/>
          </w:tcPr>
          <w:p w14:paraId="1CBBC929" w14:textId="77777777" w:rsidR="00BE7E0C" w:rsidRPr="006D6BB6" w:rsidRDefault="00BE7E0C" w:rsidP="007443FB">
            <w:pPr>
              <w:pStyle w:val="ACK-ChoreographyBody"/>
            </w:pPr>
            <w:r>
              <w:t>MSH-</w:t>
            </w:r>
            <w:r w:rsidRPr="006D6BB6">
              <w:t>16</w:t>
            </w:r>
          </w:p>
        </w:tc>
        <w:tc>
          <w:tcPr>
            <w:tcW w:w="2336" w:type="dxa"/>
          </w:tcPr>
          <w:p w14:paraId="6B20EBE7" w14:textId="77777777" w:rsidR="00BE7E0C" w:rsidRPr="006D6BB6" w:rsidRDefault="00BE7E0C" w:rsidP="007443FB">
            <w:pPr>
              <w:pStyle w:val="ACK-ChoreographyBody"/>
            </w:pPr>
            <w:r w:rsidRPr="006D6BB6">
              <w:t>Blank</w:t>
            </w:r>
          </w:p>
        </w:tc>
        <w:tc>
          <w:tcPr>
            <w:tcW w:w="850" w:type="dxa"/>
          </w:tcPr>
          <w:p w14:paraId="6906FE18" w14:textId="77777777" w:rsidR="00BE7E0C" w:rsidRPr="006D6BB6" w:rsidRDefault="00BE7E0C" w:rsidP="007443FB">
            <w:pPr>
              <w:pStyle w:val="ACK-ChoreographyBody"/>
            </w:pPr>
            <w:r w:rsidRPr="006D6BB6">
              <w:t>NE</w:t>
            </w:r>
          </w:p>
        </w:tc>
        <w:tc>
          <w:tcPr>
            <w:tcW w:w="2008" w:type="dxa"/>
          </w:tcPr>
          <w:p w14:paraId="4C4EBE40" w14:textId="77777777" w:rsidR="00BE7E0C" w:rsidRPr="006D6BB6" w:rsidRDefault="00BE7E0C" w:rsidP="007443FB">
            <w:pPr>
              <w:pStyle w:val="ACK-ChoreographyBody"/>
            </w:pPr>
            <w:r w:rsidRPr="006D6BB6">
              <w:t>NE</w:t>
            </w:r>
          </w:p>
        </w:tc>
      </w:tr>
      <w:tr w:rsidR="00BE7E0C" w:rsidRPr="006D6BB6" w14:paraId="75EB49F2" w14:textId="77777777" w:rsidTr="00A800FA">
        <w:trPr>
          <w:jc w:val="center"/>
        </w:trPr>
        <w:tc>
          <w:tcPr>
            <w:tcW w:w="1458" w:type="dxa"/>
          </w:tcPr>
          <w:p w14:paraId="187D77D8" w14:textId="77777777" w:rsidR="00BE7E0C" w:rsidRPr="006D6BB6" w:rsidRDefault="00BE7E0C" w:rsidP="007443FB">
            <w:pPr>
              <w:pStyle w:val="ACK-ChoreographyBody"/>
            </w:pPr>
            <w:r w:rsidRPr="006D6BB6">
              <w:t>Immediate Ack</w:t>
            </w:r>
          </w:p>
        </w:tc>
        <w:tc>
          <w:tcPr>
            <w:tcW w:w="2336" w:type="dxa"/>
          </w:tcPr>
          <w:p w14:paraId="206B5DCE" w14:textId="77777777" w:rsidR="00BE7E0C" w:rsidRPr="006D6BB6" w:rsidRDefault="00BE7E0C" w:rsidP="007443FB">
            <w:pPr>
              <w:pStyle w:val="ACK-ChoreographyBody"/>
            </w:pPr>
            <w:r>
              <w:rPr>
                <w:szCs w:val="16"/>
              </w:rPr>
              <w:t>-</w:t>
            </w:r>
          </w:p>
        </w:tc>
        <w:tc>
          <w:tcPr>
            <w:tcW w:w="850" w:type="dxa"/>
          </w:tcPr>
          <w:p w14:paraId="51FA747D" w14:textId="77777777" w:rsidR="00BE7E0C" w:rsidRPr="006D6BB6" w:rsidRDefault="00BE7E0C" w:rsidP="007443FB">
            <w:pPr>
              <w:pStyle w:val="ACK-ChoreographyBody"/>
            </w:pPr>
            <w:r w:rsidRPr="006D6BB6">
              <w:t>-</w:t>
            </w:r>
          </w:p>
        </w:tc>
        <w:tc>
          <w:tcPr>
            <w:tcW w:w="2008" w:type="dxa"/>
          </w:tcPr>
          <w:p w14:paraId="1053B249" w14:textId="77777777" w:rsidR="00BE7E0C" w:rsidRPr="006D6BB6" w:rsidRDefault="00BE7E0C" w:rsidP="00BE7E0C">
            <w:pPr>
              <w:pStyle w:val="ACK-ChoreographyBody"/>
            </w:pPr>
            <w:r w:rsidRPr="006D6BB6">
              <w:rPr>
                <w:szCs w:val="16"/>
              </w:rPr>
              <w:t>ACK^</w:t>
            </w:r>
            <w:r>
              <w:rPr>
                <w:szCs w:val="16"/>
              </w:rPr>
              <w:t>U01</w:t>
            </w:r>
            <w:r w:rsidRPr="006D6BB6">
              <w:rPr>
                <w:szCs w:val="16"/>
              </w:rPr>
              <w:t>^ACK</w:t>
            </w:r>
          </w:p>
        </w:tc>
      </w:tr>
      <w:tr w:rsidR="00BE7E0C" w:rsidRPr="006D6BB6" w14:paraId="523A5121" w14:textId="77777777" w:rsidTr="00A800FA">
        <w:trPr>
          <w:jc w:val="center"/>
        </w:trPr>
        <w:tc>
          <w:tcPr>
            <w:tcW w:w="1458" w:type="dxa"/>
          </w:tcPr>
          <w:p w14:paraId="5E80C84A" w14:textId="77777777" w:rsidR="00BE7E0C" w:rsidRPr="006D6BB6" w:rsidRDefault="00BE7E0C" w:rsidP="007443FB">
            <w:pPr>
              <w:pStyle w:val="ACK-ChoreographyBody"/>
            </w:pPr>
            <w:r w:rsidRPr="006D6BB6">
              <w:t>Application Ack</w:t>
            </w:r>
          </w:p>
        </w:tc>
        <w:tc>
          <w:tcPr>
            <w:tcW w:w="2336" w:type="dxa"/>
          </w:tcPr>
          <w:p w14:paraId="0D90B6FF" w14:textId="77777777" w:rsidR="00BE7E0C" w:rsidRPr="006D6BB6" w:rsidRDefault="00BE7E0C" w:rsidP="007443FB">
            <w:pPr>
              <w:pStyle w:val="ACK-ChoreographyBody"/>
            </w:pPr>
            <w:r>
              <w:rPr>
                <w:szCs w:val="16"/>
              </w:rPr>
              <w:t>-</w:t>
            </w:r>
          </w:p>
        </w:tc>
        <w:tc>
          <w:tcPr>
            <w:tcW w:w="850" w:type="dxa"/>
          </w:tcPr>
          <w:p w14:paraId="03C90EA3" w14:textId="77777777" w:rsidR="00BE7E0C" w:rsidRPr="006D6BB6" w:rsidRDefault="00BE7E0C" w:rsidP="007443FB">
            <w:pPr>
              <w:pStyle w:val="ACK-ChoreographyBody"/>
            </w:pPr>
            <w:r w:rsidRPr="006D6BB6">
              <w:t>-</w:t>
            </w:r>
          </w:p>
        </w:tc>
        <w:tc>
          <w:tcPr>
            <w:tcW w:w="2008" w:type="dxa"/>
          </w:tcPr>
          <w:p w14:paraId="534326F4" w14:textId="77777777" w:rsidR="00BE7E0C" w:rsidRPr="006D6BB6" w:rsidRDefault="00BE7E0C" w:rsidP="007443FB">
            <w:pPr>
              <w:pStyle w:val="ACK-ChoreographyBody"/>
            </w:pPr>
            <w:r w:rsidRPr="006D6BB6">
              <w:t>-</w:t>
            </w:r>
          </w:p>
        </w:tc>
      </w:tr>
    </w:tbl>
    <w:p w14:paraId="22474DCF" w14:textId="7119EE83" w:rsidR="00822FE9" w:rsidRPr="00D232CA" w:rsidRDefault="00822FE9">
      <w:pPr>
        <w:pStyle w:val="Heading3"/>
        <w:keepLines/>
        <w:rPr>
          <w:noProof/>
        </w:rPr>
      </w:pPr>
      <w:bookmarkStart w:id="114" w:name="_Toc147489267"/>
      <w:r w:rsidRPr="00D232CA">
        <w:rPr>
          <w:noProof/>
        </w:rPr>
        <w:t>ESR/ACK - Automated Equipment Status Request (Event U02)</w:t>
      </w:r>
      <w:bookmarkEnd w:id="110"/>
      <w:bookmarkEnd w:id="111"/>
      <w:bookmarkEnd w:id="112"/>
      <w:bookmarkEnd w:id="113"/>
      <w:bookmarkEnd w:id="114"/>
      <w:r w:rsidRPr="00D232CA">
        <w:rPr>
          <w:noProof/>
        </w:rPr>
        <w:fldChar w:fldCharType="begin"/>
      </w:r>
      <w:r w:rsidRPr="00D232CA">
        <w:rPr>
          <w:noProof/>
        </w:rPr>
        <w:instrText xml:space="preserve"> XE "U02" </w:instrText>
      </w:r>
      <w:r w:rsidRPr="00D232CA">
        <w:rPr>
          <w:noProof/>
        </w:rPr>
        <w:fldChar w:fldCharType="end"/>
      </w:r>
      <w:r w:rsidRPr="00D232CA">
        <w:rPr>
          <w:noProof/>
        </w:rPr>
        <w:fldChar w:fldCharType="begin"/>
      </w:r>
      <w:r w:rsidRPr="00D232CA">
        <w:rPr>
          <w:noProof/>
        </w:rPr>
        <w:instrText xml:space="preserve"> XE "ESR" </w:instrText>
      </w:r>
      <w:r w:rsidRPr="00D232CA">
        <w:rPr>
          <w:noProof/>
        </w:rPr>
        <w:fldChar w:fldCharType="end"/>
      </w:r>
      <w:r w:rsidRPr="00D232CA">
        <w:rPr>
          <w:noProof/>
        </w:rPr>
        <w:fldChar w:fldCharType="begin"/>
      </w:r>
      <w:r w:rsidRPr="00D232CA">
        <w:rPr>
          <w:noProof/>
        </w:rPr>
        <w:instrText xml:space="preserve"> XE "Messages:ESR" </w:instrText>
      </w:r>
      <w:r w:rsidRPr="00D232CA">
        <w:rPr>
          <w:noProof/>
        </w:rPr>
        <w:fldChar w:fldCharType="end"/>
      </w:r>
    </w:p>
    <w:p w14:paraId="2480CA7A" w14:textId="77777777" w:rsidR="00822FE9" w:rsidRPr="00D232CA" w:rsidRDefault="00822FE9">
      <w:pPr>
        <w:pStyle w:val="NormalIndented"/>
        <w:rPr>
          <w:noProof/>
        </w:rPr>
      </w:pPr>
      <w:r w:rsidRPr="00D232CA">
        <w:rPr>
          <w:noProof/>
        </w:rPr>
        <w:t>This message is used to request information about a device's or piece of equipment's status from one application to another (e.g., Laboratory Automation System to automated equipment). The equipment identified in the EQU segment should respond with its status using the "Automated Equipment Status Update."</w:t>
      </w:r>
    </w:p>
    <w:p w14:paraId="7BE480B6" w14:textId="77777777" w:rsidR="00822FE9" w:rsidRPr="00D232CA" w:rsidRDefault="00822FE9">
      <w:pPr>
        <w:pStyle w:val="MsgTableCaption"/>
        <w:rPr>
          <w:noProof/>
        </w:rPr>
      </w:pPr>
      <w:r w:rsidRPr="00D232CA">
        <w:rPr>
          <w:noProof/>
        </w:rPr>
        <w:t>ESR^U02^ESR_U02: Equipment Status Message</w:t>
      </w:r>
      <w:r w:rsidRPr="00D232CA">
        <w:rPr>
          <w:noProof/>
        </w:rPr>
        <w:fldChar w:fldCharType="begin"/>
      </w:r>
      <w:r w:rsidRPr="00D232CA">
        <w:rPr>
          <w:noProof/>
        </w:rPr>
        <w:instrText xml:space="preserve"> XE "ESR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B766545"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082AB085"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8C28F18"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AF86F1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7CA0032" w14:textId="77777777" w:rsidR="00822FE9" w:rsidRPr="00D232CA" w:rsidRDefault="00822FE9">
            <w:pPr>
              <w:pStyle w:val="MsgTableHeader"/>
              <w:jc w:val="center"/>
              <w:rPr>
                <w:noProof/>
              </w:rPr>
            </w:pPr>
            <w:r w:rsidRPr="00D232CA">
              <w:rPr>
                <w:noProof/>
              </w:rPr>
              <w:t>Chapter</w:t>
            </w:r>
          </w:p>
        </w:tc>
      </w:tr>
      <w:tr w:rsidR="00822FE9" w:rsidRPr="00822FE9" w14:paraId="52EE6C5F"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817B925"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126994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0D42F8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72F76D3" w14:textId="77777777" w:rsidR="00822FE9" w:rsidRPr="00D232CA" w:rsidRDefault="00822FE9">
            <w:pPr>
              <w:pStyle w:val="MsgTableBody"/>
              <w:jc w:val="center"/>
              <w:rPr>
                <w:noProof/>
              </w:rPr>
            </w:pPr>
            <w:r w:rsidRPr="00D232CA">
              <w:rPr>
                <w:noProof/>
              </w:rPr>
              <w:t>2</w:t>
            </w:r>
          </w:p>
        </w:tc>
      </w:tr>
      <w:tr w:rsidR="00822FE9" w:rsidRPr="00822FE9" w14:paraId="07CEE0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C04BAF"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F2443E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1D4CD74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B4550" w14:textId="77777777" w:rsidR="00822FE9" w:rsidRPr="00D232CA" w:rsidRDefault="00822FE9">
            <w:pPr>
              <w:pStyle w:val="MsgTableBody"/>
              <w:jc w:val="center"/>
              <w:rPr>
                <w:noProof/>
              </w:rPr>
            </w:pPr>
            <w:r w:rsidRPr="00D232CA">
              <w:rPr>
                <w:noProof/>
              </w:rPr>
              <w:t>2</w:t>
            </w:r>
          </w:p>
        </w:tc>
      </w:tr>
      <w:tr w:rsidR="00822FE9" w:rsidRPr="00822FE9" w14:paraId="3FDFE44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68107A7"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F0F654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CAD96A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89B05" w14:textId="77777777" w:rsidR="00822FE9" w:rsidRPr="00D232CA" w:rsidRDefault="00822FE9">
            <w:pPr>
              <w:pStyle w:val="MsgTableBody"/>
              <w:jc w:val="center"/>
              <w:rPr>
                <w:noProof/>
              </w:rPr>
            </w:pPr>
            <w:r w:rsidRPr="00D232CA">
              <w:rPr>
                <w:noProof/>
              </w:rPr>
              <w:t>2</w:t>
            </w:r>
          </w:p>
        </w:tc>
      </w:tr>
      <w:tr w:rsidR="00822FE9" w:rsidRPr="00822FE9" w14:paraId="51868F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468E35" w14:textId="77777777" w:rsidR="00822FE9" w:rsidRPr="00D232CA" w:rsidRDefault="00000000">
            <w:pPr>
              <w:pStyle w:val="MsgTableBody"/>
              <w:rPr>
                <w:noProof/>
              </w:rPr>
            </w:pPr>
            <w:hyperlink w:anchor="EQU" w:history="1">
              <w:r w:rsidR="00822FE9" w:rsidRPr="00660C48">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2CCA432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67DDB1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4C0C75" w14:textId="77777777" w:rsidR="00822FE9" w:rsidRPr="00D232CA" w:rsidRDefault="00822FE9">
            <w:pPr>
              <w:pStyle w:val="MsgTableBody"/>
              <w:jc w:val="center"/>
              <w:rPr>
                <w:noProof/>
              </w:rPr>
            </w:pPr>
            <w:r w:rsidRPr="00D232CA">
              <w:rPr>
                <w:noProof/>
              </w:rPr>
              <w:t>13</w:t>
            </w:r>
          </w:p>
        </w:tc>
      </w:tr>
      <w:tr w:rsidR="00CB75BC" w:rsidRPr="00822FE9" w14:paraId="3C6FEE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1FD2686"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7BBB566"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72AF845"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468376C3" w14:textId="77777777" w:rsidR="00CB75BC" w:rsidRPr="00D232CA" w:rsidRDefault="00CB75BC" w:rsidP="00A800FA">
            <w:pPr>
              <w:pStyle w:val="MsgTableBody"/>
              <w:jc w:val="center"/>
              <w:rPr>
                <w:noProof/>
              </w:rPr>
            </w:pPr>
            <w:r>
              <w:rPr>
                <w:noProof/>
              </w:rPr>
              <w:t>12</w:t>
            </w:r>
          </w:p>
        </w:tc>
      </w:tr>
    </w:tbl>
    <w:p w14:paraId="324DB7B2"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5"/>
        <w:gridCol w:w="2253"/>
        <w:gridCol w:w="819"/>
        <w:gridCol w:w="1455"/>
        <w:gridCol w:w="1776"/>
        <w:gridCol w:w="1804"/>
      </w:tblGrid>
      <w:tr w:rsidR="00A800FA" w:rsidRPr="009928E9" w14:paraId="738DF4F8" w14:textId="77777777" w:rsidTr="008270EA">
        <w:tc>
          <w:tcPr>
            <w:tcW w:w="9322" w:type="dxa"/>
            <w:gridSpan w:val="6"/>
          </w:tcPr>
          <w:p w14:paraId="3C325FB2" w14:textId="600FF811" w:rsidR="00A800FA" w:rsidRPr="007C4366" w:rsidRDefault="00A800FA" w:rsidP="00A800FA">
            <w:pPr>
              <w:pStyle w:val="ACK-ChoreographyHeader"/>
            </w:pPr>
            <w:r>
              <w:t>Acknowledgement Choreography</w:t>
            </w:r>
          </w:p>
        </w:tc>
      </w:tr>
      <w:tr w:rsidR="00A800FA" w:rsidRPr="009928E9" w14:paraId="4052D033" w14:textId="77777777" w:rsidTr="008270EA">
        <w:tc>
          <w:tcPr>
            <w:tcW w:w="9322" w:type="dxa"/>
            <w:gridSpan w:val="6"/>
          </w:tcPr>
          <w:p w14:paraId="7AAFAB7D" w14:textId="51B5F6EB" w:rsidR="00A800FA" w:rsidRDefault="00A800FA" w:rsidP="00A800FA">
            <w:pPr>
              <w:pStyle w:val="ACK-ChoreographyHeader"/>
            </w:pPr>
            <w:r w:rsidRPr="00D232CA">
              <w:rPr>
                <w:noProof/>
              </w:rPr>
              <w:t>ESR^U02^ESR_U02</w:t>
            </w:r>
          </w:p>
        </w:tc>
      </w:tr>
      <w:tr w:rsidR="00EA181E" w:rsidRPr="009928E9" w14:paraId="052E7F3C" w14:textId="77777777" w:rsidTr="008270EA">
        <w:tc>
          <w:tcPr>
            <w:tcW w:w="1215" w:type="dxa"/>
          </w:tcPr>
          <w:p w14:paraId="3B85C5CF" w14:textId="77777777" w:rsidR="00EA181E" w:rsidRPr="007C4366" w:rsidRDefault="00EA181E" w:rsidP="00EA181E">
            <w:pPr>
              <w:pStyle w:val="ACK-ChoreographyBody"/>
            </w:pPr>
            <w:r w:rsidRPr="007C4366">
              <w:t>Field name</w:t>
            </w:r>
          </w:p>
        </w:tc>
        <w:tc>
          <w:tcPr>
            <w:tcW w:w="2253" w:type="dxa"/>
          </w:tcPr>
          <w:p w14:paraId="16025B23" w14:textId="77777777" w:rsidR="00EA181E" w:rsidRPr="007C4366" w:rsidRDefault="00EA181E" w:rsidP="00EA181E">
            <w:pPr>
              <w:pStyle w:val="ACK-ChoreographyBody"/>
            </w:pPr>
            <w:r w:rsidRPr="007C4366">
              <w:t>Field Value: Original mode</w:t>
            </w:r>
          </w:p>
        </w:tc>
        <w:tc>
          <w:tcPr>
            <w:tcW w:w="5854" w:type="dxa"/>
            <w:gridSpan w:val="4"/>
          </w:tcPr>
          <w:p w14:paraId="736F0562" w14:textId="77777777" w:rsidR="00EA181E" w:rsidRPr="007C4366" w:rsidRDefault="00EA181E" w:rsidP="00EA181E">
            <w:pPr>
              <w:pStyle w:val="ACK-ChoreographyBody"/>
            </w:pPr>
            <w:r w:rsidRPr="007C4366">
              <w:t>Field value: Enhanced mode</w:t>
            </w:r>
          </w:p>
        </w:tc>
      </w:tr>
      <w:tr w:rsidR="00EA181E" w:rsidRPr="009928E9" w14:paraId="5360A13A" w14:textId="77777777" w:rsidTr="008270EA">
        <w:tc>
          <w:tcPr>
            <w:tcW w:w="1215" w:type="dxa"/>
          </w:tcPr>
          <w:p w14:paraId="63D3D35F" w14:textId="77777777" w:rsidR="00EA181E" w:rsidRPr="007C4366" w:rsidRDefault="00EA181E" w:rsidP="00EA181E">
            <w:pPr>
              <w:pStyle w:val="ACK-ChoreographyBody"/>
            </w:pPr>
            <w:r w:rsidRPr="007C4366">
              <w:t>MSH</w:t>
            </w:r>
            <w:r>
              <w:t>-</w:t>
            </w:r>
            <w:r w:rsidRPr="007C4366">
              <w:t>15</w:t>
            </w:r>
          </w:p>
        </w:tc>
        <w:tc>
          <w:tcPr>
            <w:tcW w:w="2253" w:type="dxa"/>
          </w:tcPr>
          <w:p w14:paraId="5060D4A7" w14:textId="77777777" w:rsidR="00EA181E" w:rsidRPr="007C4366" w:rsidRDefault="00EA181E" w:rsidP="00EA181E">
            <w:pPr>
              <w:pStyle w:val="ACK-ChoreographyBody"/>
            </w:pPr>
            <w:r w:rsidRPr="007C4366">
              <w:t>Blank</w:t>
            </w:r>
          </w:p>
        </w:tc>
        <w:tc>
          <w:tcPr>
            <w:tcW w:w="819" w:type="dxa"/>
          </w:tcPr>
          <w:p w14:paraId="2DCAEF26" w14:textId="77777777" w:rsidR="00EA181E" w:rsidRPr="007C4366" w:rsidRDefault="00EA181E" w:rsidP="00EA181E">
            <w:pPr>
              <w:pStyle w:val="ACK-ChoreographyBody"/>
            </w:pPr>
            <w:r w:rsidRPr="007C4366">
              <w:t>NE</w:t>
            </w:r>
          </w:p>
        </w:tc>
        <w:tc>
          <w:tcPr>
            <w:tcW w:w="1455" w:type="dxa"/>
          </w:tcPr>
          <w:p w14:paraId="5D454E88" w14:textId="77777777" w:rsidR="00EA181E" w:rsidRPr="007C4366" w:rsidRDefault="00EA181E" w:rsidP="00EA181E">
            <w:pPr>
              <w:pStyle w:val="ACK-ChoreographyBody"/>
            </w:pPr>
            <w:r w:rsidRPr="007C4366">
              <w:t>AL, SU, ER</w:t>
            </w:r>
          </w:p>
        </w:tc>
        <w:tc>
          <w:tcPr>
            <w:tcW w:w="1776" w:type="dxa"/>
          </w:tcPr>
          <w:p w14:paraId="46E2AD6B" w14:textId="77777777" w:rsidR="00EA181E" w:rsidRPr="007C4366" w:rsidRDefault="00EA181E" w:rsidP="00EA181E">
            <w:pPr>
              <w:pStyle w:val="ACK-ChoreographyBody"/>
            </w:pPr>
            <w:r w:rsidRPr="007C4366">
              <w:t>NE</w:t>
            </w:r>
          </w:p>
        </w:tc>
        <w:tc>
          <w:tcPr>
            <w:tcW w:w="1804" w:type="dxa"/>
          </w:tcPr>
          <w:p w14:paraId="0123BEF0" w14:textId="77777777" w:rsidR="00EA181E" w:rsidRPr="007C4366" w:rsidRDefault="00EA181E" w:rsidP="00EA181E">
            <w:pPr>
              <w:pStyle w:val="ACK-ChoreographyBody"/>
            </w:pPr>
            <w:r w:rsidRPr="007C4366">
              <w:t>AL, SU, ER</w:t>
            </w:r>
          </w:p>
        </w:tc>
      </w:tr>
      <w:tr w:rsidR="00EA181E" w:rsidRPr="009928E9" w14:paraId="5170CBA8" w14:textId="77777777" w:rsidTr="008270EA">
        <w:tc>
          <w:tcPr>
            <w:tcW w:w="1215" w:type="dxa"/>
          </w:tcPr>
          <w:p w14:paraId="3D161613" w14:textId="77777777" w:rsidR="00EA181E" w:rsidRPr="007C4366" w:rsidRDefault="00EA181E" w:rsidP="00EA181E">
            <w:pPr>
              <w:pStyle w:val="ACK-ChoreographyBody"/>
            </w:pPr>
            <w:r w:rsidRPr="007C4366">
              <w:t>MSH</w:t>
            </w:r>
            <w:r>
              <w:t>-</w:t>
            </w:r>
            <w:r w:rsidRPr="007C4366">
              <w:t>16</w:t>
            </w:r>
          </w:p>
        </w:tc>
        <w:tc>
          <w:tcPr>
            <w:tcW w:w="2253" w:type="dxa"/>
          </w:tcPr>
          <w:p w14:paraId="13599A57" w14:textId="77777777" w:rsidR="00EA181E" w:rsidRPr="007C4366" w:rsidRDefault="00EA181E" w:rsidP="00EA181E">
            <w:pPr>
              <w:pStyle w:val="ACK-ChoreographyBody"/>
            </w:pPr>
            <w:r w:rsidRPr="007C4366">
              <w:t>Blank</w:t>
            </w:r>
          </w:p>
        </w:tc>
        <w:tc>
          <w:tcPr>
            <w:tcW w:w="819" w:type="dxa"/>
          </w:tcPr>
          <w:p w14:paraId="6F82C15C" w14:textId="77777777" w:rsidR="00EA181E" w:rsidRPr="007C4366" w:rsidRDefault="00EA181E" w:rsidP="00EA181E">
            <w:pPr>
              <w:pStyle w:val="ACK-ChoreographyBody"/>
            </w:pPr>
            <w:r w:rsidRPr="007C4366">
              <w:t>NE</w:t>
            </w:r>
          </w:p>
        </w:tc>
        <w:tc>
          <w:tcPr>
            <w:tcW w:w="1455" w:type="dxa"/>
          </w:tcPr>
          <w:p w14:paraId="0640EAC0" w14:textId="77777777" w:rsidR="00EA181E" w:rsidRPr="007C4366" w:rsidRDefault="00EA181E" w:rsidP="00EA181E">
            <w:pPr>
              <w:pStyle w:val="ACK-ChoreographyBody"/>
            </w:pPr>
            <w:r w:rsidRPr="007C4366">
              <w:t>NE</w:t>
            </w:r>
          </w:p>
        </w:tc>
        <w:tc>
          <w:tcPr>
            <w:tcW w:w="1776" w:type="dxa"/>
          </w:tcPr>
          <w:p w14:paraId="037A72D6" w14:textId="77777777" w:rsidR="00EA181E" w:rsidRPr="007C4366" w:rsidRDefault="00EA181E" w:rsidP="00EA181E">
            <w:pPr>
              <w:pStyle w:val="ACK-ChoreographyBody"/>
            </w:pPr>
            <w:r w:rsidRPr="007C4366">
              <w:t>AL, SU, ER</w:t>
            </w:r>
          </w:p>
        </w:tc>
        <w:tc>
          <w:tcPr>
            <w:tcW w:w="1804" w:type="dxa"/>
          </w:tcPr>
          <w:p w14:paraId="0B94403B" w14:textId="77777777" w:rsidR="00EA181E" w:rsidRPr="007C4366" w:rsidRDefault="00EA181E" w:rsidP="00EA181E">
            <w:pPr>
              <w:pStyle w:val="ACK-ChoreographyBody"/>
            </w:pPr>
            <w:r w:rsidRPr="007C4366">
              <w:t>AL, SU, ER</w:t>
            </w:r>
          </w:p>
        </w:tc>
      </w:tr>
      <w:tr w:rsidR="00EA181E" w:rsidRPr="009928E9" w14:paraId="118F3211" w14:textId="77777777" w:rsidTr="008270EA">
        <w:tc>
          <w:tcPr>
            <w:tcW w:w="1215" w:type="dxa"/>
          </w:tcPr>
          <w:p w14:paraId="6F41DD05" w14:textId="77777777" w:rsidR="00EA181E" w:rsidRPr="007C4366" w:rsidRDefault="00EA181E" w:rsidP="00EA181E">
            <w:pPr>
              <w:pStyle w:val="ACK-ChoreographyBody"/>
            </w:pPr>
            <w:r w:rsidRPr="007C4366">
              <w:t>Immediate Ack</w:t>
            </w:r>
          </w:p>
        </w:tc>
        <w:tc>
          <w:tcPr>
            <w:tcW w:w="2253" w:type="dxa"/>
          </w:tcPr>
          <w:p w14:paraId="4CC905B9" w14:textId="77777777" w:rsidR="00EA181E" w:rsidRPr="007C4366" w:rsidRDefault="00EA181E" w:rsidP="00EA181E">
            <w:pPr>
              <w:pStyle w:val="ACK-ChoreographyBody"/>
            </w:pPr>
            <w:r w:rsidRPr="007C4366">
              <w:t>-</w:t>
            </w:r>
          </w:p>
        </w:tc>
        <w:tc>
          <w:tcPr>
            <w:tcW w:w="819" w:type="dxa"/>
          </w:tcPr>
          <w:p w14:paraId="56ED5C41" w14:textId="77777777" w:rsidR="00EA181E" w:rsidRPr="007C4366" w:rsidRDefault="00EA181E" w:rsidP="00EA181E">
            <w:pPr>
              <w:pStyle w:val="ACK-ChoreographyBody"/>
            </w:pPr>
            <w:r w:rsidRPr="007C4366">
              <w:t>-</w:t>
            </w:r>
          </w:p>
        </w:tc>
        <w:tc>
          <w:tcPr>
            <w:tcW w:w="1455" w:type="dxa"/>
          </w:tcPr>
          <w:p w14:paraId="6AF8FF7B" w14:textId="77777777" w:rsidR="00EA181E" w:rsidRPr="007C4366" w:rsidRDefault="00EA181E" w:rsidP="00EA181E">
            <w:pPr>
              <w:pStyle w:val="ACK-ChoreographyBody"/>
            </w:pPr>
            <w:r w:rsidRPr="007C4366">
              <w:t>ACK</w:t>
            </w:r>
            <w:r w:rsidRPr="00505740">
              <w:t>^</w:t>
            </w:r>
            <w:r>
              <w:t>U02</w:t>
            </w:r>
            <w:r w:rsidRPr="007C4366">
              <w:t>^ACK</w:t>
            </w:r>
          </w:p>
        </w:tc>
        <w:tc>
          <w:tcPr>
            <w:tcW w:w="1776" w:type="dxa"/>
          </w:tcPr>
          <w:p w14:paraId="6D6DF1AA" w14:textId="77777777" w:rsidR="00EA181E" w:rsidRPr="007C4366" w:rsidRDefault="00EA181E" w:rsidP="00EA181E">
            <w:pPr>
              <w:pStyle w:val="ACK-ChoreographyBody"/>
            </w:pPr>
            <w:r w:rsidRPr="007C4366">
              <w:t>-</w:t>
            </w:r>
          </w:p>
        </w:tc>
        <w:tc>
          <w:tcPr>
            <w:tcW w:w="1804" w:type="dxa"/>
          </w:tcPr>
          <w:p w14:paraId="2DDCFAD3" w14:textId="77777777" w:rsidR="00EA181E" w:rsidRPr="007C4366" w:rsidRDefault="00EA181E" w:rsidP="00EA181E">
            <w:pPr>
              <w:pStyle w:val="ACK-ChoreographyBody"/>
            </w:pPr>
            <w:r w:rsidRPr="007C4366">
              <w:t>ACK</w:t>
            </w:r>
            <w:r w:rsidRPr="00505740">
              <w:t>^</w:t>
            </w:r>
            <w:r>
              <w:t>U02</w:t>
            </w:r>
            <w:r w:rsidRPr="007C4366">
              <w:t>^ACK</w:t>
            </w:r>
          </w:p>
        </w:tc>
      </w:tr>
      <w:tr w:rsidR="00EA181E" w:rsidRPr="009928E9" w14:paraId="59B7F6CF" w14:textId="77777777" w:rsidTr="008270EA">
        <w:tc>
          <w:tcPr>
            <w:tcW w:w="1215" w:type="dxa"/>
          </w:tcPr>
          <w:p w14:paraId="3D807F9B" w14:textId="77777777" w:rsidR="00EA181E" w:rsidRPr="007C4366" w:rsidRDefault="00EA181E" w:rsidP="00EA181E">
            <w:pPr>
              <w:pStyle w:val="ACK-ChoreographyBody"/>
            </w:pPr>
            <w:r w:rsidRPr="007C4366">
              <w:t>Application Ack</w:t>
            </w:r>
          </w:p>
        </w:tc>
        <w:tc>
          <w:tcPr>
            <w:tcW w:w="2253" w:type="dxa"/>
          </w:tcPr>
          <w:p w14:paraId="05AC3774" w14:textId="77777777" w:rsidR="00EA181E" w:rsidRPr="007C4366" w:rsidRDefault="00EA181E" w:rsidP="00EA181E">
            <w:pPr>
              <w:pStyle w:val="ACK-ChoreographyBody"/>
            </w:pPr>
            <w:r w:rsidRPr="00622DD5">
              <w:t>ESU^U01^ESU_U01</w:t>
            </w:r>
          </w:p>
        </w:tc>
        <w:tc>
          <w:tcPr>
            <w:tcW w:w="819" w:type="dxa"/>
          </w:tcPr>
          <w:p w14:paraId="3AD7FDF6" w14:textId="77777777" w:rsidR="00EA181E" w:rsidRPr="007C4366" w:rsidRDefault="00EA181E" w:rsidP="00EA181E">
            <w:pPr>
              <w:pStyle w:val="ACK-ChoreographyBody"/>
            </w:pPr>
            <w:r w:rsidRPr="007C4366">
              <w:t>-</w:t>
            </w:r>
          </w:p>
        </w:tc>
        <w:tc>
          <w:tcPr>
            <w:tcW w:w="1455" w:type="dxa"/>
          </w:tcPr>
          <w:p w14:paraId="0B368F47" w14:textId="77777777" w:rsidR="00EA181E" w:rsidRPr="007C4366" w:rsidRDefault="00EA181E" w:rsidP="00EA181E">
            <w:pPr>
              <w:pStyle w:val="ACK-ChoreographyBody"/>
            </w:pPr>
            <w:r w:rsidRPr="007C4366">
              <w:t>-</w:t>
            </w:r>
          </w:p>
        </w:tc>
        <w:tc>
          <w:tcPr>
            <w:tcW w:w="1776" w:type="dxa"/>
          </w:tcPr>
          <w:p w14:paraId="47234027" w14:textId="77777777" w:rsidR="00EA181E" w:rsidRPr="007C4366" w:rsidRDefault="00EA181E" w:rsidP="00EA181E">
            <w:pPr>
              <w:pStyle w:val="ACK-ChoreographyBody"/>
            </w:pPr>
            <w:r w:rsidRPr="00622DD5">
              <w:t>ESU^U01^ESU_U01</w:t>
            </w:r>
          </w:p>
        </w:tc>
        <w:tc>
          <w:tcPr>
            <w:tcW w:w="1804" w:type="dxa"/>
          </w:tcPr>
          <w:p w14:paraId="2E60FC33" w14:textId="77777777" w:rsidR="00EA181E" w:rsidRPr="007C4366" w:rsidRDefault="00EA181E" w:rsidP="00EA181E">
            <w:pPr>
              <w:pStyle w:val="ACK-ChoreographyBody"/>
            </w:pPr>
            <w:r w:rsidRPr="00622DD5">
              <w:t>ESU^U01^ESU_U01</w:t>
            </w:r>
          </w:p>
        </w:tc>
      </w:tr>
    </w:tbl>
    <w:p w14:paraId="01844B94" w14:textId="77777777" w:rsidR="00EA181E" w:rsidRPr="00D232CA" w:rsidRDefault="00EA181E">
      <w:pPr>
        <w:rPr>
          <w:noProof/>
        </w:rPr>
      </w:pPr>
    </w:p>
    <w:p w14:paraId="4B542137" w14:textId="321AA75E" w:rsidR="00822FE9" w:rsidRPr="00D232CA" w:rsidRDefault="0067608C">
      <w:pPr>
        <w:pStyle w:val="MsgTableCaption"/>
        <w:rPr>
          <w:noProof/>
        </w:rPr>
      </w:pPr>
      <w:r w:rsidRPr="007C4366">
        <w:t>ACK</w:t>
      </w:r>
      <w:r w:rsidRPr="00505740">
        <w:t>^</w:t>
      </w:r>
      <w:r>
        <w:t>U02</w:t>
      </w:r>
      <w:r w:rsidRPr="007C4366">
        <w:t>^ACK</w:t>
      </w:r>
      <w:r w:rsidR="00822FE9" w:rsidRPr="00D232CA">
        <w:rPr>
          <w:noProof/>
        </w:rPr>
        <w:t>: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E25F4F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58B1A8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4850F98"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FB42BBD"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2DFEAC55" w14:textId="77777777" w:rsidR="00822FE9" w:rsidRPr="00D232CA" w:rsidRDefault="00822FE9">
            <w:pPr>
              <w:pStyle w:val="MsgTableHeader"/>
              <w:jc w:val="center"/>
              <w:rPr>
                <w:noProof/>
              </w:rPr>
            </w:pPr>
            <w:r w:rsidRPr="00D232CA">
              <w:rPr>
                <w:noProof/>
              </w:rPr>
              <w:t>Chapter</w:t>
            </w:r>
          </w:p>
        </w:tc>
      </w:tr>
      <w:tr w:rsidR="00822FE9" w:rsidRPr="00822FE9" w14:paraId="66D4A77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133C1D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9A0E0C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BDAF8B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83A16D" w14:textId="77777777" w:rsidR="00822FE9" w:rsidRPr="00D232CA" w:rsidRDefault="00822FE9">
            <w:pPr>
              <w:pStyle w:val="MsgTableBody"/>
              <w:jc w:val="center"/>
              <w:rPr>
                <w:noProof/>
              </w:rPr>
            </w:pPr>
            <w:r w:rsidRPr="00D232CA">
              <w:rPr>
                <w:noProof/>
              </w:rPr>
              <w:t>2</w:t>
            </w:r>
          </w:p>
        </w:tc>
      </w:tr>
      <w:tr w:rsidR="00822FE9" w:rsidRPr="00822FE9" w14:paraId="38AA589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2A5EE6"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F87540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5AF6C6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E9FEF" w14:textId="77777777" w:rsidR="00822FE9" w:rsidRPr="00D232CA" w:rsidRDefault="00822FE9">
            <w:pPr>
              <w:pStyle w:val="MsgTableBody"/>
              <w:jc w:val="center"/>
              <w:rPr>
                <w:noProof/>
              </w:rPr>
            </w:pPr>
            <w:r w:rsidRPr="00D232CA">
              <w:rPr>
                <w:noProof/>
              </w:rPr>
              <w:t>2</w:t>
            </w:r>
          </w:p>
        </w:tc>
      </w:tr>
      <w:tr w:rsidR="00822FE9" w:rsidRPr="00822FE9" w14:paraId="36F8E2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1628C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F26EE1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26F1"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AD5CD" w14:textId="77777777" w:rsidR="00822FE9" w:rsidRPr="00D232CA" w:rsidRDefault="00822FE9">
            <w:pPr>
              <w:pStyle w:val="MsgTableBody"/>
              <w:jc w:val="center"/>
              <w:rPr>
                <w:noProof/>
              </w:rPr>
            </w:pPr>
            <w:r w:rsidRPr="00D232CA">
              <w:rPr>
                <w:noProof/>
              </w:rPr>
              <w:t>2</w:t>
            </w:r>
          </w:p>
        </w:tc>
      </w:tr>
      <w:tr w:rsidR="00822FE9" w:rsidRPr="00822FE9" w14:paraId="7C35F0D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51CF273"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28DD2F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55E2EF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F17" w14:textId="77777777" w:rsidR="00822FE9" w:rsidRPr="00D232CA" w:rsidRDefault="00822FE9">
            <w:pPr>
              <w:pStyle w:val="MsgTableBody"/>
              <w:jc w:val="center"/>
              <w:rPr>
                <w:noProof/>
              </w:rPr>
            </w:pPr>
            <w:r w:rsidRPr="00D232CA">
              <w:rPr>
                <w:noProof/>
              </w:rPr>
              <w:t>2</w:t>
            </w:r>
          </w:p>
        </w:tc>
      </w:tr>
      <w:tr w:rsidR="00822FE9" w:rsidRPr="00822FE9" w14:paraId="63F9277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C6528C5"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FD9DE1E"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2AE27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3FBB16" w14:textId="77777777" w:rsidR="00822FE9" w:rsidRPr="00D232CA" w:rsidRDefault="00822FE9">
            <w:pPr>
              <w:pStyle w:val="MsgTableBody"/>
              <w:jc w:val="center"/>
              <w:rPr>
                <w:noProof/>
              </w:rPr>
            </w:pPr>
            <w:r w:rsidRPr="00D232CA">
              <w:rPr>
                <w:noProof/>
              </w:rPr>
              <w:t>2</w:t>
            </w:r>
          </w:p>
        </w:tc>
      </w:tr>
    </w:tbl>
    <w:p w14:paraId="686CC0D9" w14:textId="77777777" w:rsidR="009E64D4" w:rsidRDefault="009E64D4" w:rsidP="009E64D4">
      <w:bookmarkStart w:id="115" w:name="_Toc424011979"/>
      <w:bookmarkStart w:id="116" w:name="_Toc424012129"/>
      <w:bookmarkStart w:id="117" w:name="_Toc497904964"/>
      <w:bookmarkStart w:id="118" w:name="_Toc21437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F874542" w14:textId="77777777" w:rsidTr="00A800FA">
        <w:trPr>
          <w:jc w:val="center"/>
        </w:trPr>
        <w:tc>
          <w:tcPr>
            <w:tcW w:w="6652" w:type="dxa"/>
            <w:gridSpan w:val="4"/>
          </w:tcPr>
          <w:p w14:paraId="13BEF344" w14:textId="437BAA08" w:rsidR="00A800FA" w:rsidRPr="006D6BB6" w:rsidRDefault="00A800FA" w:rsidP="00A800FA">
            <w:pPr>
              <w:pStyle w:val="ACK-ChoreographyHeader"/>
            </w:pPr>
            <w:r>
              <w:lastRenderedPageBreak/>
              <w:t>Acknowledgement Choreography</w:t>
            </w:r>
          </w:p>
        </w:tc>
      </w:tr>
      <w:tr w:rsidR="00A800FA" w:rsidRPr="006D6BB6" w14:paraId="01C21E01" w14:textId="77777777" w:rsidTr="00A800FA">
        <w:trPr>
          <w:jc w:val="center"/>
        </w:trPr>
        <w:tc>
          <w:tcPr>
            <w:tcW w:w="6652" w:type="dxa"/>
            <w:gridSpan w:val="4"/>
          </w:tcPr>
          <w:p w14:paraId="24A8FB6C" w14:textId="43938363" w:rsidR="00A800FA" w:rsidRDefault="0067608C" w:rsidP="00A800FA">
            <w:pPr>
              <w:pStyle w:val="ACK-ChoreographyHeader"/>
            </w:pPr>
            <w:r w:rsidRPr="007C4366">
              <w:t>ACK</w:t>
            </w:r>
            <w:r w:rsidRPr="00505740">
              <w:t>^</w:t>
            </w:r>
            <w:r>
              <w:t>U02</w:t>
            </w:r>
            <w:r w:rsidRPr="007C4366">
              <w:t>^ACK</w:t>
            </w:r>
          </w:p>
        </w:tc>
      </w:tr>
      <w:tr w:rsidR="009E64D4" w:rsidRPr="006D6BB6" w14:paraId="15EB0782" w14:textId="77777777" w:rsidTr="00A800FA">
        <w:trPr>
          <w:jc w:val="center"/>
        </w:trPr>
        <w:tc>
          <w:tcPr>
            <w:tcW w:w="1458" w:type="dxa"/>
          </w:tcPr>
          <w:p w14:paraId="3F1A0E40" w14:textId="77777777" w:rsidR="009E64D4" w:rsidRPr="006D6BB6" w:rsidRDefault="009E64D4" w:rsidP="007443FB">
            <w:pPr>
              <w:pStyle w:val="ACK-ChoreographyBody"/>
            </w:pPr>
            <w:r w:rsidRPr="006D6BB6">
              <w:t>Field name</w:t>
            </w:r>
          </w:p>
        </w:tc>
        <w:tc>
          <w:tcPr>
            <w:tcW w:w="2336" w:type="dxa"/>
          </w:tcPr>
          <w:p w14:paraId="65A17E78" w14:textId="77777777" w:rsidR="009E64D4" w:rsidRPr="006D6BB6" w:rsidRDefault="009E64D4" w:rsidP="007443FB">
            <w:pPr>
              <w:pStyle w:val="ACK-ChoreographyBody"/>
            </w:pPr>
            <w:r w:rsidRPr="006D6BB6">
              <w:t>Field Value: Original mode</w:t>
            </w:r>
          </w:p>
        </w:tc>
        <w:tc>
          <w:tcPr>
            <w:tcW w:w="2858" w:type="dxa"/>
            <w:gridSpan w:val="2"/>
          </w:tcPr>
          <w:p w14:paraId="7F7DBDE5" w14:textId="77777777" w:rsidR="009E64D4" w:rsidRPr="006D6BB6" w:rsidRDefault="009E64D4" w:rsidP="007443FB">
            <w:pPr>
              <w:pStyle w:val="ACK-ChoreographyBody"/>
            </w:pPr>
            <w:r w:rsidRPr="006D6BB6">
              <w:t>Field value: Enhanced mode</w:t>
            </w:r>
          </w:p>
        </w:tc>
      </w:tr>
      <w:tr w:rsidR="009E64D4" w:rsidRPr="006D6BB6" w14:paraId="75242FA7" w14:textId="77777777" w:rsidTr="00A800FA">
        <w:trPr>
          <w:jc w:val="center"/>
        </w:trPr>
        <w:tc>
          <w:tcPr>
            <w:tcW w:w="1458" w:type="dxa"/>
          </w:tcPr>
          <w:p w14:paraId="748BCFE1" w14:textId="77777777" w:rsidR="009E64D4" w:rsidRPr="006D6BB6" w:rsidRDefault="009E64D4" w:rsidP="007443FB">
            <w:pPr>
              <w:pStyle w:val="ACK-ChoreographyBody"/>
            </w:pPr>
            <w:r>
              <w:t>MSH-</w:t>
            </w:r>
            <w:r w:rsidRPr="006D6BB6">
              <w:t>15</w:t>
            </w:r>
          </w:p>
        </w:tc>
        <w:tc>
          <w:tcPr>
            <w:tcW w:w="2336" w:type="dxa"/>
          </w:tcPr>
          <w:p w14:paraId="32B2D9C8" w14:textId="77777777" w:rsidR="009E64D4" w:rsidRPr="006D6BB6" w:rsidRDefault="009E64D4" w:rsidP="007443FB">
            <w:pPr>
              <w:pStyle w:val="ACK-ChoreographyBody"/>
            </w:pPr>
            <w:r w:rsidRPr="006D6BB6">
              <w:t>Blank</w:t>
            </w:r>
          </w:p>
        </w:tc>
        <w:tc>
          <w:tcPr>
            <w:tcW w:w="850" w:type="dxa"/>
          </w:tcPr>
          <w:p w14:paraId="1259AEFE" w14:textId="77777777" w:rsidR="009E64D4" w:rsidRPr="006D6BB6" w:rsidRDefault="009E64D4" w:rsidP="007443FB">
            <w:pPr>
              <w:pStyle w:val="ACK-ChoreographyBody"/>
            </w:pPr>
            <w:r w:rsidRPr="006D6BB6">
              <w:t>NE</w:t>
            </w:r>
          </w:p>
        </w:tc>
        <w:tc>
          <w:tcPr>
            <w:tcW w:w="2008" w:type="dxa"/>
          </w:tcPr>
          <w:p w14:paraId="159AF7E1" w14:textId="77777777" w:rsidR="009E64D4" w:rsidRPr="006D6BB6" w:rsidRDefault="009E64D4" w:rsidP="007443FB">
            <w:pPr>
              <w:pStyle w:val="ACK-ChoreographyBody"/>
            </w:pPr>
            <w:r w:rsidRPr="006D6BB6">
              <w:t>AL, SU, ER</w:t>
            </w:r>
          </w:p>
        </w:tc>
      </w:tr>
      <w:tr w:rsidR="009E64D4" w:rsidRPr="006D6BB6" w14:paraId="6E9AA822" w14:textId="77777777" w:rsidTr="00A800FA">
        <w:trPr>
          <w:jc w:val="center"/>
        </w:trPr>
        <w:tc>
          <w:tcPr>
            <w:tcW w:w="1458" w:type="dxa"/>
          </w:tcPr>
          <w:p w14:paraId="08450D5C" w14:textId="77777777" w:rsidR="009E64D4" w:rsidRPr="006D6BB6" w:rsidRDefault="009E64D4" w:rsidP="007443FB">
            <w:pPr>
              <w:pStyle w:val="ACK-ChoreographyBody"/>
            </w:pPr>
            <w:r>
              <w:t>MSH-</w:t>
            </w:r>
            <w:r w:rsidRPr="006D6BB6">
              <w:t>16</w:t>
            </w:r>
          </w:p>
        </w:tc>
        <w:tc>
          <w:tcPr>
            <w:tcW w:w="2336" w:type="dxa"/>
          </w:tcPr>
          <w:p w14:paraId="5C1E4748" w14:textId="77777777" w:rsidR="009E64D4" w:rsidRPr="006D6BB6" w:rsidRDefault="009E64D4" w:rsidP="007443FB">
            <w:pPr>
              <w:pStyle w:val="ACK-ChoreographyBody"/>
            </w:pPr>
            <w:r w:rsidRPr="006D6BB6">
              <w:t>Blank</w:t>
            </w:r>
          </w:p>
        </w:tc>
        <w:tc>
          <w:tcPr>
            <w:tcW w:w="850" w:type="dxa"/>
          </w:tcPr>
          <w:p w14:paraId="10A16C3A" w14:textId="77777777" w:rsidR="009E64D4" w:rsidRPr="006D6BB6" w:rsidRDefault="009E64D4" w:rsidP="007443FB">
            <w:pPr>
              <w:pStyle w:val="ACK-ChoreographyBody"/>
            </w:pPr>
            <w:r w:rsidRPr="006D6BB6">
              <w:t>NE</w:t>
            </w:r>
          </w:p>
        </w:tc>
        <w:tc>
          <w:tcPr>
            <w:tcW w:w="2008" w:type="dxa"/>
          </w:tcPr>
          <w:p w14:paraId="1BC1A319" w14:textId="77777777" w:rsidR="009E64D4" w:rsidRPr="006D6BB6" w:rsidRDefault="009E64D4" w:rsidP="007443FB">
            <w:pPr>
              <w:pStyle w:val="ACK-ChoreographyBody"/>
            </w:pPr>
            <w:r w:rsidRPr="006D6BB6">
              <w:t>NE</w:t>
            </w:r>
          </w:p>
        </w:tc>
      </w:tr>
      <w:tr w:rsidR="009E64D4" w:rsidRPr="006D6BB6" w14:paraId="08FD0B1E" w14:textId="77777777" w:rsidTr="00A800FA">
        <w:trPr>
          <w:jc w:val="center"/>
        </w:trPr>
        <w:tc>
          <w:tcPr>
            <w:tcW w:w="1458" w:type="dxa"/>
          </w:tcPr>
          <w:p w14:paraId="3E310714" w14:textId="77777777" w:rsidR="009E64D4" w:rsidRPr="006D6BB6" w:rsidRDefault="009E64D4" w:rsidP="007443FB">
            <w:pPr>
              <w:pStyle w:val="ACK-ChoreographyBody"/>
            </w:pPr>
            <w:r w:rsidRPr="006D6BB6">
              <w:t>Immediate Ack</w:t>
            </w:r>
          </w:p>
        </w:tc>
        <w:tc>
          <w:tcPr>
            <w:tcW w:w="2336" w:type="dxa"/>
          </w:tcPr>
          <w:p w14:paraId="79E9654D" w14:textId="77777777" w:rsidR="009E64D4" w:rsidRPr="006D6BB6" w:rsidRDefault="009E64D4" w:rsidP="007443FB">
            <w:pPr>
              <w:pStyle w:val="ACK-ChoreographyBody"/>
            </w:pPr>
            <w:r>
              <w:rPr>
                <w:szCs w:val="16"/>
              </w:rPr>
              <w:t>-</w:t>
            </w:r>
          </w:p>
        </w:tc>
        <w:tc>
          <w:tcPr>
            <w:tcW w:w="850" w:type="dxa"/>
          </w:tcPr>
          <w:p w14:paraId="09E02F6A" w14:textId="77777777" w:rsidR="009E64D4" w:rsidRPr="006D6BB6" w:rsidRDefault="009E64D4" w:rsidP="007443FB">
            <w:pPr>
              <w:pStyle w:val="ACK-ChoreographyBody"/>
            </w:pPr>
            <w:r w:rsidRPr="006D6BB6">
              <w:t>-</w:t>
            </w:r>
          </w:p>
        </w:tc>
        <w:tc>
          <w:tcPr>
            <w:tcW w:w="2008" w:type="dxa"/>
          </w:tcPr>
          <w:p w14:paraId="7887B378" w14:textId="77777777" w:rsidR="009E64D4" w:rsidRPr="006D6BB6" w:rsidRDefault="009E64D4" w:rsidP="007443FB">
            <w:pPr>
              <w:pStyle w:val="ACK-ChoreographyBody"/>
            </w:pPr>
            <w:r w:rsidRPr="006D6BB6">
              <w:rPr>
                <w:szCs w:val="16"/>
              </w:rPr>
              <w:t>ACK^</w:t>
            </w:r>
            <w:r>
              <w:rPr>
                <w:szCs w:val="16"/>
              </w:rPr>
              <w:t>U02</w:t>
            </w:r>
            <w:r w:rsidRPr="006D6BB6">
              <w:rPr>
                <w:szCs w:val="16"/>
              </w:rPr>
              <w:t>^ACK</w:t>
            </w:r>
          </w:p>
        </w:tc>
      </w:tr>
      <w:tr w:rsidR="009E64D4" w:rsidRPr="006D6BB6" w14:paraId="7E72E0FF" w14:textId="77777777" w:rsidTr="00A800FA">
        <w:trPr>
          <w:jc w:val="center"/>
        </w:trPr>
        <w:tc>
          <w:tcPr>
            <w:tcW w:w="1458" w:type="dxa"/>
          </w:tcPr>
          <w:p w14:paraId="6EA02F93" w14:textId="77777777" w:rsidR="009E64D4" w:rsidRPr="006D6BB6" w:rsidRDefault="009E64D4" w:rsidP="007443FB">
            <w:pPr>
              <w:pStyle w:val="ACK-ChoreographyBody"/>
            </w:pPr>
            <w:r w:rsidRPr="006D6BB6">
              <w:t>Application Ack</w:t>
            </w:r>
          </w:p>
        </w:tc>
        <w:tc>
          <w:tcPr>
            <w:tcW w:w="2336" w:type="dxa"/>
          </w:tcPr>
          <w:p w14:paraId="124E04A7" w14:textId="77777777" w:rsidR="009E64D4" w:rsidRPr="006D6BB6" w:rsidRDefault="009E64D4" w:rsidP="007443FB">
            <w:pPr>
              <w:pStyle w:val="ACK-ChoreographyBody"/>
            </w:pPr>
            <w:r>
              <w:rPr>
                <w:szCs w:val="16"/>
              </w:rPr>
              <w:t>-</w:t>
            </w:r>
          </w:p>
        </w:tc>
        <w:tc>
          <w:tcPr>
            <w:tcW w:w="850" w:type="dxa"/>
          </w:tcPr>
          <w:p w14:paraId="56154406" w14:textId="77777777" w:rsidR="009E64D4" w:rsidRPr="006D6BB6" w:rsidRDefault="009E64D4" w:rsidP="007443FB">
            <w:pPr>
              <w:pStyle w:val="ACK-ChoreographyBody"/>
            </w:pPr>
            <w:r w:rsidRPr="006D6BB6">
              <w:t>-</w:t>
            </w:r>
          </w:p>
        </w:tc>
        <w:tc>
          <w:tcPr>
            <w:tcW w:w="2008" w:type="dxa"/>
          </w:tcPr>
          <w:p w14:paraId="08DF6D5B" w14:textId="77777777" w:rsidR="009E64D4" w:rsidRPr="006D6BB6" w:rsidRDefault="009E64D4" w:rsidP="007443FB">
            <w:pPr>
              <w:pStyle w:val="ACK-ChoreographyBody"/>
            </w:pPr>
            <w:r w:rsidRPr="006D6BB6">
              <w:t>-</w:t>
            </w:r>
          </w:p>
        </w:tc>
      </w:tr>
    </w:tbl>
    <w:p w14:paraId="182E8589" w14:textId="28DFE7B5" w:rsidR="00822FE9" w:rsidRPr="00D232CA" w:rsidRDefault="00822FE9">
      <w:pPr>
        <w:pStyle w:val="Heading3"/>
        <w:rPr>
          <w:noProof/>
        </w:rPr>
      </w:pPr>
      <w:bookmarkStart w:id="119" w:name="_Toc147489268"/>
      <w:r w:rsidRPr="00D232CA">
        <w:rPr>
          <w:noProof/>
        </w:rPr>
        <w:t>SSU/ACK - Specimen Status Update (Event U03)</w:t>
      </w:r>
      <w:bookmarkEnd w:id="115"/>
      <w:bookmarkEnd w:id="116"/>
      <w:bookmarkEnd w:id="117"/>
      <w:bookmarkEnd w:id="118"/>
      <w:bookmarkEnd w:id="119"/>
      <w:r w:rsidRPr="00D232CA">
        <w:rPr>
          <w:noProof/>
        </w:rPr>
        <w:fldChar w:fldCharType="begin"/>
      </w:r>
      <w:r w:rsidRPr="00D232CA">
        <w:rPr>
          <w:noProof/>
        </w:rPr>
        <w:instrText xml:space="preserve"> XE "U03" </w:instrText>
      </w:r>
      <w:r w:rsidRPr="00D232CA">
        <w:rPr>
          <w:noProof/>
        </w:rPr>
        <w:fldChar w:fldCharType="end"/>
      </w:r>
      <w:r w:rsidRPr="00D232CA">
        <w:rPr>
          <w:noProof/>
        </w:rPr>
        <w:fldChar w:fldCharType="begin"/>
      </w:r>
      <w:r w:rsidRPr="00D232CA">
        <w:rPr>
          <w:noProof/>
        </w:rPr>
        <w:instrText xml:space="preserve"> XE "SSU" </w:instrText>
      </w:r>
      <w:r w:rsidRPr="00D232CA">
        <w:rPr>
          <w:noProof/>
        </w:rPr>
        <w:fldChar w:fldCharType="end"/>
      </w:r>
      <w:r w:rsidRPr="00D232CA">
        <w:rPr>
          <w:noProof/>
        </w:rPr>
        <w:fldChar w:fldCharType="begin"/>
      </w:r>
      <w:r w:rsidRPr="00D232CA">
        <w:rPr>
          <w:noProof/>
        </w:rPr>
        <w:instrText xml:space="preserve"> XE "Messages:SSU" </w:instrText>
      </w:r>
      <w:r w:rsidRPr="00D232CA">
        <w:rPr>
          <w:noProof/>
        </w:rPr>
        <w:fldChar w:fldCharType="end"/>
      </w:r>
    </w:p>
    <w:p w14:paraId="4BC585A7" w14:textId="5DD3A0E2" w:rsidR="00822FE9" w:rsidRPr="00D232CA" w:rsidRDefault="00822FE9">
      <w:pPr>
        <w:pStyle w:val="NormalIndented"/>
        <w:rPr>
          <w:noProof/>
        </w:rPr>
      </w:pPr>
      <w:r w:rsidRPr="00D232CA">
        <w:rPr>
          <w:noProof/>
        </w:rPr>
        <w:t>This message is used to send information concerning the location and status of specimens from one application to another (e.g., automated equipment to a Laboratory Automation System). The OBX segments attached to the SAC should be used for transfer of information not included in the SAC segment</w:t>
      </w:r>
      <w:r w:rsidRPr="0050546B">
        <w:rPr>
          <w:noProof/>
        </w:rPr>
        <w:t>, but relevant for automating processing (e.g., additional char</w:t>
      </w:r>
      <w:r w:rsidR="00777BC0">
        <w:rPr>
          <w:noProof/>
        </w:rPr>
        <w:t>a</w:t>
      </w:r>
      <w:r w:rsidRPr="0050546B">
        <w:rPr>
          <w:noProof/>
        </w:rPr>
        <w:t>cteristics of the specimen container). The NTE segments att</w:t>
      </w:r>
      <w:r w:rsidR="00777BC0">
        <w:rPr>
          <w:noProof/>
        </w:rPr>
        <w:t>a</w:t>
      </w:r>
      <w:r w:rsidRPr="0050546B">
        <w:rPr>
          <w:noProof/>
        </w:rPr>
        <w:t>ched to the SAC should be used for transfer of descriptive information not included in the SAC segment, but relevant for the users (e.g., aliquot groups for a</w:t>
      </w:r>
      <w:r w:rsidR="00777BC0">
        <w:rPr>
          <w:noProof/>
        </w:rPr>
        <w:t>n</w:t>
      </w:r>
      <w:r w:rsidRPr="0050546B">
        <w:rPr>
          <w:noProof/>
        </w:rPr>
        <w:t xml:space="preserve"> aliquot sample container).</w:t>
      </w:r>
      <w:r w:rsidRPr="00D232CA">
        <w:rPr>
          <w:noProof/>
        </w:rPr>
        <w:t xml:space="preserve"> </w:t>
      </w:r>
    </w:p>
    <w:p w14:paraId="73A529F0" w14:textId="77777777" w:rsidR="00822FE9" w:rsidRPr="00D232CA" w:rsidRDefault="00822FE9">
      <w:pPr>
        <w:pStyle w:val="MsgTableCaption"/>
        <w:rPr>
          <w:noProof/>
        </w:rPr>
      </w:pPr>
      <w:r w:rsidRPr="00D232CA">
        <w:t>SSU^U03^SSU_U03: Specimen Status Message</w:t>
      </w:r>
      <w:r w:rsidRPr="00D232CA">
        <w:fldChar w:fldCharType="begin"/>
      </w:r>
      <w:r w:rsidRPr="00D232CA">
        <w:instrText xml:space="preserve"> XE "SSU – Specimen Status Message" </w:instrText>
      </w:r>
      <w:r w:rsidRPr="00D232CA">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58F62D0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246C6F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04B9F1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21FE8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32E7973" w14:textId="77777777" w:rsidR="00822FE9" w:rsidRPr="00D232CA" w:rsidRDefault="00822FE9">
            <w:pPr>
              <w:pStyle w:val="MsgTableHeader"/>
              <w:jc w:val="center"/>
              <w:rPr>
                <w:noProof/>
              </w:rPr>
            </w:pPr>
            <w:r w:rsidRPr="00D232CA">
              <w:rPr>
                <w:noProof/>
              </w:rPr>
              <w:t>Chapter</w:t>
            </w:r>
          </w:p>
        </w:tc>
      </w:tr>
      <w:tr w:rsidR="00822FE9" w:rsidRPr="00822FE9" w14:paraId="777C49D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72985DB"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0F01247D"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9E181B0"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B391235" w14:textId="77777777" w:rsidR="00822FE9" w:rsidRPr="00D232CA" w:rsidRDefault="00822FE9">
            <w:pPr>
              <w:pStyle w:val="MsgTableBody"/>
              <w:jc w:val="center"/>
              <w:rPr>
                <w:noProof/>
              </w:rPr>
            </w:pPr>
            <w:r w:rsidRPr="00D232CA">
              <w:rPr>
                <w:noProof/>
              </w:rPr>
              <w:t>2</w:t>
            </w:r>
          </w:p>
        </w:tc>
      </w:tr>
      <w:tr w:rsidR="00822FE9" w:rsidRPr="00822FE9" w14:paraId="3A9F922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62A1EC9"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8EC091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226A6B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1DD0" w14:textId="77777777" w:rsidR="00822FE9" w:rsidRPr="00D232CA" w:rsidRDefault="00822FE9">
            <w:pPr>
              <w:pStyle w:val="MsgTableBody"/>
              <w:jc w:val="center"/>
              <w:rPr>
                <w:noProof/>
              </w:rPr>
            </w:pPr>
            <w:r w:rsidRPr="00D232CA">
              <w:rPr>
                <w:noProof/>
              </w:rPr>
              <w:t>2</w:t>
            </w:r>
          </w:p>
        </w:tc>
      </w:tr>
      <w:tr w:rsidR="00822FE9" w:rsidRPr="00822FE9" w14:paraId="64A73F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B690A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4D71546"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5825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D1264" w14:textId="77777777" w:rsidR="00822FE9" w:rsidRPr="00D232CA" w:rsidRDefault="00822FE9">
            <w:pPr>
              <w:pStyle w:val="MsgTableBody"/>
              <w:jc w:val="center"/>
              <w:rPr>
                <w:noProof/>
              </w:rPr>
            </w:pPr>
            <w:r w:rsidRPr="00D232CA">
              <w:rPr>
                <w:noProof/>
              </w:rPr>
              <w:t>2</w:t>
            </w:r>
          </w:p>
        </w:tc>
      </w:tr>
      <w:tr w:rsidR="00822FE9" w:rsidRPr="00822FE9" w14:paraId="5F4607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F3BDBAD" w14:textId="77777777" w:rsidR="00822FE9" w:rsidRPr="00970388" w:rsidRDefault="00000000">
            <w:pPr>
              <w:pStyle w:val="MsgTableBody"/>
              <w:rPr>
                <w:noProof/>
                <w:color w:val="000000" w:themeColor="text1"/>
              </w:rPr>
            </w:pPr>
            <w:hyperlink w:anchor="EQU" w:history="1">
              <w:r w:rsidR="00822FE9" w:rsidRPr="00660C48">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667754F"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A0C1C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F31CA" w14:textId="77777777" w:rsidR="00822FE9" w:rsidRPr="00D232CA" w:rsidRDefault="00822FE9">
            <w:pPr>
              <w:pStyle w:val="MsgTableBody"/>
              <w:jc w:val="center"/>
              <w:rPr>
                <w:noProof/>
              </w:rPr>
            </w:pPr>
            <w:r w:rsidRPr="00D232CA">
              <w:rPr>
                <w:noProof/>
              </w:rPr>
              <w:t>13</w:t>
            </w:r>
          </w:p>
        </w:tc>
      </w:tr>
      <w:tr w:rsidR="00822FE9" w:rsidRPr="00822FE9" w14:paraId="6A5A5AF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C9A6962" w14:textId="77777777" w:rsidR="00822FE9" w:rsidRPr="00970388" w:rsidRDefault="00822FE9">
            <w:pPr>
              <w:pStyle w:val="MsgTableBody"/>
              <w:rPr>
                <w:noProof/>
                <w:color w:val="000000" w:themeColor="text1"/>
              </w:rPr>
            </w:pPr>
            <w:r w:rsidRPr="00970388">
              <w:rPr>
                <w:noProof/>
                <w:color w:val="000000" w:themeColor="text1"/>
              </w:rPr>
              <w:t>{</w:t>
            </w:r>
          </w:p>
        </w:tc>
        <w:tc>
          <w:tcPr>
            <w:tcW w:w="4320" w:type="dxa"/>
            <w:gridSpan w:val="2"/>
            <w:tcBorders>
              <w:top w:val="dotted" w:sz="4" w:space="0" w:color="auto"/>
              <w:left w:val="nil"/>
              <w:bottom w:val="dotted" w:sz="4" w:space="0" w:color="auto"/>
              <w:right w:val="nil"/>
            </w:tcBorders>
            <w:shd w:val="clear" w:color="auto" w:fill="FFFFFF"/>
          </w:tcPr>
          <w:p w14:paraId="6AC98AB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0DAD46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13A2D2" w14:textId="77777777" w:rsidR="00822FE9" w:rsidRPr="00D232CA" w:rsidRDefault="00822FE9">
            <w:pPr>
              <w:pStyle w:val="MsgTableBody"/>
              <w:jc w:val="center"/>
              <w:rPr>
                <w:noProof/>
              </w:rPr>
            </w:pPr>
          </w:p>
        </w:tc>
      </w:tr>
      <w:tr w:rsidR="00822FE9" w:rsidRPr="00822FE9" w14:paraId="2C56641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7604ED5" w14:textId="77777777" w:rsidR="00822FE9" w:rsidRPr="00970388" w:rsidRDefault="00000000">
            <w:pPr>
              <w:pStyle w:val="MsgTableBody"/>
              <w:rPr>
                <w:noProof/>
                <w:color w:val="000000" w:themeColor="text1"/>
              </w:rPr>
            </w:pPr>
            <w:hyperlink w:anchor="SAC" w:history="1">
              <w:r w:rsidR="00822FE9" w:rsidRPr="00660C48">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BD1573"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4ECAE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16A44" w14:textId="77777777" w:rsidR="00822FE9" w:rsidRPr="00D232CA" w:rsidRDefault="00822FE9">
            <w:pPr>
              <w:pStyle w:val="MsgTableBody"/>
              <w:jc w:val="center"/>
              <w:rPr>
                <w:noProof/>
              </w:rPr>
            </w:pPr>
            <w:r w:rsidRPr="00D232CA">
              <w:rPr>
                <w:noProof/>
              </w:rPr>
              <w:t>13</w:t>
            </w:r>
          </w:p>
        </w:tc>
      </w:tr>
      <w:tr w:rsidR="00822FE9" w:rsidRPr="00822FE9" w14:paraId="12771B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4A4802" w14:textId="77777777" w:rsidR="00822FE9" w:rsidRPr="00D232CA" w:rsidRDefault="00822FE9">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01B9280E" w14:textId="77777777" w:rsidR="00822FE9" w:rsidRPr="00D232CA" w:rsidRDefault="00822FE9">
            <w:pPr>
              <w:pStyle w:val="MsgTableBody"/>
              <w:rPr>
                <w:noProof/>
              </w:rPr>
            </w:pPr>
            <w:r w:rsidRPr="00D232CA">
              <w:rPr>
                <w:noProof/>
              </w:rPr>
              <w:t xml:space="preserve">Additional specimen </w:t>
            </w:r>
            <w:r>
              <w:rPr>
                <w:noProof/>
              </w:rPr>
              <w:t xml:space="preserve">container </w:t>
            </w:r>
            <w:r w:rsidRPr="00D232CA">
              <w:rPr>
                <w:noProof/>
              </w:rPr>
              <w:t>characteristics</w:t>
            </w:r>
          </w:p>
        </w:tc>
        <w:tc>
          <w:tcPr>
            <w:tcW w:w="864" w:type="dxa"/>
            <w:gridSpan w:val="2"/>
            <w:tcBorders>
              <w:top w:val="dotted" w:sz="4" w:space="0" w:color="auto"/>
              <w:left w:val="nil"/>
              <w:bottom w:val="dotted" w:sz="4" w:space="0" w:color="auto"/>
              <w:right w:val="nil"/>
            </w:tcBorders>
            <w:shd w:val="clear" w:color="auto" w:fill="FFFFFF"/>
          </w:tcPr>
          <w:p w14:paraId="374264D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ADED" w14:textId="77777777" w:rsidR="00822FE9" w:rsidRPr="00D232CA" w:rsidRDefault="00822FE9">
            <w:pPr>
              <w:pStyle w:val="MsgTableBody"/>
              <w:jc w:val="center"/>
              <w:rPr>
                <w:noProof/>
              </w:rPr>
            </w:pPr>
            <w:r w:rsidRPr="00D232CA">
              <w:rPr>
                <w:noProof/>
              </w:rPr>
              <w:t>7</w:t>
            </w:r>
          </w:p>
        </w:tc>
      </w:tr>
      <w:tr w:rsidR="00822FE9" w:rsidRPr="00822FE9" w14:paraId="13ABC7B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5BD6B5" w14:textId="77777777" w:rsidR="00822FE9" w:rsidRPr="00D232CA" w:rsidRDefault="00822FE9">
            <w:pPr>
              <w:pStyle w:val="MsgTableBody"/>
              <w:rPr>
                <w:noProof/>
              </w:rPr>
            </w:pPr>
            <w:r>
              <w:rPr>
                <w:noProof/>
              </w:rPr>
              <w:t xml:space="preserve">  { [ NTE</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448D3C5" w14:textId="77777777" w:rsidR="00822FE9" w:rsidRPr="00D232CA" w:rsidRDefault="00822FE9" w:rsidP="0012518B">
            <w:pPr>
              <w:pStyle w:val="MsgTableBody"/>
              <w:rPr>
                <w:noProof/>
              </w:rPr>
            </w:pPr>
            <w:r w:rsidRPr="00D232CA">
              <w:rPr>
                <w:noProof/>
              </w:rPr>
              <w:t xml:space="preserve">Additional specimen </w:t>
            </w:r>
            <w:r>
              <w:rPr>
                <w:noProof/>
              </w:rPr>
              <w:t>container information</w:t>
            </w:r>
          </w:p>
        </w:tc>
        <w:tc>
          <w:tcPr>
            <w:tcW w:w="864" w:type="dxa"/>
            <w:gridSpan w:val="2"/>
            <w:tcBorders>
              <w:top w:val="dotted" w:sz="4" w:space="0" w:color="auto"/>
              <w:left w:val="nil"/>
              <w:bottom w:val="dotted" w:sz="4" w:space="0" w:color="auto"/>
              <w:right w:val="nil"/>
            </w:tcBorders>
            <w:shd w:val="clear" w:color="auto" w:fill="FFFFFF"/>
          </w:tcPr>
          <w:p w14:paraId="18F0E357" w14:textId="77777777" w:rsidR="00822FE9" w:rsidRPr="00D232CA" w:rsidRDefault="00822FE9"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E51FA" w14:textId="77777777" w:rsidR="00822FE9" w:rsidRPr="00D232CA" w:rsidRDefault="00822FE9" w:rsidP="0012518B">
            <w:pPr>
              <w:pStyle w:val="MsgTableBody"/>
              <w:jc w:val="center"/>
              <w:rPr>
                <w:noProof/>
              </w:rPr>
            </w:pPr>
            <w:r>
              <w:rPr>
                <w:noProof/>
              </w:rPr>
              <w:t>2</w:t>
            </w:r>
          </w:p>
        </w:tc>
      </w:tr>
      <w:tr w:rsidR="00A23B22" w:rsidRPr="00822FE9" w14:paraId="401680D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F095DF" w14:textId="191728B5" w:rsidR="00A23B22" w:rsidRPr="00D232CA" w:rsidRDefault="00A23B22" w:rsidP="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BB26EB2" w14:textId="4D2EDE2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774D5E9B"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34622" w14:textId="3E01E181" w:rsidR="00A23B22" w:rsidRPr="00D232CA" w:rsidRDefault="00A23B22" w:rsidP="0012518B">
            <w:pPr>
              <w:pStyle w:val="MsgTableBody"/>
              <w:jc w:val="center"/>
              <w:rPr>
                <w:noProof/>
              </w:rPr>
            </w:pPr>
            <w:r>
              <w:rPr>
                <w:noProof/>
              </w:rPr>
              <w:t>7</w:t>
            </w:r>
          </w:p>
        </w:tc>
      </w:tr>
      <w:tr w:rsidR="00A23B22" w:rsidRPr="00822FE9" w14:paraId="70A8834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018FCD0"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A788CA" w14:textId="77777777" w:rsidR="00A23B22" w:rsidRPr="00D232CA" w:rsidRDefault="00A23B22">
            <w:pPr>
              <w:pStyle w:val="MsgTableBody"/>
              <w:rPr>
                <w:noProof/>
              </w:rPr>
            </w:pPr>
            <w:r w:rsidRPr="00D232CA">
              <w:rPr>
                <w:noProof/>
              </w:rPr>
              <w:t>--- SPECIMEN begin</w:t>
            </w:r>
          </w:p>
        </w:tc>
        <w:tc>
          <w:tcPr>
            <w:tcW w:w="864" w:type="dxa"/>
            <w:gridSpan w:val="2"/>
            <w:tcBorders>
              <w:top w:val="dotted" w:sz="4" w:space="0" w:color="auto"/>
              <w:left w:val="nil"/>
              <w:bottom w:val="dotted" w:sz="4" w:space="0" w:color="auto"/>
              <w:right w:val="nil"/>
            </w:tcBorders>
            <w:shd w:val="clear" w:color="auto" w:fill="FFFFFF"/>
          </w:tcPr>
          <w:p w14:paraId="4B375CF6"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63052" w14:textId="77777777" w:rsidR="00A23B22" w:rsidRPr="00D232CA" w:rsidRDefault="00A23B22" w:rsidP="0012518B">
            <w:pPr>
              <w:pStyle w:val="MsgTableBody"/>
              <w:jc w:val="center"/>
              <w:rPr>
                <w:noProof/>
              </w:rPr>
            </w:pPr>
          </w:p>
        </w:tc>
      </w:tr>
      <w:tr w:rsidR="00A23B22" w:rsidRPr="00822FE9" w14:paraId="072FE37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C1B55B" w14:textId="77777777" w:rsidR="00A23B22" w:rsidRPr="00D232CA" w:rsidRDefault="00A23B22">
            <w:pPr>
              <w:pStyle w:val="MsgTableBody"/>
              <w:rPr>
                <w:noProof/>
              </w:rPr>
            </w:pPr>
            <w:r w:rsidRPr="00D232CA">
              <w:rPr>
                <w:noProof/>
              </w:rPr>
              <w:t xml:space="preserve">    SPM  </w:t>
            </w:r>
          </w:p>
        </w:tc>
        <w:tc>
          <w:tcPr>
            <w:tcW w:w="4320" w:type="dxa"/>
            <w:gridSpan w:val="2"/>
            <w:tcBorders>
              <w:top w:val="dotted" w:sz="4" w:space="0" w:color="auto"/>
              <w:left w:val="nil"/>
              <w:bottom w:val="dotted" w:sz="4" w:space="0" w:color="auto"/>
              <w:right w:val="nil"/>
            </w:tcBorders>
            <w:shd w:val="clear" w:color="auto" w:fill="FFFFFF"/>
          </w:tcPr>
          <w:p w14:paraId="2157271F" w14:textId="77777777" w:rsidR="00A23B22" w:rsidRPr="00D232CA" w:rsidRDefault="00A23B22">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784998B"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335B3" w14:textId="77777777" w:rsidR="00A23B22" w:rsidRPr="00D232CA" w:rsidRDefault="00A23B22">
            <w:pPr>
              <w:pStyle w:val="MsgTableBody"/>
              <w:jc w:val="center"/>
              <w:rPr>
                <w:noProof/>
              </w:rPr>
            </w:pPr>
            <w:r w:rsidRPr="00D232CA">
              <w:rPr>
                <w:noProof/>
              </w:rPr>
              <w:t>7</w:t>
            </w:r>
          </w:p>
        </w:tc>
      </w:tr>
      <w:tr w:rsidR="00A23B22" w:rsidRPr="00822FE9" w14:paraId="72C7DF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35A14C" w14:textId="77777777" w:rsidR="00A23B22" w:rsidRPr="00D232CA" w:rsidRDefault="00A23B22">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4B79B760" w14:textId="77777777" w:rsidR="00A23B22" w:rsidRPr="00D232CA" w:rsidRDefault="00A23B22">
            <w:pPr>
              <w:pStyle w:val="MsgTableBody"/>
              <w:rPr>
                <w:noProof/>
              </w:rPr>
            </w:pPr>
            <w:r w:rsidRPr="00D232CA">
              <w:rPr>
                <w:noProof/>
              </w:rPr>
              <w:t xml:space="preserve">Specimen related observation </w:t>
            </w:r>
          </w:p>
        </w:tc>
        <w:tc>
          <w:tcPr>
            <w:tcW w:w="864" w:type="dxa"/>
            <w:gridSpan w:val="2"/>
            <w:tcBorders>
              <w:top w:val="dotted" w:sz="4" w:space="0" w:color="auto"/>
              <w:left w:val="nil"/>
              <w:bottom w:val="dotted" w:sz="4" w:space="0" w:color="auto"/>
              <w:right w:val="nil"/>
            </w:tcBorders>
            <w:shd w:val="clear" w:color="auto" w:fill="FFFFFF"/>
          </w:tcPr>
          <w:p w14:paraId="177CC4C1"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4E2A7" w14:textId="77777777" w:rsidR="00A23B22" w:rsidRPr="00D232CA" w:rsidRDefault="00A23B22">
            <w:pPr>
              <w:pStyle w:val="MsgTableBody"/>
              <w:jc w:val="center"/>
              <w:rPr>
                <w:noProof/>
              </w:rPr>
            </w:pPr>
            <w:r w:rsidRPr="00D232CA">
              <w:rPr>
                <w:noProof/>
              </w:rPr>
              <w:t>7</w:t>
            </w:r>
          </w:p>
        </w:tc>
      </w:tr>
      <w:tr w:rsidR="00A23B22" w:rsidRPr="00822FE9" w14:paraId="0B5347E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B4FE738" w14:textId="1E146607" w:rsidR="00A23B22" w:rsidRPr="00D232CA" w:rsidRDefault="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3660810" w14:textId="153A4E7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5C503AE8"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0C21B" w14:textId="78E21F65" w:rsidR="00A23B22" w:rsidRPr="00D232CA" w:rsidRDefault="00A23B22">
            <w:pPr>
              <w:pStyle w:val="MsgTableBody"/>
              <w:jc w:val="center"/>
              <w:rPr>
                <w:noProof/>
              </w:rPr>
            </w:pPr>
            <w:r>
              <w:rPr>
                <w:noProof/>
              </w:rPr>
              <w:t>7</w:t>
            </w:r>
          </w:p>
        </w:tc>
      </w:tr>
      <w:tr w:rsidR="00A23B22" w:rsidRPr="00822FE9" w14:paraId="67E62B3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D74D74"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6C34E74" w14:textId="77777777" w:rsidR="00A23B22" w:rsidRPr="00D232CA" w:rsidRDefault="00A23B22">
            <w:pPr>
              <w:pStyle w:val="MsgTableBody"/>
              <w:rPr>
                <w:noProof/>
              </w:rPr>
            </w:pPr>
            <w:r w:rsidRPr="00D232CA">
              <w:rPr>
                <w:noProof/>
              </w:rPr>
              <w:t>--- SPECIMEN end</w:t>
            </w:r>
          </w:p>
        </w:tc>
        <w:tc>
          <w:tcPr>
            <w:tcW w:w="864" w:type="dxa"/>
            <w:gridSpan w:val="2"/>
            <w:tcBorders>
              <w:top w:val="dotted" w:sz="4" w:space="0" w:color="auto"/>
              <w:left w:val="nil"/>
              <w:bottom w:val="dotted" w:sz="4" w:space="0" w:color="auto"/>
              <w:right w:val="nil"/>
            </w:tcBorders>
            <w:shd w:val="clear" w:color="auto" w:fill="FFFFFF"/>
          </w:tcPr>
          <w:p w14:paraId="3DA5A6F6"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2F7B9" w14:textId="77777777" w:rsidR="00A23B22" w:rsidRPr="00D232CA" w:rsidRDefault="00A23B22">
            <w:pPr>
              <w:pStyle w:val="MsgTableBody"/>
              <w:jc w:val="center"/>
              <w:rPr>
                <w:noProof/>
              </w:rPr>
            </w:pPr>
          </w:p>
        </w:tc>
      </w:tr>
      <w:tr w:rsidR="00A23B22" w:rsidRPr="00822FE9" w14:paraId="454B7E9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14502C" w14:textId="77777777" w:rsidR="00A23B22" w:rsidRPr="00D232CA" w:rsidRDefault="00A23B22">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A545924" w14:textId="77777777" w:rsidR="00A23B22" w:rsidRPr="00D232CA" w:rsidRDefault="00A23B22">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30EC738D"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19A7E9" w14:textId="77777777" w:rsidR="00A23B22" w:rsidRPr="00D232CA" w:rsidRDefault="00A23B22">
            <w:pPr>
              <w:pStyle w:val="MsgTableBody"/>
              <w:jc w:val="center"/>
              <w:rPr>
                <w:noProof/>
              </w:rPr>
            </w:pPr>
          </w:p>
        </w:tc>
      </w:tr>
      <w:tr w:rsidR="00CB75BC" w:rsidRPr="00822FE9" w14:paraId="59A294D0"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BA5250"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DF48DF2"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69F6504F"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973C6E9" w14:textId="77777777" w:rsidR="00CB75BC" w:rsidRPr="00D232CA" w:rsidRDefault="00CB75BC" w:rsidP="00A800FA">
            <w:pPr>
              <w:pStyle w:val="MsgTableBody"/>
              <w:jc w:val="center"/>
              <w:rPr>
                <w:noProof/>
              </w:rPr>
            </w:pPr>
            <w:r>
              <w:rPr>
                <w:noProof/>
              </w:rPr>
              <w:t>12</w:t>
            </w:r>
          </w:p>
        </w:tc>
      </w:tr>
    </w:tbl>
    <w:p w14:paraId="7C455FAB"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
        <w:gridCol w:w="2186"/>
        <w:gridCol w:w="556"/>
        <w:gridCol w:w="1548"/>
        <w:gridCol w:w="1804"/>
        <w:gridCol w:w="1777"/>
      </w:tblGrid>
      <w:tr w:rsidR="00A800FA" w:rsidRPr="009928E9" w14:paraId="68687814" w14:textId="77777777" w:rsidTr="00A800FA">
        <w:tc>
          <w:tcPr>
            <w:tcW w:w="9576" w:type="dxa"/>
            <w:gridSpan w:val="6"/>
          </w:tcPr>
          <w:p w14:paraId="6874EB01" w14:textId="79DD0D15" w:rsidR="00A800FA" w:rsidRPr="007C4366" w:rsidRDefault="00A800FA" w:rsidP="00A800FA">
            <w:pPr>
              <w:pStyle w:val="ACK-ChoreographyHeader"/>
            </w:pPr>
            <w:r>
              <w:lastRenderedPageBreak/>
              <w:t>Acknowledgement Choreography</w:t>
            </w:r>
          </w:p>
        </w:tc>
      </w:tr>
      <w:tr w:rsidR="00A800FA" w:rsidRPr="009928E9" w14:paraId="259368E1" w14:textId="77777777" w:rsidTr="00A800FA">
        <w:tc>
          <w:tcPr>
            <w:tcW w:w="9576" w:type="dxa"/>
            <w:gridSpan w:val="6"/>
          </w:tcPr>
          <w:p w14:paraId="66354B37" w14:textId="7F2F2BCA" w:rsidR="00A800FA" w:rsidRDefault="00A800FA" w:rsidP="00A800FA">
            <w:pPr>
              <w:pStyle w:val="ACK-ChoreographyHeader"/>
            </w:pPr>
            <w:r w:rsidRPr="00D232CA">
              <w:t>SSU^U03^SSU_U03</w:t>
            </w:r>
          </w:p>
        </w:tc>
      </w:tr>
      <w:tr w:rsidR="00EA181E" w:rsidRPr="009928E9" w14:paraId="5CF78D76" w14:textId="77777777" w:rsidTr="00EA181E">
        <w:tc>
          <w:tcPr>
            <w:tcW w:w="1526" w:type="dxa"/>
          </w:tcPr>
          <w:p w14:paraId="5B70FBDF" w14:textId="77777777" w:rsidR="00EA181E" w:rsidRPr="007C4366" w:rsidRDefault="00EA181E" w:rsidP="00EA181E">
            <w:pPr>
              <w:pStyle w:val="ACK-ChoreographyBody"/>
            </w:pPr>
            <w:r w:rsidRPr="007C4366">
              <w:t>Field name</w:t>
            </w:r>
          </w:p>
        </w:tc>
        <w:tc>
          <w:tcPr>
            <w:tcW w:w="2268" w:type="dxa"/>
          </w:tcPr>
          <w:p w14:paraId="187B77AD" w14:textId="77777777" w:rsidR="00EA181E" w:rsidRPr="007C4366" w:rsidRDefault="00EA181E" w:rsidP="00EA181E">
            <w:pPr>
              <w:pStyle w:val="ACK-ChoreographyBody"/>
            </w:pPr>
            <w:r w:rsidRPr="007C4366">
              <w:t>Field Value: Original mode</w:t>
            </w:r>
          </w:p>
        </w:tc>
        <w:tc>
          <w:tcPr>
            <w:tcW w:w="5782" w:type="dxa"/>
            <w:gridSpan w:val="4"/>
          </w:tcPr>
          <w:p w14:paraId="53AADD45" w14:textId="77777777" w:rsidR="00EA181E" w:rsidRPr="007C4366" w:rsidRDefault="00EA181E" w:rsidP="00EA181E">
            <w:pPr>
              <w:pStyle w:val="ACK-ChoreographyBody"/>
            </w:pPr>
            <w:r w:rsidRPr="007C4366">
              <w:t>Field value: Enhanced mode</w:t>
            </w:r>
          </w:p>
        </w:tc>
      </w:tr>
      <w:tr w:rsidR="00EA181E" w:rsidRPr="009928E9" w14:paraId="7F236291" w14:textId="77777777" w:rsidTr="00EA181E">
        <w:tc>
          <w:tcPr>
            <w:tcW w:w="1526" w:type="dxa"/>
          </w:tcPr>
          <w:p w14:paraId="1FFAC934" w14:textId="77777777" w:rsidR="00EA181E" w:rsidRPr="007C4366" w:rsidRDefault="00EA181E" w:rsidP="00EA181E">
            <w:pPr>
              <w:pStyle w:val="ACK-ChoreographyBody"/>
            </w:pPr>
            <w:r w:rsidRPr="007C4366">
              <w:t>MSH.15</w:t>
            </w:r>
          </w:p>
        </w:tc>
        <w:tc>
          <w:tcPr>
            <w:tcW w:w="2268" w:type="dxa"/>
          </w:tcPr>
          <w:p w14:paraId="7305817E" w14:textId="77777777" w:rsidR="00EA181E" w:rsidRPr="007C4366" w:rsidRDefault="00EA181E" w:rsidP="00EA181E">
            <w:pPr>
              <w:pStyle w:val="ACK-ChoreographyBody"/>
            </w:pPr>
            <w:r w:rsidRPr="007C4366">
              <w:t>Blank</w:t>
            </w:r>
          </w:p>
        </w:tc>
        <w:tc>
          <w:tcPr>
            <w:tcW w:w="567" w:type="dxa"/>
          </w:tcPr>
          <w:p w14:paraId="3545A20E" w14:textId="77777777" w:rsidR="00EA181E" w:rsidRPr="007C4366" w:rsidRDefault="00EA181E" w:rsidP="00EA181E">
            <w:pPr>
              <w:pStyle w:val="ACK-ChoreographyBody"/>
            </w:pPr>
            <w:r w:rsidRPr="007C4366">
              <w:t>NE</w:t>
            </w:r>
          </w:p>
        </w:tc>
        <w:tc>
          <w:tcPr>
            <w:tcW w:w="1559" w:type="dxa"/>
          </w:tcPr>
          <w:p w14:paraId="4B66C07D" w14:textId="77777777" w:rsidR="00EA181E" w:rsidRPr="007C4366" w:rsidRDefault="00EA181E" w:rsidP="00EA181E">
            <w:pPr>
              <w:pStyle w:val="ACK-ChoreographyBody"/>
            </w:pPr>
            <w:r w:rsidRPr="007C4366">
              <w:t>AL, SU, ER</w:t>
            </w:r>
          </w:p>
        </w:tc>
        <w:tc>
          <w:tcPr>
            <w:tcW w:w="1843" w:type="dxa"/>
          </w:tcPr>
          <w:p w14:paraId="3FF3473D" w14:textId="77777777" w:rsidR="00EA181E" w:rsidRPr="007C4366" w:rsidRDefault="00EA181E" w:rsidP="00EA181E">
            <w:pPr>
              <w:pStyle w:val="ACK-ChoreographyBody"/>
            </w:pPr>
            <w:r w:rsidRPr="007C4366">
              <w:t>NE</w:t>
            </w:r>
          </w:p>
        </w:tc>
        <w:tc>
          <w:tcPr>
            <w:tcW w:w="1813" w:type="dxa"/>
          </w:tcPr>
          <w:p w14:paraId="7300C21A" w14:textId="77777777" w:rsidR="00EA181E" w:rsidRPr="007C4366" w:rsidRDefault="00EA181E" w:rsidP="00EA181E">
            <w:pPr>
              <w:pStyle w:val="ACK-ChoreographyBody"/>
            </w:pPr>
            <w:r w:rsidRPr="007C4366">
              <w:t>AL, SU, ER</w:t>
            </w:r>
          </w:p>
        </w:tc>
      </w:tr>
      <w:tr w:rsidR="00EA181E" w:rsidRPr="009928E9" w14:paraId="3797A500" w14:textId="77777777" w:rsidTr="00EA181E">
        <w:tc>
          <w:tcPr>
            <w:tcW w:w="1526" w:type="dxa"/>
          </w:tcPr>
          <w:p w14:paraId="0B895016" w14:textId="77777777" w:rsidR="00EA181E" w:rsidRPr="007C4366" w:rsidRDefault="00EA181E" w:rsidP="00EA181E">
            <w:pPr>
              <w:pStyle w:val="ACK-ChoreographyBody"/>
            </w:pPr>
            <w:r w:rsidRPr="007C4366">
              <w:t>MSH.16</w:t>
            </w:r>
          </w:p>
        </w:tc>
        <w:tc>
          <w:tcPr>
            <w:tcW w:w="2268" w:type="dxa"/>
          </w:tcPr>
          <w:p w14:paraId="2DD215C3" w14:textId="77777777" w:rsidR="00EA181E" w:rsidRPr="007C4366" w:rsidRDefault="00EA181E" w:rsidP="00EA181E">
            <w:pPr>
              <w:pStyle w:val="ACK-ChoreographyBody"/>
            </w:pPr>
            <w:r w:rsidRPr="007C4366">
              <w:t>Blank</w:t>
            </w:r>
          </w:p>
        </w:tc>
        <w:tc>
          <w:tcPr>
            <w:tcW w:w="567" w:type="dxa"/>
          </w:tcPr>
          <w:p w14:paraId="6F99B566" w14:textId="77777777" w:rsidR="00EA181E" w:rsidRPr="007C4366" w:rsidRDefault="00EA181E" w:rsidP="00EA181E">
            <w:pPr>
              <w:pStyle w:val="ACK-ChoreographyBody"/>
            </w:pPr>
            <w:r w:rsidRPr="007C4366">
              <w:t>NE</w:t>
            </w:r>
          </w:p>
        </w:tc>
        <w:tc>
          <w:tcPr>
            <w:tcW w:w="1559" w:type="dxa"/>
          </w:tcPr>
          <w:p w14:paraId="76D108E8" w14:textId="77777777" w:rsidR="00EA181E" w:rsidRPr="007C4366" w:rsidRDefault="00EA181E" w:rsidP="00EA181E">
            <w:pPr>
              <w:pStyle w:val="ACK-ChoreographyBody"/>
            </w:pPr>
            <w:r w:rsidRPr="007C4366">
              <w:t>NE</w:t>
            </w:r>
          </w:p>
        </w:tc>
        <w:tc>
          <w:tcPr>
            <w:tcW w:w="1843" w:type="dxa"/>
          </w:tcPr>
          <w:p w14:paraId="4C4F9A0D" w14:textId="77777777" w:rsidR="00EA181E" w:rsidRPr="007C4366" w:rsidRDefault="00EA181E" w:rsidP="00EA181E">
            <w:pPr>
              <w:pStyle w:val="ACK-ChoreographyBody"/>
            </w:pPr>
            <w:r w:rsidRPr="007C4366">
              <w:t>AL, SU, ER</w:t>
            </w:r>
          </w:p>
        </w:tc>
        <w:tc>
          <w:tcPr>
            <w:tcW w:w="1813" w:type="dxa"/>
          </w:tcPr>
          <w:p w14:paraId="24D5C29C" w14:textId="77777777" w:rsidR="00EA181E" w:rsidRPr="007C4366" w:rsidRDefault="00EA181E" w:rsidP="00EA181E">
            <w:pPr>
              <w:pStyle w:val="ACK-ChoreographyBody"/>
            </w:pPr>
            <w:r w:rsidRPr="007C4366">
              <w:t>AL, SU, ER</w:t>
            </w:r>
          </w:p>
        </w:tc>
      </w:tr>
      <w:tr w:rsidR="00EA181E" w:rsidRPr="009928E9" w14:paraId="44E99612" w14:textId="77777777" w:rsidTr="00EA181E">
        <w:tc>
          <w:tcPr>
            <w:tcW w:w="1526" w:type="dxa"/>
          </w:tcPr>
          <w:p w14:paraId="4FA1D208" w14:textId="77777777" w:rsidR="00EA181E" w:rsidRPr="007C4366" w:rsidRDefault="00EA181E" w:rsidP="00EA181E">
            <w:pPr>
              <w:pStyle w:val="ACK-ChoreographyBody"/>
            </w:pPr>
            <w:r w:rsidRPr="007C4366">
              <w:t>Immediate Ack</w:t>
            </w:r>
          </w:p>
        </w:tc>
        <w:tc>
          <w:tcPr>
            <w:tcW w:w="2268" w:type="dxa"/>
          </w:tcPr>
          <w:p w14:paraId="0E035F5E" w14:textId="77777777" w:rsidR="00EA181E" w:rsidRPr="007C4366" w:rsidRDefault="00EA181E" w:rsidP="00EA181E">
            <w:pPr>
              <w:pStyle w:val="ACK-ChoreographyBody"/>
            </w:pPr>
            <w:r w:rsidRPr="007C4366">
              <w:t>-</w:t>
            </w:r>
          </w:p>
        </w:tc>
        <w:tc>
          <w:tcPr>
            <w:tcW w:w="567" w:type="dxa"/>
          </w:tcPr>
          <w:p w14:paraId="326E4030" w14:textId="77777777" w:rsidR="00EA181E" w:rsidRPr="007C4366" w:rsidRDefault="00EA181E" w:rsidP="00EA181E">
            <w:pPr>
              <w:pStyle w:val="ACK-ChoreographyBody"/>
            </w:pPr>
            <w:r w:rsidRPr="007C4366">
              <w:t>-</w:t>
            </w:r>
          </w:p>
        </w:tc>
        <w:tc>
          <w:tcPr>
            <w:tcW w:w="1559" w:type="dxa"/>
          </w:tcPr>
          <w:p w14:paraId="4AA13D44" w14:textId="77777777" w:rsidR="00EA181E" w:rsidRPr="007C4366" w:rsidRDefault="00EA181E" w:rsidP="00EA181E">
            <w:pPr>
              <w:pStyle w:val="ACK-ChoreographyBody"/>
            </w:pPr>
            <w:r w:rsidRPr="007C4366">
              <w:t>ACK</w:t>
            </w:r>
            <w:r w:rsidRPr="00505740">
              <w:t>^</w:t>
            </w:r>
            <w:r>
              <w:t>U03</w:t>
            </w:r>
            <w:r w:rsidRPr="007C4366">
              <w:t>^ACK</w:t>
            </w:r>
          </w:p>
        </w:tc>
        <w:tc>
          <w:tcPr>
            <w:tcW w:w="1843" w:type="dxa"/>
          </w:tcPr>
          <w:p w14:paraId="26B82CA7" w14:textId="77777777" w:rsidR="00EA181E" w:rsidRPr="007C4366" w:rsidRDefault="00EA181E" w:rsidP="00EA181E">
            <w:pPr>
              <w:pStyle w:val="ACK-ChoreographyBody"/>
            </w:pPr>
            <w:r w:rsidRPr="007C4366">
              <w:t>-</w:t>
            </w:r>
          </w:p>
        </w:tc>
        <w:tc>
          <w:tcPr>
            <w:tcW w:w="1813" w:type="dxa"/>
          </w:tcPr>
          <w:p w14:paraId="0295B912" w14:textId="77777777" w:rsidR="00EA181E" w:rsidRPr="007C4366" w:rsidRDefault="00EA181E" w:rsidP="00EA181E">
            <w:pPr>
              <w:pStyle w:val="ACK-ChoreographyBody"/>
            </w:pPr>
            <w:r w:rsidRPr="007C4366">
              <w:t>ACK</w:t>
            </w:r>
            <w:r w:rsidRPr="00505740">
              <w:t>^</w:t>
            </w:r>
            <w:r>
              <w:t>U03</w:t>
            </w:r>
            <w:r w:rsidRPr="007C4366">
              <w:t>^ACK</w:t>
            </w:r>
          </w:p>
        </w:tc>
      </w:tr>
      <w:tr w:rsidR="00EA181E" w:rsidRPr="009928E9" w14:paraId="3687C816" w14:textId="77777777" w:rsidTr="00EA181E">
        <w:tc>
          <w:tcPr>
            <w:tcW w:w="1526" w:type="dxa"/>
          </w:tcPr>
          <w:p w14:paraId="502F02AA" w14:textId="77777777" w:rsidR="00EA181E" w:rsidRPr="007C4366" w:rsidRDefault="00EA181E" w:rsidP="00EA181E">
            <w:pPr>
              <w:pStyle w:val="ACK-ChoreographyBody"/>
            </w:pPr>
            <w:r w:rsidRPr="007C4366">
              <w:t>Application Ack</w:t>
            </w:r>
          </w:p>
        </w:tc>
        <w:tc>
          <w:tcPr>
            <w:tcW w:w="2268" w:type="dxa"/>
          </w:tcPr>
          <w:p w14:paraId="3686013C" w14:textId="77777777" w:rsidR="00EA181E" w:rsidRPr="007C4366" w:rsidRDefault="00EA181E" w:rsidP="00EA181E">
            <w:pPr>
              <w:pStyle w:val="ACK-ChoreographyBody"/>
            </w:pPr>
            <w:r w:rsidRPr="007C4366">
              <w:t>ACK</w:t>
            </w:r>
            <w:r w:rsidRPr="00505740">
              <w:t>^</w:t>
            </w:r>
            <w:r>
              <w:t>U03</w:t>
            </w:r>
            <w:r w:rsidRPr="007C4366">
              <w:t>^ACK</w:t>
            </w:r>
          </w:p>
        </w:tc>
        <w:tc>
          <w:tcPr>
            <w:tcW w:w="567" w:type="dxa"/>
          </w:tcPr>
          <w:p w14:paraId="4DEA2D98" w14:textId="77777777" w:rsidR="00EA181E" w:rsidRPr="007C4366" w:rsidRDefault="00EA181E" w:rsidP="00EA181E">
            <w:pPr>
              <w:pStyle w:val="ACK-ChoreographyBody"/>
            </w:pPr>
            <w:r w:rsidRPr="007C4366">
              <w:t>-</w:t>
            </w:r>
          </w:p>
        </w:tc>
        <w:tc>
          <w:tcPr>
            <w:tcW w:w="1559" w:type="dxa"/>
          </w:tcPr>
          <w:p w14:paraId="2BE3EF0B" w14:textId="77777777" w:rsidR="00EA181E" w:rsidRPr="007C4366" w:rsidRDefault="00EA181E" w:rsidP="00EA181E">
            <w:pPr>
              <w:pStyle w:val="ACK-ChoreographyBody"/>
            </w:pPr>
            <w:r w:rsidRPr="007C4366">
              <w:t>-</w:t>
            </w:r>
          </w:p>
        </w:tc>
        <w:tc>
          <w:tcPr>
            <w:tcW w:w="1843" w:type="dxa"/>
          </w:tcPr>
          <w:p w14:paraId="62565621" w14:textId="77777777" w:rsidR="00EA181E" w:rsidRPr="007C4366" w:rsidRDefault="00EA181E" w:rsidP="00EA181E">
            <w:pPr>
              <w:pStyle w:val="ACK-ChoreographyBody"/>
            </w:pPr>
            <w:r w:rsidRPr="007C4366">
              <w:t>ACK</w:t>
            </w:r>
            <w:r w:rsidRPr="00505740">
              <w:t>^</w:t>
            </w:r>
            <w:r>
              <w:t>U03</w:t>
            </w:r>
            <w:r w:rsidRPr="007C4366">
              <w:t>^ACK</w:t>
            </w:r>
          </w:p>
        </w:tc>
        <w:tc>
          <w:tcPr>
            <w:tcW w:w="1813" w:type="dxa"/>
          </w:tcPr>
          <w:p w14:paraId="253327BA" w14:textId="77777777" w:rsidR="00EA181E" w:rsidRPr="007C4366" w:rsidRDefault="00EA181E" w:rsidP="00EA181E">
            <w:pPr>
              <w:pStyle w:val="ACK-ChoreographyBody"/>
            </w:pPr>
            <w:r w:rsidRPr="007C4366">
              <w:t>ACK</w:t>
            </w:r>
            <w:r w:rsidRPr="00505740">
              <w:t>^</w:t>
            </w:r>
            <w:r>
              <w:t>U03</w:t>
            </w:r>
            <w:r w:rsidRPr="007C4366">
              <w:t>^ACK</w:t>
            </w:r>
          </w:p>
        </w:tc>
      </w:tr>
    </w:tbl>
    <w:p w14:paraId="1213D2B4" w14:textId="77777777" w:rsidR="00EA181E" w:rsidRPr="00D232CA" w:rsidRDefault="00EA181E">
      <w:pPr>
        <w:rPr>
          <w:noProof/>
        </w:rPr>
      </w:pPr>
    </w:p>
    <w:p w14:paraId="1D870DA6" w14:textId="77777777" w:rsidR="00822FE9" w:rsidRPr="00D232CA" w:rsidRDefault="00822FE9">
      <w:pPr>
        <w:pStyle w:val="MsgTableCaption"/>
        <w:rPr>
          <w:noProof/>
        </w:rPr>
      </w:pPr>
      <w:r w:rsidRPr="00D232CA">
        <w:rPr>
          <w:noProof/>
        </w:rPr>
        <w:t>ACK^U03^ACK: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2ECFC1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1234D0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24E05F1"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646BB9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296EC1E" w14:textId="77777777" w:rsidR="00822FE9" w:rsidRPr="00D232CA" w:rsidRDefault="00822FE9">
            <w:pPr>
              <w:pStyle w:val="MsgTableHeader"/>
              <w:jc w:val="center"/>
              <w:rPr>
                <w:noProof/>
              </w:rPr>
            </w:pPr>
            <w:r w:rsidRPr="00D232CA">
              <w:rPr>
                <w:noProof/>
              </w:rPr>
              <w:t>Chapter</w:t>
            </w:r>
          </w:p>
        </w:tc>
      </w:tr>
      <w:tr w:rsidR="00822FE9" w:rsidRPr="00822FE9" w14:paraId="5CA1260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88FB2E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BCE5F3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0728B0E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167C08" w14:textId="77777777" w:rsidR="00822FE9" w:rsidRPr="00D232CA" w:rsidRDefault="00822FE9">
            <w:pPr>
              <w:pStyle w:val="MsgTableBody"/>
              <w:jc w:val="center"/>
              <w:rPr>
                <w:noProof/>
              </w:rPr>
            </w:pPr>
            <w:r w:rsidRPr="00D232CA">
              <w:rPr>
                <w:noProof/>
              </w:rPr>
              <w:t>2</w:t>
            </w:r>
          </w:p>
        </w:tc>
      </w:tr>
      <w:tr w:rsidR="00822FE9" w:rsidRPr="00822FE9" w14:paraId="4C35442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D3BF22B"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6FC6347C"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1D8633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4406" w14:textId="77777777" w:rsidR="00822FE9" w:rsidRPr="00D232CA" w:rsidRDefault="00822FE9">
            <w:pPr>
              <w:pStyle w:val="MsgTableBody"/>
              <w:jc w:val="center"/>
              <w:rPr>
                <w:noProof/>
              </w:rPr>
            </w:pPr>
            <w:r w:rsidRPr="00D232CA">
              <w:rPr>
                <w:noProof/>
              </w:rPr>
              <w:t>2</w:t>
            </w:r>
          </w:p>
        </w:tc>
      </w:tr>
      <w:tr w:rsidR="00822FE9" w:rsidRPr="00822FE9" w14:paraId="1531086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3E821"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96D05A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7F362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C74FE" w14:textId="77777777" w:rsidR="00822FE9" w:rsidRPr="00D232CA" w:rsidRDefault="00822FE9">
            <w:pPr>
              <w:pStyle w:val="MsgTableBody"/>
              <w:jc w:val="center"/>
              <w:rPr>
                <w:noProof/>
              </w:rPr>
            </w:pPr>
            <w:r w:rsidRPr="00D232CA">
              <w:rPr>
                <w:noProof/>
              </w:rPr>
              <w:t>2</w:t>
            </w:r>
          </w:p>
        </w:tc>
      </w:tr>
      <w:tr w:rsidR="00822FE9" w:rsidRPr="00822FE9" w14:paraId="787D74F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51CCA0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7F9AF5"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16685AC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E8F55" w14:textId="77777777" w:rsidR="00822FE9" w:rsidRPr="00D232CA" w:rsidRDefault="00822FE9">
            <w:pPr>
              <w:pStyle w:val="MsgTableBody"/>
              <w:jc w:val="center"/>
              <w:rPr>
                <w:noProof/>
              </w:rPr>
            </w:pPr>
            <w:r w:rsidRPr="00D232CA">
              <w:rPr>
                <w:noProof/>
              </w:rPr>
              <w:t>2</w:t>
            </w:r>
          </w:p>
        </w:tc>
      </w:tr>
      <w:tr w:rsidR="00822FE9" w:rsidRPr="00822FE9" w14:paraId="08B3E95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CED56"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529F2B5"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550C3F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7B0678" w14:textId="77777777" w:rsidR="00822FE9" w:rsidRPr="00D232CA" w:rsidRDefault="00822FE9">
            <w:pPr>
              <w:pStyle w:val="MsgTableBody"/>
              <w:jc w:val="center"/>
              <w:rPr>
                <w:noProof/>
              </w:rPr>
            </w:pPr>
            <w:r w:rsidRPr="00D232CA">
              <w:rPr>
                <w:noProof/>
              </w:rPr>
              <w:t>2</w:t>
            </w:r>
          </w:p>
        </w:tc>
      </w:tr>
    </w:tbl>
    <w:p w14:paraId="790C3800" w14:textId="77777777" w:rsidR="009E64D4" w:rsidRDefault="009E64D4" w:rsidP="009E64D4">
      <w:bookmarkStart w:id="120" w:name="_Toc424011980"/>
      <w:bookmarkStart w:id="121" w:name="_Toc424012130"/>
      <w:bookmarkStart w:id="122" w:name="_Toc497904965"/>
      <w:bookmarkStart w:id="123" w:name="_Toc2143719"/>
      <w:bookmarkStart w:id="124" w:name="_Toc348247668"/>
      <w:bookmarkStart w:id="125" w:name="_Toc348260774"/>
      <w:bookmarkStart w:id="126" w:name="_Toc348346701"/>
      <w:bookmarkStart w:id="127" w:name="_Toc349103323"/>
      <w:bookmarkStart w:id="128" w:name="_Toc349538276"/>
      <w:bookmarkStart w:id="129" w:name="_Toc349538304"/>
      <w:bookmarkStart w:id="130" w:name="_Toc3495383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5F0DE7CA" w14:textId="77777777" w:rsidTr="00A800FA">
        <w:trPr>
          <w:jc w:val="center"/>
        </w:trPr>
        <w:tc>
          <w:tcPr>
            <w:tcW w:w="6652" w:type="dxa"/>
            <w:gridSpan w:val="4"/>
          </w:tcPr>
          <w:p w14:paraId="6D6BE3C5" w14:textId="4C9D4CF3" w:rsidR="00A800FA" w:rsidRPr="006D6BB6" w:rsidRDefault="00A800FA" w:rsidP="00A800FA">
            <w:pPr>
              <w:pStyle w:val="ACK-ChoreographyHeader"/>
            </w:pPr>
            <w:r>
              <w:t>Acknowledgement Choreography</w:t>
            </w:r>
          </w:p>
        </w:tc>
      </w:tr>
      <w:tr w:rsidR="00A800FA" w:rsidRPr="006D6BB6" w14:paraId="640E49D9" w14:textId="77777777" w:rsidTr="00A800FA">
        <w:trPr>
          <w:jc w:val="center"/>
        </w:trPr>
        <w:tc>
          <w:tcPr>
            <w:tcW w:w="6652" w:type="dxa"/>
            <w:gridSpan w:val="4"/>
          </w:tcPr>
          <w:p w14:paraId="48865240" w14:textId="0F8CC6BF" w:rsidR="00A800FA" w:rsidRDefault="00A800FA" w:rsidP="00A800FA">
            <w:pPr>
              <w:pStyle w:val="ACK-ChoreographyHeader"/>
            </w:pPr>
            <w:r w:rsidRPr="00D232CA">
              <w:rPr>
                <w:noProof/>
              </w:rPr>
              <w:t>ACK^U03^ACK</w:t>
            </w:r>
          </w:p>
        </w:tc>
      </w:tr>
      <w:tr w:rsidR="009E64D4" w:rsidRPr="006D6BB6" w14:paraId="37F3A88A" w14:textId="77777777" w:rsidTr="00A800FA">
        <w:trPr>
          <w:jc w:val="center"/>
        </w:trPr>
        <w:tc>
          <w:tcPr>
            <w:tcW w:w="1458" w:type="dxa"/>
          </w:tcPr>
          <w:p w14:paraId="311FFE48" w14:textId="77777777" w:rsidR="009E64D4" w:rsidRPr="006D6BB6" w:rsidRDefault="009E64D4" w:rsidP="007443FB">
            <w:pPr>
              <w:pStyle w:val="ACK-ChoreographyBody"/>
            </w:pPr>
            <w:r w:rsidRPr="006D6BB6">
              <w:t>Field name</w:t>
            </w:r>
          </w:p>
        </w:tc>
        <w:tc>
          <w:tcPr>
            <w:tcW w:w="2336" w:type="dxa"/>
          </w:tcPr>
          <w:p w14:paraId="336AE0C8" w14:textId="77777777" w:rsidR="009E64D4" w:rsidRPr="006D6BB6" w:rsidRDefault="009E64D4" w:rsidP="007443FB">
            <w:pPr>
              <w:pStyle w:val="ACK-ChoreographyBody"/>
            </w:pPr>
            <w:r w:rsidRPr="006D6BB6">
              <w:t>Field Value: Original mode</w:t>
            </w:r>
          </w:p>
        </w:tc>
        <w:tc>
          <w:tcPr>
            <w:tcW w:w="2858" w:type="dxa"/>
            <w:gridSpan w:val="2"/>
          </w:tcPr>
          <w:p w14:paraId="263E1D38" w14:textId="77777777" w:rsidR="009E64D4" w:rsidRPr="006D6BB6" w:rsidRDefault="009E64D4" w:rsidP="007443FB">
            <w:pPr>
              <w:pStyle w:val="ACK-ChoreographyBody"/>
            </w:pPr>
            <w:r w:rsidRPr="006D6BB6">
              <w:t>Field value: Enhanced mode</w:t>
            </w:r>
          </w:p>
        </w:tc>
      </w:tr>
      <w:tr w:rsidR="009E64D4" w:rsidRPr="006D6BB6" w14:paraId="55E2FAEE" w14:textId="77777777" w:rsidTr="00A800FA">
        <w:trPr>
          <w:jc w:val="center"/>
        </w:trPr>
        <w:tc>
          <w:tcPr>
            <w:tcW w:w="1458" w:type="dxa"/>
          </w:tcPr>
          <w:p w14:paraId="19957CA5" w14:textId="77777777" w:rsidR="009E64D4" w:rsidRPr="006D6BB6" w:rsidRDefault="009E64D4" w:rsidP="007443FB">
            <w:pPr>
              <w:pStyle w:val="ACK-ChoreographyBody"/>
            </w:pPr>
            <w:r>
              <w:t>MSH-</w:t>
            </w:r>
            <w:r w:rsidRPr="006D6BB6">
              <w:t>15</w:t>
            </w:r>
          </w:p>
        </w:tc>
        <w:tc>
          <w:tcPr>
            <w:tcW w:w="2336" w:type="dxa"/>
          </w:tcPr>
          <w:p w14:paraId="16DB767F" w14:textId="77777777" w:rsidR="009E64D4" w:rsidRPr="006D6BB6" w:rsidRDefault="009E64D4" w:rsidP="007443FB">
            <w:pPr>
              <w:pStyle w:val="ACK-ChoreographyBody"/>
            </w:pPr>
            <w:r w:rsidRPr="006D6BB6">
              <w:t>Blank</w:t>
            </w:r>
          </w:p>
        </w:tc>
        <w:tc>
          <w:tcPr>
            <w:tcW w:w="850" w:type="dxa"/>
          </w:tcPr>
          <w:p w14:paraId="7C5DB495" w14:textId="77777777" w:rsidR="009E64D4" w:rsidRPr="006D6BB6" w:rsidRDefault="009E64D4" w:rsidP="007443FB">
            <w:pPr>
              <w:pStyle w:val="ACK-ChoreographyBody"/>
            </w:pPr>
            <w:r w:rsidRPr="006D6BB6">
              <w:t>NE</w:t>
            </w:r>
          </w:p>
        </w:tc>
        <w:tc>
          <w:tcPr>
            <w:tcW w:w="2008" w:type="dxa"/>
          </w:tcPr>
          <w:p w14:paraId="31E5BF27" w14:textId="77777777" w:rsidR="009E64D4" w:rsidRPr="006D6BB6" w:rsidRDefault="009E64D4" w:rsidP="007443FB">
            <w:pPr>
              <w:pStyle w:val="ACK-ChoreographyBody"/>
            </w:pPr>
            <w:r w:rsidRPr="006D6BB6">
              <w:t>AL, SU, ER</w:t>
            </w:r>
          </w:p>
        </w:tc>
      </w:tr>
      <w:tr w:rsidR="009E64D4" w:rsidRPr="006D6BB6" w14:paraId="70A3564E" w14:textId="77777777" w:rsidTr="00A800FA">
        <w:trPr>
          <w:jc w:val="center"/>
        </w:trPr>
        <w:tc>
          <w:tcPr>
            <w:tcW w:w="1458" w:type="dxa"/>
          </w:tcPr>
          <w:p w14:paraId="7FC16C66" w14:textId="77777777" w:rsidR="009E64D4" w:rsidRPr="006D6BB6" w:rsidRDefault="009E64D4" w:rsidP="007443FB">
            <w:pPr>
              <w:pStyle w:val="ACK-ChoreographyBody"/>
            </w:pPr>
            <w:r>
              <w:t>MSH-</w:t>
            </w:r>
            <w:r w:rsidRPr="006D6BB6">
              <w:t>16</w:t>
            </w:r>
          </w:p>
        </w:tc>
        <w:tc>
          <w:tcPr>
            <w:tcW w:w="2336" w:type="dxa"/>
          </w:tcPr>
          <w:p w14:paraId="3A68937E" w14:textId="77777777" w:rsidR="009E64D4" w:rsidRPr="006D6BB6" w:rsidRDefault="009E64D4" w:rsidP="007443FB">
            <w:pPr>
              <w:pStyle w:val="ACK-ChoreographyBody"/>
            </w:pPr>
            <w:r w:rsidRPr="006D6BB6">
              <w:t>Blank</w:t>
            </w:r>
          </w:p>
        </w:tc>
        <w:tc>
          <w:tcPr>
            <w:tcW w:w="850" w:type="dxa"/>
          </w:tcPr>
          <w:p w14:paraId="58EF2E26" w14:textId="77777777" w:rsidR="009E64D4" w:rsidRPr="006D6BB6" w:rsidRDefault="009E64D4" w:rsidP="007443FB">
            <w:pPr>
              <w:pStyle w:val="ACK-ChoreographyBody"/>
            </w:pPr>
            <w:r w:rsidRPr="006D6BB6">
              <w:t>NE</w:t>
            </w:r>
          </w:p>
        </w:tc>
        <w:tc>
          <w:tcPr>
            <w:tcW w:w="2008" w:type="dxa"/>
          </w:tcPr>
          <w:p w14:paraId="6ACA5ECA" w14:textId="77777777" w:rsidR="009E64D4" w:rsidRPr="006D6BB6" w:rsidRDefault="009E64D4" w:rsidP="007443FB">
            <w:pPr>
              <w:pStyle w:val="ACK-ChoreographyBody"/>
            </w:pPr>
            <w:r w:rsidRPr="006D6BB6">
              <w:t>NE</w:t>
            </w:r>
          </w:p>
        </w:tc>
      </w:tr>
      <w:tr w:rsidR="009E64D4" w:rsidRPr="006D6BB6" w14:paraId="1617A504" w14:textId="77777777" w:rsidTr="00A800FA">
        <w:trPr>
          <w:jc w:val="center"/>
        </w:trPr>
        <w:tc>
          <w:tcPr>
            <w:tcW w:w="1458" w:type="dxa"/>
          </w:tcPr>
          <w:p w14:paraId="4532CFF8" w14:textId="77777777" w:rsidR="009E64D4" w:rsidRPr="006D6BB6" w:rsidRDefault="009E64D4" w:rsidP="007443FB">
            <w:pPr>
              <w:pStyle w:val="ACK-ChoreographyBody"/>
            </w:pPr>
            <w:r w:rsidRPr="006D6BB6">
              <w:t>Immediate Ack</w:t>
            </w:r>
          </w:p>
        </w:tc>
        <w:tc>
          <w:tcPr>
            <w:tcW w:w="2336" w:type="dxa"/>
          </w:tcPr>
          <w:p w14:paraId="49612AA5" w14:textId="77777777" w:rsidR="009E64D4" w:rsidRPr="006D6BB6" w:rsidRDefault="009E64D4" w:rsidP="007443FB">
            <w:pPr>
              <w:pStyle w:val="ACK-ChoreographyBody"/>
            </w:pPr>
            <w:r>
              <w:rPr>
                <w:szCs w:val="16"/>
              </w:rPr>
              <w:t>-</w:t>
            </w:r>
          </w:p>
        </w:tc>
        <w:tc>
          <w:tcPr>
            <w:tcW w:w="850" w:type="dxa"/>
          </w:tcPr>
          <w:p w14:paraId="2FADD5B5" w14:textId="77777777" w:rsidR="009E64D4" w:rsidRPr="006D6BB6" w:rsidRDefault="009E64D4" w:rsidP="007443FB">
            <w:pPr>
              <w:pStyle w:val="ACK-ChoreographyBody"/>
            </w:pPr>
            <w:r w:rsidRPr="006D6BB6">
              <w:t>-</w:t>
            </w:r>
          </w:p>
        </w:tc>
        <w:tc>
          <w:tcPr>
            <w:tcW w:w="2008" w:type="dxa"/>
          </w:tcPr>
          <w:p w14:paraId="3AEC4B75" w14:textId="77777777" w:rsidR="009E64D4" w:rsidRPr="006D6BB6" w:rsidRDefault="009E64D4" w:rsidP="007443FB">
            <w:pPr>
              <w:pStyle w:val="ACK-ChoreographyBody"/>
            </w:pPr>
            <w:r w:rsidRPr="006D6BB6">
              <w:rPr>
                <w:szCs w:val="16"/>
              </w:rPr>
              <w:t>ACK^</w:t>
            </w:r>
            <w:r>
              <w:rPr>
                <w:szCs w:val="16"/>
              </w:rPr>
              <w:t>U03</w:t>
            </w:r>
            <w:r w:rsidRPr="006D6BB6">
              <w:rPr>
                <w:szCs w:val="16"/>
              </w:rPr>
              <w:t>^ACK</w:t>
            </w:r>
          </w:p>
        </w:tc>
      </w:tr>
      <w:tr w:rsidR="009E64D4" w:rsidRPr="006D6BB6" w14:paraId="091BC1E5" w14:textId="77777777" w:rsidTr="00A800FA">
        <w:trPr>
          <w:jc w:val="center"/>
        </w:trPr>
        <w:tc>
          <w:tcPr>
            <w:tcW w:w="1458" w:type="dxa"/>
          </w:tcPr>
          <w:p w14:paraId="2422584E" w14:textId="77777777" w:rsidR="009E64D4" w:rsidRPr="006D6BB6" w:rsidRDefault="009E64D4" w:rsidP="007443FB">
            <w:pPr>
              <w:pStyle w:val="ACK-ChoreographyBody"/>
            </w:pPr>
            <w:r w:rsidRPr="006D6BB6">
              <w:t>Application Ack</w:t>
            </w:r>
          </w:p>
        </w:tc>
        <w:tc>
          <w:tcPr>
            <w:tcW w:w="2336" w:type="dxa"/>
          </w:tcPr>
          <w:p w14:paraId="54A2779C" w14:textId="77777777" w:rsidR="009E64D4" w:rsidRPr="006D6BB6" w:rsidRDefault="009E64D4" w:rsidP="007443FB">
            <w:pPr>
              <w:pStyle w:val="ACK-ChoreographyBody"/>
            </w:pPr>
            <w:r>
              <w:rPr>
                <w:szCs w:val="16"/>
              </w:rPr>
              <w:t>-</w:t>
            </w:r>
          </w:p>
        </w:tc>
        <w:tc>
          <w:tcPr>
            <w:tcW w:w="850" w:type="dxa"/>
          </w:tcPr>
          <w:p w14:paraId="77D37C40" w14:textId="77777777" w:rsidR="009E64D4" w:rsidRPr="006D6BB6" w:rsidRDefault="009E64D4" w:rsidP="007443FB">
            <w:pPr>
              <w:pStyle w:val="ACK-ChoreographyBody"/>
            </w:pPr>
            <w:r w:rsidRPr="006D6BB6">
              <w:t>-</w:t>
            </w:r>
          </w:p>
        </w:tc>
        <w:tc>
          <w:tcPr>
            <w:tcW w:w="2008" w:type="dxa"/>
          </w:tcPr>
          <w:p w14:paraId="0752A8A0" w14:textId="77777777" w:rsidR="009E64D4" w:rsidRPr="006D6BB6" w:rsidRDefault="009E64D4" w:rsidP="007443FB">
            <w:pPr>
              <w:pStyle w:val="ACK-ChoreographyBody"/>
            </w:pPr>
            <w:r w:rsidRPr="006D6BB6">
              <w:t>-</w:t>
            </w:r>
          </w:p>
        </w:tc>
      </w:tr>
    </w:tbl>
    <w:p w14:paraId="08EA1169" w14:textId="77777777" w:rsidR="00822FE9" w:rsidRPr="00D232CA" w:rsidRDefault="00822FE9">
      <w:pPr>
        <w:pStyle w:val="Heading3"/>
        <w:keepLines/>
        <w:rPr>
          <w:noProof/>
        </w:rPr>
      </w:pPr>
      <w:bookmarkStart w:id="131" w:name="_Toc147489269"/>
      <w:r w:rsidRPr="00D232CA">
        <w:rPr>
          <w:noProof/>
        </w:rPr>
        <w:t>SSR/ACK - Specimen Status Request (Event U04)</w:t>
      </w:r>
      <w:bookmarkEnd w:id="120"/>
      <w:bookmarkEnd w:id="121"/>
      <w:bookmarkEnd w:id="122"/>
      <w:bookmarkEnd w:id="123"/>
      <w:bookmarkEnd w:id="131"/>
      <w:r w:rsidRPr="00D232CA">
        <w:rPr>
          <w:noProof/>
        </w:rPr>
        <w:fldChar w:fldCharType="begin"/>
      </w:r>
      <w:r w:rsidRPr="00D232CA">
        <w:rPr>
          <w:noProof/>
        </w:rPr>
        <w:instrText xml:space="preserve"> XE "U04" </w:instrText>
      </w:r>
      <w:r w:rsidRPr="00D232CA">
        <w:rPr>
          <w:noProof/>
        </w:rPr>
        <w:fldChar w:fldCharType="end"/>
      </w:r>
      <w:r w:rsidRPr="00D232CA">
        <w:rPr>
          <w:noProof/>
        </w:rPr>
        <w:fldChar w:fldCharType="begin"/>
      </w:r>
      <w:r w:rsidRPr="00D232CA">
        <w:rPr>
          <w:noProof/>
        </w:rPr>
        <w:instrText xml:space="preserve"> XE "SSR" </w:instrText>
      </w:r>
      <w:r w:rsidRPr="00D232CA">
        <w:rPr>
          <w:noProof/>
        </w:rPr>
        <w:fldChar w:fldCharType="end"/>
      </w:r>
      <w:r w:rsidRPr="00D232CA">
        <w:rPr>
          <w:noProof/>
        </w:rPr>
        <w:fldChar w:fldCharType="begin"/>
      </w:r>
      <w:r w:rsidRPr="00D232CA">
        <w:rPr>
          <w:noProof/>
        </w:rPr>
        <w:instrText xml:space="preserve"> XE "Messages:SSR" </w:instrText>
      </w:r>
      <w:r w:rsidRPr="00D232CA">
        <w:rPr>
          <w:noProof/>
        </w:rPr>
        <w:fldChar w:fldCharType="end"/>
      </w:r>
    </w:p>
    <w:p w14:paraId="16AAAADC" w14:textId="77777777" w:rsidR="00822FE9" w:rsidRPr="00D232CA" w:rsidRDefault="00822FE9">
      <w:pPr>
        <w:pStyle w:val="NormalIndented"/>
        <w:rPr>
          <w:noProof/>
        </w:rPr>
      </w:pPr>
      <w:r w:rsidRPr="00D232CA">
        <w:rPr>
          <w:noProof/>
        </w:rPr>
        <w:t xml:space="preserve">This message is used to request information concerning the location and status of specimens from one application to another (e.g., Laboratory Automation System to automated equipment). The request can be addressed for a specific container, a specific carrier, a specific tray or a specific location, depending on the arguments set in the SAC segment. The equipment specified in the EQU segment should respond with the "Specimen Status Update." </w:t>
      </w:r>
    </w:p>
    <w:p w14:paraId="2C6978DD" w14:textId="77777777" w:rsidR="00822FE9" w:rsidRPr="00D232CA" w:rsidRDefault="00822FE9">
      <w:pPr>
        <w:pStyle w:val="MsgTableCaption"/>
        <w:rPr>
          <w:noProof/>
        </w:rPr>
      </w:pPr>
      <w:r w:rsidRPr="00D232CA">
        <w:rPr>
          <w:noProof/>
        </w:rPr>
        <w:t>SSR^U04^SSR_U04: Specimen Status Message</w:t>
      </w:r>
      <w:r w:rsidRPr="00D232CA">
        <w:rPr>
          <w:noProof/>
        </w:rPr>
        <w:fldChar w:fldCharType="begin"/>
      </w:r>
      <w:r w:rsidRPr="00D232CA">
        <w:rPr>
          <w:noProof/>
        </w:rPr>
        <w:instrText xml:space="preserve"> XE "SSR – Specimen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DBF211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54E7FF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0F8F093C"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D61FD9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334B606E" w14:textId="77777777" w:rsidR="00822FE9" w:rsidRPr="00D232CA" w:rsidRDefault="00822FE9">
            <w:pPr>
              <w:pStyle w:val="MsgTableHeader"/>
              <w:jc w:val="center"/>
              <w:rPr>
                <w:noProof/>
              </w:rPr>
            </w:pPr>
            <w:r w:rsidRPr="00D232CA">
              <w:rPr>
                <w:noProof/>
              </w:rPr>
              <w:t>Chapter</w:t>
            </w:r>
          </w:p>
        </w:tc>
      </w:tr>
      <w:tr w:rsidR="00822FE9" w:rsidRPr="00822FE9" w14:paraId="79978DC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8666ED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CB6FA28"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2A7B86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595826" w14:textId="77777777" w:rsidR="00822FE9" w:rsidRPr="00D232CA" w:rsidRDefault="00822FE9">
            <w:pPr>
              <w:pStyle w:val="MsgTableBody"/>
              <w:jc w:val="center"/>
              <w:rPr>
                <w:noProof/>
              </w:rPr>
            </w:pPr>
            <w:r w:rsidRPr="00D232CA">
              <w:rPr>
                <w:noProof/>
              </w:rPr>
              <w:t>2</w:t>
            </w:r>
          </w:p>
        </w:tc>
      </w:tr>
      <w:tr w:rsidR="00822FE9" w:rsidRPr="00822FE9" w14:paraId="43AD995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626312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23891BD"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F3BE1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6281D" w14:textId="77777777" w:rsidR="00822FE9" w:rsidRPr="00D232CA" w:rsidRDefault="00822FE9">
            <w:pPr>
              <w:pStyle w:val="MsgTableBody"/>
              <w:jc w:val="center"/>
              <w:rPr>
                <w:noProof/>
              </w:rPr>
            </w:pPr>
            <w:r w:rsidRPr="00D232CA">
              <w:rPr>
                <w:noProof/>
              </w:rPr>
              <w:t>2</w:t>
            </w:r>
          </w:p>
        </w:tc>
      </w:tr>
      <w:tr w:rsidR="00822FE9" w:rsidRPr="00822FE9" w14:paraId="6F26BE2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5E01F94"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228587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0D6B60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31558" w14:textId="77777777" w:rsidR="00822FE9" w:rsidRPr="00D232CA" w:rsidRDefault="00822FE9">
            <w:pPr>
              <w:pStyle w:val="MsgTableBody"/>
              <w:jc w:val="center"/>
              <w:rPr>
                <w:noProof/>
              </w:rPr>
            </w:pPr>
            <w:r w:rsidRPr="00D232CA">
              <w:rPr>
                <w:noProof/>
              </w:rPr>
              <w:t>2</w:t>
            </w:r>
          </w:p>
        </w:tc>
      </w:tr>
      <w:tr w:rsidR="00822FE9" w:rsidRPr="00822FE9" w14:paraId="4859888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C593781" w14:textId="77777777" w:rsidR="00822FE9" w:rsidRPr="00970388" w:rsidRDefault="00000000">
            <w:pPr>
              <w:pStyle w:val="MsgTableBody"/>
              <w:rPr>
                <w:noProof/>
                <w:color w:val="000000" w:themeColor="text1"/>
              </w:rPr>
            </w:pPr>
            <w:hyperlink w:anchor="EQU" w:history="1">
              <w:r w:rsidR="00822FE9" w:rsidRPr="00660C48">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5B3343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6E61DF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1817E5" w14:textId="77777777" w:rsidR="00822FE9" w:rsidRPr="00D232CA" w:rsidRDefault="00822FE9">
            <w:pPr>
              <w:pStyle w:val="MsgTableBody"/>
              <w:jc w:val="center"/>
              <w:rPr>
                <w:noProof/>
              </w:rPr>
            </w:pPr>
            <w:r w:rsidRPr="00D232CA">
              <w:rPr>
                <w:noProof/>
              </w:rPr>
              <w:t>13</w:t>
            </w:r>
          </w:p>
        </w:tc>
      </w:tr>
      <w:tr w:rsidR="00822FE9" w:rsidRPr="00822FE9" w14:paraId="0D498A5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D68E50" w14:textId="77777777" w:rsidR="00822FE9" w:rsidRPr="00970388" w:rsidRDefault="00822FE9">
            <w:pPr>
              <w:pStyle w:val="MsgTableBody"/>
              <w:rPr>
                <w:noProof/>
                <w:color w:val="000000" w:themeColor="text1"/>
              </w:rPr>
            </w:pPr>
            <w:r w:rsidRPr="00970388">
              <w:rPr>
                <w:noProof/>
                <w:color w:val="000000" w:themeColor="text1"/>
              </w:rPr>
              <w:t>{</w:t>
            </w:r>
          </w:p>
        </w:tc>
        <w:tc>
          <w:tcPr>
            <w:tcW w:w="4320" w:type="dxa"/>
            <w:gridSpan w:val="2"/>
            <w:tcBorders>
              <w:top w:val="dotted" w:sz="4" w:space="0" w:color="auto"/>
              <w:left w:val="nil"/>
              <w:bottom w:val="dotted" w:sz="4" w:space="0" w:color="auto"/>
              <w:right w:val="nil"/>
            </w:tcBorders>
            <w:shd w:val="clear" w:color="auto" w:fill="FFFFFF"/>
          </w:tcPr>
          <w:p w14:paraId="1B1E578D"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7611707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3B669" w14:textId="77777777" w:rsidR="00822FE9" w:rsidRPr="00D232CA" w:rsidRDefault="00822FE9">
            <w:pPr>
              <w:pStyle w:val="MsgTableBody"/>
              <w:jc w:val="center"/>
              <w:rPr>
                <w:noProof/>
              </w:rPr>
            </w:pPr>
          </w:p>
        </w:tc>
      </w:tr>
      <w:tr w:rsidR="00822FE9" w:rsidRPr="00822FE9" w14:paraId="5DF355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94C641F" w14:textId="77777777" w:rsidR="00822FE9" w:rsidRPr="00970388" w:rsidRDefault="00000000">
            <w:pPr>
              <w:pStyle w:val="MsgTableBody"/>
              <w:rPr>
                <w:noProof/>
                <w:color w:val="000000" w:themeColor="text1"/>
              </w:rPr>
            </w:pPr>
            <w:hyperlink w:anchor="SAC" w:history="1">
              <w:r w:rsidR="00822FE9" w:rsidRPr="00660C48">
                <w:rPr>
                  <w:rStyle w:val="Hyperlink"/>
                  <w:noProof/>
                </w:rPr>
                <w:t>SAC</w:t>
              </w:r>
            </w:hyperlink>
            <w:r w:rsidR="00822FE9" w:rsidRPr="00970388">
              <w:rPr>
                <w:noProof/>
                <w:color w:val="000000" w:themeColor="text1"/>
              </w:rPr>
              <w:t xml:space="preserve"> </w:t>
            </w:r>
          </w:p>
        </w:tc>
        <w:tc>
          <w:tcPr>
            <w:tcW w:w="4320" w:type="dxa"/>
            <w:gridSpan w:val="2"/>
            <w:tcBorders>
              <w:top w:val="dotted" w:sz="4" w:space="0" w:color="auto"/>
              <w:left w:val="nil"/>
              <w:bottom w:val="dotted" w:sz="4" w:space="0" w:color="auto"/>
              <w:right w:val="nil"/>
            </w:tcBorders>
            <w:shd w:val="clear" w:color="auto" w:fill="FFFFFF"/>
          </w:tcPr>
          <w:p w14:paraId="62A9EE86"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2C306E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6E245" w14:textId="77777777" w:rsidR="00822FE9" w:rsidRPr="00D232CA" w:rsidRDefault="00822FE9">
            <w:pPr>
              <w:pStyle w:val="MsgTableBody"/>
              <w:jc w:val="center"/>
              <w:rPr>
                <w:noProof/>
              </w:rPr>
            </w:pPr>
            <w:r w:rsidRPr="00D232CA">
              <w:rPr>
                <w:noProof/>
              </w:rPr>
              <w:t>13</w:t>
            </w:r>
          </w:p>
        </w:tc>
      </w:tr>
      <w:tr w:rsidR="00822FE9" w:rsidRPr="00822FE9" w14:paraId="23D101C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B1D05FA" w14:textId="77777777" w:rsidR="00822FE9" w:rsidRPr="00D232CA" w:rsidRDefault="00822FE9">
            <w:pPr>
              <w:pStyle w:val="MsgTableBody"/>
              <w:rPr>
                <w:noProof/>
              </w:rPr>
            </w:pPr>
            <w:r w:rsidRPr="00D232CA">
              <w:rPr>
                <w:noProof/>
              </w:rPr>
              <w:lastRenderedPageBreak/>
              <w:t xml:space="preserve">  { [ SPM ] }</w:t>
            </w:r>
          </w:p>
        </w:tc>
        <w:tc>
          <w:tcPr>
            <w:tcW w:w="4320" w:type="dxa"/>
            <w:gridSpan w:val="2"/>
            <w:tcBorders>
              <w:top w:val="dotted" w:sz="4" w:space="0" w:color="auto"/>
              <w:left w:val="nil"/>
              <w:bottom w:val="dotted" w:sz="4" w:space="0" w:color="auto"/>
              <w:right w:val="nil"/>
            </w:tcBorders>
            <w:shd w:val="clear" w:color="auto" w:fill="FFFFFF"/>
          </w:tcPr>
          <w:p w14:paraId="037B23D6"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61A7E5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CBE65" w14:textId="77777777" w:rsidR="00822FE9" w:rsidRPr="00D232CA" w:rsidRDefault="00822FE9">
            <w:pPr>
              <w:pStyle w:val="MsgTableBody"/>
              <w:jc w:val="center"/>
              <w:rPr>
                <w:noProof/>
              </w:rPr>
            </w:pPr>
            <w:r w:rsidRPr="00D232CA">
              <w:rPr>
                <w:noProof/>
              </w:rPr>
              <w:t>7</w:t>
            </w:r>
          </w:p>
        </w:tc>
      </w:tr>
      <w:tr w:rsidR="00822FE9" w:rsidRPr="00822FE9" w14:paraId="70289B5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43E2E6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085CEC1"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2859663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3AE0B" w14:textId="77777777" w:rsidR="00822FE9" w:rsidRPr="00D232CA" w:rsidRDefault="00822FE9">
            <w:pPr>
              <w:pStyle w:val="MsgTableBody"/>
              <w:jc w:val="center"/>
              <w:rPr>
                <w:noProof/>
              </w:rPr>
            </w:pPr>
          </w:p>
        </w:tc>
      </w:tr>
      <w:tr w:rsidR="00CB75BC" w:rsidRPr="00822FE9" w14:paraId="5EDABC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9FC8544"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79149A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BC2B413"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7833024" w14:textId="77777777" w:rsidR="00CB75BC" w:rsidRPr="00D232CA" w:rsidRDefault="00CB75BC" w:rsidP="00A800FA">
            <w:pPr>
              <w:pStyle w:val="MsgTableBody"/>
              <w:jc w:val="center"/>
              <w:rPr>
                <w:noProof/>
              </w:rPr>
            </w:pPr>
            <w:r>
              <w:rPr>
                <w:noProof/>
              </w:rPr>
              <w:t>12</w:t>
            </w:r>
          </w:p>
        </w:tc>
      </w:tr>
    </w:tbl>
    <w:p w14:paraId="60DC8221"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0E883091" w14:textId="77777777" w:rsidTr="00A800FA">
        <w:tc>
          <w:tcPr>
            <w:tcW w:w="9576" w:type="dxa"/>
            <w:gridSpan w:val="6"/>
          </w:tcPr>
          <w:p w14:paraId="70552C0F" w14:textId="7B4DFBD3" w:rsidR="00A800FA" w:rsidRPr="007C4366" w:rsidRDefault="00A800FA" w:rsidP="00A800FA">
            <w:pPr>
              <w:pStyle w:val="ACK-ChoreographyHeader"/>
            </w:pPr>
            <w:r>
              <w:t>Acknowledgement Choreography</w:t>
            </w:r>
          </w:p>
        </w:tc>
      </w:tr>
      <w:tr w:rsidR="00A800FA" w:rsidRPr="009928E9" w14:paraId="1DC04D23" w14:textId="77777777" w:rsidTr="00A800FA">
        <w:tc>
          <w:tcPr>
            <w:tcW w:w="9576" w:type="dxa"/>
            <w:gridSpan w:val="6"/>
          </w:tcPr>
          <w:p w14:paraId="3E0D4296" w14:textId="5B22E22E" w:rsidR="00A800FA" w:rsidRDefault="00A800FA" w:rsidP="00A800FA">
            <w:pPr>
              <w:pStyle w:val="ACK-ChoreographyHeader"/>
            </w:pPr>
            <w:r w:rsidRPr="00D232CA">
              <w:rPr>
                <w:noProof/>
              </w:rPr>
              <w:t>SSR^U04^SSR_U04</w:t>
            </w:r>
          </w:p>
        </w:tc>
      </w:tr>
      <w:tr w:rsidR="00EA181E" w:rsidRPr="009928E9" w14:paraId="48857678" w14:textId="77777777" w:rsidTr="00EA181E">
        <w:tc>
          <w:tcPr>
            <w:tcW w:w="1526" w:type="dxa"/>
          </w:tcPr>
          <w:p w14:paraId="6E8D88E8" w14:textId="77777777" w:rsidR="00EA181E" w:rsidRPr="007C4366" w:rsidRDefault="00EA181E" w:rsidP="00EA181E">
            <w:pPr>
              <w:pStyle w:val="ACK-ChoreographyBody"/>
            </w:pPr>
            <w:r w:rsidRPr="007C4366">
              <w:t>Field name</w:t>
            </w:r>
          </w:p>
        </w:tc>
        <w:tc>
          <w:tcPr>
            <w:tcW w:w="2268" w:type="dxa"/>
          </w:tcPr>
          <w:p w14:paraId="46CA164E" w14:textId="77777777" w:rsidR="00EA181E" w:rsidRPr="007C4366" w:rsidRDefault="00EA181E" w:rsidP="00EA181E">
            <w:pPr>
              <w:pStyle w:val="ACK-ChoreographyBody"/>
            </w:pPr>
            <w:r w:rsidRPr="007C4366">
              <w:t>Field Value: Original mode</w:t>
            </w:r>
          </w:p>
        </w:tc>
        <w:tc>
          <w:tcPr>
            <w:tcW w:w="5782" w:type="dxa"/>
            <w:gridSpan w:val="4"/>
          </w:tcPr>
          <w:p w14:paraId="51C68913" w14:textId="77777777" w:rsidR="00EA181E" w:rsidRPr="007C4366" w:rsidRDefault="00EA181E" w:rsidP="00EA181E">
            <w:pPr>
              <w:pStyle w:val="ACK-ChoreographyBody"/>
            </w:pPr>
            <w:r w:rsidRPr="007C4366">
              <w:t>Field value: Enhanced mode</w:t>
            </w:r>
          </w:p>
        </w:tc>
      </w:tr>
      <w:tr w:rsidR="00EA181E" w:rsidRPr="009928E9" w14:paraId="4DCC264C" w14:textId="77777777" w:rsidTr="00EA181E">
        <w:tc>
          <w:tcPr>
            <w:tcW w:w="1526" w:type="dxa"/>
          </w:tcPr>
          <w:p w14:paraId="431EA7E5" w14:textId="77777777" w:rsidR="00EA181E" w:rsidRPr="007C4366" w:rsidRDefault="00EA181E" w:rsidP="00EA181E">
            <w:pPr>
              <w:pStyle w:val="ACK-ChoreographyBody"/>
            </w:pPr>
            <w:r w:rsidRPr="007C4366">
              <w:t>MSH</w:t>
            </w:r>
            <w:r>
              <w:t>-</w:t>
            </w:r>
            <w:r w:rsidRPr="007C4366">
              <w:t>15</w:t>
            </w:r>
          </w:p>
        </w:tc>
        <w:tc>
          <w:tcPr>
            <w:tcW w:w="2268" w:type="dxa"/>
          </w:tcPr>
          <w:p w14:paraId="0A1BCEEA" w14:textId="77777777" w:rsidR="00EA181E" w:rsidRPr="007C4366" w:rsidRDefault="00EA181E" w:rsidP="00EA181E">
            <w:pPr>
              <w:pStyle w:val="ACK-ChoreographyBody"/>
            </w:pPr>
            <w:r w:rsidRPr="007C4366">
              <w:t>Blank</w:t>
            </w:r>
          </w:p>
        </w:tc>
        <w:tc>
          <w:tcPr>
            <w:tcW w:w="567" w:type="dxa"/>
          </w:tcPr>
          <w:p w14:paraId="67DDAEDD" w14:textId="77777777" w:rsidR="00EA181E" w:rsidRPr="007C4366" w:rsidRDefault="00EA181E" w:rsidP="00EA181E">
            <w:pPr>
              <w:pStyle w:val="ACK-ChoreographyBody"/>
            </w:pPr>
            <w:r w:rsidRPr="007C4366">
              <w:t>NE</w:t>
            </w:r>
          </w:p>
        </w:tc>
        <w:tc>
          <w:tcPr>
            <w:tcW w:w="1559" w:type="dxa"/>
          </w:tcPr>
          <w:p w14:paraId="3E8A358B" w14:textId="77777777" w:rsidR="00EA181E" w:rsidRPr="007C4366" w:rsidRDefault="00EA181E" w:rsidP="00EA181E">
            <w:pPr>
              <w:pStyle w:val="ACK-ChoreographyBody"/>
            </w:pPr>
            <w:r w:rsidRPr="007C4366">
              <w:t>AL, SU, ER</w:t>
            </w:r>
          </w:p>
        </w:tc>
        <w:tc>
          <w:tcPr>
            <w:tcW w:w="1843" w:type="dxa"/>
          </w:tcPr>
          <w:p w14:paraId="5734E67E" w14:textId="77777777" w:rsidR="00EA181E" w:rsidRPr="007C4366" w:rsidRDefault="00EA181E" w:rsidP="00EA181E">
            <w:pPr>
              <w:pStyle w:val="ACK-ChoreographyBody"/>
            </w:pPr>
            <w:r w:rsidRPr="007C4366">
              <w:t>NE</w:t>
            </w:r>
          </w:p>
        </w:tc>
        <w:tc>
          <w:tcPr>
            <w:tcW w:w="1813" w:type="dxa"/>
          </w:tcPr>
          <w:p w14:paraId="237B572D" w14:textId="77777777" w:rsidR="00EA181E" w:rsidRPr="007C4366" w:rsidRDefault="00EA181E" w:rsidP="00EA181E">
            <w:pPr>
              <w:pStyle w:val="ACK-ChoreographyBody"/>
            </w:pPr>
            <w:r w:rsidRPr="007C4366">
              <w:t>AL, SU, ER</w:t>
            </w:r>
          </w:p>
        </w:tc>
      </w:tr>
      <w:tr w:rsidR="00EA181E" w:rsidRPr="009928E9" w14:paraId="18F40193" w14:textId="77777777" w:rsidTr="00EA181E">
        <w:tc>
          <w:tcPr>
            <w:tcW w:w="1526" w:type="dxa"/>
          </w:tcPr>
          <w:p w14:paraId="2BE6205B" w14:textId="77777777" w:rsidR="00EA181E" w:rsidRPr="007C4366" w:rsidRDefault="00EA181E" w:rsidP="00EA181E">
            <w:pPr>
              <w:pStyle w:val="ACK-ChoreographyBody"/>
            </w:pPr>
            <w:r w:rsidRPr="007C4366">
              <w:t>MSH</w:t>
            </w:r>
            <w:r>
              <w:t>-</w:t>
            </w:r>
            <w:r w:rsidRPr="007C4366">
              <w:t>16</w:t>
            </w:r>
          </w:p>
        </w:tc>
        <w:tc>
          <w:tcPr>
            <w:tcW w:w="2268" w:type="dxa"/>
          </w:tcPr>
          <w:p w14:paraId="3674085E" w14:textId="77777777" w:rsidR="00EA181E" w:rsidRPr="007C4366" w:rsidRDefault="00EA181E" w:rsidP="00EA181E">
            <w:pPr>
              <w:pStyle w:val="ACK-ChoreographyBody"/>
            </w:pPr>
            <w:r w:rsidRPr="007C4366">
              <w:t>Blank</w:t>
            </w:r>
          </w:p>
        </w:tc>
        <w:tc>
          <w:tcPr>
            <w:tcW w:w="567" w:type="dxa"/>
          </w:tcPr>
          <w:p w14:paraId="1C71D8AA" w14:textId="77777777" w:rsidR="00EA181E" w:rsidRPr="007C4366" w:rsidRDefault="00EA181E" w:rsidP="00EA181E">
            <w:pPr>
              <w:pStyle w:val="ACK-ChoreographyBody"/>
            </w:pPr>
            <w:r w:rsidRPr="007C4366">
              <w:t>NE</w:t>
            </w:r>
          </w:p>
        </w:tc>
        <w:tc>
          <w:tcPr>
            <w:tcW w:w="1559" w:type="dxa"/>
          </w:tcPr>
          <w:p w14:paraId="5691B56B" w14:textId="77777777" w:rsidR="00EA181E" w:rsidRPr="007C4366" w:rsidRDefault="00EA181E" w:rsidP="00EA181E">
            <w:pPr>
              <w:pStyle w:val="ACK-ChoreographyBody"/>
            </w:pPr>
            <w:r w:rsidRPr="007C4366">
              <w:t>NE</w:t>
            </w:r>
          </w:p>
        </w:tc>
        <w:tc>
          <w:tcPr>
            <w:tcW w:w="1843" w:type="dxa"/>
          </w:tcPr>
          <w:p w14:paraId="2EE9A489" w14:textId="77777777" w:rsidR="00EA181E" w:rsidRPr="007C4366" w:rsidRDefault="00EA181E" w:rsidP="00EA181E">
            <w:pPr>
              <w:pStyle w:val="ACK-ChoreographyBody"/>
            </w:pPr>
            <w:r w:rsidRPr="007C4366">
              <w:t>AL, SU, ER</w:t>
            </w:r>
          </w:p>
        </w:tc>
        <w:tc>
          <w:tcPr>
            <w:tcW w:w="1813" w:type="dxa"/>
          </w:tcPr>
          <w:p w14:paraId="5459ED5E" w14:textId="77777777" w:rsidR="00EA181E" w:rsidRPr="007C4366" w:rsidRDefault="00EA181E" w:rsidP="00EA181E">
            <w:pPr>
              <w:pStyle w:val="ACK-ChoreographyBody"/>
            </w:pPr>
            <w:r w:rsidRPr="007C4366">
              <w:t>AL, SU, ER</w:t>
            </w:r>
          </w:p>
        </w:tc>
      </w:tr>
      <w:tr w:rsidR="00EA181E" w:rsidRPr="009928E9" w14:paraId="312DFDA5" w14:textId="77777777" w:rsidTr="00EA181E">
        <w:tc>
          <w:tcPr>
            <w:tcW w:w="1526" w:type="dxa"/>
          </w:tcPr>
          <w:p w14:paraId="63ED1062" w14:textId="77777777" w:rsidR="00EA181E" w:rsidRPr="007C4366" w:rsidRDefault="00EA181E" w:rsidP="00EA181E">
            <w:pPr>
              <w:pStyle w:val="ACK-ChoreographyBody"/>
            </w:pPr>
            <w:r w:rsidRPr="007C4366">
              <w:t>Immediate Ack</w:t>
            </w:r>
          </w:p>
        </w:tc>
        <w:tc>
          <w:tcPr>
            <w:tcW w:w="2268" w:type="dxa"/>
          </w:tcPr>
          <w:p w14:paraId="189A7158" w14:textId="77777777" w:rsidR="00EA181E" w:rsidRPr="007C4366" w:rsidRDefault="00EA181E" w:rsidP="00EA181E">
            <w:pPr>
              <w:pStyle w:val="ACK-ChoreographyBody"/>
            </w:pPr>
            <w:r w:rsidRPr="007C4366">
              <w:t>-</w:t>
            </w:r>
          </w:p>
        </w:tc>
        <w:tc>
          <w:tcPr>
            <w:tcW w:w="567" w:type="dxa"/>
          </w:tcPr>
          <w:p w14:paraId="77FB0C77" w14:textId="77777777" w:rsidR="00EA181E" w:rsidRPr="007C4366" w:rsidRDefault="00EA181E" w:rsidP="00EA181E">
            <w:pPr>
              <w:pStyle w:val="ACK-ChoreographyBody"/>
            </w:pPr>
            <w:r w:rsidRPr="007C4366">
              <w:t>-</w:t>
            </w:r>
          </w:p>
        </w:tc>
        <w:tc>
          <w:tcPr>
            <w:tcW w:w="1559" w:type="dxa"/>
          </w:tcPr>
          <w:p w14:paraId="751A26B7" w14:textId="77777777" w:rsidR="00EA181E" w:rsidRPr="007C4366" w:rsidRDefault="00EA181E" w:rsidP="00EA181E">
            <w:pPr>
              <w:pStyle w:val="ACK-ChoreographyBody"/>
            </w:pPr>
            <w:r w:rsidRPr="007C4366">
              <w:t>ACK</w:t>
            </w:r>
            <w:r w:rsidRPr="00505740">
              <w:t>^</w:t>
            </w:r>
            <w:r>
              <w:t>U04</w:t>
            </w:r>
            <w:r w:rsidRPr="007C4366">
              <w:t>^ACK</w:t>
            </w:r>
          </w:p>
        </w:tc>
        <w:tc>
          <w:tcPr>
            <w:tcW w:w="1843" w:type="dxa"/>
          </w:tcPr>
          <w:p w14:paraId="074C337E" w14:textId="77777777" w:rsidR="00EA181E" w:rsidRPr="007C4366" w:rsidRDefault="00EA181E" w:rsidP="00EA181E">
            <w:pPr>
              <w:pStyle w:val="ACK-ChoreographyBody"/>
            </w:pPr>
            <w:r w:rsidRPr="007C4366">
              <w:t>-</w:t>
            </w:r>
          </w:p>
        </w:tc>
        <w:tc>
          <w:tcPr>
            <w:tcW w:w="1813" w:type="dxa"/>
          </w:tcPr>
          <w:p w14:paraId="116029BD" w14:textId="77777777" w:rsidR="00EA181E" w:rsidRPr="007C4366" w:rsidRDefault="00EA181E" w:rsidP="00EA181E">
            <w:pPr>
              <w:pStyle w:val="ACK-ChoreographyBody"/>
            </w:pPr>
            <w:r w:rsidRPr="007C4366">
              <w:t>ACK</w:t>
            </w:r>
            <w:r w:rsidRPr="00505740">
              <w:t>^</w:t>
            </w:r>
            <w:r>
              <w:t>U04</w:t>
            </w:r>
            <w:r w:rsidRPr="007C4366">
              <w:t>^ACK</w:t>
            </w:r>
          </w:p>
        </w:tc>
      </w:tr>
      <w:tr w:rsidR="00EA181E" w:rsidRPr="009928E9" w14:paraId="26E41C49" w14:textId="77777777" w:rsidTr="00EA181E">
        <w:tc>
          <w:tcPr>
            <w:tcW w:w="1526" w:type="dxa"/>
          </w:tcPr>
          <w:p w14:paraId="4C686F71" w14:textId="77777777" w:rsidR="00EA181E" w:rsidRPr="007C4366" w:rsidRDefault="00EA181E" w:rsidP="00EA181E">
            <w:pPr>
              <w:pStyle w:val="ACK-ChoreographyBody"/>
            </w:pPr>
            <w:r w:rsidRPr="007C4366">
              <w:t>Application Ack</w:t>
            </w:r>
          </w:p>
        </w:tc>
        <w:tc>
          <w:tcPr>
            <w:tcW w:w="2268" w:type="dxa"/>
          </w:tcPr>
          <w:p w14:paraId="5D882D59" w14:textId="77777777" w:rsidR="00EA181E" w:rsidRPr="007C4366" w:rsidRDefault="00EA181E" w:rsidP="00EA181E">
            <w:pPr>
              <w:pStyle w:val="ACK-ChoreographyBody"/>
            </w:pPr>
            <w:r w:rsidRPr="003C7651">
              <w:t>SSU^U03^SSU_U03</w:t>
            </w:r>
          </w:p>
        </w:tc>
        <w:tc>
          <w:tcPr>
            <w:tcW w:w="567" w:type="dxa"/>
          </w:tcPr>
          <w:p w14:paraId="4C408D5E" w14:textId="77777777" w:rsidR="00EA181E" w:rsidRPr="007C4366" w:rsidRDefault="00EA181E" w:rsidP="00EA181E">
            <w:pPr>
              <w:pStyle w:val="ACK-ChoreographyBody"/>
            </w:pPr>
            <w:r w:rsidRPr="007C4366">
              <w:t>-</w:t>
            </w:r>
          </w:p>
        </w:tc>
        <w:tc>
          <w:tcPr>
            <w:tcW w:w="1559" w:type="dxa"/>
          </w:tcPr>
          <w:p w14:paraId="637C276A" w14:textId="77777777" w:rsidR="00EA181E" w:rsidRPr="007C4366" w:rsidRDefault="00EA181E" w:rsidP="00EA181E">
            <w:pPr>
              <w:pStyle w:val="ACK-ChoreographyBody"/>
            </w:pPr>
            <w:r w:rsidRPr="007C4366">
              <w:t>-</w:t>
            </w:r>
          </w:p>
        </w:tc>
        <w:tc>
          <w:tcPr>
            <w:tcW w:w="1843" w:type="dxa"/>
          </w:tcPr>
          <w:p w14:paraId="2D00E64D" w14:textId="77777777" w:rsidR="00EA181E" w:rsidRPr="007C4366" w:rsidRDefault="00EA181E" w:rsidP="00EA181E">
            <w:pPr>
              <w:pStyle w:val="ACK-ChoreographyBody"/>
            </w:pPr>
            <w:r w:rsidRPr="003C7651">
              <w:t>SSU^U03^SSU_U03</w:t>
            </w:r>
          </w:p>
        </w:tc>
        <w:tc>
          <w:tcPr>
            <w:tcW w:w="1813" w:type="dxa"/>
          </w:tcPr>
          <w:p w14:paraId="168FD4D1" w14:textId="77777777" w:rsidR="00EA181E" w:rsidRPr="007C4366" w:rsidRDefault="00EA181E" w:rsidP="00EA181E">
            <w:pPr>
              <w:pStyle w:val="ACK-ChoreographyBody"/>
            </w:pPr>
            <w:r w:rsidRPr="003C7651">
              <w:t>SSU^U03^SSU_U03</w:t>
            </w:r>
          </w:p>
        </w:tc>
      </w:tr>
    </w:tbl>
    <w:p w14:paraId="181DE581" w14:textId="77777777" w:rsidR="00EA181E" w:rsidRPr="00D232CA" w:rsidRDefault="00EA181E">
      <w:pPr>
        <w:rPr>
          <w:noProof/>
        </w:rPr>
      </w:pPr>
    </w:p>
    <w:p w14:paraId="4DFA3631" w14:textId="77777777" w:rsidR="00822FE9" w:rsidRPr="00D232CA" w:rsidRDefault="00822FE9">
      <w:pPr>
        <w:pStyle w:val="MsgTableCaption"/>
        <w:rPr>
          <w:noProof/>
        </w:rPr>
      </w:pPr>
      <w:r w:rsidRPr="00D232CA">
        <w:rPr>
          <w:noProof/>
        </w:rPr>
        <w:t>ACK^U04^ACK: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F79F47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2FDD5B6"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EFC6DC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50C29C9"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EABCA3A" w14:textId="77777777" w:rsidR="00822FE9" w:rsidRPr="00D232CA" w:rsidRDefault="00822FE9">
            <w:pPr>
              <w:pStyle w:val="MsgTableHeader"/>
              <w:jc w:val="center"/>
              <w:rPr>
                <w:noProof/>
              </w:rPr>
            </w:pPr>
            <w:r w:rsidRPr="00D232CA">
              <w:rPr>
                <w:noProof/>
              </w:rPr>
              <w:t>Chapter</w:t>
            </w:r>
          </w:p>
        </w:tc>
      </w:tr>
      <w:tr w:rsidR="00822FE9" w:rsidRPr="00822FE9" w14:paraId="2E3A1A77"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4A4CB4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165BD9"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1CE6881"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8BDA15" w14:textId="77777777" w:rsidR="00822FE9" w:rsidRPr="00D232CA" w:rsidRDefault="00822FE9">
            <w:pPr>
              <w:pStyle w:val="MsgTableBody"/>
              <w:jc w:val="center"/>
              <w:rPr>
                <w:noProof/>
              </w:rPr>
            </w:pPr>
            <w:r w:rsidRPr="00D232CA">
              <w:rPr>
                <w:noProof/>
              </w:rPr>
              <w:t>2</w:t>
            </w:r>
          </w:p>
        </w:tc>
      </w:tr>
      <w:tr w:rsidR="00822FE9" w:rsidRPr="00822FE9" w14:paraId="2A7DA4D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1621F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1A21FFA9"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559C4B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BB362" w14:textId="77777777" w:rsidR="00822FE9" w:rsidRPr="00D232CA" w:rsidRDefault="00822FE9">
            <w:pPr>
              <w:pStyle w:val="MsgTableBody"/>
              <w:jc w:val="center"/>
              <w:rPr>
                <w:noProof/>
              </w:rPr>
            </w:pPr>
            <w:r w:rsidRPr="00D232CA">
              <w:rPr>
                <w:noProof/>
              </w:rPr>
              <w:t>2</w:t>
            </w:r>
          </w:p>
        </w:tc>
      </w:tr>
      <w:tr w:rsidR="00822FE9" w:rsidRPr="00822FE9" w14:paraId="3AC3978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128ED9F"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0C4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7F6D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5D685" w14:textId="77777777" w:rsidR="00822FE9" w:rsidRPr="00D232CA" w:rsidRDefault="00822FE9">
            <w:pPr>
              <w:pStyle w:val="MsgTableBody"/>
              <w:jc w:val="center"/>
              <w:rPr>
                <w:noProof/>
              </w:rPr>
            </w:pPr>
            <w:r w:rsidRPr="00D232CA">
              <w:rPr>
                <w:noProof/>
              </w:rPr>
              <w:t>2</w:t>
            </w:r>
          </w:p>
        </w:tc>
      </w:tr>
      <w:tr w:rsidR="00822FE9" w:rsidRPr="00822FE9" w14:paraId="3D07943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C996032"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30C60E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CEEC98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4FAD5" w14:textId="77777777" w:rsidR="00822FE9" w:rsidRPr="00D232CA" w:rsidRDefault="00822FE9">
            <w:pPr>
              <w:pStyle w:val="MsgTableBody"/>
              <w:jc w:val="center"/>
              <w:rPr>
                <w:noProof/>
              </w:rPr>
            </w:pPr>
            <w:r w:rsidRPr="00D232CA">
              <w:rPr>
                <w:noProof/>
              </w:rPr>
              <w:t>2</w:t>
            </w:r>
          </w:p>
        </w:tc>
      </w:tr>
      <w:tr w:rsidR="00822FE9" w:rsidRPr="00822FE9" w14:paraId="20859F9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6CE16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B361438"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2679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3CA4A8" w14:textId="77777777" w:rsidR="00822FE9" w:rsidRPr="00D232CA" w:rsidRDefault="00822FE9">
            <w:pPr>
              <w:pStyle w:val="MsgTableBody"/>
              <w:jc w:val="center"/>
              <w:rPr>
                <w:noProof/>
              </w:rPr>
            </w:pPr>
            <w:r w:rsidRPr="00D232CA">
              <w:rPr>
                <w:noProof/>
              </w:rPr>
              <w:t>2</w:t>
            </w:r>
          </w:p>
        </w:tc>
      </w:tr>
    </w:tbl>
    <w:p w14:paraId="41484689" w14:textId="77777777" w:rsidR="009E64D4" w:rsidRDefault="009E64D4" w:rsidP="009E64D4">
      <w:bookmarkStart w:id="132" w:name="_Toc424011981"/>
      <w:bookmarkStart w:id="133" w:name="_Toc424012131"/>
      <w:bookmarkStart w:id="134" w:name="_Toc497904966"/>
      <w:bookmarkStart w:id="135" w:name="_Toc21437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B4604BB" w14:textId="77777777" w:rsidTr="00A800FA">
        <w:trPr>
          <w:jc w:val="center"/>
        </w:trPr>
        <w:tc>
          <w:tcPr>
            <w:tcW w:w="6652" w:type="dxa"/>
            <w:gridSpan w:val="4"/>
          </w:tcPr>
          <w:p w14:paraId="2F38A606" w14:textId="1A60333D" w:rsidR="00A800FA" w:rsidRPr="006D6BB6" w:rsidRDefault="00A800FA" w:rsidP="00A800FA">
            <w:pPr>
              <w:pStyle w:val="ACK-ChoreographyHeader"/>
            </w:pPr>
            <w:r>
              <w:t>Acknowledgement Choreography</w:t>
            </w:r>
          </w:p>
        </w:tc>
      </w:tr>
      <w:tr w:rsidR="00A800FA" w:rsidRPr="006D6BB6" w14:paraId="6EAB7EA3" w14:textId="77777777" w:rsidTr="00A800FA">
        <w:trPr>
          <w:jc w:val="center"/>
        </w:trPr>
        <w:tc>
          <w:tcPr>
            <w:tcW w:w="6652" w:type="dxa"/>
            <w:gridSpan w:val="4"/>
          </w:tcPr>
          <w:p w14:paraId="78EB1C59" w14:textId="5A126B57" w:rsidR="00A800FA" w:rsidRDefault="00A800FA" w:rsidP="00A800FA">
            <w:pPr>
              <w:pStyle w:val="ACK-ChoreographyHeader"/>
            </w:pPr>
            <w:r w:rsidRPr="00D232CA">
              <w:rPr>
                <w:noProof/>
              </w:rPr>
              <w:t>ACK^U04^ACK</w:t>
            </w:r>
          </w:p>
        </w:tc>
      </w:tr>
      <w:tr w:rsidR="009E64D4" w:rsidRPr="006D6BB6" w14:paraId="5AAAA1C1" w14:textId="77777777" w:rsidTr="00A800FA">
        <w:trPr>
          <w:jc w:val="center"/>
        </w:trPr>
        <w:tc>
          <w:tcPr>
            <w:tcW w:w="1458" w:type="dxa"/>
          </w:tcPr>
          <w:p w14:paraId="435C36BB" w14:textId="77777777" w:rsidR="009E64D4" w:rsidRPr="006D6BB6" w:rsidRDefault="009E64D4" w:rsidP="007443FB">
            <w:pPr>
              <w:pStyle w:val="ACK-ChoreographyBody"/>
            </w:pPr>
            <w:r w:rsidRPr="006D6BB6">
              <w:t>Field name</w:t>
            </w:r>
          </w:p>
        </w:tc>
        <w:tc>
          <w:tcPr>
            <w:tcW w:w="2336" w:type="dxa"/>
          </w:tcPr>
          <w:p w14:paraId="43AC7801" w14:textId="77777777" w:rsidR="009E64D4" w:rsidRPr="006D6BB6" w:rsidRDefault="009E64D4" w:rsidP="007443FB">
            <w:pPr>
              <w:pStyle w:val="ACK-ChoreographyBody"/>
            </w:pPr>
            <w:r w:rsidRPr="006D6BB6">
              <w:t>Field Value: Original mode</w:t>
            </w:r>
          </w:p>
        </w:tc>
        <w:tc>
          <w:tcPr>
            <w:tcW w:w="2858" w:type="dxa"/>
            <w:gridSpan w:val="2"/>
          </w:tcPr>
          <w:p w14:paraId="4A84908F" w14:textId="77777777" w:rsidR="009E64D4" w:rsidRPr="006D6BB6" w:rsidRDefault="009E64D4" w:rsidP="007443FB">
            <w:pPr>
              <w:pStyle w:val="ACK-ChoreographyBody"/>
            </w:pPr>
            <w:r w:rsidRPr="006D6BB6">
              <w:t>Field value: Enhanced mode</w:t>
            </w:r>
          </w:p>
        </w:tc>
      </w:tr>
      <w:tr w:rsidR="009E64D4" w:rsidRPr="006D6BB6" w14:paraId="27327571" w14:textId="77777777" w:rsidTr="00A800FA">
        <w:trPr>
          <w:jc w:val="center"/>
        </w:trPr>
        <w:tc>
          <w:tcPr>
            <w:tcW w:w="1458" w:type="dxa"/>
          </w:tcPr>
          <w:p w14:paraId="5F0C40DA" w14:textId="77777777" w:rsidR="009E64D4" w:rsidRPr="006D6BB6" w:rsidRDefault="009E64D4" w:rsidP="007443FB">
            <w:pPr>
              <w:pStyle w:val="ACK-ChoreographyBody"/>
            </w:pPr>
            <w:r>
              <w:t>MSH-</w:t>
            </w:r>
            <w:r w:rsidRPr="006D6BB6">
              <w:t>15</w:t>
            </w:r>
          </w:p>
        </w:tc>
        <w:tc>
          <w:tcPr>
            <w:tcW w:w="2336" w:type="dxa"/>
          </w:tcPr>
          <w:p w14:paraId="7420DFEE" w14:textId="77777777" w:rsidR="009E64D4" w:rsidRPr="006D6BB6" w:rsidRDefault="009E64D4" w:rsidP="007443FB">
            <w:pPr>
              <w:pStyle w:val="ACK-ChoreographyBody"/>
            </w:pPr>
            <w:r w:rsidRPr="006D6BB6">
              <w:t>Blank</w:t>
            </w:r>
          </w:p>
        </w:tc>
        <w:tc>
          <w:tcPr>
            <w:tcW w:w="850" w:type="dxa"/>
          </w:tcPr>
          <w:p w14:paraId="2C3BAD84" w14:textId="77777777" w:rsidR="009E64D4" w:rsidRPr="006D6BB6" w:rsidRDefault="009E64D4" w:rsidP="007443FB">
            <w:pPr>
              <w:pStyle w:val="ACK-ChoreographyBody"/>
            </w:pPr>
            <w:r w:rsidRPr="006D6BB6">
              <w:t>NE</w:t>
            </w:r>
          </w:p>
        </w:tc>
        <w:tc>
          <w:tcPr>
            <w:tcW w:w="2008" w:type="dxa"/>
          </w:tcPr>
          <w:p w14:paraId="087C64C4" w14:textId="77777777" w:rsidR="009E64D4" w:rsidRPr="006D6BB6" w:rsidRDefault="009E64D4" w:rsidP="007443FB">
            <w:pPr>
              <w:pStyle w:val="ACK-ChoreographyBody"/>
            </w:pPr>
            <w:r w:rsidRPr="006D6BB6">
              <w:t>AL, SU, ER</w:t>
            </w:r>
          </w:p>
        </w:tc>
      </w:tr>
      <w:tr w:rsidR="009E64D4" w:rsidRPr="006D6BB6" w14:paraId="596248A8" w14:textId="77777777" w:rsidTr="00A800FA">
        <w:trPr>
          <w:jc w:val="center"/>
        </w:trPr>
        <w:tc>
          <w:tcPr>
            <w:tcW w:w="1458" w:type="dxa"/>
          </w:tcPr>
          <w:p w14:paraId="55D03968" w14:textId="77777777" w:rsidR="009E64D4" w:rsidRPr="006D6BB6" w:rsidRDefault="009E64D4" w:rsidP="007443FB">
            <w:pPr>
              <w:pStyle w:val="ACK-ChoreographyBody"/>
            </w:pPr>
            <w:r>
              <w:t>MSH-</w:t>
            </w:r>
            <w:r w:rsidRPr="006D6BB6">
              <w:t>16</w:t>
            </w:r>
          </w:p>
        </w:tc>
        <w:tc>
          <w:tcPr>
            <w:tcW w:w="2336" w:type="dxa"/>
          </w:tcPr>
          <w:p w14:paraId="30371DF4" w14:textId="77777777" w:rsidR="009E64D4" w:rsidRPr="006D6BB6" w:rsidRDefault="009E64D4" w:rsidP="007443FB">
            <w:pPr>
              <w:pStyle w:val="ACK-ChoreographyBody"/>
            </w:pPr>
            <w:r w:rsidRPr="006D6BB6">
              <w:t>Blank</w:t>
            </w:r>
          </w:p>
        </w:tc>
        <w:tc>
          <w:tcPr>
            <w:tcW w:w="850" w:type="dxa"/>
          </w:tcPr>
          <w:p w14:paraId="4D84E4F1" w14:textId="77777777" w:rsidR="009E64D4" w:rsidRPr="006D6BB6" w:rsidRDefault="009E64D4" w:rsidP="007443FB">
            <w:pPr>
              <w:pStyle w:val="ACK-ChoreographyBody"/>
            </w:pPr>
            <w:r w:rsidRPr="006D6BB6">
              <w:t>NE</w:t>
            </w:r>
          </w:p>
        </w:tc>
        <w:tc>
          <w:tcPr>
            <w:tcW w:w="2008" w:type="dxa"/>
          </w:tcPr>
          <w:p w14:paraId="7E4FE071" w14:textId="77777777" w:rsidR="009E64D4" w:rsidRPr="006D6BB6" w:rsidRDefault="009E64D4" w:rsidP="007443FB">
            <w:pPr>
              <w:pStyle w:val="ACK-ChoreographyBody"/>
            </w:pPr>
            <w:r w:rsidRPr="006D6BB6">
              <w:t>NE</w:t>
            </w:r>
          </w:p>
        </w:tc>
      </w:tr>
      <w:tr w:rsidR="009E64D4" w:rsidRPr="006D6BB6" w14:paraId="523AE7C8" w14:textId="77777777" w:rsidTr="00A800FA">
        <w:trPr>
          <w:jc w:val="center"/>
        </w:trPr>
        <w:tc>
          <w:tcPr>
            <w:tcW w:w="1458" w:type="dxa"/>
          </w:tcPr>
          <w:p w14:paraId="2A8A4DBE" w14:textId="77777777" w:rsidR="009E64D4" w:rsidRPr="006D6BB6" w:rsidRDefault="009E64D4" w:rsidP="007443FB">
            <w:pPr>
              <w:pStyle w:val="ACK-ChoreographyBody"/>
            </w:pPr>
            <w:r w:rsidRPr="006D6BB6">
              <w:t>Immediate Ack</w:t>
            </w:r>
          </w:p>
        </w:tc>
        <w:tc>
          <w:tcPr>
            <w:tcW w:w="2336" w:type="dxa"/>
          </w:tcPr>
          <w:p w14:paraId="16D53D67" w14:textId="77777777" w:rsidR="009E64D4" w:rsidRPr="006D6BB6" w:rsidRDefault="009E64D4" w:rsidP="007443FB">
            <w:pPr>
              <w:pStyle w:val="ACK-ChoreographyBody"/>
            </w:pPr>
            <w:r>
              <w:rPr>
                <w:szCs w:val="16"/>
              </w:rPr>
              <w:t>-</w:t>
            </w:r>
          </w:p>
        </w:tc>
        <w:tc>
          <w:tcPr>
            <w:tcW w:w="850" w:type="dxa"/>
          </w:tcPr>
          <w:p w14:paraId="0DA167EC" w14:textId="77777777" w:rsidR="009E64D4" w:rsidRPr="006D6BB6" w:rsidRDefault="009E64D4" w:rsidP="007443FB">
            <w:pPr>
              <w:pStyle w:val="ACK-ChoreographyBody"/>
            </w:pPr>
            <w:r w:rsidRPr="006D6BB6">
              <w:t>-</w:t>
            </w:r>
          </w:p>
        </w:tc>
        <w:tc>
          <w:tcPr>
            <w:tcW w:w="2008" w:type="dxa"/>
          </w:tcPr>
          <w:p w14:paraId="041C7180" w14:textId="77777777" w:rsidR="009E64D4" w:rsidRPr="006D6BB6" w:rsidRDefault="009E64D4" w:rsidP="007443FB">
            <w:pPr>
              <w:pStyle w:val="ACK-ChoreographyBody"/>
            </w:pPr>
            <w:r w:rsidRPr="006D6BB6">
              <w:rPr>
                <w:szCs w:val="16"/>
              </w:rPr>
              <w:t>ACK^</w:t>
            </w:r>
            <w:r>
              <w:rPr>
                <w:szCs w:val="16"/>
              </w:rPr>
              <w:t>U04</w:t>
            </w:r>
            <w:r w:rsidRPr="006D6BB6">
              <w:rPr>
                <w:szCs w:val="16"/>
              </w:rPr>
              <w:t>^ACK</w:t>
            </w:r>
          </w:p>
        </w:tc>
      </w:tr>
      <w:tr w:rsidR="009E64D4" w:rsidRPr="006D6BB6" w14:paraId="06FDB383" w14:textId="77777777" w:rsidTr="00A800FA">
        <w:trPr>
          <w:jc w:val="center"/>
        </w:trPr>
        <w:tc>
          <w:tcPr>
            <w:tcW w:w="1458" w:type="dxa"/>
          </w:tcPr>
          <w:p w14:paraId="38DACAE8" w14:textId="77777777" w:rsidR="009E64D4" w:rsidRPr="006D6BB6" w:rsidRDefault="009E64D4" w:rsidP="007443FB">
            <w:pPr>
              <w:pStyle w:val="ACK-ChoreographyBody"/>
            </w:pPr>
            <w:r w:rsidRPr="006D6BB6">
              <w:t>Application Ack</w:t>
            </w:r>
          </w:p>
        </w:tc>
        <w:tc>
          <w:tcPr>
            <w:tcW w:w="2336" w:type="dxa"/>
          </w:tcPr>
          <w:p w14:paraId="3CA70BA9" w14:textId="77777777" w:rsidR="009E64D4" w:rsidRPr="006D6BB6" w:rsidRDefault="009E64D4" w:rsidP="007443FB">
            <w:pPr>
              <w:pStyle w:val="ACK-ChoreographyBody"/>
            </w:pPr>
            <w:r>
              <w:rPr>
                <w:szCs w:val="16"/>
              </w:rPr>
              <w:t>-</w:t>
            </w:r>
          </w:p>
        </w:tc>
        <w:tc>
          <w:tcPr>
            <w:tcW w:w="850" w:type="dxa"/>
          </w:tcPr>
          <w:p w14:paraId="6F772304" w14:textId="77777777" w:rsidR="009E64D4" w:rsidRPr="006D6BB6" w:rsidRDefault="009E64D4" w:rsidP="007443FB">
            <w:pPr>
              <w:pStyle w:val="ACK-ChoreographyBody"/>
            </w:pPr>
            <w:r w:rsidRPr="006D6BB6">
              <w:t>-</w:t>
            </w:r>
          </w:p>
        </w:tc>
        <w:tc>
          <w:tcPr>
            <w:tcW w:w="2008" w:type="dxa"/>
          </w:tcPr>
          <w:p w14:paraId="48873B60" w14:textId="77777777" w:rsidR="009E64D4" w:rsidRPr="006D6BB6" w:rsidRDefault="009E64D4" w:rsidP="007443FB">
            <w:pPr>
              <w:pStyle w:val="ACK-ChoreographyBody"/>
            </w:pPr>
            <w:r w:rsidRPr="006D6BB6">
              <w:t>-</w:t>
            </w:r>
          </w:p>
        </w:tc>
      </w:tr>
    </w:tbl>
    <w:p w14:paraId="4DDC4FB4" w14:textId="77777777" w:rsidR="00822FE9" w:rsidRPr="00D232CA" w:rsidRDefault="00822FE9">
      <w:pPr>
        <w:pStyle w:val="Heading3"/>
        <w:rPr>
          <w:noProof/>
        </w:rPr>
      </w:pPr>
      <w:bookmarkStart w:id="136" w:name="_Toc147489270"/>
      <w:r w:rsidRPr="00D232CA">
        <w:rPr>
          <w:noProof/>
        </w:rPr>
        <w:t>INU/ACK – Automated Equipment Inventory Update (Event U05)</w:t>
      </w:r>
      <w:bookmarkEnd w:id="132"/>
      <w:bookmarkEnd w:id="133"/>
      <w:bookmarkEnd w:id="134"/>
      <w:bookmarkEnd w:id="135"/>
      <w:bookmarkEnd w:id="136"/>
      <w:r w:rsidRPr="00D232CA">
        <w:rPr>
          <w:noProof/>
        </w:rPr>
        <w:fldChar w:fldCharType="begin"/>
      </w:r>
      <w:r w:rsidRPr="00D232CA">
        <w:rPr>
          <w:noProof/>
        </w:rPr>
        <w:instrText xml:space="preserve"> XE "U05" </w:instrText>
      </w:r>
      <w:r w:rsidRPr="00D232CA">
        <w:rPr>
          <w:noProof/>
        </w:rPr>
        <w:fldChar w:fldCharType="end"/>
      </w:r>
      <w:r w:rsidRPr="00D232CA">
        <w:rPr>
          <w:noProof/>
        </w:rPr>
        <w:fldChar w:fldCharType="begin"/>
      </w:r>
      <w:r w:rsidRPr="00D232CA">
        <w:rPr>
          <w:noProof/>
        </w:rPr>
        <w:instrText xml:space="preserve"> XE "inu" </w:instrText>
      </w:r>
      <w:r w:rsidRPr="00D232CA">
        <w:rPr>
          <w:noProof/>
        </w:rPr>
        <w:fldChar w:fldCharType="end"/>
      </w:r>
      <w:r w:rsidRPr="00D232CA">
        <w:rPr>
          <w:noProof/>
        </w:rPr>
        <w:fldChar w:fldCharType="begin"/>
      </w:r>
      <w:r w:rsidRPr="00D232CA">
        <w:rPr>
          <w:noProof/>
        </w:rPr>
        <w:instrText xml:space="preserve"> XE "Messages:INU" </w:instrText>
      </w:r>
      <w:r w:rsidRPr="00D232CA">
        <w:rPr>
          <w:noProof/>
        </w:rPr>
        <w:fldChar w:fldCharType="end"/>
      </w:r>
    </w:p>
    <w:p w14:paraId="17EA7F30" w14:textId="77777777" w:rsidR="00822FE9" w:rsidRPr="00D232CA" w:rsidRDefault="00822FE9">
      <w:pPr>
        <w:pStyle w:val="NormalIndented"/>
        <w:rPr>
          <w:noProof/>
        </w:rPr>
      </w:pPr>
      <w:r w:rsidRPr="00D232CA">
        <w:rPr>
          <w:noProof/>
        </w:rPr>
        <w:t>This message is used to send information about inventory items from one application to another (e.g., automated Equipment to a Laboratory Automation System).</w:t>
      </w:r>
    </w:p>
    <w:p w14:paraId="1A1E2344" w14:textId="77777777" w:rsidR="00822FE9" w:rsidRPr="00162E36" w:rsidRDefault="00822FE9">
      <w:pPr>
        <w:pStyle w:val="MsgTableCaption"/>
        <w:rPr>
          <w:noProof/>
          <w:lang w:val="es-MX"/>
        </w:rPr>
      </w:pPr>
      <w:r w:rsidRPr="00162E36">
        <w:rPr>
          <w:noProof/>
          <w:lang w:val="es-MX"/>
        </w:rPr>
        <w:t>INU^U05^INU_U05: Inventory Update Message</w:t>
      </w:r>
      <w:r w:rsidRPr="00D232CA">
        <w:rPr>
          <w:noProof/>
        </w:rPr>
        <w:fldChar w:fldCharType="begin"/>
      </w:r>
      <w:r w:rsidRPr="00162E36">
        <w:rPr>
          <w:noProof/>
          <w:lang w:val="es-MX"/>
        </w:rPr>
        <w:instrText xml:space="preserve"> XE "INU – Inventory Update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DD2857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13B9E7B"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373B7FB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09E8D2F"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5D9AFC6B" w14:textId="77777777" w:rsidR="00822FE9" w:rsidRPr="00D232CA" w:rsidRDefault="00822FE9">
            <w:pPr>
              <w:pStyle w:val="MsgTableHeader"/>
              <w:jc w:val="center"/>
              <w:rPr>
                <w:noProof/>
              </w:rPr>
            </w:pPr>
            <w:r w:rsidRPr="00D232CA">
              <w:rPr>
                <w:noProof/>
              </w:rPr>
              <w:t>Chapter</w:t>
            </w:r>
          </w:p>
        </w:tc>
      </w:tr>
      <w:tr w:rsidR="00822FE9" w:rsidRPr="00822FE9" w14:paraId="67BE4682"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057F1F0"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8E962B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C7E1C1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079A7B" w14:textId="77777777" w:rsidR="00822FE9" w:rsidRPr="00D232CA" w:rsidRDefault="00822FE9">
            <w:pPr>
              <w:pStyle w:val="MsgTableBody"/>
              <w:jc w:val="center"/>
              <w:rPr>
                <w:noProof/>
              </w:rPr>
            </w:pPr>
            <w:r w:rsidRPr="00D232CA">
              <w:rPr>
                <w:noProof/>
              </w:rPr>
              <w:t>2</w:t>
            </w:r>
          </w:p>
        </w:tc>
      </w:tr>
      <w:tr w:rsidR="00822FE9" w:rsidRPr="00822FE9" w14:paraId="28705C1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A3E3AA"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F619C97"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EC130A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749B23" w14:textId="77777777" w:rsidR="00822FE9" w:rsidRPr="00D232CA" w:rsidRDefault="00822FE9">
            <w:pPr>
              <w:pStyle w:val="MsgTableBody"/>
              <w:jc w:val="center"/>
              <w:rPr>
                <w:noProof/>
              </w:rPr>
            </w:pPr>
            <w:r w:rsidRPr="00D232CA">
              <w:rPr>
                <w:noProof/>
              </w:rPr>
              <w:t>2</w:t>
            </w:r>
          </w:p>
        </w:tc>
      </w:tr>
      <w:tr w:rsidR="00822FE9" w:rsidRPr="00822FE9" w14:paraId="04DE1EE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9B80B"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366681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B4425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2442B" w14:textId="77777777" w:rsidR="00822FE9" w:rsidRPr="00D232CA" w:rsidRDefault="00822FE9">
            <w:pPr>
              <w:pStyle w:val="MsgTableBody"/>
              <w:jc w:val="center"/>
              <w:rPr>
                <w:noProof/>
              </w:rPr>
            </w:pPr>
            <w:r w:rsidRPr="00D232CA">
              <w:rPr>
                <w:noProof/>
              </w:rPr>
              <w:t>2</w:t>
            </w:r>
          </w:p>
        </w:tc>
      </w:tr>
      <w:tr w:rsidR="00822FE9" w:rsidRPr="00822FE9" w14:paraId="4D16B9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8556D4C" w14:textId="77777777" w:rsidR="00822FE9" w:rsidRPr="00970388" w:rsidRDefault="00000000">
            <w:pPr>
              <w:pStyle w:val="MsgTableBody"/>
              <w:rPr>
                <w:noProof/>
                <w:color w:val="000000" w:themeColor="text1"/>
              </w:rPr>
            </w:pPr>
            <w:hyperlink w:anchor="EQU" w:history="1">
              <w:r w:rsidR="00822FE9" w:rsidRPr="00660C48">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604ED87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4BD367F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7FF38" w14:textId="77777777" w:rsidR="00822FE9" w:rsidRPr="00D232CA" w:rsidRDefault="00822FE9">
            <w:pPr>
              <w:pStyle w:val="MsgTableBody"/>
              <w:jc w:val="center"/>
              <w:rPr>
                <w:noProof/>
              </w:rPr>
            </w:pPr>
            <w:r w:rsidRPr="00D232CA">
              <w:rPr>
                <w:noProof/>
              </w:rPr>
              <w:t>13</w:t>
            </w:r>
          </w:p>
        </w:tc>
      </w:tr>
      <w:tr w:rsidR="00822FE9" w:rsidRPr="00822FE9" w14:paraId="7F9E512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D05E8B" w14:textId="77777777" w:rsidR="00822FE9" w:rsidRPr="00970388" w:rsidRDefault="00822FE9">
            <w:pPr>
              <w:pStyle w:val="MsgTableBody"/>
              <w:rPr>
                <w:noProof/>
                <w:color w:val="000000" w:themeColor="text1"/>
              </w:rPr>
            </w:pPr>
            <w:r w:rsidRPr="00970388">
              <w:rPr>
                <w:noProof/>
                <w:color w:val="000000" w:themeColor="text1"/>
              </w:rPr>
              <w:t xml:space="preserve">{ </w:t>
            </w:r>
            <w:hyperlink w:anchor="INV" w:history="1">
              <w:r w:rsidRPr="00660C48">
                <w:rPr>
                  <w:rStyle w:val="Hyperlink"/>
                  <w:noProof/>
                </w:rPr>
                <w:t>INV</w:t>
              </w:r>
            </w:hyperlink>
            <w:r w:rsidRPr="00970388">
              <w:rPr>
                <w:noProof/>
                <w:color w:val="000000" w:themeColor="text1"/>
              </w:rPr>
              <w:t xml:space="preserve"> }</w:t>
            </w:r>
          </w:p>
        </w:tc>
        <w:tc>
          <w:tcPr>
            <w:tcW w:w="4320" w:type="dxa"/>
            <w:gridSpan w:val="2"/>
            <w:tcBorders>
              <w:top w:val="dotted" w:sz="4" w:space="0" w:color="auto"/>
              <w:left w:val="nil"/>
              <w:bottom w:val="dotted" w:sz="4" w:space="0" w:color="auto"/>
              <w:right w:val="nil"/>
            </w:tcBorders>
            <w:shd w:val="clear" w:color="auto" w:fill="FFFFFF"/>
          </w:tcPr>
          <w:p w14:paraId="03C7FFF3"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2AB2ADB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BF5EA3" w14:textId="77777777" w:rsidR="00822FE9" w:rsidRPr="00D232CA" w:rsidRDefault="00822FE9">
            <w:pPr>
              <w:pStyle w:val="MsgTableBody"/>
              <w:jc w:val="center"/>
              <w:rPr>
                <w:noProof/>
              </w:rPr>
            </w:pPr>
            <w:r w:rsidRPr="00D232CA">
              <w:rPr>
                <w:noProof/>
              </w:rPr>
              <w:t>13</w:t>
            </w:r>
          </w:p>
        </w:tc>
      </w:tr>
      <w:tr w:rsidR="00CB75BC" w:rsidRPr="00822FE9" w14:paraId="1ED29B17"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F811592" w14:textId="0A02F555"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062548B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F62B984"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973E986" w14:textId="77777777" w:rsidR="00CB75BC" w:rsidRPr="00D232CA" w:rsidRDefault="00CB75BC" w:rsidP="00A800FA">
            <w:pPr>
              <w:pStyle w:val="MsgTableBody"/>
              <w:jc w:val="center"/>
              <w:rPr>
                <w:noProof/>
              </w:rPr>
            </w:pPr>
            <w:r>
              <w:rPr>
                <w:noProof/>
              </w:rPr>
              <w:t>12</w:t>
            </w:r>
          </w:p>
        </w:tc>
      </w:tr>
    </w:tbl>
    <w:p w14:paraId="779D33DD"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7"/>
        <w:gridCol w:w="2310"/>
        <w:gridCol w:w="567"/>
        <w:gridCol w:w="1559"/>
        <w:gridCol w:w="1536"/>
        <w:gridCol w:w="1560"/>
      </w:tblGrid>
      <w:tr w:rsidR="00A800FA" w:rsidRPr="009928E9" w14:paraId="6A397000" w14:textId="77777777" w:rsidTr="00A800FA">
        <w:trPr>
          <w:jc w:val="center"/>
        </w:trPr>
        <w:tc>
          <w:tcPr>
            <w:tcW w:w="9039" w:type="dxa"/>
            <w:gridSpan w:val="6"/>
          </w:tcPr>
          <w:p w14:paraId="0D64AC7A" w14:textId="37A67E98" w:rsidR="00A800FA" w:rsidRPr="007C4366" w:rsidRDefault="00A800FA" w:rsidP="00A800FA">
            <w:pPr>
              <w:pStyle w:val="ACK-ChoreographyHeader"/>
            </w:pPr>
            <w:r>
              <w:t>Acknowledgement Choreography</w:t>
            </w:r>
          </w:p>
        </w:tc>
      </w:tr>
      <w:tr w:rsidR="00A800FA" w:rsidRPr="009928E9" w14:paraId="2D71E0C0" w14:textId="77777777" w:rsidTr="00A800FA">
        <w:trPr>
          <w:jc w:val="center"/>
        </w:trPr>
        <w:tc>
          <w:tcPr>
            <w:tcW w:w="9039" w:type="dxa"/>
            <w:gridSpan w:val="6"/>
          </w:tcPr>
          <w:p w14:paraId="6040B523" w14:textId="127580DE" w:rsidR="00A800FA" w:rsidRDefault="00A800FA" w:rsidP="00A800FA">
            <w:pPr>
              <w:pStyle w:val="ACK-ChoreographyHeader"/>
            </w:pPr>
            <w:r w:rsidRPr="00162E36">
              <w:rPr>
                <w:noProof/>
                <w:lang w:val="es-MX"/>
              </w:rPr>
              <w:t>INU^U05^INU_U05</w:t>
            </w:r>
          </w:p>
        </w:tc>
      </w:tr>
      <w:tr w:rsidR="00EA181E" w:rsidRPr="009928E9" w14:paraId="6193D418" w14:textId="77777777" w:rsidTr="00A800FA">
        <w:trPr>
          <w:jc w:val="center"/>
        </w:trPr>
        <w:tc>
          <w:tcPr>
            <w:tcW w:w="1507" w:type="dxa"/>
          </w:tcPr>
          <w:p w14:paraId="59238142" w14:textId="77777777" w:rsidR="00EA181E" w:rsidRPr="007C4366" w:rsidRDefault="00EA181E" w:rsidP="00EA181E">
            <w:pPr>
              <w:pStyle w:val="ACK-ChoreographyBody"/>
            </w:pPr>
            <w:r w:rsidRPr="007C4366">
              <w:t>Field name</w:t>
            </w:r>
          </w:p>
        </w:tc>
        <w:tc>
          <w:tcPr>
            <w:tcW w:w="2310" w:type="dxa"/>
          </w:tcPr>
          <w:p w14:paraId="4222B783" w14:textId="77777777" w:rsidR="00EA181E" w:rsidRPr="007C4366" w:rsidRDefault="00EA181E" w:rsidP="00EA181E">
            <w:pPr>
              <w:pStyle w:val="ACK-ChoreographyBody"/>
            </w:pPr>
            <w:r w:rsidRPr="007C4366">
              <w:t>Field Value: Original mode</w:t>
            </w:r>
          </w:p>
        </w:tc>
        <w:tc>
          <w:tcPr>
            <w:tcW w:w="5222" w:type="dxa"/>
            <w:gridSpan w:val="4"/>
          </w:tcPr>
          <w:p w14:paraId="48E70411" w14:textId="77777777" w:rsidR="00EA181E" w:rsidRPr="007C4366" w:rsidRDefault="00EA181E" w:rsidP="00EA181E">
            <w:pPr>
              <w:pStyle w:val="ACK-ChoreographyBody"/>
            </w:pPr>
            <w:r w:rsidRPr="007C4366">
              <w:t>Field value: Enhanced mode</w:t>
            </w:r>
          </w:p>
        </w:tc>
      </w:tr>
      <w:tr w:rsidR="00EA181E" w:rsidRPr="009928E9" w14:paraId="04C39D8D" w14:textId="77777777" w:rsidTr="00A800FA">
        <w:trPr>
          <w:jc w:val="center"/>
        </w:trPr>
        <w:tc>
          <w:tcPr>
            <w:tcW w:w="1507" w:type="dxa"/>
          </w:tcPr>
          <w:p w14:paraId="7F3C8757" w14:textId="77777777" w:rsidR="00EA181E" w:rsidRPr="007C4366" w:rsidRDefault="00EA181E" w:rsidP="00EA181E">
            <w:pPr>
              <w:pStyle w:val="ACK-ChoreographyBody"/>
            </w:pPr>
            <w:r w:rsidRPr="007C4366">
              <w:t>MSH.15</w:t>
            </w:r>
          </w:p>
        </w:tc>
        <w:tc>
          <w:tcPr>
            <w:tcW w:w="2310" w:type="dxa"/>
          </w:tcPr>
          <w:p w14:paraId="502100A7" w14:textId="77777777" w:rsidR="00EA181E" w:rsidRPr="007C4366" w:rsidRDefault="00EA181E" w:rsidP="00EA181E">
            <w:pPr>
              <w:pStyle w:val="ACK-ChoreographyBody"/>
            </w:pPr>
            <w:r w:rsidRPr="007C4366">
              <w:t>Blank</w:t>
            </w:r>
          </w:p>
        </w:tc>
        <w:tc>
          <w:tcPr>
            <w:tcW w:w="567" w:type="dxa"/>
          </w:tcPr>
          <w:p w14:paraId="1D22DDD0" w14:textId="77777777" w:rsidR="00EA181E" w:rsidRPr="007C4366" w:rsidRDefault="00EA181E" w:rsidP="00EA181E">
            <w:pPr>
              <w:pStyle w:val="ACK-ChoreographyBody"/>
            </w:pPr>
            <w:r w:rsidRPr="007C4366">
              <w:t>NE</w:t>
            </w:r>
          </w:p>
        </w:tc>
        <w:tc>
          <w:tcPr>
            <w:tcW w:w="1559" w:type="dxa"/>
          </w:tcPr>
          <w:p w14:paraId="5DA4318D" w14:textId="77777777" w:rsidR="00EA181E" w:rsidRPr="007C4366" w:rsidRDefault="00EA181E" w:rsidP="00EA181E">
            <w:pPr>
              <w:pStyle w:val="ACK-ChoreographyBody"/>
            </w:pPr>
            <w:r w:rsidRPr="007C4366">
              <w:t>AL, SU, ER</w:t>
            </w:r>
          </w:p>
        </w:tc>
        <w:tc>
          <w:tcPr>
            <w:tcW w:w="1536" w:type="dxa"/>
          </w:tcPr>
          <w:p w14:paraId="7F0DE8E0" w14:textId="77777777" w:rsidR="00EA181E" w:rsidRPr="007C4366" w:rsidRDefault="00EA181E" w:rsidP="00EA181E">
            <w:pPr>
              <w:pStyle w:val="ACK-ChoreographyBody"/>
            </w:pPr>
            <w:r w:rsidRPr="007C4366">
              <w:t>NE</w:t>
            </w:r>
          </w:p>
        </w:tc>
        <w:tc>
          <w:tcPr>
            <w:tcW w:w="1560" w:type="dxa"/>
          </w:tcPr>
          <w:p w14:paraId="53ABE6D7" w14:textId="77777777" w:rsidR="00EA181E" w:rsidRPr="007C4366" w:rsidRDefault="00EA181E" w:rsidP="00EA181E">
            <w:pPr>
              <w:pStyle w:val="ACK-ChoreographyBody"/>
            </w:pPr>
            <w:r w:rsidRPr="007C4366">
              <w:t>AL, SU, ER</w:t>
            </w:r>
          </w:p>
        </w:tc>
      </w:tr>
      <w:tr w:rsidR="00EA181E" w:rsidRPr="009928E9" w14:paraId="75625CB7" w14:textId="77777777" w:rsidTr="00A800FA">
        <w:trPr>
          <w:jc w:val="center"/>
        </w:trPr>
        <w:tc>
          <w:tcPr>
            <w:tcW w:w="1507" w:type="dxa"/>
          </w:tcPr>
          <w:p w14:paraId="5F7FDCB9" w14:textId="77777777" w:rsidR="00EA181E" w:rsidRPr="007C4366" w:rsidRDefault="00EA181E" w:rsidP="00EA181E">
            <w:pPr>
              <w:pStyle w:val="ACK-ChoreographyBody"/>
            </w:pPr>
            <w:r w:rsidRPr="007C4366">
              <w:t>MSH.16</w:t>
            </w:r>
          </w:p>
        </w:tc>
        <w:tc>
          <w:tcPr>
            <w:tcW w:w="2310" w:type="dxa"/>
          </w:tcPr>
          <w:p w14:paraId="47438F61" w14:textId="77777777" w:rsidR="00EA181E" w:rsidRPr="007C4366" w:rsidRDefault="00EA181E" w:rsidP="00EA181E">
            <w:pPr>
              <w:pStyle w:val="ACK-ChoreographyBody"/>
            </w:pPr>
            <w:r w:rsidRPr="007C4366">
              <w:t>Blank</w:t>
            </w:r>
          </w:p>
        </w:tc>
        <w:tc>
          <w:tcPr>
            <w:tcW w:w="567" w:type="dxa"/>
          </w:tcPr>
          <w:p w14:paraId="05E064D8" w14:textId="77777777" w:rsidR="00EA181E" w:rsidRPr="007C4366" w:rsidRDefault="00EA181E" w:rsidP="00EA181E">
            <w:pPr>
              <w:pStyle w:val="ACK-ChoreographyBody"/>
            </w:pPr>
            <w:r w:rsidRPr="007C4366">
              <w:t>NE</w:t>
            </w:r>
          </w:p>
        </w:tc>
        <w:tc>
          <w:tcPr>
            <w:tcW w:w="1559" w:type="dxa"/>
          </w:tcPr>
          <w:p w14:paraId="0C895577" w14:textId="77777777" w:rsidR="00EA181E" w:rsidRPr="007C4366" w:rsidRDefault="00EA181E" w:rsidP="00EA181E">
            <w:pPr>
              <w:pStyle w:val="ACK-ChoreographyBody"/>
            </w:pPr>
            <w:r w:rsidRPr="007C4366">
              <w:t>NE</w:t>
            </w:r>
          </w:p>
        </w:tc>
        <w:tc>
          <w:tcPr>
            <w:tcW w:w="1536" w:type="dxa"/>
          </w:tcPr>
          <w:p w14:paraId="0BA0630B" w14:textId="77777777" w:rsidR="00EA181E" w:rsidRPr="007C4366" w:rsidRDefault="00EA181E" w:rsidP="00EA181E">
            <w:pPr>
              <w:pStyle w:val="ACK-ChoreographyBody"/>
            </w:pPr>
            <w:r w:rsidRPr="007C4366">
              <w:t>AL, SU, ER</w:t>
            </w:r>
          </w:p>
        </w:tc>
        <w:tc>
          <w:tcPr>
            <w:tcW w:w="1560" w:type="dxa"/>
          </w:tcPr>
          <w:p w14:paraId="230441F0" w14:textId="77777777" w:rsidR="00EA181E" w:rsidRPr="007C4366" w:rsidRDefault="00EA181E" w:rsidP="00EA181E">
            <w:pPr>
              <w:pStyle w:val="ACK-ChoreographyBody"/>
            </w:pPr>
            <w:r w:rsidRPr="007C4366">
              <w:t>AL, SU, ER</w:t>
            </w:r>
          </w:p>
        </w:tc>
      </w:tr>
      <w:tr w:rsidR="00EA181E" w:rsidRPr="009928E9" w14:paraId="0AB896A7" w14:textId="77777777" w:rsidTr="00A800FA">
        <w:trPr>
          <w:jc w:val="center"/>
        </w:trPr>
        <w:tc>
          <w:tcPr>
            <w:tcW w:w="1507" w:type="dxa"/>
          </w:tcPr>
          <w:p w14:paraId="598BD216" w14:textId="77777777" w:rsidR="00EA181E" w:rsidRPr="007C4366" w:rsidRDefault="00EA181E" w:rsidP="00EA181E">
            <w:pPr>
              <w:pStyle w:val="ACK-ChoreographyBody"/>
            </w:pPr>
            <w:r w:rsidRPr="007C4366">
              <w:t>Immediate Ack</w:t>
            </w:r>
          </w:p>
        </w:tc>
        <w:tc>
          <w:tcPr>
            <w:tcW w:w="2310" w:type="dxa"/>
          </w:tcPr>
          <w:p w14:paraId="64078EB3" w14:textId="77777777" w:rsidR="00EA181E" w:rsidRPr="007C4366" w:rsidRDefault="00EA181E" w:rsidP="00EA181E">
            <w:pPr>
              <w:pStyle w:val="ACK-ChoreographyBody"/>
            </w:pPr>
            <w:r w:rsidRPr="007C4366">
              <w:t>-</w:t>
            </w:r>
          </w:p>
        </w:tc>
        <w:tc>
          <w:tcPr>
            <w:tcW w:w="567" w:type="dxa"/>
          </w:tcPr>
          <w:p w14:paraId="10FA5AC6" w14:textId="77777777" w:rsidR="00EA181E" w:rsidRPr="007C4366" w:rsidRDefault="00EA181E" w:rsidP="00EA181E">
            <w:pPr>
              <w:pStyle w:val="ACK-ChoreographyBody"/>
            </w:pPr>
            <w:r w:rsidRPr="007C4366">
              <w:t>-</w:t>
            </w:r>
          </w:p>
        </w:tc>
        <w:tc>
          <w:tcPr>
            <w:tcW w:w="1559" w:type="dxa"/>
          </w:tcPr>
          <w:p w14:paraId="6F790710" w14:textId="77777777" w:rsidR="00EA181E" w:rsidRPr="007C4366" w:rsidRDefault="00EA181E" w:rsidP="00EA181E">
            <w:pPr>
              <w:pStyle w:val="ACK-ChoreographyBody"/>
            </w:pPr>
            <w:r w:rsidRPr="007C4366">
              <w:t>ACK</w:t>
            </w:r>
            <w:r w:rsidRPr="00505740">
              <w:t>^</w:t>
            </w:r>
            <w:r>
              <w:t>U05</w:t>
            </w:r>
            <w:r w:rsidRPr="007C4366">
              <w:t>^ACK</w:t>
            </w:r>
          </w:p>
        </w:tc>
        <w:tc>
          <w:tcPr>
            <w:tcW w:w="1536" w:type="dxa"/>
          </w:tcPr>
          <w:p w14:paraId="1110E64E" w14:textId="77777777" w:rsidR="00EA181E" w:rsidRPr="007C4366" w:rsidRDefault="00EA181E" w:rsidP="00EA181E">
            <w:pPr>
              <w:pStyle w:val="ACK-ChoreographyBody"/>
            </w:pPr>
            <w:r w:rsidRPr="007C4366">
              <w:t>-</w:t>
            </w:r>
          </w:p>
        </w:tc>
        <w:tc>
          <w:tcPr>
            <w:tcW w:w="1560" w:type="dxa"/>
          </w:tcPr>
          <w:p w14:paraId="505FEA9E" w14:textId="77777777" w:rsidR="00EA181E" w:rsidRPr="007C4366" w:rsidRDefault="00EA181E" w:rsidP="00EA181E">
            <w:pPr>
              <w:pStyle w:val="ACK-ChoreographyBody"/>
            </w:pPr>
            <w:r w:rsidRPr="007C4366">
              <w:t>ACK</w:t>
            </w:r>
            <w:r w:rsidRPr="00505740">
              <w:t>^</w:t>
            </w:r>
            <w:r>
              <w:t>U05</w:t>
            </w:r>
            <w:r w:rsidRPr="007C4366">
              <w:t>^ACK</w:t>
            </w:r>
          </w:p>
        </w:tc>
      </w:tr>
      <w:tr w:rsidR="00EA181E" w:rsidRPr="009928E9" w14:paraId="696FFF6D" w14:textId="77777777" w:rsidTr="00A800FA">
        <w:trPr>
          <w:jc w:val="center"/>
        </w:trPr>
        <w:tc>
          <w:tcPr>
            <w:tcW w:w="1507" w:type="dxa"/>
          </w:tcPr>
          <w:p w14:paraId="667843AE" w14:textId="77777777" w:rsidR="00EA181E" w:rsidRPr="007C4366" w:rsidRDefault="00EA181E" w:rsidP="00EA181E">
            <w:pPr>
              <w:pStyle w:val="ACK-ChoreographyBody"/>
            </w:pPr>
            <w:r w:rsidRPr="007C4366">
              <w:t>Application Ack</w:t>
            </w:r>
          </w:p>
        </w:tc>
        <w:tc>
          <w:tcPr>
            <w:tcW w:w="2310" w:type="dxa"/>
          </w:tcPr>
          <w:p w14:paraId="2EC96133" w14:textId="77777777" w:rsidR="00EA181E" w:rsidRPr="007C4366" w:rsidRDefault="00EA181E" w:rsidP="00EA181E">
            <w:pPr>
              <w:pStyle w:val="ACK-ChoreographyBody"/>
            </w:pPr>
            <w:r w:rsidRPr="007C4366">
              <w:t>ACK</w:t>
            </w:r>
            <w:r w:rsidRPr="00505740">
              <w:t>^</w:t>
            </w:r>
            <w:r>
              <w:t>U05</w:t>
            </w:r>
            <w:r w:rsidRPr="007C4366">
              <w:t>^ACK</w:t>
            </w:r>
          </w:p>
        </w:tc>
        <w:tc>
          <w:tcPr>
            <w:tcW w:w="567" w:type="dxa"/>
          </w:tcPr>
          <w:p w14:paraId="7EA2A615" w14:textId="77777777" w:rsidR="00EA181E" w:rsidRPr="007C4366" w:rsidRDefault="00EA181E" w:rsidP="00EA181E">
            <w:pPr>
              <w:pStyle w:val="ACK-ChoreographyBody"/>
            </w:pPr>
            <w:r w:rsidRPr="007C4366">
              <w:t>-</w:t>
            </w:r>
          </w:p>
        </w:tc>
        <w:tc>
          <w:tcPr>
            <w:tcW w:w="1559" w:type="dxa"/>
          </w:tcPr>
          <w:p w14:paraId="40CA7B8D" w14:textId="77777777" w:rsidR="00EA181E" w:rsidRPr="007C4366" w:rsidRDefault="00EA181E" w:rsidP="00EA181E">
            <w:pPr>
              <w:pStyle w:val="ACK-ChoreographyBody"/>
            </w:pPr>
            <w:r w:rsidRPr="007C4366">
              <w:t>-</w:t>
            </w:r>
          </w:p>
        </w:tc>
        <w:tc>
          <w:tcPr>
            <w:tcW w:w="1536" w:type="dxa"/>
          </w:tcPr>
          <w:p w14:paraId="32F296E2" w14:textId="77777777" w:rsidR="00EA181E" w:rsidRPr="007C4366" w:rsidRDefault="00EA181E" w:rsidP="00EA181E">
            <w:pPr>
              <w:pStyle w:val="ACK-ChoreographyBody"/>
            </w:pPr>
            <w:r w:rsidRPr="007C4366">
              <w:t>ACK</w:t>
            </w:r>
            <w:r w:rsidRPr="00505740">
              <w:t>^</w:t>
            </w:r>
            <w:r>
              <w:t>U05</w:t>
            </w:r>
            <w:r w:rsidRPr="007C4366">
              <w:t>^ACK</w:t>
            </w:r>
          </w:p>
        </w:tc>
        <w:tc>
          <w:tcPr>
            <w:tcW w:w="1560" w:type="dxa"/>
          </w:tcPr>
          <w:p w14:paraId="1F931A98" w14:textId="77777777" w:rsidR="00EA181E" w:rsidRPr="007C4366" w:rsidRDefault="00EA181E" w:rsidP="00EA181E">
            <w:pPr>
              <w:pStyle w:val="ACK-ChoreographyBody"/>
            </w:pPr>
            <w:r w:rsidRPr="007C4366">
              <w:t>ACK</w:t>
            </w:r>
            <w:r w:rsidRPr="00505740">
              <w:t>^</w:t>
            </w:r>
            <w:r>
              <w:t>U05</w:t>
            </w:r>
            <w:r w:rsidRPr="007C4366">
              <w:t>^ACK</w:t>
            </w:r>
          </w:p>
        </w:tc>
      </w:tr>
    </w:tbl>
    <w:p w14:paraId="08A6DA02" w14:textId="77777777" w:rsidR="00EA181E" w:rsidRPr="00D232CA" w:rsidRDefault="00EA181E">
      <w:pPr>
        <w:pStyle w:val="CommentText"/>
        <w:rPr>
          <w:noProof/>
        </w:rPr>
      </w:pPr>
    </w:p>
    <w:p w14:paraId="0406374D" w14:textId="77777777" w:rsidR="00822FE9" w:rsidRPr="00D232CA" w:rsidRDefault="00822FE9">
      <w:pPr>
        <w:pStyle w:val="MsgTableCaption"/>
        <w:rPr>
          <w:noProof/>
        </w:rPr>
      </w:pPr>
      <w:r w:rsidRPr="00D232CA">
        <w:rPr>
          <w:noProof/>
        </w:rPr>
        <w:t>ACK^U05^ACK: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20BECEA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D843DC4"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5427C4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2A6247A"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D24C1C" w14:textId="77777777" w:rsidR="00822FE9" w:rsidRPr="00D232CA" w:rsidRDefault="00822FE9">
            <w:pPr>
              <w:pStyle w:val="MsgTableHeader"/>
              <w:jc w:val="center"/>
              <w:rPr>
                <w:noProof/>
              </w:rPr>
            </w:pPr>
            <w:r w:rsidRPr="00D232CA">
              <w:rPr>
                <w:noProof/>
              </w:rPr>
              <w:t>Chapter</w:t>
            </w:r>
          </w:p>
        </w:tc>
      </w:tr>
      <w:tr w:rsidR="00822FE9" w:rsidRPr="00822FE9" w14:paraId="1B0C46B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30B8A1B"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7CBDFDA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FB9EE2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F318D4" w14:textId="77777777" w:rsidR="00822FE9" w:rsidRPr="00D232CA" w:rsidRDefault="00822FE9">
            <w:pPr>
              <w:pStyle w:val="MsgTableBody"/>
              <w:jc w:val="center"/>
              <w:rPr>
                <w:noProof/>
              </w:rPr>
            </w:pPr>
            <w:r w:rsidRPr="00D232CA">
              <w:rPr>
                <w:noProof/>
              </w:rPr>
              <w:t>2</w:t>
            </w:r>
          </w:p>
        </w:tc>
      </w:tr>
      <w:tr w:rsidR="00822FE9" w:rsidRPr="00822FE9" w14:paraId="4D8900D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02DD0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5E67F5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6AFAA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47428" w14:textId="77777777" w:rsidR="00822FE9" w:rsidRPr="00D232CA" w:rsidRDefault="00822FE9">
            <w:pPr>
              <w:pStyle w:val="MsgTableBody"/>
              <w:jc w:val="center"/>
              <w:rPr>
                <w:noProof/>
              </w:rPr>
            </w:pPr>
            <w:r w:rsidRPr="00D232CA">
              <w:rPr>
                <w:noProof/>
              </w:rPr>
              <w:t>2</w:t>
            </w:r>
          </w:p>
        </w:tc>
      </w:tr>
      <w:tr w:rsidR="00822FE9" w:rsidRPr="00822FE9" w14:paraId="64ADE2B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BF31280"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71987C6"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7A978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135B99" w14:textId="77777777" w:rsidR="00822FE9" w:rsidRPr="00D232CA" w:rsidRDefault="00822FE9">
            <w:pPr>
              <w:pStyle w:val="MsgTableBody"/>
              <w:jc w:val="center"/>
              <w:rPr>
                <w:noProof/>
              </w:rPr>
            </w:pPr>
            <w:r w:rsidRPr="00D232CA">
              <w:rPr>
                <w:noProof/>
              </w:rPr>
              <w:t>2</w:t>
            </w:r>
          </w:p>
        </w:tc>
      </w:tr>
      <w:tr w:rsidR="00822FE9" w:rsidRPr="00822FE9" w14:paraId="34F6ED6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DDF29B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54F79B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FE2D0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2A955" w14:textId="77777777" w:rsidR="00822FE9" w:rsidRPr="00D232CA" w:rsidRDefault="00822FE9">
            <w:pPr>
              <w:pStyle w:val="MsgTableBody"/>
              <w:jc w:val="center"/>
              <w:rPr>
                <w:noProof/>
              </w:rPr>
            </w:pPr>
            <w:r w:rsidRPr="00D232CA">
              <w:rPr>
                <w:noProof/>
              </w:rPr>
              <w:t>2</w:t>
            </w:r>
          </w:p>
        </w:tc>
      </w:tr>
      <w:tr w:rsidR="00822FE9" w:rsidRPr="00822FE9" w14:paraId="6E2F07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E8C37"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356073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76600F9D"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43E82E" w14:textId="77777777" w:rsidR="00822FE9" w:rsidRPr="00D232CA" w:rsidRDefault="00822FE9">
            <w:pPr>
              <w:pStyle w:val="MsgTableBody"/>
              <w:jc w:val="center"/>
              <w:rPr>
                <w:noProof/>
              </w:rPr>
            </w:pPr>
            <w:r w:rsidRPr="00D232CA">
              <w:rPr>
                <w:noProof/>
              </w:rPr>
              <w:t>2</w:t>
            </w:r>
          </w:p>
        </w:tc>
      </w:tr>
    </w:tbl>
    <w:p w14:paraId="1D321FDD" w14:textId="77777777" w:rsidR="009E64D4" w:rsidRDefault="009E64D4" w:rsidP="009E64D4">
      <w:bookmarkStart w:id="137" w:name="_Toc424011982"/>
      <w:bookmarkStart w:id="138" w:name="_Toc424012132"/>
      <w:bookmarkStart w:id="139" w:name="_Toc497904967"/>
      <w:bookmarkStart w:id="140" w:name="_Toc21437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ECDB2CD" w14:textId="77777777" w:rsidTr="00A800FA">
        <w:trPr>
          <w:jc w:val="center"/>
        </w:trPr>
        <w:tc>
          <w:tcPr>
            <w:tcW w:w="6652" w:type="dxa"/>
            <w:gridSpan w:val="4"/>
          </w:tcPr>
          <w:p w14:paraId="7DECC1A4" w14:textId="72E28B93" w:rsidR="00A800FA" w:rsidRPr="006D6BB6" w:rsidRDefault="00A800FA" w:rsidP="00A800FA">
            <w:pPr>
              <w:pStyle w:val="ACK-ChoreographyHeader"/>
            </w:pPr>
            <w:r>
              <w:t>Acknowledgement Choreography</w:t>
            </w:r>
          </w:p>
        </w:tc>
      </w:tr>
      <w:tr w:rsidR="00A800FA" w:rsidRPr="006D6BB6" w14:paraId="0B1AE8B2" w14:textId="77777777" w:rsidTr="00A800FA">
        <w:trPr>
          <w:jc w:val="center"/>
        </w:trPr>
        <w:tc>
          <w:tcPr>
            <w:tcW w:w="6652" w:type="dxa"/>
            <w:gridSpan w:val="4"/>
          </w:tcPr>
          <w:p w14:paraId="4F946607" w14:textId="26A71CE1" w:rsidR="00A800FA" w:rsidRDefault="00A800FA" w:rsidP="00A800FA">
            <w:pPr>
              <w:pStyle w:val="ACK-ChoreographyHeader"/>
            </w:pPr>
            <w:r w:rsidRPr="00D232CA">
              <w:rPr>
                <w:noProof/>
              </w:rPr>
              <w:t>ACK^U05^ACK</w:t>
            </w:r>
          </w:p>
        </w:tc>
      </w:tr>
      <w:tr w:rsidR="009E64D4" w:rsidRPr="006D6BB6" w14:paraId="4CE5EBFD" w14:textId="77777777" w:rsidTr="00A800FA">
        <w:trPr>
          <w:jc w:val="center"/>
        </w:trPr>
        <w:tc>
          <w:tcPr>
            <w:tcW w:w="1458" w:type="dxa"/>
          </w:tcPr>
          <w:p w14:paraId="56D5C5B7" w14:textId="77777777" w:rsidR="009E64D4" w:rsidRPr="006D6BB6" w:rsidRDefault="009E64D4" w:rsidP="007443FB">
            <w:pPr>
              <w:pStyle w:val="ACK-ChoreographyBody"/>
            </w:pPr>
            <w:r w:rsidRPr="006D6BB6">
              <w:t>Field name</w:t>
            </w:r>
          </w:p>
        </w:tc>
        <w:tc>
          <w:tcPr>
            <w:tcW w:w="2336" w:type="dxa"/>
          </w:tcPr>
          <w:p w14:paraId="620EF18B" w14:textId="77777777" w:rsidR="009E64D4" w:rsidRPr="006D6BB6" w:rsidRDefault="009E64D4" w:rsidP="007443FB">
            <w:pPr>
              <w:pStyle w:val="ACK-ChoreographyBody"/>
            </w:pPr>
            <w:r w:rsidRPr="006D6BB6">
              <w:t>Field Value: Original mode</w:t>
            </w:r>
          </w:p>
        </w:tc>
        <w:tc>
          <w:tcPr>
            <w:tcW w:w="2858" w:type="dxa"/>
            <w:gridSpan w:val="2"/>
          </w:tcPr>
          <w:p w14:paraId="72554932" w14:textId="77777777" w:rsidR="009E64D4" w:rsidRPr="006D6BB6" w:rsidRDefault="009E64D4" w:rsidP="007443FB">
            <w:pPr>
              <w:pStyle w:val="ACK-ChoreographyBody"/>
            </w:pPr>
            <w:r w:rsidRPr="006D6BB6">
              <w:t>Field value: Enhanced mode</w:t>
            </w:r>
          </w:p>
        </w:tc>
      </w:tr>
      <w:tr w:rsidR="009E64D4" w:rsidRPr="006D6BB6" w14:paraId="6AAC4775" w14:textId="77777777" w:rsidTr="00A800FA">
        <w:trPr>
          <w:jc w:val="center"/>
        </w:trPr>
        <w:tc>
          <w:tcPr>
            <w:tcW w:w="1458" w:type="dxa"/>
          </w:tcPr>
          <w:p w14:paraId="2B9B273F" w14:textId="77777777" w:rsidR="009E64D4" w:rsidRPr="006D6BB6" w:rsidRDefault="009E64D4" w:rsidP="007443FB">
            <w:pPr>
              <w:pStyle w:val="ACK-ChoreographyBody"/>
            </w:pPr>
            <w:r>
              <w:t>MSH-</w:t>
            </w:r>
            <w:r w:rsidRPr="006D6BB6">
              <w:t>15</w:t>
            </w:r>
          </w:p>
        </w:tc>
        <w:tc>
          <w:tcPr>
            <w:tcW w:w="2336" w:type="dxa"/>
          </w:tcPr>
          <w:p w14:paraId="7A3D69A9" w14:textId="77777777" w:rsidR="009E64D4" w:rsidRPr="006D6BB6" w:rsidRDefault="009E64D4" w:rsidP="007443FB">
            <w:pPr>
              <w:pStyle w:val="ACK-ChoreographyBody"/>
            </w:pPr>
            <w:r w:rsidRPr="006D6BB6">
              <w:t>Blank</w:t>
            </w:r>
          </w:p>
        </w:tc>
        <w:tc>
          <w:tcPr>
            <w:tcW w:w="850" w:type="dxa"/>
          </w:tcPr>
          <w:p w14:paraId="210B6711" w14:textId="77777777" w:rsidR="009E64D4" w:rsidRPr="006D6BB6" w:rsidRDefault="009E64D4" w:rsidP="007443FB">
            <w:pPr>
              <w:pStyle w:val="ACK-ChoreographyBody"/>
            </w:pPr>
            <w:r w:rsidRPr="006D6BB6">
              <w:t>NE</w:t>
            </w:r>
          </w:p>
        </w:tc>
        <w:tc>
          <w:tcPr>
            <w:tcW w:w="2008" w:type="dxa"/>
          </w:tcPr>
          <w:p w14:paraId="4D7DB597" w14:textId="77777777" w:rsidR="009E64D4" w:rsidRPr="006D6BB6" w:rsidRDefault="009E64D4" w:rsidP="007443FB">
            <w:pPr>
              <w:pStyle w:val="ACK-ChoreographyBody"/>
            </w:pPr>
            <w:r w:rsidRPr="006D6BB6">
              <w:t>AL, SU, ER</w:t>
            </w:r>
          </w:p>
        </w:tc>
      </w:tr>
      <w:tr w:rsidR="009E64D4" w:rsidRPr="006D6BB6" w14:paraId="22E5CCE3" w14:textId="77777777" w:rsidTr="00A800FA">
        <w:trPr>
          <w:jc w:val="center"/>
        </w:trPr>
        <w:tc>
          <w:tcPr>
            <w:tcW w:w="1458" w:type="dxa"/>
          </w:tcPr>
          <w:p w14:paraId="6E3E3907" w14:textId="77777777" w:rsidR="009E64D4" w:rsidRPr="006D6BB6" w:rsidRDefault="009E64D4" w:rsidP="007443FB">
            <w:pPr>
              <w:pStyle w:val="ACK-ChoreographyBody"/>
            </w:pPr>
            <w:r>
              <w:t>MSH-</w:t>
            </w:r>
            <w:r w:rsidRPr="006D6BB6">
              <w:t>16</w:t>
            </w:r>
          </w:p>
        </w:tc>
        <w:tc>
          <w:tcPr>
            <w:tcW w:w="2336" w:type="dxa"/>
          </w:tcPr>
          <w:p w14:paraId="641EC677" w14:textId="77777777" w:rsidR="009E64D4" w:rsidRPr="006D6BB6" w:rsidRDefault="009E64D4" w:rsidP="007443FB">
            <w:pPr>
              <w:pStyle w:val="ACK-ChoreographyBody"/>
            </w:pPr>
            <w:r w:rsidRPr="006D6BB6">
              <w:t>Blank</w:t>
            </w:r>
          </w:p>
        </w:tc>
        <w:tc>
          <w:tcPr>
            <w:tcW w:w="850" w:type="dxa"/>
          </w:tcPr>
          <w:p w14:paraId="0BB0A610" w14:textId="77777777" w:rsidR="009E64D4" w:rsidRPr="006D6BB6" w:rsidRDefault="009E64D4" w:rsidP="007443FB">
            <w:pPr>
              <w:pStyle w:val="ACK-ChoreographyBody"/>
            </w:pPr>
            <w:r w:rsidRPr="006D6BB6">
              <w:t>NE</w:t>
            </w:r>
          </w:p>
        </w:tc>
        <w:tc>
          <w:tcPr>
            <w:tcW w:w="2008" w:type="dxa"/>
          </w:tcPr>
          <w:p w14:paraId="12DF7DB2" w14:textId="77777777" w:rsidR="009E64D4" w:rsidRPr="006D6BB6" w:rsidRDefault="009E64D4" w:rsidP="007443FB">
            <w:pPr>
              <w:pStyle w:val="ACK-ChoreographyBody"/>
            </w:pPr>
            <w:r w:rsidRPr="006D6BB6">
              <w:t>NE</w:t>
            </w:r>
          </w:p>
        </w:tc>
      </w:tr>
      <w:tr w:rsidR="009E64D4" w:rsidRPr="006D6BB6" w14:paraId="6A3EACA7" w14:textId="77777777" w:rsidTr="00A800FA">
        <w:trPr>
          <w:jc w:val="center"/>
        </w:trPr>
        <w:tc>
          <w:tcPr>
            <w:tcW w:w="1458" w:type="dxa"/>
          </w:tcPr>
          <w:p w14:paraId="64F1F548" w14:textId="77777777" w:rsidR="009E64D4" w:rsidRPr="006D6BB6" w:rsidRDefault="009E64D4" w:rsidP="007443FB">
            <w:pPr>
              <w:pStyle w:val="ACK-ChoreographyBody"/>
            </w:pPr>
            <w:r w:rsidRPr="006D6BB6">
              <w:t>Immediate Ack</w:t>
            </w:r>
          </w:p>
        </w:tc>
        <w:tc>
          <w:tcPr>
            <w:tcW w:w="2336" w:type="dxa"/>
          </w:tcPr>
          <w:p w14:paraId="315BBCAD" w14:textId="77777777" w:rsidR="009E64D4" w:rsidRPr="006D6BB6" w:rsidRDefault="009E64D4" w:rsidP="007443FB">
            <w:pPr>
              <w:pStyle w:val="ACK-ChoreographyBody"/>
            </w:pPr>
            <w:r>
              <w:rPr>
                <w:szCs w:val="16"/>
              </w:rPr>
              <w:t>-</w:t>
            </w:r>
          </w:p>
        </w:tc>
        <w:tc>
          <w:tcPr>
            <w:tcW w:w="850" w:type="dxa"/>
          </w:tcPr>
          <w:p w14:paraId="2761F372" w14:textId="77777777" w:rsidR="009E64D4" w:rsidRPr="006D6BB6" w:rsidRDefault="009E64D4" w:rsidP="007443FB">
            <w:pPr>
              <w:pStyle w:val="ACK-ChoreographyBody"/>
            </w:pPr>
            <w:r w:rsidRPr="006D6BB6">
              <w:t>-</w:t>
            </w:r>
          </w:p>
        </w:tc>
        <w:tc>
          <w:tcPr>
            <w:tcW w:w="2008" w:type="dxa"/>
          </w:tcPr>
          <w:p w14:paraId="73C51189" w14:textId="77777777" w:rsidR="009E64D4" w:rsidRPr="006D6BB6" w:rsidRDefault="009E64D4" w:rsidP="009E64D4">
            <w:pPr>
              <w:pStyle w:val="ACK-ChoreographyBody"/>
            </w:pPr>
            <w:r w:rsidRPr="006D6BB6">
              <w:rPr>
                <w:szCs w:val="16"/>
              </w:rPr>
              <w:t>ACK^</w:t>
            </w:r>
            <w:r>
              <w:rPr>
                <w:szCs w:val="16"/>
              </w:rPr>
              <w:t>U05</w:t>
            </w:r>
            <w:r w:rsidRPr="006D6BB6">
              <w:rPr>
                <w:szCs w:val="16"/>
              </w:rPr>
              <w:t>^ACK</w:t>
            </w:r>
          </w:p>
        </w:tc>
      </w:tr>
      <w:tr w:rsidR="009E64D4" w:rsidRPr="006D6BB6" w14:paraId="1DF09506" w14:textId="77777777" w:rsidTr="00A800FA">
        <w:trPr>
          <w:jc w:val="center"/>
        </w:trPr>
        <w:tc>
          <w:tcPr>
            <w:tcW w:w="1458" w:type="dxa"/>
          </w:tcPr>
          <w:p w14:paraId="0172747D" w14:textId="77777777" w:rsidR="009E64D4" w:rsidRPr="006D6BB6" w:rsidRDefault="009E64D4" w:rsidP="007443FB">
            <w:pPr>
              <w:pStyle w:val="ACK-ChoreographyBody"/>
            </w:pPr>
            <w:r w:rsidRPr="006D6BB6">
              <w:t>Application Ack</w:t>
            </w:r>
          </w:p>
        </w:tc>
        <w:tc>
          <w:tcPr>
            <w:tcW w:w="2336" w:type="dxa"/>
          </w:tcPr>
          <w:p w14:paraId="1EEB8F84" w14:textId="77777777" w:rsidR="009E64D4" w:rsidRPr="006D6BB6" w:rsidRDefault="009E64D4" w:rsidP="007443FB">
            <w:pPr>
              <w:pStyle w:val="ACK-ChoreographyBody"/>
            </w:pPr>
            <w:r>
              <w:rPr>
                <w:szCs w:val="16"/>
              </w:rPr>
              <w:t>-</w:t>
            </w:r>
          </w:p>
        </w:tc>
        <w:tc>
          <w:tcPr>
            <w:tcW w:w="850" w:type="dxa"/>
          </w:tcPr>
          <w:p w14:paraId="4DED85F5" w14:textId="77777777" w:rsidR="009E64D4" w:rsidRPr="006D6BB6" w:rsidRDefault="009E64D4" w:rsidP="007443FB">
            <w:pPr>
              <w:pStyle w:val="ACK-ChoreographyBody"/>
            </w:pPr>
            <w:r w:rsidRPr="006D6BB6">
              <w:t>-</w:t>
            </w:r>
          </w:p>
        </w:tc>
        <w:tc>
          <w:tcPr>
            <w:tcW w:w="2008" w:type="dxa"/>
          </w:tcPr>
          <w:p w14:paraId="2C38E687" w14:textId="77777777" w:rsidR="009E64D4" w:rsidRPr="006D6BB6" w:rsidRDefault="009E64D4" w:rsidP="007443FB">
            <w:pPr>
              <w:pStyle w:val="ACK-ChoreographyBody"/>
            </w:pPr>
            <w:r w:rsidRPr="006D6BB6">
              <w:t>-</w:t>
            </w:r>
          </w:p>
        </w:tc>
      </w:tr>
    </w:tbl>
    <w:p w14:paraId="3191C1B3" w14:textId="77777777" w:rsidR="00822FE9" w:rsidRPr="00D232CA" w:rsidRDefault="00822FE9">
      <w:pPr>
        <w:pStyle w:val="Heading3"/>
        <w:keepLines/>
        <w:rPr>
          <w:noProof/>
        </w:rPr>
      </w:pPr>
      <w:bookmarkStart w:id="141" w:name="_Toc147489271"/>
      <w:r w:rsidRPr="00D232CA">
        <w:rPr>
          <w:noProof/>
        </w:rPr>
        <w:t>INR/ACK – Automated Equipment Inventory Request (Event U06)</w:t>
      </w:r>
      <w:bookmarkEnd w:id="137"/>
      <w:bookmarkEnd w:id="138"/>
      <w:bookmarkEnd w:id="139"/>
      <w:bookmarkEnd w:id="140"/>
      <w:bookmarkEnd w:id="141"/>
      <w:r w:rsidRPr="00D232CA">
        <w:rPr>
          <w:noProof/>
        </w:rPr>
        <w:fldChar w:fldCharType="begin"/>
      </w:r>
      <w:r w:rsidRPr="00D232CA">
        <w:rPr>
          <w:noProof/>
        </w:rPr>
        <w:instrText xml:space="preserve"> XE "U06" </w:instrText>
      </w:r>
      <w:r w:rsidRPr="00D232CA">
        <w:rPr>
          <w:noProof/>
        </w:rPr>
        <w:fldChar w:fldCharType="end"/>
      </w:r>
      <w:r w:rsidRPr="00D232CA">
        <w:rPr>
          <w:noProof/>
        </w:rPr>
        <w:fldChar w:fldCharType="begin"/>
      </w:r>
      <w:r w:rsidRPr="00D232CA">
        <w:rPr>
          <w:noProof/>
        </w:rPr>
        <w:instrText xml:space="preserve"> XE "INR" </w:instrText>
      </w:r>
      <w:r w:rsidRPr="00D232CA">
        <w:rPr>
          <w:noProof/>
        </w:rPr>
        <w:fldChar w:fldCharType="end"/>
      </w:r>
      <w:r w:rsidRPr="00D232CA">
        <w:rPr>
          <w:noProof/>
        </w:rPr>
        <w:fldChar w:fldCharType="begin"/>
      </w:r>
      <w:r w:rsidRPr="00D232CA">
        <w:rPr>
          <w:noProof/>
        </w:rPr>
        <w:instrText xml:space="preserve"> XE "Messages:INR" </w:instrText>
      </w:r>
      <w:r w:rsidRPr="00D232CA">
        <w:rPr>
          <w:noProof/>
        </w:rPr>
        <w:fldChar w:fldCharType="end"/>
      </w:r>
    </w:p>
    <w:p w14:paraId="3FC0C48C" w14:textId="77777777" w:rsidR="00822FE9" w:rsidRPr="00D232CA" w:rsidRDefault="00822FE9">
      <w:pPr>
        <w:pStyle w:val="NormalIndented"/>
        <w:rPr>
          <w:noProof/>
        </w:rPr>
      </w:pPr>
      <w:r w:rsidRPr="00D232CA">
        <w:rPr>
          <w:noProof/>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61410480" w14:textId="77777777" w:rsidR="00822FE9" w:rsidRPr="00D232CA" w:rsidRDefault="00822FE9">
      <w:pPr>
        <w:pStyle w:val="MsgTableCaption"/>
        <w:rPr>
          <w:noProof/>
        </w:rPr>
      </w:pPr>
      <w:r w:rsidRPr="00D232CA">
        <w:rPr>
          <w:noProof/>
        </w:rPr>
        <w:t>INR^U06^INR_U06: Inventory Request Message</w:t>
      </w:r>
      <w:r w:rsidRPr="00D232CA">
        <w:rPr>
          <w:noProof/>
        </w:rPr>
        <w:fldChar w:fldCharType="begin"/>
      </w:r>
      <w:r w:rsidRPr="00D232CA">
        <w:rPr>
          <w:noProof/>
        </w:rPr>
        <w:instrText xml:space="preserve"> XE "INR – Inventory Request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F3FD3F6"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5693F2"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2765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6215B3B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59D512B" w14:textId="77777777" w:rsidR="00822FE9" w:rsidRPr="00D232CA" w:rsidRDefault="00822FE9">
            <w:pPr>
              <w:pStyle w:val="MsgTableHeader"/>
              <w:jc w:val="center"/>
              <w:rPr>
                <w:noProof/>
              </w:rPr>
            </w:pPr>
            <w:r w:rsidRPr="00D232CA">
              <w:rPr>
                <w:noProof/>
              </w:rPr>
              <w:t>Chapter</w:t>
            </w:r>
          </w:p>
        </w:tc>
      </w:tr>
      <w:tr w:rsidR="00822FE9" w:rsidRPr="00822FE9" w14:paraId="14E2DB8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EB3493A"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F0D0D22"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2BDD41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7EC1F0" w14:textId="77777777" w:rsidR="00822FE9" w:rsidRPr="00D232CA" w:rsidRDefault="00822FE9">
            <w:pPr>
              <w:pStyle w:val="MsgTableBody"/>
              <w:jc w:val="center"/>
              <w:rPr>
                <w:noProof/>
              </w:rPr>
            </w:pPr>
            <w:r w:rsidRPr="00D232CA">
              <w:rPr>
                <w:noProof/>
              </w:rPr>
              <w:t>2</w:t>
            </w:r>
          </w:p>
        </w:tc>
      </w:tr>
      <w:tr w:rsidR="00822FE9" w:rsidRPr="00822FE9" w14:paraId="0F56E7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0C5428"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1A057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DB4F7A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DA746" w14:textId="77777777" w:rsidR="00822FE9" w:rsidRPr="00D232CA" w:rsidRDefault="00822FE9">
            <w:pPr>
              <w:pStyle w:val="MsgTableBody"/>
              <w:jc w:val="center"/>
              <w:rPr>
                <w:noProof/>
              </w:rPr>
            </w:pPr>
            <w:r w:rsidRPr="00D232CA">
              <w:rPr>
                <w:noProof/>
              </w:rPr>
              <w:t>2</w:t>
            </w:r>
          </w:p>
        </w:tc>
      </w:tr>
      <w:tr w:rsidR="00822FE9" w:rsidRPr="00822FE9" w14:paraId="4CC8DE7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3FF90C9"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4E621BF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4D81F1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2C691B" w14:textId="77777777" w:rsidR="00822FE9" w:rsidRPr="00D232CA" w:rsidRDefault="00822FE9">
            <w:pPr>
              <w:pStyle w:val="MsgTableBody"/>
              <w:jc w:val="center"/>
              <w:rPr>
                <w:noProof/>
              </w:rPr>
            </w:pPr>
            <w:r w:rsidRPr="00D232CA">
              <w:rPr>
                <w:noProof/>
              </w:rPr>
              <w:t>2</w:t>
            </w:r>
          </w:p>
        </w:tc>
      </w:tr>
      <w:tr w:rsidR="00822FE9" w:rsidRPr="00822FE9" w14:paraId="1E7285E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10A6047" w14:textId="77777777" w:rsidR="00822FE9" w:rsidRPr="00970388" w:rsidRDefault="00000000">
            <w:pPr>
              <w:pStyle w:val="MsgTableBody"/>
              <w:rPr>
                <w:noProof/>
                <w:color w:val="000000" w:themeColor="text1"/>
              </w:rPr>
            </w:pPr>
            <w:hyperlink w:anchor="EQU" w:history="1">
              <w:r w:rsidR="00822FE9" w:rsidRPr="00660C48">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61C6BB9"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5B5D493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E6E84" w14:textId="77777777" w:rsidR="00822FE9" w:rsidRPr="00D232CA" w:rsidRDefault="00822FE9">
            <w:pPr>
              <w:pStyle w:val="MsgTableBody"/>
              <w:jc w:val="center"/>
              <w:rPr>
                <w:noProof/>
              </w:rPr>
            </w:pPr>
            <w:r w:rsidRPr="00D232CA">
              <w:rPr>
                <w:noProof/>
              </w:rPr>
              <w:t>13</w:t>
            </w:r>
          </w:p>
        </w:tc>
      </w:tr>
      <w:tr w:rsidR="00822FE9" w:rsidRPr="00822FE9" w14:paraId="546D194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A871754" w14:textId="77777777" w:rsidR="00822FE9" w:rsidRPr="00970388" w:rsidRDefault="00822FE9">
            <w:pPr>
              <w:pStyle w:val="MsgTableBody"/>
              <w:rPr>
                <w:noProof/>
                <w:color w:val="000000" w:themeColor="text1"/>
              </w:rPr>
            </w:pPr>
            <w:r w:rsidRPr="00970388">
              <w:rPr>
                <w:noProof/>
                <w:color w:val="000000" w:themeColor="text1"/>
              </w:rPr>
              <w:t xml:space="preserve">{ </w:t>
            </w:r>
            <w:hyperlink w:anchor="INV" w:history="1">
              <w:r w:rsidRPr="00660C48">
                <w:rPr>
                  <w:rStyle w:val="Hyperlink"/>
                  <w:noProof/>
                </w:rPr>
                <w:t>INV</w:t>
              </w:r>
            </w:hyperlink>
            <w:r w:rsidRPr="00970388">
              <w:rPr>
                <w:noProof/>
                <w:color w:val="000000" w:themeColor="text1"/>
              </w:rPr>
              <w:t xml:space="preserve"> }</w:t>
            </w:r>
          </w:p>
        </w:tc>
        <w:tc>
          <w:tcPr>
            <w:tcW w:w="4320" w:type="dxa"/>
            <w:gridSpan w:val="2"/>
            <w:tcBorders>
              <w:top w:val="dotted" w:sz="4" w:space="0" w:color="auto"/>
              <w:left w:val="nil"/>
              <w:bottom w:val="dotted" w:sz="4" w:space="0" w:color="auto"/>
              <w:right w:val="nil"/>
            </w:tcBorders>
            <w:shd w:val="clear" w:color="auto" w:fill="FFFFFF"/>
          </w:tcPr>
          <w:p w14:paraId="1B96BE65"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0112EA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BD73D" w14:textId="77777777" w:rsidR="00822FE9" w:rsidRPr="00D232CA" w:rsidRDefault="00822FE9">
            <w:pPr>
              <w:pStyle w:val="MsgTableBody"/>
              <w:jc w:val="center"/>
              <w:rPr>
                <w:noProof/>
              </w:rPr>
            </w:pPr>
            <w:r w:rsidRPr="00D232CA">
              <w:rPr>
                <w:noProof/>
              </w:rPr>
              <w:t>13</w:t>
            </w:r>
          </w:p>
        </w:tc>
      </w:tr>
      <w:tr w:rsidR="00246E48" w:rsidRPr="00822FE9" w14:paraId="3468CB95"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75A463"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33042A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7AE973"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5AAB41" w14:textId="77777777" w:rsidR="00246E48" w:rsidRPr="00D232CA" w:rsidRDefault="00246E48" w:rsidP="00A800FA">
            <w:pPr>
              <w:pStyle w:val="MsgTableBody"/>
              <w:jc w:val="center"/>
              <w:rPr>
                <w:noProof/>
              </w:rPr>
            </w:pPr>
            <w:r>
              <w:rPr>
                <w:noProof/>
              </w:rPr>
              <w:t>12</w:t>
            </w:r>
          </w:p>
        </w:tc>
      </w:tr>
    </w:tbl>
    <w:p w14:paraId="7870719E" w14:textId="77777777" w:rsidR="00822FE9" w:rsidRDefault="00822FE9">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183E899C" w14:textId="77777777" w:rsidTr="00A800FA">
        <w:trPr>
          <w:jc w:val="center"/>
        </w:trPr>
        <w:tc>
          <w:tcPr>
            <w:tcW w:w="9576" w:type="dxa"/>
            <w:gridSpan w:val="6"/>
          </w:tcPr>
          <w:p w14:paraId="150C69AB" w14:textId="336D4A6A" w:rsidR="00A800FA" w:rsidRPr="007C4366" w:rsidRDefault="00A800FA" w:rsidP="00A800FA">
            <w:pPr>
              <w:pStyle w:val="ACK-ChoreographyHeader"/>
            </w:pPr>
            <w:r>
              <w:t>Acknowledgement Choreography</w:t>
            </w:r>
          </w:p>
        </w:tc>
      </w:tr>
      <w:tr w:rsidR="00A800FA" w:rsidRPr="009928E9" w14:paraId="71A678C1" w14:textId="77777777" w:rsidTr="00A800FA">
        <w:trPr>
          <w:jc w:val="center"/>
        </w:trPr>
        <w:tc>
          <w:tcPr>
            <w:tcW w:w="9576" w:type="dxa"/>
            <w:gridSpan w:val="6"/>
          </w:tcPr>
          <w:p w14:paraId="7AAD9E7F" w14:textId="0F272903" w:rsidR="00A800FA" w:rsidRDefault="00A800FA" w:rsidP="00A800FA">
            <w:pPr>
              <w:pStyle w:val="ACK-ChoreographyHeader"/>
            </w:pPr>
            <w:r w:rsidRPr="00D232CA">
              <w:rPr>
                <w:noProof/>
              </w:rPr>
              <w:t>INR^U06^INR_U06</w:t>
            </w:r>
          </w:p>
        </w:tc>
      </w:tr>
      <w:tr w:rsidR="00EA181E" w:rsidRPr="009928E9" w14:paraId="43D416F4" w14:textId="77777777" w:rsidTr="00A800FA">
        <w:trPr>
          <w:jc w:val="center"/>
        </w:trPr>
        <w:tc>
          <w:tcPr>
            <w:tcW w:w="1526" w:type="dxa"/>
          </w:tcPr>
          <w:p w14:paraId="481D42D5" w14:textId="77777777" w:rsidR="00EA181E" w:rsidRPr="007C4366" w:rsidRDefault="00EA181E" w:rsidP="00EA181E">
            <w:pPr>
              <w:pStyle w:val="ACK-ChoreographyBody"/>
            </w:pPr>
            <w:r w:rsidRPr="007C4366">
              <w:t>Field name</w:t>
            </w:r>
          </w:p>
        </w:tc>
        <w:tc>
          <w:tcPr>
            <w:tcW w:w="2268" w:type="dxa"/>
          </w:tcPr>
          <w:p w14:paraId="2599C3F1" w14:textId="77777777" w:rsidR="00EA181E" w:rsidRPr="007C4366" w:rsidRDefault="00EA181E" w:rsidP="00EA181E">
            <w:pPr>
              <w:pStyle w:val="ACK-ChoreographyBody"/>
            </w:pPr>
            <w:r w:rsidRPr="007C4366">
              <w:t>Field Value: Original mode</w:t>
            </w:r>
          </w:p>
        </w:tc>
        <w:tc>
          <w:tcPr>
            <w:tcW w:w="5782" w:type="dxa"/>
            <w:gridSpan w:val="4"/>
          </w:tcPr>
          <w:p w14:paraId="16FEB0DF" w14:textId="77777777" w:rsidR="00EA181E" w:rsidRPr="007C4366" w:rsidRDefault="00EA181E" w:rsidP="00EA181E">
            <w:pPr>
              <w:pStyle w:val="ACK-ChoreographyBody"/>
            </w:pPr>
            <w:r w:rsidRPr="007C4366">
              <w:t>Field value: Enhanced mode</w:t>
            </w:r>
          </w:p>
        </w:tc>
      </w:tr>
      <w:tr w:rsidR="00EA181E" w:rsidRPr="009928E9" w14:paraId="4039451F" w14:textId="77777777" w:rsidTr="00A800FA">
        <w:trPr>
          <w:jc w:val="center"/>
        </w:trPr>
        <w:tc>
          <w:tcPr>
            <w:tcW w:w="1526" w:type="dxa"/>
          </w:tcPr>
          <w:p w14:paraId="3A817478" w14:textId="77777777" w:rsidR="00EA181E" w:rsidRPr="007C4366" w:rsidRDefault="00EA181E" w:rsidP="00EA181E">
            <w:pPr>
              <w:pStyle w:val="ACK-ChoreographyBody"/>
            </w:pPr>
            <w:r w:rsidRPr="007C4366">
              <w:t>MSH</w:t>
            </w:r>
            <w:r>
              <w:t>-</w:t>
            </w:r>
            <w:r w:rsidRPr="007C4366">
              <w:t>15</w:t>
            </w:r>
          </w:p>
        </w:tc>
        <w:tc>
          <w:tcPr>
            <w:tcW w:w="2268" w:type="dxa"/>
          </w:tcPr>
          <w:p w14:paraId="135DF3AB" w14:textId="77777777" w:rsidR="00EA181E" w:rsidRPr="007C4366" w:rsidRDefault="00EA181E" w:rsidP="00EA181E">
            <w:pPr>
              <w:pStyle w:val="ACK-ChoreographyBody"/>
            </w:pPr>
            <w:r w:rsidRPr="007C4366">
              <w:t>Blank</w:t>
            </w:r>
          </w:p>
        </w:tc>
        <w:tc>
          <w:tcPr>
            <w:tcW w:w="567" w:type="dxa"/>
          </w:tcPr>
          <w:p w14:paraId="165992F5" w14:textId="77777777" w:rsidR="00EA181E" w:rsidRPr="007C4366" w:rsidRDefault="00EA181E" w:rsidP="00EA181E">
            <w:pPr>
              <w:pStyle w:val="ACK-ChoreographyBody"/>
            </w:pPr>
            <w:r w:rsidRPr="007C4366">
              <w:t>NE</w:t>
            </w:r>
          </w:p>
        </w:tc>
        <w:tc>
          <w:tcPr>
            <w:tcW w:w="1559" w:type="dxa"/>
          </w:tcPr>
          <w:p w14:paraId="05677E73" w14:textId="77777777" w:rsidR="00EA181E" w:rsidRPr="007C4366" w:rsidRDefault="00EA181E" w:rsidP="00EA181E">
            <w:pPr>
              <w:pStyle w:val="ACK-ChoreographyBody"/>
            </w:pPr>
            <w:r w:rsidRPr="007C4366">
              <w:t>AL, SU, ER</w:t>
            </w:r>
          </w:p>
        </w:tc>
        <w:tc>
          <w:tcPr>
            <w:tcW w:w="1843" w:type="dxa"/>
          </w:tcPr>
          <w:p w14:paraId="6E6AB327" w14:textId="77777777" w:rsidR="00EA181E" w:rsidRPr="007C4366" w:rsidRDefault="00EA181E" w:rsidP="00EA181E">
            <w:pPr>
              <w:pStyle w:val="ACK-ChoreographyBody"/>
            </w:pPr>
            <w:r w:rsidRPr="007C4366">
              <w:t>NE</w:t>
            </w:r>
          </w:p>
        </w:tc>
        <w:tc>
          <w:tcPr>
            <w:tcW w:w="1813" w:type="dxa"/>
          </w:tcPr>
          <w:p w14:paraId="0E67D3E9" w14:textId="77777777" w:rsidR="00EA181E" w:rsidRPr="007C4366" w:rsidRDefault="00EA181E" w:rsidP="00EA181E">
            <w:pPr>
              <w:pStyle w:val="ACK-ChoreographyBody"/>
            </w:pPr>
            <w:r w:rsidRPr="007C4366">
              <w:t>AL, SU, ER</w:t>
            </w:r>
          </w:p>
        </w:tc>
      </w:tr>
      <w:tr w:rsidR="00EA181E" w:rsidRPr="009928E9" w14:paraId="58184151" w14:textId="77777777" w:rsidTr="00A800FA">
        <w:trPr>
          <w:jc w:val="center"/>
        </w:trPr>
        <w:tc>
          <w:tcPr>
            <w:tcW w:w="1526" w:type="dxa"/>
          </w:tcPr>
          <w:p w14:paraId="701D87EE" w14:textId="77777777" w:rsidR="00EA181E" w:rsidRPr="007C4366" w:rsidRDefault="00EA181E" w:rsidP="00EA181E">
            <w:pPr>
              <w:pStyle w:val="ACK-ChoreographyBody"/>
            </w:pPr>
            <w:r w:rsidRPr="007C4366">
              <w:t>MSH</w:t>
            </w:r>
            <w:r>
              <w:t>-</w:t>
            </w:r>
            <w:r w:rsidRPr="007C4366">
              <w:t>16</w:t>
            </w:r>
          </w:p>
        </w:tc>
        <w:tc>
          <w:tcPr>
            <w:tcW w:w="2268" w:type="dxa"/>
          </w:tcPr>
          <w:p w14:paraId="37F4B537" w14:textId="77777777" w:rsidR="00EA181E" w:rsidRPr="007C4366" w:rsidRDefault="00EA181E" w:rsidP="00EA181E">
            <w:pPr>
              <w:pStyle w:val="ACK-ChoreographyBody"/>
            </w:pPr>
            <w:r w:rsidRPr="007C4366">
              <w:t>Blank</w:t>
            </w:r>
          </w:p>
        </w:tc>
        <w:tc>
          <w:tcPr>
            <w:tcW w:w="567" w:type="dxa"/>
          </w:tcPr>
          <w:p w14:paraId="41D8CD48" w14:textId="77777777" w:rsidR="00EA181E" w:rsidRPr="007C4366" w:rsidRDefault="00EA181E" w:rsidP="00EA181E">
            <w:pPr>
              <w:pStyle w:val="ACK-ChoreographyBody"/>
            </w:pPr>
            <w:r w:rsidRPr="007C4366">
              <w:t>NE</w:t>
            </w:r>
          </w:p>
        </w:tc>
        <w:tc>
          <w:tcPr>
            <w:tcW w:w="1559" w:type="dxa"/>
          </w:tcPr>
          <w:p w14:paraId="354815E1" w14:textId="77777777" w:rsidR="00EA181E" w:rsidRPr="007C4366" w:rsidRDefault="00EA181E" w:rsidP="00EA181E">
            <w:pPr>
              <w:pStyle w:val="ACK-ChoreographyBody"/>
            </w:pPr>
            <w:r w:rsidRPr="007C4366">
              <w:t>NE</w:t>
            </w:r>
          </w:p>
        </w:tc>
        <w:tc>
          <w:tcPr>
            <w:tcW w:w="1843" w:type="dxa"/>
          </w:tcPr>
          <w:p w14:paraId="297C2099" w14:textId="77777777" w:rsidR="00EA181E" w:rsidRPr="007C4366" w:rsidRDefault="00EA181E" w:rsidP="00EA181E">
            <w:pPr>
              <w:pStyle w:val="ACK-ChoreographyBody"/>
            </w:pPr>
            <w:r w:rsidRPr="007C4366">
              <w:t>AL, SU, ER</w:t>
            </w:r>
          </w:p>
        </w:tc>
        <w:tc>
          <w:tcPr>
            <w:tcW w:w="1813" w:type="dxa"/>
          </w:tcPr>
          <w:p w14:paraId="19FB487A" w14:textId="77777777" w:rsidR="00EA181E" w:rsidRPr="007C4366" w:rsidRDefault="00EA181E" w:rsidP="00EA181E">
            <w:pPr>
              <w:pStyle w:val="ACK-ChoreographyBody"/>
            </w:pPr>
            <w:r w:rsidRPr="007C4366">
              <w:t>AL, SU, ER</w:t>
            </w:r>
          </w:p>
        </w:tc>
      </w:tr>
      <w:tr w:rsidR="00EA181E" w:rsidRPr="009928E9" w14:paraId="1F1734D8" w14:textId="77777777" w:rsidTr="00A800FA">
        <w:trPr>
          <w:jc w:val="center"/>
        </w:trPr>
        <w:tc>
          <w:tcPr>
            <w:tcW w:w="1526" w:type="dxa"/>
          </w:tcPr>
          <w:p w14:paraId="358EA7D4" w14:textId="77777777" w:rsidR="00EA181E" w:rsidRPr="007C4366" w:rsidRDefault="00EA181E" w:rsidP="00EA181E">
            <w:pPr>
              <w:pStyle w:val="ACK-ChoreographyBody"/>
            </w:pPr>
            <w:r w:rsidRPr="007C4366">
              <w:t>Immediate Ack</w:t>
            </w:r>
          </w:p>
        </w:tc>
        <w:tc>
          <w:tcPr>
            <w:tcW w:w="2268" w:type="dxa"/>
          </w:tcPr>
          <w:p w14:paraId="3CC93CF8" w14:textId="77777777" w:rsidR="00EA181E" w:rsidRPr="007C4366" w:rsidRDefault="00EA181E" w:rsidP="00EA181E">
            <w:pPr>
              <w:pStyle w:val="ACK-ChoreographyBody"/>
            </w:pPr>
            <w:r w:rsidRPr="007C4366">
              <w:t>-</w:t>
            </w:r>
          </w:p>
        </w:tc>
        <w:tc>
          <w:tcPr>
            <w:tcW w:w="567" w:type="dxa"/>
          </w:tcPr>
          <w:p w14:paraId="0F34BE7A" w14:textId="77777777" w:rsidR="00EA181E" w:rsidRPr="007C4366" w:rsidRDefault="00EA181E" w:rsidP="00EA181E">
            <w:pPr>
              <w:pStyle w:val="ACK-ChoreographyBody"/>
            </w:pPr>
            <w:r w:rsidRPr="007C4366">
              <w:t>-</w:t>
            </w:r>
          </w:p>
        </w:tc>
        <w:tc>
          <w:tcPr>
            <w:tcW w:w="1559" w:type="dxa"/>
          </w:tcPr>
          <w:p w14:paraId="757C13A0" w14:textId="77777777" w:rsidR="00EA181E" w:rsidRPr="007C4366" w:rsidRDefault="00EA181E" w:rsidP="00EA181E">
            <w:pPr>
              <w:pStyle w:val="ACK-ChoreographyBody"/>
            </w:pPr>
            <w:r w:rsidRPr="007C4366">
              <w:t>ACK</w:t>
            </w:r>
            <w:r w:rsidRPr="00505740">
              <w:t>^</w:t>
            </w:r>
            <w:r>
              <w:t>U06</w:t>
            </w:r>
            <w:r w:rsidRPr="007C4366">
              <w:t>^ACK</w:t>
            </w:r>
          </w:p>
        </w:tc>
        <w:tc>
          <w:tcPr>
            <w:tcW w:w="1843" w:type="dxa"/>
          </w:tcPr>
          <w:p w14:paraId="3409E201" w14:textId="77777777" w:rsidR="00EA181E" w:rsidRPr="007C4366" w:rsidRDefault="00EA181E" w:rsidP="00EA181E">
            <w:pPr>
              <w:pStyle w:val="ACK-ChoreographyBody"/>
            </w:pPr>
            <w:r w:rsidRPr="007C4366">
              <w:t>-</w:t>
            </w:r>
          </w:p>
        </w:tc>
        <w:tc>
          <w:tcPr>
            <w:tcW w:w="1813" w:type="dxa"/>
          </w:tcPr>
          <w:p w14:paraId="7A300405" w14:textId="77777777" w:rsidR="00EA181E" w:rsidRPr="007C4366" w:rsidRDefault="00EA181E" w:rsidP="00EA181E">
            <w:pPr>
              <w:pStyle w:val="ACK-ChoreographyBody"/>
            </w:pPr>
            <w:r w:rsidRPr="007C4366">
              <w:t>ACK</w:t>
            </w:r>
            <w:r w:rsidRPr="00505740">
              <w:t>^</w:t>
            </w:r>
            <w:r>
              <w:t>U06</w:t>
            </w:r>
            <w:r w:rsidRPr="007C4366">
              <w:t>^ACK</w:t>
            </w:r>
          </w:p>
        </w:tc>
      </w:tr>
      <w:tr w:rsidR="00EA181E" w:rsidRPr="009928E9" w14:paraId="0F3AEB6F" w14:textId="77777777" w:rsidTr="00A800FA">
        <w:trPr>
          <w:jc w:val="center"/>
        </w:trPr>
        <w:tc>
          <w:tcPr>
            <w:tcW w:w="1526" w:type="dxa"/>
          </w:tcPr>
          <w:p w14:paraId="58531437" w14:textId="77777777" w:rsidR="00EA181E" w:rsidRPr="007C4366" w:rsidRDefault="00EA181E" w:rsidP="00EA181E">
            <w:pPr>
              <w:pStyle w:val="ACK-ChoreographyBody"/>
            </w:pPr>
            <w:r w:rsidRPr="007C4366">
              <w:t>Application Ack</w:t>
            </w:r>
          </w:p>
        </w:tc>
        <w:tc>
          <w:tcPr>
            <w:tcW w:w="2268" w:type="dxa"/>
          </w:tcPr>
          <w:p w14:paraId="063B6258" w14:textId="77777777" w:rsidR="00EA181E" w:rsidRPr="007C4366" w:rsidRDefault="00EA181E" w:rsidP="00EA181E">
            <w:pPr>
              <w:pStyle w:val="ACK-ChoreographyBody"/>
            </w:pPr>
            <w:r w:rsidRPr="003C7651">
              <w:t>INU^U05^I</w:t>
            </w:r>
            <w:r>
              <w:t>NU_U05</w:t>
            </w:r>
          </w:p>
        </w:tc>
        <w:tc>
          <w:tcPr>
            <w:tcW w:w="567" w:type="dxa"/>
          </w:tcPr>
          <w:p w14:paraId="2F386DB6" w14:textId="77777777" w:rsidR="00EA181E" w:rsidRPr="007C4366" w:rsidRDefault="00EA181E" w:rsidP="00EA181E">
            <w:pPr>
              <w:pStyle w:val="ACK-ChoreographyBody"/>
            </w:pPr>
            <w:r w:rsidRPr="007C4366">
              <w:t>-</w:t>
            </w:r>
          </w:p>
        </w:tc>
        <w:tc>
          <w:tcPr>
            <w:tcW w:w="1559" w:type="dxa"/>
          </w:tcPr>
          <w:p w14:paraId="22D5AB3F" w14:textId="77777777" w:rsidR="00EA181E" w:rsidRPr="007C4366" w:rsidRDefault="00EA181E" w:rsidP="00EA181E">
            <w:pPr>
              <w:pStyle w:val="ACK-ChoreographyBody"/>
            </w:pPr>
            <w:r w:rsidRPr="007C4366">
              <w:t>-</w:t>
            </w:r>
          </w:p>
        </w:tc>
        <w:tc>
          <w:tcPr>
            <w:tcW w:w="1843" w:type="dxa"/>
          </w:tcPr>
          <w:p w14:paraId="7A175857" w14:textId="77777777" w:rsidR="00EA181E" w:rsidRPr="007C4366" w:rsidRDefault="00EA181E" w:rsidP="00EA181E">
            <w:pPr>
              <w:pStyle w:val="ACK-ChoreographyBody"/>
            </w:pPr>
            <w:r w:rsidRPr="003C7651">
              <w:t>INU^U05^I</w:t>
            </w:r>
            <w:r>
              <w:t>NU_U05</w:t>
            </w:r>
          </w:p>
        </w:tc>
        <w:tc>
          <w:tcPr>
            <w:tcW w:w="1813" w:type="dxa"/>
          </w:tcPr>
          <w:p w14:paraId="6CA4F43E" w14:textId="77777777" w:rsidR="00EA181E" w:rsidRPr="007C4366" w:rsidRDefault="00EA181E" w:rsidP="00EA181E">
            <w:pPr>
              <w:pStyle w:val="ACK-ChoreographyBody"/>
            </w:pPr>
            <w:r w:rsidRPr="003C7651">
              <w:t>INU^U05^I</w:t>
            </w:r>
            <w:r>
              <w:t>NU_U05</w:t>
            </w:r>
          </w:p>
        </w:tc>
      </w:tr>
    </w:tbl>
    <w:p w14:paraId="6266AD01" w14:textId="77777777" w:rsidR="00EA181E" w:rsidRPr="00D232CA" w:rsidRDefault="00EA181E">
      <w:pPr>
        <w:rPr>
          <w:noProof/>
        </w:rPr>
      </w:pPr>
    </w:p>
    <w:p w14:paraId="1807FB99" w14:textId="77777777" w:rsidR="00822FE9" w:rsidRPr="00D232CA" w:rsidRDefault="00822FE9">
      <w:pPr>
        <w:pStyle w:val="MsgTableCaption"/>
        <w:rPr>
          <w:noProof/>
        </w:rPr>
      </w:pPr>
      <w:r w:rsidRPr="00D232CA">
        <w:rPr>
          <w:noProof/>
        </w:rPr>
        <w:t>ACK^U06^ACK: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4D4303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54BD635"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4965568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FB4E6AF"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02B485" w14:textId="77777777" w:rsidR="00822FE9" w:rsidRPr="00D232CA" w:rsidRDefault="00822FE9">
            <w:pPr>
              <w:pStyle w:val="MsgTableHeader"/>
              <w:jc w:val="center"/>
              <w:rPr>
                <w:noProof/>
              </w:rPr>
            </w:pPr>
            <w:r w:rsidRPr="00D232CA">
              <w:rPr>
                <w:noProof/>
              </w:rPr>
              <w:t>Chapter</w:t>
            </w:r>
          </w:p>
        </w:tc>
      </w:tr>
      <w:tr w:rsidR="00822FE9" w:rsidRPr="00822FE9" w14:paraId="16F852F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B4A053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B7166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7E24355"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3DE148" w14:textId="77777777" w:rsidR="00822FE9" w:rsidRPr="00D232CA" w:rsidRDefault="00822FE9">
            <w:pPr>
              <w:pStyle w:val="MsgTableBody"/>
              <w:jc w:val="center"/>
              <w:rPr>
                <w:noProof/>
              </w:rPr>
            </w:pPr>
            <w:r w:rsidRPr="00D232CA">
              <w:rPr>
                <w:noProof/>
              </w:rPr>
              <w:t>2</w:t>
            </w:r>
          </w:p>
        </w:tc>
      </w:tr>
      <w:tr w:rsidR="00822FE9" w:rsidRPr="00822FE9" w14:paraId="5228259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94607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A469E8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23CC2A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4C5E2" w14:textId="77777777" w:rsidR="00822FE9" w:rsidRPr="00D232CA" w:rsidRDefault="00822FE9">
            <w:pPr>
              <w:pStyle w:val="MsgTableBody"/>
              <w:jc w:val="center"/>
              <w:rPr>
                <w:noProof/>
              </w:rPr>
            </w:pPr>
            <w:r w:rsidRPr="00D232CA">
              <w:rPr>
                <w:noProof/>
              </w:rPr>
              <w:t>2</w:t>
            </w:r>
          </w:p>
        </w:tc>
      </w:tr>
      <w:tr w:rsidR="00822FE9" w:rsidRPr="00822FE9" w14:paraId="2CA111C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365443"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4B9090"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F5D8A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64210" w14:textId="77777777" w:rsidR="00822FE9" w:rsidRPr="00D232CA" w:rsidRDefault="00822FE9">
            <w:pPr>
              <w:pStyle w:val="MsgTableBody"/>
              <w:jc w:val="center"/>
              <w:rPr>
                <w:noProof/>
              </w:rPr>
            </w:pPr>
            <w:r w:rsidRPr="00D232CA">
              <w:rPr>
                <w:noProof/>
              </w:rPr>
              <w:t>2</w:t>
            </w:r>
          </w:p>
        </w:tc>
      </w:tr>
      <w:tr w:rsidR="00822FE9" w:rsidRPr="00822FE9" w14:paraId="36F3EE6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A345224"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4400E2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86C27F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700BB" w14:textId="77777777" w:rsidR="00822FE9" w:rsidRPr="00D232CA" w:rsidRDefault="00822FE9">
            <w:pPr>
              <w:pStyle w:val="MsgTableBody"/>
              <w:jc w:val="center"/>
              <w:rPr>
                <w:noProof/>
              </w:rPr>
            </w:pPr>
            <w:r w:rsidRPr="00D232CA">
              <w:rPr>
                <w:noProof/>
              </w:rPr>
              <w:t>2</w:t>
            </w:r>
          </w:p>
        </w:tc>
      </w:tr>
      <w:tr w:rsidR="00822FE9" w:rsidRPr="00822FE9" w14:paraId="59F07E10"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70D0762"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59E11603"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B166202"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BAB64E" w14:textId="77777777" w:rsidR="00822FE9" w:rsidRPr="00D232CA" w:rsidRDefault="00822FE9">
            <w:pPr>
              <w:pStyle w:val="MsgTableBody"/>
              <w:jc w:val="center"/>
              <w:rPr>
                <w:noProof/>
              </w:rPr>
            </w:pPr>
            <w:r w:rsidRPr="00D232CA">
              <w:rPr>
                <w:noProof/>
              </w:rPr>
              <w:t>2</w:t>
            </w:r>
          </w:p>
        </w:tc>
      </w:tr>
    </w:tbl>
    <w:p w14:paraId="7A2120B3" w14:textId="77777777" w:rsidR="009E64D4" w:rsidRDefault="009E64D4" w:rsidP="009E64D4">
      <w:bookmarkStart w:id="142" w:name="_Toc424011983"/>
      <w:bookmarkStart w:id="143" w:name="_Toc424012133"/>
      <w:bookmarkStart w:id="144" w:name="_Toc497904968"/>
      <w:bookmarkStart w:id="145" w:name="_Toc21437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5A7AA4C" w14:textId="77777777" w:rsidTr="00A800FA">
        <w:trPr>
          <w:jc w:val="center"/>
        </w:trPr>
        <w:tc>
          <w:tcPr>
            <w:tcW w:w="6652" w:type="dxa"/>
            <w:gridSpan w:val="4"/>
          </w:tcPr>
          <w:p w14:paraId="1AFCF74B" w14:textId="40252441" w:rsidR="00A800FA" w:rsidRPr="006D6BB6" w:rsidRDefault="00A800FA" w:rsidP="00A800FA">
            <w:pPr>
              <w:pStyle w:val="ACK-ChoreographyHeader"/>
            </w:pPr>
            <w:r>
              <w:t>Acknowledgement Choreography</w:t>
            </w:r>
          </w:p>
        </w:tc>
      </w:tr>
      <w:tr w:rsidR="00A800FA" w:rsidRPr="006D6BB6" w14:paraId="2BE28DEB" w14:textId="77777777" w:rsidTr="00A800FA">
        <w:trPr>
          <w:jc w:val="center"/>
        </w:trPr>
        <w:tc>
          <w:tcPr>
            <w:tcW w:w="6652" w:type="dxa"/>
            <w:gridSpan w:val="4"/>
          </w:tcPr>
          <w:p w14:paraId="726BC7F2" w14:textId="76B5880F" w:rsidR="00A800FA" w:rsidRDefault="00A800FA" w:rsidP="00A800FA">
            <w:pPr>
              <w:pStyle w:val="ACK-ChoreographyHeader"/>
            </w:pPr>
            <w:r w:rsidRPr="00D232CA">
              <w:rPr>
                <w:noProof/>
              </w:rPr>
              <w:t>ACK^U06^ACK</w:t>
            </w:r>
          </w:p>
        </w:tc>
      </w:tr>
      <w:tr w:rsidR="009E64D4" w:rsidRPr="006D6BB6" w14:paraId="08177E0B" w14:textId="77777777" w:rsidTr="00A800FA">
        <w:trPr>
          <w:jc w:val="center"/>
        </w:trPr>
        <w:tc>
          <w:tcPr>
            <w:tcW w:w="1458" w:type="dxa"/>
          </w:tcPr>
          <w:p w14:paraId="16D29A9A" w14:textId="77777777" w:rsidR="009E64D4" w:rsidRPr="006D6BB6" w:rsidRDefault="009E64D4" w:rsidP="007443FB">
            <w:pPr>
              <w:pStyle w:val="ACK-ChoreographyBody"/>
            </w:pPr>
            <w:r w:rsidRPr="006D6BB6">
              <w:t>Field name</w:t>
            </w:r>
          </w:p>
        </w:tc>
        <w:tc>
          <w:tcPr>
            <w:tcW w:w="2336" w:type="dxa"/>
          </w:tcPr>
          <w:p w14:paraId="2881C8EF" w14:textId="77777777" w:rsidR="009E64D4" w:rsidRPr="006D6BB6" w:rsidRDefault="009E64D4" w:rsidP="007443FB">
            <w:pPr>
              <w:pStyle w:val="ACK-ChoreographyBody"/>
            </w:pPr>
            <w:r w:rsidRPr="006D6BB6">
              <w:t>Field Value: Original mode</w:t>
            </w:r>
          </w:p>
        </w:tc>
        <w:tc>
          <w:tcPr>
            <w:tcW w:w="2858" w:type="dxa"/>
            <w:gridSpan w:val="2"/>
          </w:tcPr>
          <w:p w14:paraId="16063B23" w14:textId="77777777" w:rsidR="009E64D4" w:rsidRPr="006D6BB6" w:rsidRDefault="009E64D4" w:rsidP="007443FB">
            <w:pPr>
              <w:pStyle w:val="ACK-ChoreographyBody"/>
            </w:pPr>
            <w:r w:rsidRPr="006D6BB6">
              <w:t>Field value: Enhanced mode</w:t>
            </w:r>
          </w:p>
        </w:tc>
      </w:tr>
      <w:tr w:rsidR="009E64D4" w:rsidRPr="006D6BB6" w14:paraId="68798A58" w14:textId="77777777" w:rsidTr="00A800FA">
        <w:trPr>
          <w:jc w:val="center"/>
        </w:trPr>
        <w:tc>
          <w:tcPr>
            <w:tcW w:w="1458" w:type="dxa"/>
          </w:tcPr>
          <w:p w14:paraId="084B14B0" w14:textId="77777777" w:rsidR="009E64D4" w:rsidRPr="006D6BB6" w:rsidRDefault="009E64D4" w:rsidP="007443FB">
            <w:pPr>
              <w:pStyle w:val="ACK-ChoreographyBody"/>
            </w:pPr>
            <w:r>
              <w:t>MSH-</w:t>
            </w:r>
            <w:r w:rsidRPr="006D6BB6">
              <w:t>15</w:t>
            </w:r>
          </w:p>
        </w:tc>
        <w:tc>
          <w:tcPr>
            <w:tcW w:w="2336" w:type="dxa"/>
          </w:tcPr>
          <w:p w14:paraId="43654940" w14:textId="77777777" w:rsidR="009E64D4" w:rsidRPr="006D6BB6" w:rsidRDefault="009E64D4" w:rsidP="007443FB">
            <w:pPr>
              <w:pStyle w:val="ACK-ChoreographyBody"/>
            </w:pPr>
            <w:r w:rsidRPr="006D6BB6">
              <w:t>Blank</w:t>
            </w:r>
          </w:p>
        </w:tc>
        <w:tc>
          <w:tcPr>
            <w:tcW w:w="850" w:type="dxa"/>
          </w:tcPr>
          <w:p w14:paraId="1FB807A0" w14:textId="77777777" w:rsidR="009E64D4" w:rsidRPr="006D6BB6" w:rsidRDefault="009E64D4" w:rsidP="007443FB">
            <w:pPr>
              <w:pStyle w:val="ACK-ChoreographyBody"/>
            </w:pPr>
            <w:r w:rsidRPr="006D6BB6">
              <w:t>NE</w:t>
            </w:r>
          </w:p>
        </w:tc>
        <w:tc>
          <w:tcPr>
            <w:tcW w:w="2008" w:type="dxa"/>
          </w:tcPr>
          <w:p w14:paraId="720943C3" w14:textId="77777777" w:rsidR="009E64D4" w:rsidRPr="006D6BB6" w:rsidRDefault="009E64D4" w:rsidP="007443FB">
            <w:pPr>
              <w:pStyle w:val="ACK-ChoreographyBody"/>
            </w:pPr>
            <w:r w:rsidRPr="006D6BB6">
              <w:t>AL, SU, ER</w:t>
            </w:r>
          </w:p>
        </w:tc>
      </w:tr>
      <w:tr w:rsidR="009E64D4" w:rsidRPr="006D6BB6" w14:paraId="166D5DAC" w14:textId="77777777" w:rsidTr="00A800FA">
        <w:trPr>
          <w:jc w:val="center"/>
        </w:trPr>
        <w:tc>
          <w:tcPr>
            <w:tcW w:w="1458" w:type="dxa"/>
          </w:tcPr>
          <w:p w14:paraId="19BD5193" w14:textId="77777777" w:rsidR="009E64D4" w:rsidRPr="006D6BB6" w:rsidRDefault="009E64D4" w:rsidP="007443FB">
            <w:pPr>
              <w:pStyle w:val="ACK-ChoreographyBody"/>
            </w:pPr>
            <w:r>
              <w:t>MSH-</w:t>
            </w:r>
            <w:r w:rsidRPr="006D6BB6">
              <w:t>16</w:t>
            </w:r>
          </w:p>
        </w:tc>
        <w:tc>
          <w:tcPr>
            <w:tcW w:w="2336" w:type="dxa"/>
          </w:tcPr>
          <w:p w14:paraId="0EEF34B2" w14:textId="77777777" w:rsidR="009E64D4" w:rsidRPr="006D6BB6" w:rsidRDefault="009E64D4" w:rsidP="007443FB">
            <w:pPr>
              <w:pStyle w:val="ACK-ChoreographyBody"/>
            </w:pPr>
            <w:r w:rsidRPr="006D6BB6">
              <w:t>Blank</w:t>
            </w:r>
          </w:p>
        </w:tc>
        <w:tc>
          <w:tcPr>
            <w:tcW w:w="850" w:type="dxa"/>
          </w:tcPr>
          <w:p w14:paraId="09C53E4D" w14:textId="77777777" w:rsidR="009E64D4" w:rsidRPr="006D6BB6" w:rsidRDefault="009E64D4" w:rsidP="007443FB">
            <w:pPr>
              <w:pStyle w:val="ACK-ChoreographyBody"/>
            </w:pPr>
            <w:r w:rsidRPr="006D6BB6">
              <w:t>NE</w:t>
            </w:r>
          </w:p>
        </w:tc>
        <w:tc>
          <w:tcPr>
            <w:tcW w:w="2008" w:type="dxa"/>
          </w:tcPr>
          <w:p w14:paraId="6EF3B4D6" w14:textId="77777777" w:rsidR="009E64D4" w:rsidRPr="006D6BB6" w:rsidRDefault="009E64D4" w:rsidP="007443FB">
            <w:pPr>
              <w:pStyle w:val="ACK-ChoreographyBody"/>
            </w:pPr>
            <w:r w:rsidRPr="006D6BB6">
              <w:t>NE</w:t>
            </w:r>
          </w:p>
        </w:tc>
      </w:tr>
      <w:tr w:rsidR="009E64D4" w:rsidRPr="006D6BB6" w14:paraId="618CDB81" w14:textId="77777777" w:rsidTr="00A800FA">
        <w:trPr>
          <w:jc w:val="center"/>
        </w:trPr>
        <w:tc>
          <w:tcPr>
            <w:tcW w:w="1458" w:type="dxa"/>
          </w:tcPr>
          <w:p w14:paraId="7CAF408F" w14:textId="77777777" w:rsidR="009E64D4" w:rsidRPr="006D6BB6" w:rsidRDefault="009E64D4" w:rsidP="007443FB">
            <w:pPr>
              <w:pStyle w:val="ACK-ChoreographyBody"/>
            </w:pPr>
            <w:r w:rsidRPr="006D6BB6">
              <w:t>Immediate Ack</w:t>
            </w:r>
          </w:p>
        </w:tc>
        <w:tc>
          <w:tcPr>
            <w:tcW w:w="2336" w:type="dxa"/>
          </w:tcPr>
          <w:p w14:paraId="6A4CAD2D" w14:textId="77777777" w:rsidR="009E64D4" w:rsidRPr="006D6BB6" w:rsidRDefault="009E64D4" w:rsidP="007443FB">
            <w:pPr>
              <w:pStyle w:val="ACK-ChoreographyBody"/>
            </w:pPr>
            <w:r>
              <w:rPr>
                <w:szCs w:val="16"/>
              </w:rPr>
              <w:t>-</w:t>
            </w:r>
          </w:p>
        </w:tc>
        <w:tc>
          <w:tcPr>
            <w:tcW w:w="850" w:type="dxa"/>
          </w:tcPr>
          <w:p w14:paraId="1A9C81AC" w14:textId="77777777" w:rsidR="009E64D4" w:rsidRPr="006D6BB6" w:rsidRDefault="009E64D4" w:rsidP="007443FB">
            <w:pPr>
              <w:pStyle w:val="ACK-ChoreographyBody"/>
            </w:pPr>
            <w:r w:rsidRPr="006D6BB6">
              <w:t>-</w:t>
            </w:r>
          </w:p>
        </w:tc>
        <w:tc>
          <w:tcPr>
            <w:tcW w:w="2008" w:type="dxa"/>
          </w:tcPr>
          <w:p w14:paraId="012773A9" w14:textId="77777777" w:rsidR="009E64D4" w:rsidRPr="006D6BB6" w:rsidRDefault="009E64D4" w:rsidP="009E64D4">
            <w:pPr>
              <w:pStyle w:val="ACK-ChoreographyBody"/>
            </w:pPr>
            <w:r w:rsidRPr="006D6BB6">
              <w:rPr>
                <w:szCs w:val="16"/>
              </w:rPr>
              <w:t>ACK^</w:t>
            </w:r>
            <w:r>
              <w:rPr>
                <w:szCs w:val="16"/>
              </w:rPr>
              <w:t>U06</w:t>
            </w:r>
            <w:r w:rsidRPr="006D6BB6">
              <w:rPr>
                <w:szCs w:val="16"/>
              </w:rPr>
              <w:t>^ACK</w:t>
            </w:r>
          </w:p>
        </w:tc>
      </w:tr>
      <w:tr w:rsidR="009E64D4" w:rsidRPr="006D6BB6" w14:paraId="11C7D074" w14:textId="77777777" w:rsidTr="00A800FA">
        <w:trPr>
          <w:jc w:val="center"/>
        </w:trPr>
        <w:tc>
          <w:tcPr>
            <w:tcW w:w="1458" w:type="dxa"/>
          </w:tcPr>
          <w:p w14:paraId="73CDDE25" w14:textId="77777777" w:rsidR="009E64D4" w:rsidRPr="006D6BB6" w:rsidRDefault="009E64D4" w:rsidP="007443FB">
            <w:pPr>
              <w:pStyle w:val="ACK-ChoreographyBody"/>
            </w:pPr>
            <w:r w:rsidRPr="006D6BB6">
              <w:t>Application Ack</w:t>
            </w:r>
          </w:p>
        </w:tc>
        <w:tc>
          <w:tcPr>
            <w:tcW w:w="2336" w:type="dxa"/>
          </w:tcPr>
          <w:p w14:paraId="3BD02787" w14:textId="77777777" w:rsidR="009E64D4" w:rsidRPr="006D6BB6" w:rsidRDefault="009E64D4" w:rsidP="007443FB">
            <w:pPr>
              <w:pStyle w:val="ACK-ChoreographyBody"/>
            </w:pPr>
            <w:r>
              <w:rPr>
                <w:szCs w:val="16"/>
              </w:rPr>
              <w:t>-</w:t>
            </w:r>
          </w:p>
        </w:tc>
        <w:tc>
          <w:tcPr>
            <w:tcW w:w="850" w:type="dxa"/>
          </w:tcPr>
          <w:p w14:paraId="3B894A13" w14:textId="77777777" w:rsidR="009E64D4" w:rsidRPr="006D6BB6" w:rsidRDefault="009E64D4" w:rsidP="007443FB">
            <w:pPr>
              <w:pStyle w:val="ACK-ChoreographyBody"/>
            </w:pPr>
            <w:r w:rsidRPr="006D6BB6">
              <w:t>-</w:t>
            </w:r>
          </w:p>
        </w:tc>
        <w:tc>
          <w:tcPr>
            <w:tcW w:w="2008" w:type="dxa"/>
          </w:tcPr>
          <w:p w14:paraId="1CEB8130" w14:textId="77777777" w:rsidR="009E64D4" w:rsidRPr="006D6BB6" w:rsidRDefault="009E64D4" w:rsidP="007443FB">
            <w:pPr>
              <w:pStyle w:val="ACK-ChoreographyBody"/>
            </w:pPr>
            <w:r w:rsidRPr="006D6BB6">
              <w:t>-</w:t>
            </w:r>
          </w:p>
        </w:tc>
      </w:tr>
    </w:tbl>
    <w:p w14:paraId="3994A697" w14:textId="77777777" w:rsidR="00822FE9" w:rsidRPr="00D232CA" w:rsidRDefault="00822FE9">
      <w:pPr>
        <w:pStyle w:val="Heading3"/>
        <w:keepLines/>
        <w:rPr>
          <w:noProof/>
        </w:rPr>
      </w:pPr>
      <w:bookmarkStart w:id="146" w:name="_Toc147489272"/>
      <w:r w:rsidRPr="00D232CA">
        <w:rPr>
          <w:noProof/>
        </w:rPr>
        <w:t>EAC/ACK – Automated Equipment Command (Event U07)</w:t>
      </w:r>
      <w:bookmarkEnd w:id="142"/>
      <w:bookmarkEnd w:id="143"/>
      <w:bookmarkEnd w:id="144"/>
      <w:bookmarkEnd w:id="145"/>
      <w:bookmarkEnd w:id="146"/>
      <w:r w:rsidRPr="00D232CA">
        <w:rPr>
          <w:noProof/>
        </w:rPr>
        <w:fldChar w:fldCharType="begin"/>
      </w:r>
      <w:r w:rsidRPr="00D232CA">
        <w:rPr>
          <w:noProof/>
        </w:rPr>
        <w:instrText xml:space="preserve"> XE "U07" </w:instrText>
      </w:r>
      <w:r w:rsidRPr="00D232CA">
        <w:rPr>
          <w:noProof/>
        </w:rPr>
        <w:fldChar w:fldCharType="end"/>
      </w:r>
      <w:r w:rsidRPr="00D232CA">
        <w:rPr>
          <w:noProof/>
        </w:rPr>
        <w:fldChar w:fldCharType="begin"/>
      </w:r>
      <w:r w:rsidRPr="00D232CA">
        <w:rPr>
          <w:noProof/>
        </w:rPr>
        <w:instrText xml:space="preserve"> XE "EAC" </w:instrText>
      </w:r>
      <w:r w:rsidRPr="00D232CA">
        <w:rPr>
          <w:noProof/>
        </w:rPr>
        <w:fldChar w:fldCharType="end"/>
      </w:r>
      <w:r w:rsidRPr="00D232CA">
        <w:rPr>
          <w:noProof/>
        </w:rPr>
        <w:fldChar w:fldCharType="begin"/>
      </w:r>
      <w:r w:rsidRPr="00D232CA">
        <w:rPr>
          <w:noProof/>
        </w:rPr>
        <w:instrText xml:space="preserve"> XE "Messages:EAC" </w:instrText>
      </w:r>
      <w:r w:rsidRPr="00D232CA">
        <w:rPr>
          <w:noProof/>
        </w:rPr>
        <w:fldChar w:fldCharType="end"/>
      </w:r>
    </w:p>
    <w:p w14:paraId="16C7CE64" w14:textId="77777777" w:rsidR="00822FE9" w:rsidRDefault="00822FE9">
      <w:pPr>
        <w:pStyle w:val="NormalIndented"/>
        <w:rPr>
          <w:noProof/>
        </w:rPr>
      </w:pPr>
      <w:r w:rsidRPr="00D232CA">
        <w:rPr>
          <w:noProof/>
        </w:rPr>
        <w:t>This message is used to send equipment commands from one application to another (e.g., a Laboratory Automation System to automated Equipment).</w:t>
      </w:r>
      <w:r>
        <w:rPr>
          <w:noProof/>
        </w:rPr>
        <w:t xml:space="preserve">  </w:t>
      </w:r>
      <w:r w:rsidRPr="0050546B">
        <w:rPr>
          <w:noProof/>
        </w:rPr>
        <w:t>The OBR segments attached to the SAC should be used for transfer of information about tests assigned to a specific aliquot in the aliquoting command (not included in the SAC segment, but relevant for automating processing).</w:t>
      </w:r>
    </w:p>
    <w:p w14:paraId="0A459C83" w14:textId="5F2A4110" w:rsidR="002D6191" w:rsidRDefault="002D6191" w:rsidP="002D6191">
      <w:pPr>
        <w:pStyle w:val="NormalIndented"/>
        <w:rPr>
          <w:noProof/>
        </w:rPr>
      </w:pPr>
      <w:r>
        <w:rPr>
          <w:noProof/>
        </w:rPr>
        <w:t>The repeatability of th</w:t>
      </w:r>
      <w:r w:rsidR="00B51908">
        <w:rPr>
          <w:noProof/>
        </w:rPr>
        <w:t>e DST</w:t>
      </w:r>
      <w:r>
        <w:rPr>
          <w:noProof/>
        </w:rPr>
        <w:t xml:space="preserve"> segment should be used for multiple destinations in sequence and the remark may be used as additional information, e.g. for destination dependent bar code labels for the secondary (aliquot) containers. </w:t>
      </w:r>
    </w:p>
    <w:p w14:paraId="2B91FA53" w14:textId="77777777" w:rsidR="002D6191" w:rsidRPr="00D232CA" w:rsidRDefault="002D6191" w:rsidP="002D6191">
      <w:pPr>
        <w:pStyle w:val="NormalIndented"/>
        <w:rPr>
          <w:noProof/>
        </w:rPr>
      </w:pPr>
      <w:r>
        <w:rPr>
          <w:noProof/>
        </w:rPr>
        <w:lastRenderedPageBreak/>
        <w:t>The repeatability of the Specimen Container block enables sending commands for Pooling specimen (multiple sources) from a Primary Specimen. Command for multiple aliquots requires specific Command group for each aliquot.</w:t>
      </w:r>
    </w:p>
    <w:p w14:paraId="1A3D067D" w14:textId="77777777" w:rsidR="00822FE9" w:rsidRPr="00D232CA" w:rsidRDefault="00822FE9">
      <w:pPr>
        <w:pStyle w:val="MsgTableCaption"/>
        <w:rPr>
          <w:noProof/>
        </w:rPr>
      </w:pPr>
      <w:r w:rsidRPr="00D232CA">
        <w:rPr>
          <w:noProof/>
        </w:rPr>
        <w:t>EAC^U07^EAC_U07: Equipment Command Message</w:t>
      </w:r>
      <w:r w:rsidRPr="00D232CA">
        <w:rPr>
          <w:noProof/>
        </w:rPr>
        <w:fldChar w:fldCharType="begin"/>
      </w:r>
      <w:r w:rsidRPr="00D232CA">
        <w:rPr>
          <w:noProof/>
        </w:rPr>
        <w:instrText xml:space="preserve"> XE "EAC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27C6501"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322EB61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50B56AF"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F094D5E"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E9E82B" w14:textId="77777777" w:rsidR="00822FE9" w:rsidRPr="00D232CA" w:rsidRDefault="00822FE9">
            <w:pPr>
              <w:pStyle w:val="MsgTableHeader"/>
              <w:jc w:val="center"/>
              <w:rPr>
                <w:noProof/>
              </w:rPr>
            </w:pPr>
            <w:r w:rsidRPr="00D232CA">
              <w:rPr>
                <w:noProof/>
              </w:rPr>
              <w:t>Chapter</w:t>
            </w:r>
          </w:p>
        </w:tc>
      </w:tr>
      <w:tr w:rsidR="00822FE9" w:rsidRPr="00822FE9" w14:paraId="5409458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93BB7B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3041550"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2EB2877D"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048FB1" w14:textId="77777777" w:rsidR="00822FE9" w:rsidRPr="00D232CA" w:rsidRDefault="00822FE9">
            <w:pPr>
              <w:pStyle w:val="MsgTableBody"/>
              <w:jc w:val="center"/>
              <w:rPr>
                <w:noProof/>
              </w:rPr>
            </w:pPr>
            <w:r w:rsidRPr="00D232CA">
              <w:rPr>
                <w:noProof/>
              </w:rPr>
              <w:t>2</w:t>
            </w:r>
          </w:p>
        </w:tc>
      </w:tr>
      <w:tr w:rsidR="00822FE9" w:rsidRPr="00822FE9" w14:paraId="3442E8A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2BC354B"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0955200B"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1BAF66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BA4ED" w14:textId="77777777" w:rsidR="00822FE9" w:rsidRPr="00D232CA" w:rsidRDefault="00822FE9">
            <w:pPr>
              <w:pStyle w:val="MsgTableBody"/>
              <w:jc w:val="center"/>
              <w:rPr>
                <w:noProof/>
              </w:rPr>
            </w:pPr>
            <w:r w:rsidRPr="00D232CA">
              <w:rPr>
                <w:noProof/>
              </w:rPr>
              <w:t>2</w:t>
            </w:r>
          </w:p>
        </w:tc>
      </w:tr>
      <w:tr w:rsidR="00822FE9" w:rsidRPr="00822FE9" w14:paraId="5CCE592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5E555D6"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A1A9CD0"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9FEC4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B7D9A" w14:textId="77777777" w:rsidR="00822FE9" w:rsidRPr="00D232CA" w:rsidRDefault="00822FE9">
            <w:pPr>
              <w:pStyle w:val="MsgTableBody"/>
              <w:jc w:val="center"/>
              <w:rPr>
                <w:noProof/>
              </w:rPr>
            </w:pPr>
            <w:r w:rsidRPr="00D232CA">
              <w:rPr>
                <w:noProof/>
              </w:rPr>
              <w:t>2</w:t>
            </w:r>
          </w:p>
        </w:tc>
      </w:tr>
      <w:tr w:rsidR="00822FE9" w:rsidRPr="00822FE9" w14:paraId="50CD8FD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3402A8D" w14:textId="77777777" w:rsidR="00822FE9" w:rsidRPr="00970388" w:rsidRDefault="00000000">
            <w:pPr>
              <w:pStyle w:val="MsgTableBody"/>
              <w:rPr>
                <w:noProof/>
                <w:color w:val="000000" w:themeColor="text1"/>
              </w:rPr>
            </w:pPr>
            <w:hyperlink w:anchor="EQU" w:history="1">
              <w:r w:rsidR="00822FE9" w:rsidRPr="00660C48">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FAD523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736FC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71D38C" w14:textId="77777777" w:rsidR="00822FE9" w:rsidRPr="00D232CA" w:rsidRDefault="00822FE9">
            <w:pPr>
              <w:pStyle w:val="MsgTableBody"/>
              <w:jc w:val="center"/>
              <w:rPr>
                <w:noProof/>
              </w:rPr>
            </w:pPr>
            <w:r w:rsidRPr="00D232CA">
              <w:rPr>
                <w:noProof/>
              </w:rPr>
              <w:t>13</w:t>
            </w:r>
          </w:p>
        </w:tc>
      </w:tr>
      <w:tr w:rsidR="00822FE9" w:rsidRPr="00822FE9" w14:paraId="091A0F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1490E8" w14:textId="77777777" w:rsidR="00822FE9" w:rsidRPr="00970388" w:rsidRDefault="00822FE9">
            <w:pPr>
              <w:pStyle w:val="MsgTableBody"/>
              <w:rPr>
                <w:noProof/>
                <w:color w:val="000000" w:themeColor="text1"/>
              </w:rPr>
            </w:pPr>
            <w:r w:rsidRPr="00970388">
              <w:rPr>
                <w:noProof/>
                <w:color w:val="000000" w:themeColor="text1"/>
              </w:rPr>
              <w:t>{</w:t>
            </w:r>
          </w:p>
        </w:tc>
        <w:tc>
          <w:tcPr>
            <w:tcW w:w="4320" w:type="dxa"/>
            <w:gridSpan w:val="2"/>
            <w:tcBorders>
              <w:top w:val="dotted" w:sz="4" w:space="0" w:color="auto"/>
              <w:left w:val="nil"/>
              <w:bottom w:val="dotted" w:sz="4" w:space="0" w:color="auto"/>
              <w:right w:val="nil"/>
            </w:tcBorders>
            <w:shd w:val="clear" w:color="auto" w:fill="FFFFFF"/>
          </w:tcPr>
          <w:p w14:paraId="25081802" w14:textId="77777777" w:rsidR="00822FE9" w:rsidRPr="00D232CA" w:rsidRDefault="00822FE9">
            <w:pPr>
              <w:pStyle w:val="MsgTableBody"/>
              <w:rPr>
                <w:noProof/>
              </w:rPr>
            </w:pPr>
            <w:r w:rsidRPr="00D232CA">
              <w:rPr>
                <w:noProof/>
              </w:rPr>
              <w:t>--- COMMAND begin</w:t>
            </w:r>
          </w:p>
        </w:tc>
        <w:tc>
          <w:tcPr>
            <w:tcW w:w="864" w:type="dxa"/>
            <w:gridSpan w:val="2"/>
            <w:tcBorders>
              <w:top w:val="dotted" w:sz="4" w:space="0" w:color="auto"/>
              <w:left w:val="nil"/>
              <w:bottom w:val="dotted" w:sz="4" w:space="0" w:color="auto"/>
              <w:right w:val="nil"/>
            </w:tcBorders>
            <w:shd w:val="clear" w:color="auto" w:fill="FFFFFF"/>
          </w:tcPr>
          <w:p w14:paraId="428DC4C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35ED6" w14:textId="77777777" w:rsidR="00822FE9" w:rsidRPr="00D232CA" w:rsidRDefault="00822FE9">
            <w:pPr>
              <w:pStyle w:val="MsgTableBody"/>
              <w:jc w:val="center"/>
              <w:rPr>
                <w:noProof/>
              </w:rPr>
            </w:pPr>
          </w:p>
        </w:tc>
      </w:tr>
      <w:tr w:rsidR="00822FE9" w:rsidRPr="00822FE9" w14:paraId="3BB1D0D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CB16AE" w14:textId="77777777" w:rsidR="00822FE9" w:rsidRPr="00970388" w:rsidRDefault="003559DA">
            <w:pPr>
              <w:pStyle w:val="MsgTableBody"/>
              <w:rPr>
                <w:noProof/>
                <w:color w:val="000000" w:themeColor="text1"/>
              </w:rPr>
            </w:pPr>
            <w:r w:rsidRPr="00970388">
              <w:rPr>
                <w:noProof/>
                <w:color w:val="000000" w:themeColor="text1"/>
              </w:rPr>
              <w:t xml:space="preserve"> </w:t>
            </w:r>
            <w:hyperlink w:anchor="ECD" w:history="1">
              <w:r w:rsidR="00822FE9" w:rsidRPr="00660C48">
                <w:rPr>
                  <w:rStyle w:val="Hyperlink"/>
                  <w:noProof/>
                </w:rPr>
                <w:t>ECD</w:t>
              </w:r>
            </w:hyperlink>
            <w:r w:rsidR="00822FE9" w:rsidRPr="00970388">
              <w:rPr>
                <w:noProof/>
                <w:color w:val="000000" w:themeColor="text1"/>
              </w:rPr>
              <w:t xml:space="preserve"> </w:t>
            </w:r>
          </w:p>
        </w:tc>
        <w:tc>
          <w:tcPr>
            <w:tcW w:w="4320" w:type="dxa"/>
            <w:gridSpan w:val="2"/>
            <w:tcBorders>
              <w:top w:val="dotted" w:sz="4" w:space="0" w:color="auto"/>
              <w:left w:val="nil"/>
              <w:bottom w:val="dotted" w:sz="4" w:space="0" w:color="auto"/>
              <w:right w:val="nil"/>
            </w:tcBorders>
            <w:shd w:val="clear" w:color="auto" w:fill="FFFFFF"/>
          </w:tcPr>
          <w:p w14:paraId="5531F324"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7849956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F65F46" w14:textId="77777777" w:rsidR="00822FE9" w:rsidRPr="00D232CA" w:rsidRDefault="00822FE9">
            <w:pPr>
              <w:pStyle w:val="MsgTableBody"/>
              <w:jc w:val="center"/>
              <w:rPr>
                <w:noProof/>
              </w:rPr>
            </w:pPr>
            <w:r w:rsidRPr="00D232CA">
              <w:rPr>
                <w:noProof/>
              </w:rPr>
              <w:t>13</w:t>
            </w:r>
          </w:p>
        </w:tc>
      </w:tr>
      <w:tr w:rsidR="00822FE9" w:rsidRPr="00822FE9" w14:paraId="7AE4847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FA52B09" w14:textId="77777777" w:rsidR="00822FE9" w:rsidRPr="00970388" w:rsidRDefault="003559DA">
            <w:pPr>
              <w:pStyle w:val="MsgTableBody"/>
              <w:rPr>
                <w:noProof/>
                <w:color w:val="000000" w:themeColor="text1"/>
              </w:rPr>
            </w:pPr>
            <w:r w:rsidRPr="00970388">
              <w:rPr>
                <w:noProof/>
                <w:color w:val="000000" w:themeColor="text1"/>
              </w:rPr>
              <w:t xml:space="preserve"> </w:t>
            </w:r>
            <w:r w:rsidR="00822FE9" w:rsidRPr="00970388">
              <w:rPr>
                <w:noProof/>
                <w:color w:val="000000" w:themeColor="text1"/>
              </w:rPr>
              <w:t>[ TQ1 ]</w:t>
            </w:r>
          </w:p>
        </w:tc>
        <w:tc>
          <w:tcPr>
            <w:tcW w:w="4320" w:type="dxa"/>
            <w:gridSpan w:val="2"/>
            <w:tcBorders>
              <w:top w:val="dotted" w:sz="4" w:space="0" w:color="auto"/>
              <w:left w:val="nil"/>
              <w:bottom w:val="dotted" w:sz="4" w:space="0" w:color="auto"/>
              <w:right w:val="nil"/>
            </w:tcBorders>
            <w:shd w:val="clear" w:color="auto" w:fill="FFFFFF"/>
          </w:tcPr>
          <w:p w14:paraId="6E70BFD3" w14:textId="77777777" w:rsidR="00822FE9" w:rsidRPr="00D232CA" w:rsidRDefault="00822FE9">
            <w:pPr>
              <w:pStyle w:val="MsgTableBody"/>
              <w:rPr>
                <w:noProof/>
              </w:rPr>
            </w:pPr>
            <w:r w:rsidRPr="00D232CA">
              <w:rPr>
                <w:noProof/>
              </w:rPr>
              <w:t>Timing/quantity</w:t>
            </w:r>
          </w:p>
        </w:tc>
        <w:tc>
          <w:tcPr>
            <w:tcW w:w="864" w:type="dxa"/>
            <w:gridSpan w:val="2"/>
            <w:tcBorders>
              <w:top w:val="dotted" w:sz="4" w:space="0" w:color="auto"/>
              <w:left w:val="nil"/>
              <w:bottom w:val="dotted" w:sz="4" w:space="0" w:color="auto"/>
              <w:right w:val="nil"/>
            </w:tcBorders>
            <w:shd w:val="clear" w:color="auto" w:fill="FFFFFF"/>
          </w:tcPr>
          <w:p w14:paraId="767BED6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F43B1" w14:textId="1ACFE548" w:rsidR="00822FE9" w:rsidRPr="00D232CA" w:rsidRDefault="002D6191">
            <w:pPr>
              <w:pStyle w:val="MsgTableBody"/>
              <w:jc w:val="center"/>
              <w:rPr>
                <w:noProof/>
              </w:rPr>
            </w:pPr>
            <w:r>
              <w:rPr>
                <w:noProof/>
              </w:rPr>
              <w:t>4</w:t>
            </w:r>
          </w:p>
        </w:tc>
      </w:tr>
      <w:tr w:rsidR="00822FE9" w:rsidRPr="00822FE9" w14:paraId="109FE4F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BBB892D" w14:textId="5436A6A2" w:rsidR="00822FE9" w:rsidRPr="00970388" w:rsidRDefault="00822FE9">
            <w:pPr>
              <w:pStyle w:val="MsgTableBody"/>
              <w:rPr>
                <w:noProof/>
                <w:color w:val="000000" w:themeColor="text1"/>
              </w:rPr>
            </w:pPr>
            <w:r w:rsidRPr="00970388">
              <w:rPr>
                <w:noProof/>
                <w:color w:val="000000" w:themeColor="text1"/>
              </w:rPr>
              <w:t xml:space="preserve"> [</w:t>
            </w:r>
            <w:r w:rsidR="00491118" w:rsidRPr="00970388">
              <w:rPr>
                <w:noProof/>
                <w:color w:val="000000" w:themeColor="text1"/>
              </w:rPr>
              <w:t xml:space="preserve"> {</w:t>
            </w:r>
          </w:p>
        </w:tc>
        <w:tc>
          <w:tcPr>
            <w:tcW w:w="4320" w:type="dxa"/>
            <w:gridSpan w:val="2"/>
            <w:tcBorders>
              <w:top w:val="dotted" w:sz="4" w:space="0" w:color="auto"/>
              <w:left w:val="nil"/>
              <w:bottom w:val="dotted" w:sz="4" w:space="0" w:color="auto"/>
              <w:right w:val="nil"/>
            </w:tcBorders>
            <w:shd w:val="clear" w:color="auto" w:fill="FFFFFF"/>
          </w:tcPr>
          <w:p w14:paraId="548A4E3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8E6E5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16D6E" w14:textId="77777777" w:rsidR="00822FE9" w:rsidRPr="00D232CA" w:rsidRDefault="00822FE9">
            <w:pPr>
              <w:pStyle w:val="MsgTableBody"/>
              <w:jc w:val="center"/>
              <w:rPr>
                <w:noProof/>
              </w:rPr>
            </w:pPr>
          </w:p>
        </w:tc>
      </w:tr>
      <w:tr w:rsidR="00822FE9" w:rsidRPr="00822FE9" w14:paraId="04CC580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1207116" w14:textId="77777777" w:rsidR="00822FE9" w:rsidRPr="00970388" w:rsidRDefault="00822FE9">
            <w:pPr>
              <w:pStyle w:val="MsgTableBody"/>
              <w:rPr>
                <w:noProof/>
                <w:color w:val="000000" w:themeColor="text1"/>
              </w:rPr>
            </w:pPr>
            <w:r w:rsidRPr="00970388">
              <w:rPr>
                <w:noProof/>
                <w:color w:val="000000" w:themeColor="text1"/>
              </w:rPr>
              <w:t xml:space="preserve">  </w:t>
            </w:r>
            <w:r w:rsidR="003559DA" w:rsidRPr="00970388">
              <w:rPr>
                <w:noProof/>
                <w:color w:val="000000" w:themeColor="text1"/>
              </w:rPr>
              <w:t xml:space="preserve">  </w:t>
            </w:r>
            <w:hyperlink w:anchor="SAC" w:history="1">
              <w:r w:rsidRPr="00660C48">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9F3528"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AC703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C89BA" w14:textId="77777777" w:rsidR="00822FE9" w:rsidRPr="00D232CA" w:rsidRDefault="00822FE9">
            <w:pPr>
              <w:pStyle w:val="MsgTableBody"/>
              <w:jc w:val="center"/>
              <w:rPr>
                <w:noProof/>
              </w:rPr>
            </w:pPr>
            <w:r w:rsidRPr="00D232CA">
              <w:rPr>
                <w:noProof/>
              </w:rPr>
              <w:t>13</w:t>
            </w:r>
          </w:p>
        </w:tc>
      </w:tr>
      <w:tr w:rsidR="0049580A" w:rsidRPr="00822FE9" w14:paraId="13351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5F6D891" w14:textId="1642412F" w:rsidR="0049580A" w:rsidRPr="00970388" w:rsidRDefault="0049580A">
            <w:pPr>
              <w:pStyle w:val="MsgTableBody"/>
              <w:rPr>
                <w:noProof/>
                <w:color w:val="000000" w:themeColor="text1"/>
              </w:rPr>
            </w:pPr>
            <w:r w:rsidRPr="00970388">
              <w:rPr>
                <w:noProof/>
                <w:color w:val="000000" w:themeColor="text1"/>
              </w:rPr>
              <w:t xml:space="preserve">      [{</w:t>
            </w:r>
          </w:p>
        </w:tc>
        <w:tc>
          <w:tcPr>
            <w:tcW w:w="4320" w:type="dxa"/>
            <w:gridSpan w:val="2"/>
            <w:tcBorders>
              <w:top w:val="dotted" w:sz="4" w:space="0" w:color="auto"/>
              <w:left w:val="nil"/>
              <w:bottom w:val="dotted" w:sz="4" w:space="0" w:color="auto"/>
              <w:right w:val="nil"/>
            </w:tcBorders>
            <w:shd w:val="clear" w:color="auto" w:fill="FFFFFF"/>
          </w:tcPr>
          <w:p w14:paraId="49DF185A" w14:textId="03913A88" w:rsidR="0049580A" w:rsidRDefault="0049580A">
            <w:pPr>
              <w:pStyle w:val="MsgTableBody"/>
              <w:rPr>
                <w:noProof/>
              </w:rPr>
            </w:pPr>
            <w:r>
              <w:rPr>
                <w:noProof/>
              </w:rPr>
              <w:t>---ORDER_FOR_SPECIMEN_CONTAINER begin</w:t>
            </w:r>
          </w:p>
        </w:tc>
        <w:tc>
          <w:tcPr>
            <w:tcW w:w="864" w:type="dxa"/>
            <w:gridSpan w:val="2"/>
            <w:tcBorders>
              <w:top w:val="dotted" w:sz="4" w:space="0" w:color="auto"/>
              <w:left w:val="nil"/>
              <w:bottom w:val="dotted" w:sz="4" w:space="0" w:color="auto"/>
              <w:right w:val="nil"/>
            </w:tcBorders>
            <w:shd w:val="clear" w:color="auto" w:fill="FFFFFF"/>
          </w:tcPr>
          <w:p w14:paraId="0EB62132"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242F3C" w14:textId="77777777" w:rsidR="0049580A" w:rsidRPr="00D232CA" w:rsidRDefault="0049580A">
            <w:pPr>
              <w:pStyle w:val="MsgTableBody"/>
              <w:jc w:val="center"/>
              <w:rPr>
                <w:noProof/>
              </w:rPr>
            </w:pPr>
          </w:p>
        </w:tc>
      </w:tr>
      <w:tr w:rsidR="00822FE9" w:rsidRPr="00822FE9" w14:paraId="435A48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E5A9608" w14:textId="7A358A45" w:rsidR="00822FE9" w:rsidRPr="00970388" w:rsidRDefault="00822FE9">
            <w:pPr>
              <w:pStyle w:val="MsgTableBody"/>
              <w:rPr>
                <w:noProof/>
                <w:color w:val="000000" w:themeColor="text1"/>
              </w:rPr>
            </w:pPr>
            <w:r w:rsidRPr="00970388">
              <w:rPr>
                <w:noProof/>
                <w:color w:val="000000" w:themeColor="text1"/>
              </w:rPr>
              <w:t xml:space="preserve">  </w:t>
            </w:r>
            <w:r w:rsidR="003559DA" w:rsidRPr="00970388">
              <w:rPr>
                <w:noProof/>
                <w:color w:val="000000" w:themeColor="text1"/>
              </w:rPr>
              <w:t xml:space="preserve"> </w:t>
            </w:r>
            <w:r w:rsidR="0049580A" w:rsidRPr="00970388">
              <w:rPr>
                <w:noProof/>
                <w:color w:val="000000" w:themeColor="text1"/>
              </w:rPr>
              <w:t xml:space="preserve">    </w:t>
            </w:r>
            <w:r w:rsidR="003559DA" w:rsidRPr="00970388">
              <w:rPr>
                <w:noProof/>
                <w:color w:val="000000" w:themeColor="text1"/>
              </w:rPr>
              <w:t xml:space="preserve"> </w:t>
            </w:r>
            <w:r w:rsidRPr="00970388">
              <w:rPr>
                <w:noProof/>
                <w:color w:val="000000" w:themeColor="text1"/>
              </w:rPr>
              <w:t>[</w:t>
            </w:r>
            <w:r w:rsidR="00491118" w:rsidRPr="00970388">
              <w:rPr>
                <w:noProof/>
                <w:color w:val="000000" w:themeColor="text1"/>
              </w:rPr>
              <w:t>{</w:t>
            </w:r>
            <w:r w:rsidRPr="00970388">
              <w:rPr>
                <w:noProof/>
                <w:color w:val="000000" w:themeColor="text1"/>
              </w:rPr>
              <w:t xml:space="preserve"> OBR </w:t>
            </w:r>
            <w:r w:rsidR="00491118" w:rsidRPr="00970388">
              <w:rPr>
                <w:noProof/>
                <w:color w:val="000000" w:themeColor="text1"/>
              </w:rPr>
              <w:t>}</w:t>
            </w:r>
            <w:r w:rsidRPr="00970388">
              <w:rPr>
                <w:noProof/>
                <w:color w:val="000000" w:themeColor="text1"/>
              </w:rPr>
              <w:t>]</w:t>
            </w:r>
          </w:p>
        </w:tc>
        <w:tc>
          <w:tcPr>
            <w:tcW w:w="4320" w:type="dxa"/>
            <w:gridSpan w:val="2"/>
            <w:tcBorders>
              <w:top w:val="dotted" w:sz="4" w:space="0" w:color="auto"/>
              <w:left w:val="nil"/>
              <w:bottom w:val="dotted" w:sz="4" w:space="0" w:color="auto"/>
              <w:right w:val="nil"/>
            </w:tcBorders>
            <w:shd w:val="clear" w:color="auto" w:fill="FFFFFF"/>
          </w:tcPr>
          <w:p w14:paraId="643A8A4B" w14:textId="77777777" w:rsidR="00822FE9" w:rsidRPr="00D232CA" w:rsidRDefault="00822FE9">
            <w:pPr>
              <w:pStyle w:val="MsgTableBody"/>
              <w:rPr>
                <w:noProof/>
              </w:rPr>
            </w:pPr>
            <w:r>
              <w:rPr>
                <w:noProof/>
              </w:rPr>
              <w:t>Specimen container info. on requested test</w:t>
            </w:r>
          </w:p>
        </w:tc>
        <w:tc>
          <w:tcPr>
            <w:tcW w:w="864" w:type="dxa"/>
            <w:gridSpan w:val="2"/>
            <w:tcBorders>
              <w:top w:val="dotted" w:sz="4" w:space="0" w:color="auto"/>
              <w:left w:val="nil"/>
              <w:bottom w:val="dotted" w:sz="4" w:space="0" w:color="auto"/>
              <w:right w:val="nil"/>
            </w:tcBorders>
            <w:shd w:val="clear" w:color="auto" w:fill="FFFFFF"/>
          </w:tcPr>
          <w:p w14:paraId="34D853D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5047E" w14:textId="3F64FF65" w:rsidR="00822FE9" w:rsidRPr="00D232CA" w:rsidRDefault="0049580A">
            <w:pPr>
              <w:pStyle w:val="MsgTableBody"/>
              <w:jc w:val="center"/>
              <w:rPr>
                <w:noProof/>
              </w:rPr>
            </w:pPr>
            <w:r>
              <w:rPr>
                <w:noProof/>
              </w:rPr>
              <w:t>4</w:t>
            </w:r>
          </w:p>
        </w:tc>
      </w:tr>
      <w:tr w:rsidR="0049580A" w:rsidRPr="00822FE9" w14:paraId="479A6A6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5A1B69B" w14:textId="44D9E6FF" w:rsidR="0049580A" w:rsidRPr="00970388" w:rsidRDefault="0049580A">
            <w:pPr>
              <w:pStyle w:val="MsgTableBody"/>
              <w:rPr>
                <w:noProof/>
                <w:color w:val="000000" w:themeColor="text1"/>
              </w:rPr>
            </w:pPr>
            <w:r w:rsidRPr="00970388">
              <w:rPr>
                <w:noProof/>
                <w:color w:val="000000" w:themeColor="text1"/>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17E72DBB" w14:textId="214BDBF0" w:rsidR="0049580A" w:rsidRPr="00D232CA" w:rsidRDefault="0049580A">
            <w:pPr>
              <w:pStyle w:val="MsgTableBody"/>
              <w:rPr>
                <w:noProof/>
              </w:rPr>
            </w:pPr>
            <w:r>
              <w:rPr>
                <w:noProof/>
              </w:rPr>
              <w:t>Participation (for requested test)</w:t>
            </w:r>
          </w:p>
        </w:tc>
        <w:tc>
          <w:tcPr>
            <w:tcW w:w="864" w:type="dxa"/>
            <w:gridSpan w:val="2"/>
            <w:tcBorders>
              <w:top w:val="dotted" w:sz="4" w:space="0" w:color="auto"/>
              <w:left w:val="nil"/>
              <w:bottom w:val="dotted" w:sz="4" w:space="0" w:color="auto"/>
              <w:right w:val="nil"/>
            </w:tcBorders>
            <w:shd w:val="clear" w:color="auto" w:fill="FFFFFF"/>
          </w:tcPr>
          <w:p w14:paraId="1AD2151C"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0932A" w14:textId="76413A42" w:rsidR="0049580A" w:rsidRPr="00D232CA" w:rsidRDefault="0049580A">
            <w:pPr>
              <w:pStyle w:val="MsgTableBody"/>
              <w:jc w:val="center"/>
              <w:rPr>
                <w:noProof/>
              </w:rPr>
            </w:pPr>
            <w:r>
              <w:rPr>
                <w:noProof/>
              </w:rPr>
              <w:t>7</w:t>
            </w:r>
          </w:p>
        </w:tc>
      </w:tr>
      <w:tr w:rsidR="0049580A" w:rsidRPr="00822FE9" w14:paraId="748E683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EFE6F4" w14:textId="20A6A47A" w:rsidR="0049580A" w:rsidRPr="00970388" w:rsidRDefault="0049580A">
            <w:pPr>
              <w:pStyle w:val="MsgTableBody"/>
              <w:rPr>
                <w:noProof/>
                <w:color w:val="000000" w:themeColor="text1"/>
              </w:rPr>
            </w:pPr>
            <w:r w:rsidRPr="00970388">
              <w:rPr>
                <w:noProof/>
                <w:color w:val="000000" w:themeColor="text1"/>
              </w:rPr>
              <w:t xml:space="preserve">      }]</w:t>
            </w:r>
          </w:p>
        </w:tc>
        <w:tc>
          <w:tcPr>
            <w:tcW w:w="4320" w:type="dxa"/>
            <w:gridSpan w:val="2"/>
            <w:tcBorders>
              <w:top w:val="dotted" w:sz="4" w:space="0" w:color="auto"/>
              <w:left w:val="nil"/>
              <w:bottom w:val="dotted" w:sz="4" w:space="0" w:color="auto"/>
              <w:right w:val="nil"/>
            </w:tcBorders>
            <w:shd w:val="clear" w:color="auto" w:fill="FFFFFF"/>
          </w:tcPr>
          <w:p w14:paraId="537BDEB4" w14:textId="3400AD8B" w:rsidR="0049580A" w:rsidRPr="00D232CA" w:rsidRDefault="0049580A">
            <w:pPr>
              <w:pStyle w:val="MsgTableBody"/>
              <w:rPr>
                <w:noProof/>
              </w:rPr>
            </w:pPr>
            <w:r>
              <w:rPr>
                <w:noProof/>
              </w:rPr>
              <w:t>---ORDER_FOR_SPECIMEN_CONTAINER end</w:t>
            </w:r>
          </w:p>
        </w:tc>
        <w:tc>
          <w:tcPr>
            <w:tcW w:w="864" w:type="dxa"/>
            <w:gridSpan w:val="2"/>
            <w:tcBorders>
              <w:top w:val="dotted" w:sz="4" w:space="0" w:color="auto"/>
              <w:left w:val="nil"/>
              <w:bottom w:val="dotted" w:sz="4" w:space="0" w:color="auto"/>
              <w:right w:val="nil"/>
            </w:tcBorders>
            <w:shd w:val="clear" w:color="auto" w:fill="FFFFFF"/>
          </w:tcPr>
          <w:p w14:paraId="521B84D8"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42A10" w14:textId="77777777" w:rsidR="0049580A" w:rsidRPr="00D232CA" w:rsidRDefault="0049580A">
            <w:pPr>
              <w:pStyle w:val="MsgTableBody"/>
              <w:jc w:val="center"/>
              <w:rPr>
                <w:noProof/>
              </w:rPr>
            </w:pPr>
          </w:p>
        </w:tc>
      </w:tr>
      <w:tr w:rsidR="00822FE9" w:rsidRPr="00822FE9" w14:paraId="2726CBE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D616A" w14:textId="65AB62A5" w:rsidR="00822FE9" w:rsidRPr="00970388" w:rsidRDefault="00822FE9">
            <w:pPr>
              <w:pStyle w:val="MsgTableBody"/>
              <w:rPr>
                <w:noProof/>
                <w:color w:val="000000" w:themeColor="text1"/>
              </w:rPr>
            </w:pPr>
            <w:r w:rsidRPr="00970388">
              <w:rPr>
                <w:noProof/>
                <w:color w:val="000000" w:themeColor="text1"/>
              </w:rPr>
              <w:t xml:space="preserve">  </w:t>
            </w:r>
            <w:r w:rsidR="003559DA" w:rsidRPr="00970388">
              <w:rPr>
                <w:noProof/>
                <w:color w:val="000000" w:themeColor="text1"/>
              </w:rPr>
              <w:t xml:space="preserve">  </w:t>
            </w:r>
            <w:r w:rsidRPr="00970388">
              <w:rPr>
                <w:noProof/>
                <w:color w:val="000000" w:themeColor="text1"/>
              </w:rPr>
              <w:t>[</w:t>
            </w:r>
            <w:r w:rsidR="00491118" w:rsidRPr="00970388">
              <w:rPr>
                <w:noProof/>
                <w:color w:val="000000" w:themeColor="text1"/>
              </w:rPr>
              <w:t>{</w:t>
            </w:r>
            <w:r w:rsidRPr="00970388">
              <w:rPr>
                <w:noProof/>
                <w:color w:val="000000" w:themeColor="text1"/>
              </w:rPr>
              <w:t xml:space="preserve"> SPM </w:t>
            </w:r>
            <w:r w:rsidR="00491118" w:rsidRPr="00970388">
              <w:rPr>
                <w:noProof/>
                <w:color w:val="000000" w:themeColor="text1"/>
              </w:rPr>
              <w:t>}</w:t>
            </w:r>
            <w:r w:rsidRPr="00970388">
              <w:rPr>
                <w:noProof/>
                <w:color w:val="000000" w:themeColor="text1"/>
              </w:rPr>
              <w:t>]</w:t>
            </w:r>
          </w:p>
        </w:tc>
        <w:tc>
          <w:tcPr>
            <w:tcW w:w="4320" w:type="dxa"/>
            <w:gridSpan w:val="2"/>
            <w:tcBorders>
              <w:top w:val="dotted" w:sz="4" w:space="0" w:color="auto"/>
              <w:left w:val="nil"/>
              <w:bottom w:val="dotted" w:sz="4" w:space="0" w:color="auto"/>
              <w:right w:val="nil"/>
            </w:tcBorders>
            <w:shd w:val="clear" w:color="auto" w:fill="FFFFFF"/>
          </w:tcPr>
          <w:p w14:paraId="3FDF1A64"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6D0443F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07289" w14:textId="77777777" w:rsidR="00822FE9" w:rsidRPr="00D232CA" w:rsidRDefault="00822FE9">
            <w:pPr>
              <w:pStyle w:val="MsgTableBody"/>
              <w:jc w:val="center"/>
              <w:rPr>
                <w:noProof/>
              </w:rPr>
            </w:pPr>
            <w:r w:rsidRPr="00D232CA">
              <w:rPr>
                <w:noProof/>
              </w:rPr>
              <w:t>7</w:t>
            </w:r>
          </w:p>
        </w:tc>
      </w:tr>
      <w:tr w:rsidR="002D6191" w:rsidRPr="00822FE9" w14:paraId="3B6E100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6970D4" w14:textId="55539AE5" w:rsidR="002D6191" w:rsidRPr="00970388" w:rsidRDefault="002D6191">
            <w:pPr>
              <w:pStyle w:val="MsgTableBody"/>
              <w:rPr>
                <w:noProof/>
                <w:color w:val="000000" w:themeColor="text1"/>
              </w:rPr>
            </w:pPr>
            <w:r w:rsidRPr="00970388">
              <w:rPr>
                <w:noProof/>
                <w:color w:val="000000" w:themeColor="text1"/>
              </w:rPr>
              <w:t xml:space="preserve">  </w:t>
            </w:r>
            <w:r w:rsidR="003559DA" w:rsidRPr="00970388">
              <w:rPr>
                <w:noProof/>
                <w:color w:val="000000" w:themeColor="text1"/>
              </w:rPr>
              <w:t xml:space="preserve">  </w:t>
            </w:r>
            <w:r w:rsidRPr="00970388">
              <w:rPr>
                <w:noProof/>
                <w:color w:val="000000" w:themeColor="text1"/>
              </w:rPr>
              <w:t>[</w:t>
            </w:r>
            <w:r w:rsidR="00491118" w:rsidRPr="00970388">
              <w:rPr>
                <w:noProof/>
                <w:color w:val="000000" w:themeColor="text1"/>
              </w:rPr>
              <w:t>{</w:t>
            </w:r>
            <w:r w:rsidRPr="00970388">
              <w:rPr>
                <w:noProof/>
                <w:color w:val="000000" w:themeColor="text1"/>
              </w:rPr>
              <w:t xml:space="preserve"> </w:t>
            </w:r>
            <w:hyperlink w:anchor="_DST_–_Transport" w:history="1">
              <w:r w:rsidRPr="00660C48">
                <w:rPr>
                  <w:rStyle w:val="Hyperlink"/>
                  <w:noProof/>
                </w:rPr>
                <w:t>DST</w:t>
              </w:r>
            </w:hyperlink>
            <w:r w:rsidRPr="00970388">
              <w:rPr>
                <w:noProof/>
                <w:color w:val="000000" w:themeColor="text1"/>
              </w:rPr>
              <w:t xml:space="preserve"> </w:t>
            </w:r>
            <w:r w:rsidR="00491118" w:rsidRPr="00970388">
              <w:rPr>
                <w:noProof/>
                <w:color w:val="000000" w:themeColor="text1"/>
              </w:rPr>
              <w:t>}</w:t>
            </w:r>
            <w:r w:rsidRPr="00970388">
              <w:rPr>
                <w:noProof/>
                <w:color w:val="000000" w:themeColor="text1"/>
              </w:rPr>
              <w:t>]</w:t>
            </w:r>
          </w:p>
        </w:tc>
        <w:tc>
          <w:tcPr>
            <w:tcW w:w="4320" w:type="dxa"/>
            <w:gridSpan w:val="2"/>
            <w:tcBorders>
              <w:top w:val="dotted" w:sz="4" w:space="0" w:color="auto"/>
              <w:left w:val="nil"/>
              <w:bottom w:val="dotted" w:sz="4" w:space="0" w:color="auto"/>
              <w:right w:val="nil"/>
            </w:tcBorders>
            <w:shd w:val="clear" w:color="auto" w:fill="FFFFFF"/>
          </w:tcPr>
          <w:p w14:paraId="661A3DEB" w14:textId="77777777" w:rsidR="002D6191" w:rsidRPr="00D232CA" w:rsidRDefault="002D6191">
            <w:pPr>
              <w:pStyle w:val="MsgTableBody"/>
              <w:rPr>
                <w:noProof/>
              </w:rPr>
            </w:pPr>
            <w:r w:rsidRPr="009B5066">
              <w:rPr>
                <w:noProof/>
              </w:rPr>
              <w:t>Transport destination</w:t>
            </w:r>
          </w:p>
        </w:tc>
        <w:tc>
          <w:tcPr>
            <w:tcW w:w="864" w:type="dxa"/>
            <w:gridSpan w:val="2"/>
            <w:tcBorders>
              <w:top w:val="dotted" w:sz="4" w:space="0" w:color="auto"/>
              <w:left w:val="nil"/>
              <w:bottom w:val="dotted" w:sz="4" w:space="0" w:color="auto"/>
              <w:right w:val="nil"/>
            </w:tcBorders>
            <w:shd w:val="clear" w:color="auto" w:fill="FFFFFF"/>
          </w:tcPr>
          <w:p w14:paraId="17C65676" w14:textId="77777777" w:rsidR="002D6191" w:rsidRDefault="002D6191" w:rsidP="00A617D5">
            <w:pPr>
              <w:pStyle w:val="MsgTableBody"/>
              <w:jc w:val="center"/>
              <w:rPr>
                <w:rStyle w:val="CommentReference"/>
                <w:rFonts w:ascii="Times New Roman" w:hAnsi="Times New Roman" w:cs="Times New Roman"/>
              </w:rPr>
            </w:pPr>
          </w:p>
        </w:tc>
        <w:tc>
          <w:tcPr>
            <w:tcW w:w="1008" w:type="dxa"/>
            <w:gridSpan w:val="2"/>
            <w:tcBorders>
              <w:top w:val="dotted" w:sz="4" w:space="0" w:color="auto"/>
              <w:left w:val="nil"/>
              <w:bottom w:val="dotted" w:sz="4" w:space="0" w:color="auto"/>
              <w:right w:val="nil"/>
            </w:tcBorders>
            <w:shd w:val="clear" w:color="auto" w:fill="FFFFFF"/>
          </w:tcPr>
          <w:p w14:paraId="2EEFAA89" w14:textId="77777777" w:rsidR="002D6191" w:rsidRPr="00D232CA" w:rsidRDefault="002D6191">
            <w:pPr>
              <w:pStyle w:val="MsgTableBody"/>
              <w:jc w:val="center"/>
              <w:rPr>
                <w:noProof/>
              </w:rPr>
            </w:pPr>
            <w:r w:rsidRPr="009B5066">
              <w:rPr>
                <w:noProof/>
              </w:rPr>
              <w:t>13</w:t>
            </w:r>
          </w:p>
        </w:tc>
      </w:tr>
      <w:tr w:rsidR="002D6191" w:rsidRPr="00822FE9" w14:paraId="444225B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86AAB1A" w14:textId="1881123D" w:rsidR="002D6191" w:rsidRPr="00970388" w:rsidRDefault="002D6191">
            <w:pPr>
              <w:pStyle w:val="MsgTableBody"/>
              <w:rPr>
                <w:noProof/>
                <w:color w:val="000000" w:themeColor="text1"/>
              </w:rPr>
            </w:pPr>
            <w:r w:rsidRPr="00970388">
              <w:rPr>
                <w:noProof/>
                <w:color w:val="000000" w:themeColor="text1"/>
              </w:rPr>
              <w:t xml:space="preserve"> </w:t>
            </w:r>
            <w:r w:rsidR="00491118" w:rsidRPr="00970388">
              <w:rPr>
                <w:noProof/>
                <w:color w:val="000000" w:themeColor="text1"/>
              </w:rPr>
              <w:t xml:space="preserve">} </w:t>
            </w:r>
            <w:r w:rsidRPr="00970388">
              <w:rPr>
                <w:noProof/>
                <w:color w:val="000000" w:themeColor="text1"/>
              </w:rPr>
              <w:t>]</w:t>
            </w:r>
          </w:p>
        </w:tc>
        <w:tc>
          <w:tcPr>
            <w:tcW w:w="4320" w:type="dxa"/>
            <w:gridSpan w:val="2"/>
            <w:tcBorders>
              <w:top w:val="dotted" w:sz="4" w:space="0" w:color="auto"/>
              <w:left w:val="nil"/>
              <w:bottom w:val="dotted" w:sz="4" w:space="0" w:color="auto"/>
              <w:right w:val="nil"/>
            </w:tcBorders>
            <w:shd w:val="clear" w:color="auto" w:fill="FFFFFF"/>
          </w:tcPr>
          <w:p w14:paraId="7F32B8E4" w14:textId="77777777" w:rsidR="002D6191" w:rsidRPr="00D232CA" w:rsidRDefault="002D6191">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7EC08B9"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791D4" w14:textId="77777777" w:rsidR="002D6191" w:rsidRPr="00D232CA" w:rsidRDefault="002D6191">
            <w:pPr>
              <w:pStyle w:val="MsgTableBody"/>
              <w:jc w:val="center"/>
              <w:rPr>
                <w:noProof/>
              </w:rPr>
            </w:pPr>
          </w:p>
        </w:tc>
      </w:tr>
      <w:tr w:rsidR="002D6191" w:rsidRPr="00822FE9" w14:paraId="74FADB3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ADC40F" w14:textId="2AA55C18" w:rsidR="002D6191" w:rsidRPr="00970388" w:rsidRDefault="003559DA">
            <w:pPr>
              <w:pStyle w:val="MsgTableBody"/>
              <w:rPr>
                <w:noProof/>
                <w:color w:val="000000" w:themeColor="text1"/>
              </w:rPr>
            </w:pPr>
            <w:r w:rsidRPr="00970388">
              <w:rPr>
                <w:noProof/>
                <w:color w:val="000000" w:themeColor="text1"/>
              </w:rPr>
              <w:t xml:space="preserve"> </w:t>
            </w:r>
            <w:r w:rsidR="002D6191" w:rsidRPr="00970388">
              <w:rPr>
                <w:noProof/>
                <w:color w:val="000000" w:themeColor="text1"/>
              </w:rPr>
              <w:t xml:space="preserve">[ </w:t>
            </w:r>
            <w:hyperlink w:anchor="CNS" w:history="1">
              <w:r w:rsidR="002D6191" w:rsidRPr="00660C48">
                <w:rPr>
                  <w:rStyle w:val="Hyperlink"/>
                  <w:noProof/>
                </w:rPr>
                <w:t>CNS</w:t>
              </w:r>
            </w:hyperlink>
            <w:r w:rsidR="002D6191" w:rsidRPr="00970388">
              <w:rPr>
                <w:noProof/>
                <w:color w:val="000000" w:themeColor="text1"/>
              </w:rPr>
              <w:t xml:space="preserve"> ]</w:t>
            </w:r>
          </w:p>
        </w:tc>
        <w:tc>
          <w:tcPr>
            <w:tcW w:w="4320" w:type="dxa"/>
            <w:gridSpan w:val="2"/>
            <w:tcBorders>
              <w:top w:val="dotted" w:sz="4" w:space="0" w:color="auto"/>
              <w:left w:val="nil"/>
              <w:bottom w:val="dotted" w:sz="4" w:space="0" w:color="auto"/>
              <w:right w:val="nil"/>
            </w:tcBorders>
            <w:shd w:val="clear" w:color="auto" w:fill="FFFFFF"/>
          </w:tcPr>
          <w:p w14:paraId="7D474079" w14:textId="77777777" w:rsidR="002D6191" w:rsidRPr="00D232CA" w:rsidRDefault="002D6191">
            <w:pPr>
              <w:pStyle w:val="MsgTableBody"/>
              <w:rPr>
                <w:noProof/>
              </w:rPr>
            </w:pPr>
            <w:r w:rsidRPr="00D232CA">
              <w:rPr>
                <w:noProof/>
              </w:rPr>
              <w:t>Clear Notification</w:t>
            </w:r>
          </w:p>
        </w:tc>
        <w:tc>
          <w:tcPr>
            <w:tcW w:w="864" w:type="dxa"/>
            <w:gridSpan w:val="2"/>
            <w:tcBorders>
              <w:top w:val="dotted" w:sz="4" w:space="0" w:color="auto"/>
              <w:left w:val="nil"/>
              <w:bottom w:val="dotted" w:sz="4" w:space="0" w:color="auto"/>
              <w:right w:val="nil"/>
            </w:tcBorders>
            <w:shd w:val="clear" w:color="auto" w:fill="FFFFFF"/>
          </w:tcPr>
          <w:p w14:paraId="318157AC"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D22BF" w14:textId="77777777" w:rsidR="002D6191" w:rsidRPr="00D232CA" w:rsidRDefault="002D6191">
            <w:pPr>
              <w:pStyle w:val="MsgTableBody"/>
              <w:jc w:val="center"/>
              <w:rPr>
                <w:noProof/>
              </w:rPr>
            </w:pPr>
            <w:r w:rsidRPr="00D232CA">
              <w:rPr>
                <w:noProof/>
              </w:rPr>
              <w:t>13</w:t>
            </w:r>
          </w:p>
        </w:tc>
      </w:tr>
      <w:tr w:rsidR="002D6191" w:rsidRPr="00822FE9" w14:paraId="6E2660E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6B9BBE7" w14:textId="77777777" w:rsidR="002D6191" w:rsidRPr="00D232CA" w:rsidRDefault="002D6191">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E6A79CA" w14:textId="77777777" w:rsidR="002D6191" w:rsidRPr="00D232CA" w:rsidRDefault="002D6191">
            <w:pPr>
              <w:pStyle w:val="MsgTableBody"/>
              <w:rPr>
                <w:noProof/>
              </w:rPr>
            </w:pPr>
            <w:r w:rsidRPr="00D232CA">
              <w:rPr>
                <w:noProof/>
              </w:rPr>
              <w:t>--- COMMAND end</w:t>
            </w:r>
          </w:p>
        </w:tc>
        <w:tc>
          <w:tcPr>
            <w:tcW w:w="864" w:type="dxa"/>
            <w:gridSpan w:val="2"/>
            <w:tcBorders>
              <w:top w:val="dotted" w:sz="4" w:space="0" w:color="auto"/>
              <w:left w:val="nil"/>
              <w:bottom w:val="dotted" w:sz="4" w:space="0" w:color="auto"/>
              <w:right w:val="nil"/>
            </w:tcBorders>
            <w:shd w:val="clear" w:color="auto" w:fill="FFFFFF"/>
          </w:tcPr>
          <w:p w14:paraId="45CF114D"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D7856C" w14:textId="77777777" w:rsidR="002D6191" w:rsidRPr="00D232CA" w:rsidRDefault="002D6191">
            <w:pPr>
              <w:pStyle w:val="MsgTableBody"/>
              <w:jc w:val="center"/>
              <w:rPr>
                <w:noProof/>
              </w:rPr>
            </w:pPr>
          </w:p>
        </w:tc>
      </w:tr>
      <w:tr w:rsidR="00246E48" w:rsidRPr="00822FE9" w14:paraId="1322D1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82985A"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41B78F5"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1CFC14B1"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DB27AEF" w14:textId="77777777" w:rsidR="00246E48" w:rsidRPr="00D232CA" w:rsidRDefault="00246E48" w:rsidP="00A800FA">
            <w:pPr>
              <w:pStyle w:val="MsgTableBody"/>
              <w:jc w:val="center"/>
              <w:rPr>
                <w:noProof/>
              </w:rPr>
            </w:pPr>
            <w:r>
              <w:rPr>
                <w:noProof/>
              </w:rPr>
              <w:t>12</w:t>
            </w:r>
          </w:p>
        </w:tc>
      </w:tr>
    </w:tbl>
    <w:p w14:paraId="515FF0C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2317"/>
        <w:gridCol w:w="567"/>
        <w:gridCol w:w="1559"/>
        <w:gridCol w:w="1818"/>
        <w:gridCol w:w="1815"/>
      </w:tblGrid>
      <w:tr w:rsidR="00A800FA" w:rsidRPr="009928E9" w14:paraId="296E74B8" w14:textId="77777777" w:rsidTr="00A800FA">
        <w:tc>
          <w:tcPr>
            <w:tcW w:w="9576" w:type="dxa"/>
            <w:gridSpan w:val="6"/>
          </w:tcPr>
          <w:p w14:paraId="473DD057" w14:textId="0DAAFEF5" w:rsidR="00A800FA" w:rsidRPr="007C4366" w:rsidRDefault="00A800FA" w:rsidP="00A800FA">
            <w:pPr>
              <w:pStyle w:val="ACK-ChoreographyHeader"/>
            </w:pPr>
            <w:r>
              <w:t>Acknowledgement Choreography</w:t>
            </w:r>
          </w:p>
        </w:tc>
      </w:tr>
      <w:tr w:rsidR="00A800FA" w:rsidRPr="009928E9" w14:paraId="3CB6D1C2" w14:textId="77777777" w:rsidTr="00A800FA">
        <w:tc>
          <w:tcPr>
            <w:tcW w:w="9576" w:type="dxa"/>
            <w:gridSpan w:val="6"/>
          </w:tcPr>
          <w:p w14:paraId="4CAA4F73" w14:textId="29EF4439" w:rsidR="00A800FA" w:rsidRDefault="00A800FA" w:rsidP="00A800FA">
            <w:pPr>
              <w:pStyle w:val="ACK-ChoreographyHeader"/>
            </w:pPr>
            <w:r w:rsidRPr="00D232CA">
              <w:rPr>
                <w:noProof/>
              </w:rPr>
              <w:t>EAC^U07^EAC_U07</w:t>
            </w:r>
          </w:p>
        </w:tc>
      </w:tr>
      <w:tr w:rsidR="00BE7E0C" w:rsidRPr="009928E9" w14:paraId="4DA16986" w14:textId="77777777" w:rsidTr="00BE7E0C">
        <w:tc>
          <w:tcPr>
            <w:tcW w:w="1500" w:type="dxa"/>
          </w:tcPr>
          <w:p w14:paraId="4118384B" w14:textId="77777777" w:rsidR="00BE7E0C" w:rsidRPr="007C4366" w:rsidRDefault="00BE7E0C" w:rsidP="007443FB">
            <w:pPr>
              <w:pStyle w:val="ACK-ChoreographyBody"/>
            </w:pPr>
            <w:r w:rsidRPr="007C4366">
              <w:t>Field name</w:t>
            </w:r>
          </w:p>
        </w:tc>
        <w:tc>
          <w:tcPr>
            <w:tcW w:w="2317" w:type="dxa"/>
          </w:tcPr>
          <w:p w14:paraId="593475AD" w14:textId="77777777" w:rsidR="00BE7E0C" w:rsidRPr="007C4366" w:rsidRDefault="00BE7E0C" w:rsidP="007443FB">
            <w:pPr>
              <w:pStyle w:val="ACK-ChoreographyBody"/>
            </w:pPr>
            <w:r w:rsidRPr="007C4366">
              <w:t>Field Value: Original mode</w:t>
            </w:r>
          </w:p>
        </w:tc>
        <w:tc>
          <w:tcPr>
            <w:tcW w:w="5759" w:type="dxa"/>
            <w:gridSpan w:val="4"/>
          </w:tcPr>
          <w:p w14:paraId="4C936548" w14:textId="77777777" w:rsidR="00BE7E0C" w:rsidRPr="007C4366" w:rsidRDefault="00BE7E0C" w:rsidP="007443FB">
            <w:pPr>
              <w:pStyle w:val="ACK-ChoreographyBody"/>
            </w:pPr>
            <w:r w:rsidRPr="007C4366">
              <w:t>Field value: Enhanced mode</w:t>
            </w:r>
          </w:p>
        </w:tc>
      </w:tr>
      <w:tr w:rsidR="00BE7E0C" w:rsidRPr="009928E9" w14:paraId="1CF45626" w14:textId="77777777" w:rsidTr="00BE7E0C">
        <w:tc>
          <w:tcPr>
            <w:tcW w:w="1500" w:type="dxa"/>
          </w:tcPr>
          <w:p w14:paraId="445A28E0" w14:textId="77777777" w:rsidR="00BE7E0C" w:rsidRPr="007C4366" w:rsidRDefault="00BE7E0C" w:rsidP="00BE7E0C">
            <w:pPr>
              <w:pStyle w:val="ACK-ChoreographyBody"/>
            </w:pPr>
            <w:r w:rsidRPr="007C4366">
              <w:t>MSH</w:t>
            </w:r>
            <w:r>
              <w:t>-</w:t>
            </w:r>
            <w:r w:rsidRPr="007C4366">
              <w:t>15</w:t>
            </w:r>
          </w:p>
        </w:tc>
        <w:tc>
          <w:tcPr>
            <w:tcW w:w="2317" w:type="dxa"/>
          </w:tcPr>
          <w:p w14:paraId="51DEE221" w14:textId="77777777" w:rsidR="00BE7E0C" w:rsidRPr="007C4366" w:rsidRDefault="00BE7E0C" w:rsidP="007443FB">
            <w:pPr>
              <w:pStyle w:val="ACK-ChoreographyBody"/>
            </w:pPr>
            <w:r w:rsidRPr="007C4366">
              <w:t>Blank</w:t>
            </w:r>
          </w:p>
        </w:tc>
        <w:tc>
          <w:tcPr>
            <w:tcW w:w="567" w:type="dxa"/>
          </w:tcPr>
          <w:p w14:paraId="6E95F423" w14:textId="77777777" w:rsidR="00BE7E0C" w:rsidRPr="007C4366" w:rsidRDefault="00BE7E0C" w:rsidP="007443FB">
            <w:pPr>
              <w:pStyle w:val="ACK-ChoreographyBody"/>
            </w:pPr>
            <w:r w:rsidRPr="007C4366">
              <w:t>NE</w:t>
            </w:r>
          </w:p>
        </w:tc>
        <w:tc>
          <w:tcPr>
            <w:tcW w:w="1559" w:type="dxa"/>
          </w:tcPr>
          <w:p w14:paraId="09C3CEFD" w14:textId="77777777" w:rsidR="00BE7E0C" w:rsidRPr="007C4366" w:rsidRDefault="00BE7E0C" w:rsidP="007443FB">
            <w:pPr>
              <w:pStyle w:val="ACK-ChoreographyBody"/>
            </w:pPr>
            <w:r w:rsidRPr="007C4366">
              <w:t>AL, SU, ER</w:t>
            </w:r>
          </w:p>
        </w:tc>
        <w:tc>
          <w:tcPr>
            <w:tcW w:w="1818" w:type="dxa"/>
          </w:tcPr>
          <w:p w14:paraId="37E88585" w14:textId="77777777" w:rsidR="00BE7E0C" w:rsidRPr="007C4366" w:rsidRDefault="00BE7E0C" w:rsidP="007443FB">
            <w:pPr>
              <w:pStyle w:val="ACK-ChoreographyBody"/>
            </w:pPr>
            <w:r w:rsidRPr="007C4366">
              <w:t>NE</w:t>
            </w:r>
          </w:p>
        </w:tc>
        <w:tc>
          <w:tcPr>
            <w:tcW w:w="1815" w:type="dxa"/>
          </w:tcPr>
          <w:p w14:paraId="6E570F56" w14:textId="77777777" w:rsidR="00BE7E0C" w:rsidRPr="007C4366" w:rsidRDefault="00BE7E0C" w:rsidP="007443FB">
            <w:pPr>
              <w:pStyle w:val="ACK-ChoreographyBody"/>
            </w:pPr>
            <w:r w:rsidRPr="007C4366">
              <w:t>AL, SU, ER</w:t>
            </w:r>
          </w:p>
        </w:tc>
      </w:tr>
      <w:tr w:rsidR="00BE7E0C" w:rsidRPr="009928E9" w14:paraId="6DCACF6B" w14:textId="77777777" w:rsidTr="00BE7E0C">
        <w:tc>
          <w:tcPr>
            <w:tcW w:w="1500" w:type="dxa"/>
          </w:tcPr>
          <w:p w14:paraId="6499A5AD" w14:textId="77777777" w:rsidR="00BE7E0C" w:rsidRPr="007C4366" w:rsidRDefault="00BE7E0C" w:rsidP="007443FB">
            <w:pPr>
              <w:pStyle w:val="ACK-ChoreographyBody"/>
            </w:pPr>
            <w:r w:rsidRPr="007C4366">
              <w:t>MSH</w:t>
            </w:r>
            <w:r>
              <w:t>-</w:t>
            </w:r>
            <w:r w:rsidRPr="007C4366">
              <w:t>16</w:t>
            </w:r>
          </w:p>
        </w:tc>
        <w:tc>
          <w:tcPr>
            <w:tcW w:w="2317" w:type="dxa"/>
          </w:tcPr>
          <w:p w14:paraId="7575CEB0" w14:textId="77777777" w:rsidR="00BE7E0C" w:rsidRPr="007C4366" w:rsidRDefault="00BE7E0C" w:rsidP="007443FB">
            <w:pPr>
              <w:pStyle w:val="ACK-ChoreographyBody"/>
            </w:pPr>
            <w:r w:rsidRPr="007C4366">
              <w:t>Blank</w:t>
            </w:r>
          </w:p>
        </w:tc>
        <w:tc>
          <w:tcPr>
            <w:tcW w:w="567" w:type="dxa"/>
          </w:tcPr>
          <w:p w14:paraId="438724E8" w14:textId="77777777" w:rsidR="00BE7E0C" w:rsidRPr="007C4366" w:rsidRDefault="00BE7E0C" w:rsidP="007443FB">
            <w:pPr>
              <w:pStyle w:val="ACK-ChoreographyBody"/>
            </w:pPr>
            <w:r w:rsidRPr="007C4366">
              <w:t>NE</w:t>
            </w:r>
          </w:p>
        </w:tc>
        <w:tc>
          <w:tcPr>
            <w:tcW w:w="1559" w:type="dxa"/>
          </w:tcPr>
          <w:p w14:paraId="329FB292" w14:textId="77777777" w:rsidR="00BE7E0C" w:rsidRPr="007C4366" w:rsidRDefault="00BE7E0C" w:rsidP="007443FB">
            <w:pPr>
              <w:pStyle w:val="ACK-ChoreographyBody"/>
            </w:pPr>
            <w:r w:rsidRPr="007C4366">
              <w:t>NE</w:t>
            </w:r>
          </w:p>
        </w:tc>
        <w:tc>
          <w:tcPr>
            <w:tcW w:w="1818" w:type="dxa"/>
          </w:tcPr>
          <w:p w14:paraId="33926029" w14:textId="77777777" w:rsidR="00BE7E0C" w:rsidRPr="007C4366" w:rsidRDefault="00BE7E0C" w:rsidP="007443FB">
            <w:pPr>
              <w:pStyle w:val="ACK-ChoreographyBody"/>
            </w:pPr>
            <w:r w:rsidRPr="007C4366">
              <w:t>AL, SU, ER</w:t>
            </w:r>
          </w:p>
        </w:tc>
        <w:tc>
          <w:tcPr>
            <w:tcW w:w="1815" w:type="dxa"/>
          </w:tcPr>
          <w:p w14:paraId="117FC590" w14:textId="77777777" w:rsidR="00BE7E0C" w:rsidRPr="007C4366" w:rsidRDefault="00BE7E0C" w:rsidP="007443FB">
            <w:pPr>
              <w:pStyle w:val="ACK-ChoreographyBody"/>
            </w:pPr>
            <w:r w:rsidRPr="007C4366">
              <w:t>AL, SU, ER</w:t>
            </w:r>
          </w:p>
        </w:tc>
      </w:tr>
      <w:tr w:rsidR="00BE7E0C" w:rsidRPr="009928E9" w14:paraId="437F97C6" w14:textId="77777777" w:rsidTr="00BE7E0C">
        <w:tc>
          <w:tcPr>
            <w:tcW w:w="1500" w:type="dxa"/>
          </w:tcPr>
          <w:p w14:paraId="18843F39" w14:textId="77777777" w:rsidR="00BE7E0C" w:rsidRPr="007C4366" w:rsidRDefault="00BE7E0C" w:rsidP="007443FB">
            <w:pPr>
              <w:pStyle w:val="ACK-ChoreographyBody"/>
            </w:pPr>
            <w:r w:rsidRPr="007C4366">
              <w:t>Immediate Ack</w:t>
            </w:r>
          </w:p>
        </w:tc>
        <w:tc>
          <w:tcPr>
            <w:tcW w:w="2317" w:type="dxa"/>
          </w:tcPr>
          <w:p w14:paraId="247A3138" w14:textId="77777777" w:rsidR="00BE7E0C" w:rsidRPr="007C4366" w:rsidRDefault="00BE7E0C" w:rsidP="007443FB">
            <w:pPr>
              <w:pStyle w:val="ACK-ChoreographyBody"/>
            </w:pPr>
            <w:r w:rsidRPr="007C4366">
              <w:t>-</w:t>
            </w:r>
          </w:p>
        </w:tc>
        <w:tc>
          <w:tcPr>
            <w:tcW w:w="567" w:type="dxa"/>
          </w:tcPr>
          <w:p w14:paraId="7EBEFE11" w14:textId="77777777" w:rsidR="00BE7E0C" w:rsidRPr="007C4366" w:rsidRDefault="00BE7E0C" w:rsidP="007443FB">
            <w:pPr>
              <w:pStyle w:val="ACK-ChoreographyBody"/>
            </w:pPr>
            <w:r w:rsidRPr="007C4366">
              <w:t>-</w:t>
            </w:r>
          </w:p>
        </w:tc>
        <w:tc>
          <w:tcPr>
            <w:tcW w:w="1559" w:type="dxa"/>
          </w:tcPr>
          <w:p w14:paraId="0025D262" w14:textId="77777777" w:rsidR="00BE7E0C" w:rsidRPr="007C4366" w:rsidRDefault="00BE7E0C" w:rsidP="007443FB">
            <w:pPr>
              <w:pStyle w:val="ACK-ChoreographyBody"/>
            </w:pPr>
            <w:r w:rsidRPr="007C4366">
              <w:t>ACK</w:t>
            </w:r>
            <w:r w:rsidRPr="00505740">
              <w:t>^</w:t>
            </w:r>
            <w:r>
              <w:t>U07</w:t>
            </w:r>
            <w:r w:rsidRPr="007C4366">
              <w:t>^ACK</w:t>
            </w:r>
          </w:p>
        </w:tc>
        <w:tc>
          <w:tcPr>
            <w:tcW w:w="1818" w:type="dxa"/>
          </w:tcPr>
          <w:p w14:paraId="4604A4FC" w14:textId="77777777" w:rsidR="00BE7E0C" w:rsidRPr="007C4366" w:rsidRDefault="00BE7E0C" w:rsidP="007443FB">
            <w:pPr>
              <w:pStyle w:val="ACK-ChoreographyBody"/>
            </w:pPr>
            <w:r w:rsidRPr="007C4366">
              <w:t>-</w:t>
            </w:r>
          </w:p>
        </w:tc>
        <w:tc>
          <w:tcPr>
            <w:tcW w:w="1815" w:type="dxa"/>
          </w:tcPr>
          <w:p w14:paraId="3B3A37E8" w14:textId="77777777" w:rsidR="00BE7E0C" w:rsidRPr="007C4366" w:rsidRDefault="00BE7E0C" w:rsidP="007443FB">
            <w:pPr>
              <w:pStyle w:val="ACK-ChoreographyBody"/>
            </w:pPr>
            <w:r w:rsidRPr="007C4366">
              <w:t>ACK</w:t>
            </w:r>
            <w:r w:rsidRPr="00505740">
              <w:t>^</w:t>
            </w:r>
            <w:r>
              <w:t>U07</w:t>
            </w:r>
            <w:r w:rsidRPr="007C4366">
              <w:t>^ACK</w:t>
            </w:r>
          </w:p>
        </w:tc>
      </w:tr>
      <w:tr w:rsidR="00BE7E0C" w:rsidRPr="009928E9" w14:paraId="030E2556" w14:textId="77777777" w:rsidTr="00BE7E0C">
        <w:tc>
          <w:tcPr>
            <w:tcW w:w="1500" w:type="dxa"/>
          </w:tcPr>
          <w:p w14:paraId="10EE4E44" w14:textId="77777777" w:rsidR="00BE7E0C" w:rsidRPr="007C4366" w:rsidRDefault="00BE7E0C" w:rsidP="007443FB">
            <w:pPr>
              <w:pStyle w:val="ACK-ChoreographyBody"/>
            </w:pPr>
            <w:r w:rsidRPr="007C4366">
              <w:t>Application Ack</w:t>
            </w:r>
          </w:p>
        </w:tc>
        <w:tc>
          <w:tcPr>
            <w:tcW w:w="2317" w:type="dxa"/>
          </w:tcPr>
          <w:p w14:paraId="213D372F" w14:textId="77777777" w:rsidR="00BE7E0C" w:rsidRPr="007C4366" w:rsidRDefault="00BE7E0C" w:rsidP="007443FB">
            <w:pPr>
              <w:pStyle w:val="ACK-ChoreographyBody"/>
            </w:pPr>
            <w:r w:rsidRPr="003C7651">
              <w:t>EAR^U08^EAR_U08</w:t>
            </w:r>
          </w:p>
        </w:tc>
        <w:tc>
          <w:tcPr>
            <w:tcW w:w="567" w:type="dxa"/>
          </w:tcPr>
          <w:p w14:paraId="447ACD8E" w14:textId="77777777" w:rsidR="00BE7E0C" w:rsidRPr="007C4366" w:rsidRDefault="00BE7E0C" w:rsidP="007443FB">
            <w:pPr>
              <w:pStyle w:val="ACK-ChoreographyBody"/>
            </w:pPr>
            <w:r w:rsidRPr="007C4366">
              <w:t>-</w:t>
            </w:r>
          </w:p>
        </w:tc>
        <w:tc>
          <w:tcPr>
            <w:tcW w:w="1559" w:type="dxa"/>
          </w:tcPr>
          <w:p w14:paraId="362CA55E" w14:textId="77777777" w:rsidR="00BE7E0C" w:rsidRPr="007C4366" w:rsidRDefault="00BE7E0C" w:rsidP="007443FB">
            <w:pPr>
              <w:pStyle w:val="ACK-ChoreographyBody"/>
            </w:pPr>
            <w:r w:rsidRPr="007C4366">
              <w:t>-</w:t>
            </w:r>
          </w:p>
        </w:tc>
        <w:tc>
          <w:tcPr>
            <w:tcW w:w="1818" w:type="dxa"/>
          </w:tcPr>
          <w:p w14:paraId="69D0C663" w14:textId="77777777" w:rsidR="00BE7E0C" w:rsidRPr="007C4366" w:rsidRDefault="00BE7E0C" w:rsidP="007443FB">
            <w:pPr>
              <w:pStyle w:val="ACK-ChoreographyBody"/>
            </w:pPr>
            <w:r w:rsidRPr="003C7651">
              <w:t>EAR^U08^EAR_U08</w:t>
            </w:r>
          </w:p>
        </w:tc>
        <w:tc>
          <w:tcPr>
            <w:tcW w:w="1815" w:type="dxa"/>
          </w:tcPr>
          <w:p w14:paraId="0957A97F" w14:textId="77777777" w:rsidR="00BE7E0C" w:rsidRPr="007C4366" w:rsidRDefault="00BE7E0C" w:rsidP="007443FB">
            <w:pPr>
              <w:pStyle w:val="ACK-ChoreographyBody"/>
            </w:pPr>
            <w:r w:rsidRPr="003C7651">
              <w:t>EAR^U08^EAR_U08</w:t>
            </w:r>
          </w:p>
        </w:tc>
      </w:tr>
    </w:tbl>
    <w:p w14:paraId="50BB108F" w14:textId="77777777" w:rsidR="00BE7E0C" w:rsidRPr="00D232CA" w:rsidRDefault="00BE7E0C">
      <w:pPr>
        <w:pStyle w:val="CommentText"/>
        <w:rPr>
          <w:noProof/>
        </w:rPr>
      </w:pPr>
    </w:p>
    <w:p w14:paraId="33772042" w14:textId="77777777" w:rsidR="00822FE9" w:rsidRPr="00D232CA" w:rsidRDefault="00822FE9">
      <w:pPr>
        <w:pStyle w:val="MsgTableCaption"/>
        <w:rPr>
          <w:noProof/>
        </w:rPr>
      </w:pPr>
      <w:r w:rsidRPr="00D232CA">
        <w:rPr>
          <w:noProof/>
        </w:rPr>
        <w:t>ACK^U07^ACK: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43AD8B9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C1D5A7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0D2392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8B4E5F8"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EE71F6E" w14:textId="77777777" w:rsidR="00822FE9" w:rsidRPr="00D232CA" w:rsidRDefault="00822FE9">
            <w:pPr>
              <w:pStyle w:val="MsgTableHeader"/>
              <w:jc w:val="center"/>
              <w:rPr>
                <w:noProof/>
              </w:rPr>
            </w:pPr>
            <w:r w:rsidRPr="00D232CA">
              <w:rPr>
                <w:noProof/>
              </w:rPr>
              <w:t>Chapter</w:t>
            </w:r>
          </w:p>
        </w:tc>
      </w:tr>
      <w:tr w:rsidR="00822FE9" w:rsidRPr="00822FE9" w14:paraId="11976126"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73D1D8E7"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547B1213"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0713BFF"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1757FD" w14:textId="77777777" w:rsidR="00822FE9" w:rsidRPr="00D232CA" w:rsidRDefault="00822FE9">
            <w:pPr>
              <w:pStyle w:val="MsgTableBody"/>
              <w:jc w:val="center"/>
              <w:rPr>
                <w:noProof/>
              </w:rPr>
            </w:pPr>
            <w:r w:rsidRPr="00D232CA">
              <w:rPr>
                <w:noProof/>
              </w:rPr>
              <w:t>2</w:t>
            </w:r>
          </w:p>
        </w:tc>
      </w:tr>
      <w:tr w:rsidR="00822FE9" w:rsidRPr="00822FE9" w14:paraId="71A273A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76B948"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0AEEE21"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1F21BE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5B520" w14:textId="77777777" w:rsidR="00822FE9" w:rsidRPr="00D232CA" w:rsidRDefault="00822FE9">
            <w:pPr>
              <w:pStyle w:val="MsgTableBody"/>
              <w:jc w:val="center"/>
              <w:rPr>
                <w:noProof/>
              </w:rPr>
            </w:pPr>
            <w:r w:rsidRPr="00D232CA">
              <w:rPr>
                <w:noProof/>
              </w:rPr>
              <w:t>2</w:t>
            </w:r>
          </w:p>
        </w:tc>
      </w:tr>
      <w:tr w:rsidR="00822FE9" w:rsidRPr="00822FE9" w14:paraId="0238E77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03B9E38"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1880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3BA16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AB043" w14:textId="77777777" w:rsidR="00822FE9" w:rsidRPr="00D232CA" w:rsidRDefault="00822FE9">
            <w:pPr>
              <w:pStyle w:val="MsgTableBody"/>
              <w:jc w:val="center"/>
              <w:rPr>
                <w:noProof/>
              </w:rPr>
            </w:pPr>
            <w:r w:rsidRPr="00D232CA">
              <w:rPr>
                <w:noProof/>
              </w:rPr>
              <w:t>2</w:t>
            </w:r>
          </w:p>
        </w:tc>
      </w:tr>
      <w:tr w:rsidR="00822FE9" w:rsidRPr="00822FE9" w14:paraId="284CB77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C14E93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942EDA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7A3B28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59C5F" w14:textId="77777777" w:rsidR="00822FE9" w:rsidRPr="00D232CA" w:rsidRDefault="00822FE9">
            <w:pPr>
              <w:pStyle w:val="MsgTableBody"/>
              <w:jc w:val="center"/>
              <w:rPr>
                <w:noProof/>
              </w:rPr>
            </w:pPr>
            <w:r w:rsidRPr="00D232CA">
              <w:rPr>
                <w:noProof/>
              </w:rPr>
              <w:t>2</w:t>
            </w:r>
          </w:p>
        </w:tc>
      </w:tr>
      <w:tr w:rsidR="00822FE9" w:rsidRPr="00822FE9" w14:paraId="7C68F4C2"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2227FB1F" w14:textId="77777777" w:rsidR="00822FE9" w:rsidRPr="00D232CA" w:rsidRDefault="00822FE9">
            <w:pPr>
              <w:pStyle w:val="MsgTableBody"/>
              <w:rPr>
                <w:noProof/>
              </w:rPr>
            </w:pPr>
            <w:r w:rsidRPr="00D232CA">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72D99D6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177E9F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5733C0" w14:textId="77777777" w:rsidR="00822FE9" w:rsidRPr="00D232CA" w:rsidRDefault="00822FE9">
            <w:pPr>
              <w:pStyle w:val="MsgTableBody"/>
              <w:jc w:val="center"/>
              <w:rPr>
                <w:noProof/>
              </w:rPr>
            </w:pPr>
            <w:r w:rsidRPr="00D232CA">
              <w:rPr>
                <w:noProof/>
              </w:rPr>
              <w:t>2</w:t>
            </w:r>
          </w:p>
        </w:tc>
      </w:tr>
    </w:tbl>
    <w:p w14:paraId="6182B687" w14:textId="77777777" w:rsidR="009E64D4" w:rsidRDefault="009E64D4" w:rsidP="009E64D4">
      <w:bookmarkStart w:id="147" w:name="_Toc424011984"/>
      <w:bookmarkStart w:id="148" w:name="_Toc424012134"/>
      <w:bookmarkStart w:id="149" w:name="_Toc497904969"/>
      <w:bookmarkStart w:id="150" w:name="_Toc21437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4858BD3" w14:textId="77777777" w:rsidTr="00A800FA">
        <w:trPr>
          <w:jc w:val="center"/>
        </w:trPr>
        <w:tc>
          <w:tcPr>
            <w:tcW w:w="6652" w:type="dxa"/>
            <w:gridSpan w:val="4"/>
          </w:tcPr>
          <w:p w14:paraId="5377C320" w14:textId="518F9F5D" w:rsidR="00A800FA" w:rsidRPr="006D6BB6" w:rsidRDefault="00A800FA" w:rsidP="00A800FA">
            <w:pPr>
              <w:pStyle w:val="ACK-ChoreographyHeader"/>
            </w:pPr>
            <w:r>
              <w:t>Acknowledgement Choreography</w:t>
            </w:r>
          </w:p>
        </w:tc>
      </w:tr>
      <w:tr w:rsidR="00A800FA" w:rsidRPr="006D6BB6" w14:paraId="2C3A7832" w14:textId="77777777" w:rsidTr="00A800FA">
        <w:trPr>
          <w:jc w:val="center"/>
        </w:trPr>
        <w:tc>
          <w:tcPr>
            <w:tcW w:w="6652" w:type="dxa"/>
            <w:gridSpan w:val="4"/>
          </w:tcPr>
          <w:p w14:paraId="23270D6B" w14:textId="7AD5C62E" w:rsidR="00A800FA" w:rsidRDefault="00A800FA" w:rsidP="00A800FA">
            <w:pPr>
              <w:pStyle w:val="ACK-ChoreographyHeader"/>
            </w:pPr>
            <w:r w:rsidRPr="00D232CA">
              <w:rPr>
                <w:noProof/>
              </w:rPr>
              <w:t>ACK^U07^ACK</w:t>
            </w:r>
          </w:p>
        </w:tc>
      </w:tr>
      <w:tr w:rsidR="009E64D4" w:rsidRPr="006D6BB6" w14:paraId="6F9F2DCB" w14:textId="77777777" w:rsidTr="00A800FA">
        <w:trPr>
          <w:jc w:val="center"/>
        </w:trPr>
        <w:tc>
          <w:tcPr>
            <w:tcW w:w="1458" w:type="dxa"/>
          </w:tcPr>
          <w:p w14:paraId="3B9C7D95" w14:textId="77777777" w:rsidR="009E64D4" w:rsidRPr="006D6BB6" w:rsidRDefault="009E64D4" w:rsidP="007443FB">
            <w:pPr>
              <w:pStyle w:val="ACK-ChoreographyBody"/>
            </w:pPr>
            <w:r w:rsidRPr="006D6BB6">
              <w:t>Field name</w:t>
            </w:r>
          </w:p>
        </w:tc>
        <w:tc>
          <w:tcPr>
            <w:tcW w:w="2336" w:type="dxa"/>
          </w:tcPr>
          <w:p w14:paraId="7D8A867B" w14:textId="77777777" w:rsidR="009E64D4" w:rsidRPr="006D6BB6" w:rsidRDefault="009E64D4" w:rsidP="007443FB">
            <w:pPr>
              <w:pStyle w:val="ACK-ChoreographyBody"/>
            </w:pPr>
            <w:r w:rsidRPr="006D6BB6">
              <w:t>Field Value: Original mode</w:t>
            </w:r>
          </w:p>
        </w:tc>
        <w:tc>
          <w:tcPr>
            <w:tcW w:w="2858" w:type="dxa"/>
            <w:gridSpan w:val="2"/>
          </w:tcPr>
          <w:p w14:paraId="46561638" w14:textId="77777777" w:rsidR="009E64D4" w:rsidRPr="006D6BB6" w:rsidRDefault="009E64D4" w:rsidP="007443FB">
            <w:pPr>
              <w:pStyle w:val="ACK-ChoreographyBody"/>
            </w:pPr>
            <w:r w:rsidRPr="006D6BB6">
              <w:t>Field value: Enhanced mode</w:t>
            </w:r>
          </w:p>
        </w:tc>
      </w:tr>
      <w:tr w:rsidR="009E64D4" w:rsidRPr="006D6BB6" w14:paraId="34D1A2E3" w14:textId="77777777" w:rsidTr="00A800FA">
        <w:trPr>
          <w:jc w:val="center"/>
        </w:trPr>
        <w:tc>
          <w:tcPr>
            <w:tcW w:w="1458" w:type="dxa"/>
          </w:tcPr>
          <w:p w14:paraId="48ACC194" w14:textId="77777777" w:rsidR="009E64D4" w:rsidRPr="006D6BB6" w:rsidRDefault="009E64D4" w:rsidP="007443FB">
            <w:pPr>
              <w:pStyle w:val="ACK-ChoreographyBody"/>
            </w:pPr>
            <w:r>
              <w:t>MSH-</w:t>
            </w:r>
            <w:r w:rsidRPr="006D6BB6">
              <w:t>15</w:t>
            </w:r>
          </w:p>
        </w:tc>
        <w:tc>
          <w:tcPr>
            <w:tcW w:w="2336" w:type="dxa"/>
          </w:tcPr>
          <w:p w14:paraId="268B15EC" w14:textId="77777777" w:rsidR="009E64D4" w:rsidRPr="006D6BB6" w:rsidRDefault="009E64D4" w:rsidP="007443FB">
            <w:pPr>
              <w:pStyle w:val="ACK-ChoreographyBody"/>
            </w:pPr>
            <w:r w:rsidRPr="006D6BB6">
              <w:t>Blank</w:t>
            </w:r>
          </w:p>
        </w:tc>
        <w:tc>
          <w:tcPr>
            <w:tcW w:w="850" w:type="dxa"/>
          </w:tcPr>
          <w:p w14:paraId="40D4B954" w14:textId="77777777" w:rsidR="009E64D4" w:rsidRPr="006D6BB6" w:rsidRDefault="009E64D4" w:rsidP="007443FB">
            <w:pPr>
              <w:pStyle w:val="ACK-ChoreographyBody"/>
            </w:pPr>
            <w:r w:rsidRPr="006D6BB6">
              <w:t>NE</w:t>
            </w:r>
          </w:p>
        </w:tc>
        <w:tc>
          <w:tcPr>
            <w:tcW w:w="2008" w:type="dxa"/>
          </w:tcPr>
          <w:p w14:paraId="3BD6A701" w14:textId="77777777" w:rsidR="009E64D4" w:rsidRPr="006D6BB6" w:rsidRDefault="009E64D4" w:rsidP="007443FB">
            <w:pPr>
              <w:pStyle w:val="ACK-ChoreographyBody"/>
            </w:pPr>
            <w:r w:rsidRPr="006D6BB6">
              <w:t>AL, SU, ER</w:t>
            </w:r>
          </w:p>
        </w:tc>
      </w:tr>
      <w:tr w:rsidR="009E64D4" w:rsidRPr="006D6BB6" w14:paraId="6A32A187" w14:textId="77777777" w:rsidTr="00A800FA">
        <w:trPr>
          <w:jc w:val="center"/>
        </w:trPr>
        <w:tc>
          <w:tcPr>
            <w:tcW w:w="1458" w:type="dxa"/>
          </w:tcPr>
          <w:p w14:paraId="6962A9EA" w14:textId="77777777" w:rsidR="009E64D4" w:rsidRPr="006D6BB6" w:rsidRDefault="009E64D4" w:rsidP="007443FB">
            <w:pPr>
              <w:pStyle w:val="ACK-ChoreographyBody"/>
            </w:pPr>
            <w:r>
              <w:t>MSH-</w:t>
            </w:r>
            <w:r w:rsidRPr="006D6BB6">
              <w:t>16</w:t>
            </w:r>
          </w:p>
        </w:tc>
        <w:tc>
          <w:tcPr>
            <w:tcW w:w="2336" w:type="dxa"/>
          </w:tcPr>
          <w:p w14:paraId="091D72D8" w14:textId="77777777" w:rsidR="009E64D4" w:rsidRPr="006D6BB6" w:rsidRDefault="009E64D4" w:rsidP="007443FB">
            <w:pPr>
              <w:pStyle w:val="ACK-ChoreographyBody"/>
            </w:pPr>
            <w:r w:rsidRPr="006D6BB6">
              <w:t>Blank</w:t>
            </w:r>
          </w:p>
        </w:tc>
        <w:tc>
          <w:tcPr>
            <w:tcW w:w="850" w:type="dxa"/>
          </w:tcPr>
          <w:p w14:paraId="49CB6D1C" w14:textId="77777777" w:rsidR="009E64D4" w:rsidRPr="006D6BB6" w:rsidRDefault="009E64D4" w:rsidP="007443FB">
            <w:pPr>
              <w:pStyle w:val="ACK-ChoreographyBody"/>
            </w:pPr>
            <w:r w:rsidRPr="006D6BB6">
              <w:t>NE</w:t>
            </w:r>
          </w:p>
        </w:tc>
        <w:tc>
          <w:tcPr>
            <w:tcW w:w="2008" w:type="dxa"/>
          </w:tcPr>
          <w:p w14:paraId="1C259E32" w14:textId="77777777" w:rsidR="009E64D4" w:rsidRPr="006D6BB6" w:rsidRDefault="009E64D4" w:rsidP="007443FB">
            <w:pPr>
              <w:pStyle w:val="ACK-ChoreographyBody"/>
            </w:pPr>
            <w:r w:rsidRPr="006D6BB6">
              <w:t>NE</w:t>
            </w:r>
          </w:p>
        </w:tc>
      </w:tr>
      <w:tr w:rsidR="009E64D4" w:rsidRPr="006D6BB6" w14:paraId="5FC1477B" w14:textId="77777777" w:rsidTr="00A800FA">
        <w:trPr>
          <w:jc w:val="center"/>
        </w:trPr>
        <w:tc>
          <w:tcPr>
            <w:tcW w:w="1458" w:type="dxa"/>
          </w:tcPr>
          <w:p w14:paraId="336BAF2E" w14:textId="77777777" w:rsidR="009E64D4" w:rsidRPr="006D6BB6" w:rsidRDefault="009E64D4" w:rsidP="007443FB">
            <w:pPr>
              <w:pStyle w:val="ACK-ChoreographyBody"/>
            </w:pPr>
            <w:r w:rsidRPr="006D6BB6">
              <w:t>Immediate Ack</w:t>
            </w:r>
          </w:p>
        </w:tc>
        <w:tc>
          <w:tcPr>
            <w:tcW w:w="2336" w:type="dxa"/>
          </w:tcPr>
          <w:p w14:paraId="452C4A35" w14:textId="77777777" w:rsidR="009E64D4" w:rsidRPr="006D6BB6" w:rsidRDefault="009E64D4" w:rsidP="007443FB">
            <w:pPr>
              <w:pStyle w:val="ACK-ChoreographyBody"/>
            </w:pPr>
            <w:r>
              <w:rPr>
                <w:szCs w:val="16"/>
              </w:rPr>
              <w:t>-</w:t>
            </w:r>
          </w:p>
        </w:tc>
        <w:tc>
          <w:tcPr>
            <w:tcW w:w="850" w:type="dxa"/>
          </w:tcPr>
          <w:p w14:paraId="4F27AC91" w14:textId="77777777" w:rsidR="009E64D4" w:rsidRPr="006D6BB6" w:rsidRDefault="009E64D4" w:rsidP="007443FB">
            <w:pPr>
              <w:pStyle w:val="ACK-ChoreographyBody"/>
            </w:pPr>
            <w:r w:rsidRPr="006D6BB6">
              <w:t>-</w:t>
            </w:r>
          </w:p>
        </w:tc>
        <w:tc>
          <w:tcPr>
            <w:tcW w:w="2008" w:type="dxa"/>
          </w:tcPr>
          <w:p w14:paraId="4014244C" w14:textId="77777777" w:rsidR="009E64D4" w:rsidRPr="006D6BB6" w:rsidRDefault="009E64D4" w:rsidP="009E64D4">
            <w:pPr>
              <w:pStyle w:val="ACK-ChoreographyBody"/>
            </w:pPr>
            <w:r w:rsidRPr="006D6BB6">
              <w:rPr>
                <w:szCs w:val="16"/>
              </w:rPr>
              <w:t>ACK^</w:t>
            </w:r>
            <w:r>
              <w:rPr>
                <w:szCs w:val="16"/>
              </w:rPr>
              <w:t>U07</w:t>
            </w:r>
            <w:r w:rsidRPr="006D6BB6">
              <w:rPr>
                <w:szCs w:val="16"/>
              </w:rPr>
              <w:t>^ACK</w:t>
            </w:r>
          </w:p>
        </w:tc>
      </w:tr>
      <w:tr w:rsidR="009E64D4" w:rsidRPr="006D6BB6" w14:paraId="6D30EDC8" w14:textId="77777777" w:rsidTr="00A800FA">
        <w:trPr>
          <w:jc w:val="center"/>
        </w:trPr>
        <w:tc>
          <w:tcPr>
            <w:tcW w:w="1458" w:type="dxa"/>
          </w:tcPr>
          <w:p w14:paraId="14E02BA7" w14:textId="77777777" w:rsidR="009E64D4" w:rsidRPr="006D6BB6" w:rsidRDefault="009E64D4" w:rsidP="007443FB">
            <w:pPr>
              <w:pStyle w:val="ACK-ChoreographyBody"/>
            </w:pPr>
            <w:r w:rsidRPr="006D6BB6">
              <w:t>Application Ack</w:t>
            </w:r>
          </w:p>
        </w:tc>
        <w:tc>
          <w:tcPr>
            <w:tcW w:w="2336" w:type="dxa"/>
          </w:tcPr>
          <w:p w14:paraId="76F763B5" w14:textId="77777777" w:rsidR="009E64D4" w:rsidRPr="006D6BB6" w:rsidRDefault="009E64D4" w:rsidP="007443FB">
            <w:pPr>
              <w:pStyle w:val="ACK-ChoreographyBody"/>
            </w:pPr>
            <w:r>
              <w:rPr>
                <w:szCs w:val="16"/>
              </w:rPr>
              <w:t>-</w:t>
            </w:r>
          </w:p>
        </w:tc>
        <w:tc>
          <w:tcPr>
            <w:tcW w:w="850" w:type="dxa"/>
          </w:tcPr>
          <w:p w14:paraId="0BB8FFE2" w14:textId="77777777" w:rsidR="009E64D4" w:rsidRPr="006D6BB6" w:rsidRDefault="009E64D4" w:rsidP="007443FB">
            <w:pPr>
              <w:pStyle w:val="ACK-ChoreographyBody"/>
            </w:pPr>
            <w:r w:rsidRPr="006D6BB6">
              <w:t>-</w:t>
            </w:r>
          </w:p>
        </w:tc>
        <w:tc>
          <w:tcPr>
            <w:tcW w:w="2008" w:type="dxa"/>
          </w:tcPr>
          <w:p w14:paraId="533D2E95" w14:textId="77777777" w:rsidR="009E64D4" w:rsidRPr="006D6BB6" w:rsidRDefault="009E64D4" w:rsidP="007443FB">
            <w:pPr>
              <w:pStyle w:val="ACK-ChoreographyBody"/>
            </w:pPr>
            <w:r w:rsidRPr="006D6BB6">
              <w:t>-</w:t>
            </w:r>
          </w:p>
        </w:tc>
      </w:tr>
    </w:tbl>
    <w:p w14:paraId="091F01D4" w14:textId="77777777" w:rsidR="00822FE9" w:rsidRPr="00D232CA" w:rsidRDefault="00822FE9">
      <w:pPr>
        <w:pStyle w:val="Heading3"/>
        <w:keepLines/>
        <w:rPr>
          <w:noProof/>
        </w:rPr>
      </w:pPr>
      <w:bookmarkStart w:id="151" w:name="_Toc147489273"/>
      <w:r w:rsidRPr="00D232CA">
        <w:rPr>
          <w:noProof/>
        </w:rPr>
        <w:t>EAR/ACK – Automated Equipment Response (Event U08)</w:t>
      </w:r>
      <w:bookmarkEnd w:id="147"/>
      <w:bookmarkEnd w:id="148"/>
      <w:bookmarkEnd w:id="149"/>
      <w:bookmarkEnd w:id="150"/>
      <w:bookmarkEnd w:id="151"/>
      <w:r w:rsidRPr="00D232CA">
        <w:rPr>
          <w:noProof/>
        </w:rPr>
        <w:fldChar w:fldCharType="begin"/>
      </w:r>
      <w:r w:rsidRPr="00D232CA">
        <w:rPr>
          <w:noProof/>
        </w:rPr>
        <w:instrText xml:space="preserve"> XE "U08" </w:instrText>
      </w:r>
      <w:r w:rsidRPr="00D232CA">
        <w:rPr>
          <w:noProof/>
        </w:rPr>
        <w:fldChar w:fldCharType="end"/>
      </w:r>
      <w:r w:rsidRPr="00D232CA">
        <w:rPr>
          <w:noProof/>
        </w:rPr>
        <w:fldChar w:fldCharType="begin"/>
      </w:r>
      <w:r w:rsidRPr="00D232CA">
        <w:rPr>
          <w:noProof/>
        </w:rPr>
        <w:instrText xml:space="preserve"> XE "EAR" </w:instrText>
      </w:r>
      <w:r w:rsidRPr="00D232CA">
        <w:rPr>
          <w:noProof/>
        </w:rPr>
        <w:fldChar w:fldCharType="end"/>
      </w:r>
      <w:r w:rsidRPr="00D232CA">
        <w:rPr>
          <w:noProof/>
        </w:rPr>
        <w:fldChar w:fldCharType="begin"/>
      </w:r>
      <w:r w:rsidRPr="00D232CA">
        <w:rPr>
          <w:noProof/>
        </w:rPr>
        <w:instrText xml:space="preserve"> XE "Messages:EAR" </w:instrText>
      </w:r>
      <w:r w:rsidRPr="00D232CA">
        <w:rPr>
          <w:noProof/>
        </w:rPr>
        <w:fldChar w:fldCharType="end"/>
      </w:r>
    </w:p>
    <w:p w14:paraId="0595D259" w14:textId="77777777" w:rsidR="00822FE9" w:rsidRPr="00D232CA" w:rsidRDefault="00822FE9">
      <w:pPr>
        <w:pStyle w:val="NormalIndented"/>
        <w:rPr>
          <w:noProof/>
        </w:rPr>
      </w:pPr>
      <w:r w:rsidRPr="00D232CA">
        <w:rPr>
          <w:noProof/>
        </w:rPr>
        <w:t>This message is used to send equipment responses to previously issued commands from one application to another (e.g., automated Equipment to a Laboratory Automation System).</w:t>
      </w:r>
    </w:p>
    <w:p w14:paraId="5FB359E0" w14:textId="77777777" w:rsidR="00822FE9" w:rsidRPr="00D232CA" w:rsidRDefault="00822FE9">
      <w:pPr>
        <w:pStyle w:val="MsgTableCaption"/>
        <w:rPr>
          <w:noProof/>
        </w:rPr>
      </w:pPr>
      <w:r w:rsidRPr="00D232CA">
        <w:rPr>
          <w:noProof/>
        </w:rPr>
        <w:t>EAR^U08^EAR_U08: Equipment Command Message</w:t>
      </w:r>
      <w:r w:rsidRPr="00D232CA">
        <w:rPr>
          <w:noProof/>
        </w:rPr>
        <w:fldChar w:fldCharType="begin"/>
      </w:r>
      <w:r w:rsidRPr="00D232CA">
        <w:rPr>
          <w:noProof/>
        </w:rPr>
        <w:instrText xml:space="preserve"> XE "EAR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72868ED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E8BD364"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539A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20E9F73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DE853" w14:textId="77777777" w:rsidR="00822FE9" w:rsidRPr="00D232CA" w:rsidRDefault="00822FE9">
            <w:pPr>
              <w:pStyle w:val="MsgTableHeader"/>
              <w:jc w:val="center"/>
              <w:rPr>
                <w:noProof/>
              </w:rPr>
            </w:pPr>
            <w:r w:rsidRPr="00D232CA">
              <w:rPr>
                <w:noProof/>
              </w:rPr>
              <w:t>Chapter</w:t>
            </w:r>
          </w:p>
        </w:tc>
      </w:tr>
      <w:tr w:rsidR="00822FE9" w:rsidRPr="00822FE9" w14:paraId="0F04AB1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F22D46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63A53E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6B15D0B"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4B5B91" w14:textId="77777777" w:rsidR="00822FE9" w:rsidRPr="00D232CA" w:rsidRDefault="00822FE9">
            <w:pPr>
              <w:pStyle w:val="MsgTableBody"/>
              <w:jc w:val="center"/>
              <w:rPr>
                <w:noProof/>
              </w:rPr>
            </w:pPr>
            <w:r w:rsidRPr="00D232CA">
              <w:rPr>
                <w:noProof/>
              </w:rPr>
              <w:t>2</w:t>
            </w:r>
          </w:p>
        </w:tc>
      </w:tr>
      <w:tr w:rsidR="00822FE9" w:rsidRPr="00822FE9" w14:paraId="64CCABC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242390"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2752A79"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3EB31A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DCE1BB" w14:textId="77777777" w:rsidR="00822FE9" w:rsidRPr="00D232CA" w:rsidRDefault="00822FE9">
            <w:pPr>
              <w:pStyle w:val="MsgTableBody"/>
              <w:jc w:val="center"/>
              <w:rPr>
                <w:noProof/>
              </w:rPr>
            </w:pPr>
            <w:r w:rsidRPr="00D232CA">
              <w:rPr>
                <w:noProof/>
              </w:rPr>
              <w:t>2</w:t>
            </w:r>
          </w:p>
        </w:tc>
      </w:tr>
      <w:tr w:rsidR="00822FE9" w:rsidRPr="00822FE9" w14:paraId="5D039CF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AE60FD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6F96C5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9BE0DE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288858" w14:textId="77777777" w:rsidR="00822FE9" w:rsidRPr="00D232CA" w:rsidRDefault="00822FE9">
            <w:pPr>
              <w:pStyle w:val="MsgTableBody"/>
              <w:jc w:val="center"/>
              <w:rPr>
                <w:noProof/>
              </w:rPr>
            </w:pPr>
            <w:r w:rsidRPr="00D232CA">
              <w:rPr>
                <w:noProof/>
              </w:rPr>
              <w:t>2</w:t>
            </w:r>
          </w:p>
        </w:tc>
      </w:tr>
      <w:tr w:rsidR="00822FE9" w:rsidRPr="00822FE9" w14:paraId="34196AC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EA9997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B70DC4A"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3C00B7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52641" w14:textId="77777777" w:rsidR="00822FE9" w:rsidRPr="00D232CA" w:rsidRDefault="00822FE9">
            <w:pPr>
              <w:pStyle w:val="MsgTableBody"/>
              <w:jc w:val="center"/>
              <w:rPr>
                <w:noProof/>
              </w:rPr>
            </w:pPr>
            <w:r w:rsidRPr="00D232CA">
              <w:rPr>
                <w:noProof/>
              </w:rPr>
              <w:t>13</w:t>
            </w:r>
          </w:p>
        </w:tc>
      </w:tr>
      <w:tr w:rsidR="00822FE9" w:rsidRPr="00822FE9" w14:paraId="3C949F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E21FBA1"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8BF3731" w14:textId="77777777" w:rsidR="00822FE9" w:rsidRPr="00D232CA" w:rsidRDefault="00822FE9">
            <w:pPr>
              <w:pStyle w:val="MsgTableBody"/>
              <w:rPr>
                <w:noProof/>
              </w:rPr>
            </w:pPr>
            <w:r w:rsidRPr="00D232CA">
              <w:rPr>
                <w:noProof/>
              </w:rPr>
              <w:t>--- COMMAND_RESPONSE begin</w:t>
            </w:r>
          </w:p>
        </w:tc>
        <w:tc>
          <w:tcPr>
            <w:tcW w:w="864" w:type="dxa"/>
            <w:gridSpan w:val="2"/>
            <w:tcBorders>
              <w:top w:val="dotted" w:sz="4" w:space="0" w:color="auto"/>
              <w:left w:val="nil"/>
              <w:bottom w:val="dotted" w:sz="4" w:space="0" w:color="auto"/>
              <w:right w:val="nil"/>
            </w:tcBorders>
            <w:shd w:val="clear" w:color="auto" w:fill="FFFFFF"/>
          </w:tcPr>
          <w:p w14:paraId="2AB515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FD8999" w14:textId="77777777" w:rsidR="00822FE9" w:rsidRPr="00D232CA" w:rsidRDefault="00822FE9">
            <w:pPr>
              <w:pStyle w:val="MsgTableBody"/>
              <w:jc w:val="center"/>
              <w:rPr>
                <w:noProof/>
              </w:rPr>
            </w:pPr>
          </w:p>
        </w:tc>
      </w:tr>
      <w:tr w:rsidR="00822FE9" w:rsidRPr="00822FE9" w14:paraId="65198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17B9E" w14:textId="77777777" w:rsidR="00822FE9" w:rsidRPr="00D232CA" w:rsidRDefault="00822FE9">
            <w:pPr>
              <w:pStyle w:val="MsgTableBody"/>
              <w:rPr>
                <w:noProof/>
              </w:rPr>
            </w:pPr>
            <w:r w:rsidRPr="00D232CA">
              <w:rPr>
                <w:noProof/>
              </w:rPr>
              <w:t xml:space="preserve">  </w:t>
            </w:r>
            <w:hyperlink w:anchor="ECD" w:history="1">
              <w:r w:rsidRPr="00D232CA">
                <w:rPr>
                  <w:rStyle w:val="Hyperlink"/>
                  <w:noProof/>
                </w:rPr>
                <w:t>ECD</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B02156"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20FB97E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FC445" w14:textId="77777777" w:rsidR="00822FE9" w:rsidRPr="00D232CA" w:rsidRDefault="00822FE9">
            <w:pPr>
              <w:pStyle w:val="MsgTableBody"/>
              <w:jc w:val="center"/>
              <w:rPr>
                <w:noProof/>
              </w:rPr>
            </w:pPr>
            <w:r w:rsidRPr="00D232CA">
              <w:rPr>
                <w:noProof/>
              </w:rPr>
              <w:t>13</w:t>
            </w:r>
          </w:p>
        </w:tc>
      </w:tr>
      <w:tr w:rsidR="00822FE9" w:rsidRPr="00822FE9" w14:paraId="7737BE8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D869A0"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58EC7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0A73E30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84E12" w14:textId="77777777" w:rsidR="00822FE9" w:rsidRPr="00D232CA" w:rsidRDefault="00822FE9">
            <w:pPr>
              <w:pStyle w:val="MsgTableBody"/>
              <w:jc w:val="center"/>
              <w:rPr>
                <w:noProof/>
              </w:rPr>
            </w:pPr>
          </w:p>
        </w:tc>
      </w:tr>
      <w:tr w:rsidR="00822FE9" w:rsidRPr="00822FE9" w14:paraId="1654D7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09672BB" w14:textId="77777777" w:rsidR="00822FE9" w:rsidRPr="00D232CA" w:rsidRDefault="00822FE9">
            <w:pPr>
              <w:pStyle w:val="MsgTableBody"/>
              <w:rPr>
                <w:noProof/>
              </w:rPr>
            </w:pPr>
            <w:r w:rsidRPr="00D232C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16BC304D"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4C95AE9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70483" w14:textId="77777777" w:rsidR="00822FE9" w:rsidRPr="00D232CA" w:rsidRDefault="00822FE9">
            <w:pPr>
              <w:pStyle w:val="MsgTableBody"/>
              <w:jc w:val="center"/>
              <w:rPr>
                <w:noProof/>
              </w:rPr>
            </w:pPr>
            <w:r w:rsidRPr="00D232CA">
              <w:rPr>
                <w:noProof/>
              </w:rPr>
              <w:t>13</w:t>
            </w:r>
          </w:p>
        </w:tc>
      </w:tr>
      <w:tr w:rsidR="00822FE9" w:rsidRPr="00822FE9" w14:paraId="5D2BE68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FDD29E3" w14:textId="77777777" w:rsidR="00822FE9" w:rsidRPr="00D232CA" w:rsidRDefault="00822FE9">
            <w:pPr>
              <w:pStyle w:val="MsgTableBody"/>
              <w:rPr>
                <w:noProof/>
              </w:rPr>
            </w:pPr>
            <w:r w:rsidRPr="00D232CA">
              <w:rPr>
                <w:noProof/>
              </w:rPr>
              <w:t xml:space="preserve">  { [ SPM ] }</w:t>
            </w:r>
          </w:p>
        </w:tc>
        <w:tc>
          <w:tcPr>
            <w:tcW w:w="4320" w:type="dxa"/>
            <w:gridSpan w:val="2"/>
            <w:tcBorders>
              <w:top w:val="dotted" w:sz="4" w:space="0" w:color="auto"/>
              <w:left w:val="nil"/>
              <w:bottom w:val="dotted" w:sz="4" w:space="0" w:color="auto"/>
              <w:right w:val="nil"/>
            </w:tcBorders>
            <w:shd w:val="clear" w:color="auto" w:fill="FFFFFF"/>
          </w:tcPr>
          <w:p w14:paraId="729CCD1E"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0475E8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54AADE" w14:textId="77777777" w:rsidR="00822FE9" w:rsidRPr="00D232CA" w:rsidRDefault="00822FE9">
            <w:pPr>
              <w:pStyle w:val="MsgTableBody"/>
              <w:jc w:val="center"/>
              <w:rPr>
                <w:noProof/>
              </w:rPr>
            </w:pPr>
            <w:r w:rsidRPr="00D232CA">
              <w:rPr>
                <w:noProof/>
              </w:rPr>
              <w:t>7</w:t>
            </w:r>
          </w:p>
        </w:tc>
      </w:tr>
      <w:tr w:rsidR="00822FE9" w:rsidRPr="00822FE9" w14:paraId="6EB493E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38C29A"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48E992A"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D96A69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82C460" w14:textId="77777777" w:rsidR="00822FE9" w:rsidRPr="00D232CA" w:rsidRDefault="00822FE9">
            <w:pPr>
              <w:pStyle w:val="MsgTableBody"/>
              <w:jc w:val="center"/>
              <w:rPr>
                <w:noProof/>
              </w:rPr>
            </w:pPr>
          </w:p>
        </w:tc>
      </w:tr>
      <w:tr w:rsidR="00822FE9" w:rsidRPr="00822FE9" w14:paraId="663CB01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09BF172" w14:textId="77777777" w:rsidR="00822FE9" w:rsidRPr="00D232CA" w:rsidRDefault="00822FE9">
            <w:pPr>
              <w:pStyle w:val="MsgTableBody"/>
              <w:rPr>
                <w:noProof/>
              </w:rPr>
            </w:pPr>
            <w:r w:rsidRPr="00D232CA">
              <w:rPr>
                <w:noProof/>
              </w:rPr>
              <w:t xml:space="preserve">  </w:t>
            </w:r>
            <w:hyperlink w:anchor="ECR" w:history="1">
              <w:r w:rsidRPr="00D232CA">
                <w:rPr>
                  <w:rStyle w:val="Hyperlink"/>
                  <w:noProof/>
                </w:rPr>
                <w:t>ECR</w:t>
              </w:r>
            </w:hyperlink>
          </w:p>
        </w:tc>
        <w:tc>
          <w:tcPr>
            <w:tcW w:w="4320" w:type="dxa"/>
            <w:gridSpan w:val="2"/>
            <w:tcBorders>
              <w:top w:val="dotted" w:sz="4" w:space="0" w:color="auto"/>
              <w:left w:val="nil"/>
              <w:bottom w:val="dotted" w:sz="4" w:space="0" w:color="auto"/>
              <w:right w:val="nil"/>
            </w:tcBorders>
            <w:shd w:val="clear" w:color="auto" w:fill="FFFFFF"/>
          </w:tcPr>
          <w:p w14:paraId="198A701E" w14:textId="77777777" w:rsidR="00822FE9" w:rsidRPr="00D232CA" w:rsidRDefault="00822FE9">
            <w:pPr>
              <w:pStyle w:val="MsgTableBody"/>
              <w:rPr>
                <w:noProof/>
              </w:rPr>
            </w:pPr>
            <w:r w:rsidRPr="00D232CA">
              <w:rPr>
                <w:noProof/>
              </w:rPr>
              <w:t>Equipment Command Response</w:t>
            </w:r>
          </w:p>
        </w:tc>
        <w:tc>
          <w:tcPr>
            <w:tcW w:w="864" w:type="dxa"/>
            <w:gridSpan w:val="2"/>
            <w:tcBorders>
              <w:top w:val="dotted" w:sz="4" w:space="0" w:color="auto"/>
              <w:left w:val="nil"/>
              <w:bottom w:val="dotted" w:sz="4" w:space="0" w:color="auto"/>
              <w:right w:val="nil"/>
            </w:tcBorders>
            <w:shd w:val="clear" w:color="auto" w:fill="FFFFFF"/>
          </w:tcPr>
          <w:p w14:paraId="6EFBF03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C169F" w14:textId="77777777" w:rsidR="00822FE9" w:rsidRPr="00D232CA" w:rsidRDefault="00822FE9">
            <w:pPr>
              <w:pStyle w:val="MsgTableBody"/>
              <w:jc w:val="center"/>
              <w:rPr>
                <w:noProof/>
              </w:rPr>
            </w:pPr>
            <w:r w:rsidRPr="00D232CA">
              <w:rPr>
                <w:noProof/>
              </w:rPr>
              <w:t>13</w:t>
            </w:r>
          </w:p>
        </w:tc>
      </w:tr>
      <w:tr w:rsidR="00822FE9" w:rsidRPr="00822FE9" w14:paraId="462F98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3C7CDC"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488ECC3A" w14:textId="77777777" w:rsidR="00822FE9" w:rsidRPr="00D232CA" w:rsidRDefault="00822FE9">
            <w:pPr>
              <w:pStyle w:val="MsgTableBody"/>
              <w:rPr>
                <w:noProof/>
              </w:rPr>
            </w:pPr>
            <w:r w:rsidRPr="00D232CA">
              <w:rPr>
                <w:noProof/>
              </w:rPr>
              <w:t>--- COMMAND_RESPONSE end</w:t>
            </w:r>
          </w:p>
        </w:tc>
        <w:tc>
          <w:tcPr>
            <w:tcW w:w="864" w:type="dxa"/>
            <w:gridSpan w:val="2"/>
            <w:tcBorders>
              <w:top w:val="dotted" w:sz="4" w:space="0" w:color="auto"/>
              <w:left w:val="nil"/>
              <w:bottom w:val="dotted" w:sz="4" w:space="0" w:color="auto"/>
              <w:right w:val="nil"/>
            </w:tcBorders>
            <w:shd w:val="clear" w:color="auto" w:fill="FFFFFF"/>
          </w:tcPr>
          <w:p w14:paraId="293DB1C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9D791" w14:textId="77777777" w:rsidR="00822FE9" w:rsidRPr="00D232CA" w:rsidRDefault="00822FE9">
            <w:pPr>
              <w:pStyle w:val="MsgTableBody"/>
              <w:jc w:val="center"/>
              <w:rPr>
                <w:noProof/>
              </w:rPr>
            </w:pPr>
          </w:p>
        </w:tc>
      </w:tr>
      <w:tr w:rsidR="00246E48" w:rsidRPr="00822FE9" w14:paraId="79742E73"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73AC40F"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48035C2"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9B4A29"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178FC4E" w14:textId="77777777" w:rsidR="00246E48" w:rsidRPr="00D232CA" w:rsidRDefault="00246E48" w:rsidP="00A800FA">
            <w:pPr>
              <w:pStyle w:val="MsgTableBody"/>
              <w:jc w:val="center"/>
              <w:rPr>
                <w:noProof/>
              </w:rPr>
            </w:pPr>
            <w:r>
              <w:rPr>
                <w:noProof/>
              </w:rPr>
              <w:t>12</w:t>
            </w:r>
          </w:p>
        </w:tc>
      </w:tr>
    </w:tbl>
    <w:p w14:paraId="2B0BF38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186"/>
        <w:gridCol w:w="938"/>
        <w:gridCol w:w="1548"/>
        <w:gridCol w:w="1676"/>
        <w:gridCol w:w="1502"/>
      </w:tblGrid>
      <w:tr w:rsidR="00A800FA" w:rsidRPr="009928E9" w14:paraId="2D89D333" w14:textId="77777777" w:rsidTr="00A800FA">
        <w:tc>
          <w:tcPr>
            <w:tcW w:w="9576" w:type="dxa"/>
            <w:gridSpan w:val="6"/>
          </w:tcPr>
          <w:p w14:paraId="428CC5B7" w14:textId="5DDC2410" w:rsidR="00A800FA" w:rsidRPr="007C4366" w:rsidRDefault="00A800FA" w:rsidP="00A800FA">
            <w:pPr>
              <w:pStyle w:val="ACK-ChoreographyHeader"/>
            </w:pPr>
            <w:r>
              <w:lastRenderedPageBreak/>
              <w:t>Acknowledgement Choreography</w:t>
            </w:r>
          </w:p>
        </w:tc>
      </w:tr>
      <w:tr w:rsidR="00A800FA" w:rsidRPr="009928E9" w14:paraId="6CF5001D" w14:textId="77777777" w:rsidTr="00A800FA">
        <w:tc>
          <w:tcPr>
            <w:tcW w:w="9576" w:type="dxa"/>
            <w:gridSpan w:val="6"/>
          </w:tcPr>
          <w:p w14:paraId="4A52FE5D" w14:textId="710D6867" w:rsidR="00A800FA" w:rsidRDefault="00A800FA" w:rsidP="00A800FA">
            <w:pPr>
              <w:pStyle w:val="ACK-ChoreographyHeader"/>
            </w:pPr>
            <w:r w:rsidRPr="00D232CA">
              <w:rPr>
                <w:noProof/>
              </w:rPr>
              <w:t>EAR^U08^EAR_U08</w:t>
            </w:r>
          </w:p>
        </w:tc>
      </w:tr>
      <w:tr w:rsidR="00BE7E0C" w:rsidRPr="009928E9" w14:paraId="6D4A3D62" w14:textId="77777777" w:rsidTr="00BE7E0C">
        <w:tc>
          <w:tcPr>
            <w:tcW w:w="1549" w:type="dxa"/>
          </w:tcPr>
          <w:p w14:paraId="6F4C7C25" w14:textId="77777777" w:rsidR="00BE7E0C" w:rsidRPr="007C4366" w:rsidRDefault="00BE7E0C" w:rsidP="007443FB">
            <w:pPr>
              <w:pStyle w:val="ACK-ChoreographyBody"/>
            </w:pPr>
            <w:r w:rsidRPr="007C4366">
              <w:t>Field name</w:t>
            </w:r>
          </w:p>
        </w:tc>
        <w:tc>
          <w:tcPr>
            <w:tcW w:w="2268" w:type="dxa"/>
          </w:tcPr>
          <w:p w14:paraId="64437B65" w14:textId="77777777" w:rsidR="00BE7E0C" w:rsidRPr="007C4366" w:rsidRDefault="00BE7E0C" w:rsidP="007443FB">
            <w:pPr>
              <w:pStyle w:val="ACK-ChoreographyBody"/>
            </w:pPr>
            <w:r w:rsidRPr="007C4366">
              <w:t>Field Value: Original mode</w:t>
            </w:r>
          </w:p>
        </w:tc>
        <w:tc>
          <w:tcPr>
            <w:tcW w:w="5759" w:type="dxa"/>
            <w:gridSpan w:val="4"/>
          </w:tcPr>
          <w:p w14:paraId="0BE1B786" w14:textId="77777777" w:rsidR="00BE7E0C" w:rsidRPr="007C4366" w:rsidRDefault="00BE7E0C" w:rsidP="007443FB">
            <w:pPr>
              <w:pStyle w:val="ACK-ChoreographyBody"/>
            </w:pPr>
            <w:r w:rsidRPr="007C4366">
              <w:t>Field value: Enhanced mode</w:t>
            </w:r>
          </w:p>
        </w:tc>
      </w:tr>
      <w:tr w:rsidR="00BE7E0C" w:rsidRPr="009928E9" w14:paraId="6C704783" w14:textId="77777777" w:rsidTr="00BE7E0C">
        <w:tc>
          <w:tcPr>
            <w:tcW w:w="1549" w:type="dxa"/>
          </w:tcPr>
          <w:p w14:paraId="5421D129" w14:textId="77777777" w:rsidR="00BE7E0C" w:rsidRPr="007C4366" w:rsidRDefault="00BE7E0C" w:rsidP="007443FB">
            <w:pPr>
              <w:pStyle w:val="ACK-ChoreographyBody"/>
            </w:pPr>
            <w:r w:rsidRPr="007C4366">
              <w:t>MSH</w:t>
            </w:r>
            <w:r>
              <w:t>-</w:t>
            </w:r>
            <w:r w:rsidRPr="007C4366">
              <w:t>15</w:t>
            </w:r>
          </w:p>
        </w:tc>
        <w:tc>
          <w:tcPr>
            <w:tcW w:w="2268" w:type="dxa"/>
          </w:tcPr>
          <w:p w14:paraId="3061F5C6" w14:textId="77777777" w:rsidR="00BE7E0C" w:rsidRPr="007C4366" w:rsidRDefault="00BE7E0C" w:rsidP="007443FB">
            <w:pPr>
              <w:pStyle w:val="ACK-ChoreographyBody"/>
            </w:pPr>
            <w:r w:rsidRPr="007C4366">
              <w:t>Blank</w:t>
            </w:r>
          </w:p>
        </w:tc>
        <w:tc>
          <w:tcPr>
            <w:tcW w:w="992" w:type="dxa"/>
          </w:tcPr>
          <w:p w14:paraId="391E8BA4" w14:textId="77777777" w:rsidR="00BE7E0C" w:rsidRPr="007C4366" w:rsidRDefault="00BE7E0C" w:rsidP="007443FB">
            <w:pPr>
              <w:pStyle w:val="ACK-ChoreographyBody"/>
            </w:pPr>
            <w:r w:rsidRPr="007C4366">
              <w:t>NE</w:t>
            </w:r>
          </w:p>
        </w:tc>
        <w:tc>
          <w:tcPr>
            <w:tcW w:w="1559" w:type="dxa"/>
          </w:tcPr>
          <w:p w14:paraId="63DFDCD5" w14:textId="77777777" w:rsidR="00BE7E0C" w:rsidRPr="007C4366" w:rsidRDefault="00BE7E0C" w:rsidP="007443FB">
            <w:pPr>
              <w:pStyle w:val="ACK-ChoreographyBody"/>
            </w:pPr>
            <w:r w:rsidRPr="007C4366">
              <w:t>AL, SU, ER</w:t>
            </w:r>
          </w:p>
        </w:tc>
        <w:tc>
          <w:tcPr>
            <w:tcW w:w="1701" w:type="dxa"/>
          </w:tcPr>
          <w:p w14:paraId="1E27B172" w14:textId="77777777" w:rsidR="00BE7E0C" w:rsidRPr="007C4366" w:rsidRDefault="00BE7E0C" w:rsidP="007443FB">
            <w:pPr>
              <w:pStyle w:val="ACK-ChoreographyBody"/>
            </w:pPr>
            <w:r w:rsidRPr="007C4366">
              <w:t>NE</w:t>
            </w:r>
          </w:p>
        </w:tc>
        <w:tc>
          <w:tcPr>
            <w:tcW w:w="1507" w:type="dxa"/>
          </w:tcPr>
          <w:p w14:paraId="73CF22A0" w14:textId="77777777" w:rsidR="00BE7E0C" w:rsidRPr="007C4366" w:rsidRDefault="00BE7E0C" w:rsidP="007443FB">
            <w:pPr>
              <w:pStyle w:val="ACK-ChoreographyBody"/>
            </w:pPr>
            <w:r w:rsidRPr="007C4366">
              <w:t>AL, SU, ER</w:t>
            </w:r>
          </w:p>
        </w:tc>
      </w:tr>
      <w:tr w:rsidR="00BE7E0C" w:rsidRPr="009928E9" w14:paraId="1A640F1E" w14:textId="77777777" w:rsidTr="00BE7E0C">
        <w:tc>
          <w:tcPr>
            <w:tcW w:w="1549" w:type="dxa"/>
          </w:tcPr>
          <w:p w14:paraId="2A74624E" w14:textId="77777777" w:rsidR="00BE7E0C" w:rsidRPr="007C4366" w:rsidRDefault="00BE7E0C" w:rsidP="007443FB">
            <w:pPr>
              <w:pStyle w:val="ACK-ChoreographyBody"/>
            </w:pPr>
            <w:r w:rsidRPr="007C4366">
              <w:t>MSH</w:t>
            </w:r>
            <w:r>
              <w:t>-</w:t>
            </w:r>
            <w:r w:rsidRPr="007C4366">
              <w:t>16</w:t>
            </w:r>
          </w:p>
        </w:tc>
        <w:tc>
          <w:tcPr>
            <w:tcW w:w="2268" w:type="dxa"/>
          </w:tcPr>
          <w:p w14:paraId="4DEC0B99" w14:textId="77777777" w:rsidR="00BE7E0C" w:rsidRPr="007C4366" w:rsidRDefault="00BE7E0C" w:rsidP="007443FB">
            <w:pPr>
              <w:pStyle w:val="ACK-ChoreographyBody"/>
            </w:pPr>
            <w:r w:rsidRPr="007C4366">
              <w:t>Blank</w:t>
            </w:r>
          </w:p>
        </w:tc>
        <w:tc>
          <w:tcPr>
            <w:tcW w:w="992" w:type="dxa"/>
          </w:tcPr>
          <w:p w14:paraId="7385CE70" w14:textId="77777777" w:rsidR="00BE7E0C" w:rsidRPr="007C4366" w:rsidRDefault="00BE7E0C" w:rsidP="007443FB">
            <w:pPr>
              <w:pStyle w:val="ACK-ChoreographyBody"/>
            </w:pPr>
            <w:r w:rsidRPr="007C4366">
              <w:t>NE</w:t>
            </w:r>
          </w:p>
        </w:tc>
        <w:tc>
          <w:tcPr>
            <w:tcW w:w="1559" w:type="dxa"/>
          </w:tcPr>
          <w:p w14:paraId="6F4D8111" w14:textId="77777777" w:rsidR="00BE7E0C" w:rsidRPr="007C4366" w:rsidRDefault="00BE7E0C" w:rsidP="007443FB">
            <w:pPr>
              <w:pStyle w:val="ACK-ChoreographyBody"/>
            </w:pPr>
            <w:r w:rsidRPr="007C4366">
              <w:t>NE</w:t>
            </w:r>
          </w:p>
        </w:tc>
        <w:tc>
          <w:tcPr>
            <w:tcW w:w="1701" w:type="dxa"/>
          </w:tcPr>
          <w:p w14:paraId="0B5D560D" w14:textId="77777777" w:rsidR="00BE7E0C" w:rsidRPr="007C4366" w:rsidRDefault="00BE7E0C" w:rsidP="007443FB">
            <w:pPr>
              <w:pStyle w:val="ACK-ChoreographyBody"/>
            </w:pPr>
            <w:r w:rsidRPr="007C4366">
              <w:t>AL, SU, ER</w:t>
            </w:r>
          </w:p>
        </w:tc>
        <w:tc>
          <w:tcPr>
            <w:tcW w:w="1507" w:type="dxa"/>
          </w:tcPr>
          <w:p w14:paraId="16BAE15B" w14:textId="77777777" w:rsidR="00BE7E0C" w:rsidRPr="007C4366" w:rsidRDefault="00BE7E0C" w:rsidP="007443FB">
            <w:pPr>
              <w:pStyle w:val="ACK-ChoreographyBody"/>
            </w:pPr>
            <w:r w:rsidRPr="007C4366">
              <w:t>AL, SU, ER</w:t>
            </w:r>
          </w:p>
        </w:tc>
      </w:tr>
      <w:tr w:rsidR="00BE7E0C" w:rsidRPr="009928E9" w14:paraId="4F13140D" w14:textId="77777777" w:rsidTr="00BE7E0C">
        <w:tc>
          <w:tcPr>
            <w:tcW w:w="1549" w:type="dxa"/>
          </w:tcPr>
          <w:p w14:paraId="0BA4A813" w14:textId="77777777" w:rsidR="00BE7E0C" w:rsidRPr="007C4366" w:rsidRDefault="00BE7E0C" w:rsidP="007443FB">
            <w:pPr>
              <w:pStyle w:val="ACK-ChoreographyBody"/>
            </w:pPr>
            <w:r w:rsidRPr="007C4366">
              <w:t>Immediate Ack</w:t>
            </w:r>
          </w:p>
        </w:tc>
        <w:tc>
          <w:tcPr>
            <w:tcW w:w="2268" w:type="dxa"/>
          </w:tcPr>
          <w:p w14:paraId="46D0A0E4" w14:textId="77777777" w:rsidR="00BE7E0C" w:rsidRPr="007C4366" w:rsidRDefault="00BE7E0C" w:rsidP="007443FB">
            <w:pPr>
              <w:pStyle w:val="ACK-ChoreographyBody"/>
            </w:pPr>
            <w:r w:rsidRPr="007C4366">
              <w:t>-</w:t>
            </w:r>
          </w:p>
        </w:tc>
        <w:tc>
          <w:tcPr>
            <w:tcW w:w="992" w:type="dxa"/>
          </w:tcPr>
          <w:p w14:paraId="4CB92950" w14:textId="77777777" w:rsidR="00BE7E0C" w:rsidRPr="007C4366" w:rsidRDefault="00BE7E0C" w:rsidP="007443FB">
            <w:pPr>
              <w:pStyle w:val="ACK-ChoreographyBody"/>
            </w:pPr>
            <w:r w:rsidRPr="007C4366">
              <w:t>-</w:t>
            </w:r>
          </w:p>
        </w:tc>
        <w:tc>
          <w:tcPr>
            <w:tcW w:w="1559" w:type="dxa"/>
          </w:tcPr>
          <w:p w14:paraId="7672BDC6" w14:textId="77777777" w:rsidR="00BE7E0C" w:rsidRPr="007C4366" w:rsidRDefault="00BE7E0C" w:rsidP="007443FB">
            <w:pPr>
              <w:pStyle w:val="ACK-ChoreographyBody"/>
            </w:pPr>
            <w:r w:rsidRPr="007C4366">
              <w:t>ACK</w:t>
            </w:r>
            <w:r w:rsidRPr="00505740">
              <w:t>^</w:t>
            </w:r>
            <w:r>
              <w:t>U08</w:t>
            </w:r>
            <w:r w:rsidRPr="007C4366">
              <w:t>^ACK</w:t>
            </w:r>
          </w:p>
        </w:tc>
        <w:tc>
          <w:tcPr>
            <w:tcW w:w="1701" w:type="dxa"/>
          </w:tcPr>
          <w:p w14:paraId="2AE73B5C" w14:textId="77777777" w:rsidR="00BE7E0C" w:rsidRPr="007C4366" w:rsidRDefault="00BE7E0C" w:rsidP="007443FB">
            <w:pPr>
              <w:pStyle w:val="ACK-ChoreographyBody"/>
            </w:pPr>
            <w:r w:rsidRPr="007C4366">
              <w:t>-</w:t>
            </w:r>
          </w:p>
        </w:tc>
        <w:tc>
          <w:tcPr>
            <w:tcW w:w="1507" w:type="dxa"/>
          </w:tcPr>
          <w:p w14:paraId="03DCF797" w14:textId="77777777" w:rsidR="00BE7E0C" w:rsidRPr="007C4366" w:rsidRDefault="00BE7E0C" w:rsidP="007443FB">
            <w:pPr>
              <w:pStyle w:val="ACK-ChoreographyBody"/>
            </w:pPr>
            <w:r w:rsidRPr="007C4366">
              <w:t>ACK</w:t>
            </w:r>
            <w:r w:rsidRPr="00505740">
              <w:t>^</w:t>
            </w:r>
            <w:r>
              <w:t>U08</w:t>
            </w:r>
            <w:r w:rsidRPr="007C4366">
              <w:t>^ACK</w:t>
            </w:r>
          </w:p>
        </w:tc>
      </w:tr>
      <w:tr w:rsidR="00BE7E0C" w:rsidRPr="009928E9" w14:paraId="78973888" w14:textId="77777777" w:rsidTr="00BE7E0C">
        <w:tc>
          <w:tcPr>
            <w:tcW w:w="1549" w:type="dxa"/>
          </w:tcPr>
          <w:p w14:paraId="29F51968" w14:textId="77777777" w:rsidR="00BE7E0C" w:rsidRPr="007C4366" w:rsidRDefault="00BE7E0C" w:rsidP="007443FB">
            <w:pPr>
              <w:pStyle w:val="ACK-ChoreographyBody"/>
            </w:pPr>
            <w:r w:rsidRPr="007C4366">
              <w:t>Application Ack</w:t>
            </w:r>
          </w:p>
        </w:tc>
        <w:tc>
          <w:tcPr>
            <w:tcW w:w="2268" w:type="dxa"/>
          </w:tcPr>
          <w:p w14:paraId="3ADC66B9" w14:textId="77777777" w:rsidR="00BE7E0C" w:rsidRPr="007C4366" w:rsidRDefault="00BE7E0C" w:rsidP="007443FB">
            <w:pPr>
              <w:pStyle w:val="ACK-ChoreographyBody"/>
            </w:pPr>
            <w:r w:rsidRPr="007C4366">
              <w:t>ACK</w:t>
            </w:r>
            <w:r w:rsidRPr="00505740">
              <w:t>^</w:t>
            </w:r>
            <w:r>
              <w:t>U08</w:t>
            </w:r>
            <w:r w:rsidRPr="007C4366">
              <w:t>^ACK</w:t>
            </w:r>
          </w:p>
        </w:tc>
        <w:tc>
          <w:tcPr>
            <w:tcW w:w="992" w:type="dxa"/>
          </w:tcPr>
          <w:p w14:paraId="345DAD09" w14:textId="77777777" w:rsidR="00BE7E0C" w:rsidRPr="007C4366" w:rsidRDefault="00BE7E0C" w:rsidP="007443FB">
            <w:pPr>
              <w:pStyle w:val="ACK-ChoreographyBody"/>
            </w:pPr>
            <w:r w:rsidRPr="007C4366">
              <w:t>-</w:t>
            </w:r>
          </w:p>
        </w:tc>
        <w:tc>
          <w:tcPr>
            <w:tcW w:w="1559" w:type="dxa"/>
          </w:tcPr>
          <w:p w14:paraId="08C40658" w14:textId="77777777" w:rsidR="00BE7E0C" w:rsidRPr="007C4366" w:rsidRDefault="00BE7E0C" w:rsidP="007443FB">
            <w:pPr>
              <w:pStyle w:val="ACK-ChoreographyBody"/>
            </w:pPr>
            <w:r w:rsidRPr="007C4366">
              <w:t>-</w:t>
            </w:r>
          </w:p>
        </w:tc>
        <w:tc>
          <w:tcPr>
            <w:tcW w:w="1701" w:type="dxa"/>
          </w:tcPr>
          <w:p w14:paraId="633409CD" w14:textId="77777777" w:rsidR="00BE7E0C" w:rsidRPr="007C4366" w:rsidRDefault="00BE7E0C" w:rsidP="007443FB">
            <w:pPr>
              <w:pStyle w:val="ACK-ChoreographyBody"/>
            </w:pPr>
            <w:r w:rsidRPr="007C4366">
              <w:t>ACK</w:t>
            </w:r>
            <w:r w:rsidRPr="00505740">
              <w:t>^</w:t>
            </w:r>
            <w:r>
              <w:t>U08</w:t>
            </w:r>
            <w:r w:rsidRPr="007C4366">
              <w:t>^ACK</w:t>
            </w:r>
          </w:p>
        </w:tc>
        <w:tc>
          <w:tcPr>
            <w:tcW w:w="1507" w:type="dxa"/>
          </w:tcPr>
          <w:p w14:paraId="5E68E147" w14:textId="77777777" w:rsidR="00BE7E0C" w:rsidRPr="007C4366" w:rsidRDefault="00BE7E0C" w:rsidP="007443FB">
            <w:pPr>
              <w:pStyle w:val="ACK-ChoreographyBody"/>
            </w:pPr>
            <w:r w:rsidRPr="007C4366">
              <w:t>ACK</w:t>
            </w:r>
            <w:r w:rsidRPr="00505740">
              <w:t>^</w:t>
            </w:r>
            <w:r>
              <w:t>U08</w:t>
            </w:r>
            <w:r w:rsidRPr="007C4366">
              <w:t>^ACK</w:t>
            </w:r>
          </w:p>
        </w:tc>
      </w:tr>
    </w:tbl>
    <w:p w14:paraId="5C60AE25" w14:textId="77777777" w:rsidR="00BE7E0C" w:rsidRPr="00D232CA" w:rsidRDefault="00BE7E0C">
      <w:pPr>
        <w:pStyle w:val="CommentText"/>
        <w:rPr>
          <w:noProof/>
        </w:rPr>
      </w:pPr>
    </w:p>
    <w:p w14:paraId="04059B49" w14:textId="77777777" w:rsidR="00822FE9" w:rsidRPr="00D232CA" w:rsidRDefault="00822FE9">
      <w:pPr>
        <w:pStyle w:val="MsgTableCaption"/>
        <w:rPr>
          <w:noProof/>
        </w:rPr>
      </w:pPr>
      <w:r w:rsidRPr="00D232CA">
        <w:rPr>
          <w:noProof/>
        </w:rPr>
        <w:t>ACK^U08^ACK: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78596A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622EA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6497A06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7F18402"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7620C7A" w14:textId="77777777" w:rsidR="00822FE9" w:rsidRPr="00D232CA" w:rsidRDefault="00822FE9">
            <w:pPr>
              <w:pStyle w:val="MsgTableHeader"/>
              <w:jc w:val="center"/>
              <w:rPr>
                <w:noProof/>
              </w:rPr>
            </w:pPr>
            <w:r w:rsidRPr="00D232CA">
              <w:rPr>
                <w:noProof/>
              </w:rPr>
              <w:t>Chapter</w:t>
            </w:r>
          </w:p>
        </w:tc>
      </w:tr>
      <w:tr w:rsidR="00822FE9" w:rsidRPr="00822FE9" w14:paraId="0D57021C"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AF1B26E"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56E20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412B007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BE873D" w14:textId="77777777" w:rsidR="00822FE9" w:rsidRPr="00D232CA" w:rsidRDefault="00822FE9">
            <w:pPr>
              <w:pStyle w:val="MsgTableBody"/>
              <w:jc w:val="center"/>
              <w:rPr>
                <w:noProof/>
              </w:rPr>
            </w:pPr>
            <w:r w:rsidRPr="00D232CA">
              <w:rPr>
                <w:noProof/>
              </w:rPr>
              <w:t>2</w:t>
            </w:r>
          </w:p>
        </w:tc>
      </w:tr>
      <w:tr w:rsidR="00822FE9" w:rsidRPr="00822FE9" w14:paraId="3ACB3E9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DF8A29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818FEF"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37B95F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441C0" w14:textId="77777777" w:rsidR="00822FE9" w:rsidRPr="00D232CA" w:rsidRDefault="00822FE9">
            <w:pPr>
              <w:pStyle w:val="MsgTableBody"/>
              <w:jc w:val="center"/>
              <w:rPr>
                <w:noProof/>
              </w:rPr>
            </w:pPr>
            <w:r w:rsidRPr="00D232CA">
              <w:rPr>
                <w:noProof/>
              </w:rPr>
              <w:t>2</w:t>
            </w:r>
          </w:p>
        </w:tc>
      </w:tr>
      <w:tr w:rsidR="00822FE9" w:rsidRPr="00822FE9" w14:paraId="346CFF4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22DDB0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438C57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FCD807"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F83DF1" w14:textId="77777777" w:rsidR="00822FE9" w:rsidRPr="00D232CA" w:rsidRDefault="00822FE9">
            <w:pPr>
              <w:pStyle w:val="MsgTableBody"/>
              <w:jc w:val="center"/>
              <w:rPr>
                <w:noProof/>
              </w:rPr>
            </w:pPr>
            <w:r w:rsidRPr="00D232CA">
              <w:rPr>
                <w:noProof/>
              </w:rPr>
              <w:t>2</w:t>
            </w:r>
          </w:p>
        </w:tc>
      </w:tr>
      <w:tr w:rsidR="00822FE9" w:rsidRPr="00822FE9" w14:paraId="7194DCE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489E729"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975FBB7"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4E4683E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0233F" w14:textId="77777777" w:rsidR="00822FE9" w:rsidRPr="00D232CA" w:rsidRDefault="00822FE9">
            <w:pPr>
              <w:pStyle w:val="MsgTableBody"/>
              <w:jc w:val="center"/>
              <w:rPr>
                <w:noProof/>
              </w:rPr>
            </w:pPr>
            <w:r w:rsidRPr="00D232CA">
              <w:rPr>
                <w:noProof/>
              </w:rPr>
              <w:t>2</w:t>
            </w:r>
          </w:p>
        </w:tc>
      </w:tr>
      <w:tr w:rsidR="00822FE9" w:rsidRPr="00822FE9" w14:paraId="5EAA4B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6ECADBE"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70D2389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BD2390C"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357C0" w14:textId="77777777" w:rsidR="00822FE9" w:rsidRPr="00D232CA" w:rsidRDefault="00822FE9">
            <w:pPr>
              <w:pStyle w:val="MsgTableBody"/>
              <w:jc w:val="center"/>
              <w:rPr>
                <w:noProof/>
              </w:rPr>
            </w:pPr>
            <w:r w:rsidRPr="00D232CA">
              <w:rPr>
                <w:noProof/>
              </w:rPr>
              <w:t>2</w:t>
            </w:r>
          </w:p>
        </w:tc>
      </w:tr>
    </w:tbl>
    <w:p w14:paraId="4611C7F2" w14:textId="77777777" w:rsidR="009E64D4" w:rsidRDefault="009E64D4" w:rsidP="009E64D4">
      <w:bookmarkStart w:id="152" w:name="_Toc424011985"/>
      <w:bookmarkStart w:id="153" w:name="_Toc424012135"/>
      <w:bookmarkStart w:id="154" w:name="_Toc497904970"/>
      <w:bookmarkStart w:id="155" w:name="_Toc21437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2563C05" w14:textId="77777777" w:rsidTr="00A800FA">
        <w:trPr>
          <w:jc w:val="center"/>
        </w:trPr>
        <w:tc>
          <w:tcPr>
            <w:tcW w:w="6652" w:type="dxa"/>
            <w:gridSpan w:val="4"/>
          </w:tcPr>
          <w:p w14:paraId="5D3416A9" w14:textId="372496AC" w:rsidR="00A800FA" w:rsidRPr="006D6BB6" w:rsidRDefault="00A800FA" w:rsidP="00A800FA">
            <w:pPr>
              <w:pStyle w:val="ACK-ChoreographyHeader"/>
            </w:pPr>
            <w:r>
              <w:t>Acknowledgement Choreography</w:t>
            </w:r>
          </w:p>
        </w:tc>
      </w:tr>
      <w:tr w:rsidR="00A800FA" w:rsidRPr="006D6BB6" w14:paraId="6B27F813" w14:textId="77777777" w:rsidTr="00A800FA">
        <w:trPr>
          <w:jc w:val="center"/>
        </w:trPr>
        <w:tc>
          <w:tcPr>
            <w:tcW w:w="6652" w:type="dxa"/>
            <w:gridSpan w:val="4"/>
          </w:tcPr>
          <w:p w14:paraId="6856F5FE" w14:textId="383B2E2D" w:rsidR="00A800FA" w:rsidRDefault="00A800FA" w:rsidP="00A800FA">
            <w:pPr>
              <w:pStyle w:val="ACK-ChoreographyHeader"/>
            </w:pPr>
            <w:r w:rsidRPr="00D232CA">
              <w:rPr>
                <w:noProof/>
              </w:rPr>
              <w:t>ACK^U08^ACK</w:t>
            </w:r>
          </w:p>
        </w:tc>
      </w:tr>
      <w:tr w:rsidR="009E64D4" w:rsidRPr="006D6BB6" w14:paraId="3F6A5321" w14:textId="77777777" w:rsidTr="00A800FA">
        <w:trPr>
          <w:jc w:val="center"/>
        </w:trPr>
        <w:tc>
          <w:tcPr>
            <w:tcW w:w="1458" w:type="dxa"/>
          </w:tcPr>
          <w:p w14:paraId="649C955C" w14:textId="77777777" w:rsidR="009E64D4" w:rsidRPr="006D6BB6" w:rsidRDefault="009E64D4" w:rsidP="007443FB">
            <w:pPr>
              <w:pStyle w:val="ACK-ChoreographyBody"/>
            </w:pPr>
            <w:r w:rsidRPr="006D6BB6">
              <w:t>Field name</w:t>
            </w:r>
          </w:p>
        </w:tc>
        <w:tc>
          <w:tcPr>
            <w:tcW w:w="2336" w:type="dxa"/>
          </w:tcPr>
          <w:p w14:paraId="661AD185" w14:textId="77777777" w:rsidR="009E64D4" w:rsidRPr="006D6BB6" w:rsidRDefault="009E64D4" w:rsidP="007443FB">
            <w:pPr>
              <w:pStyle w:val="ACK-ChoreographyBody"/>
            </w:pPr>
            <w:r w:rsidRPr="006D6BB6">
              <w:t>Field Value: Original mode</w:t>
            </w:r>
          </w:p>
        </w:tc>
        <w:tc>
          <w:tcPr>
            <w:tcW w:w="2858" w:type="dxa"/>
            <w:gridSpan w:val="2"/>
          </w:tcPr>
          <w:p w14:paraId="2DE4D91F" w14:textId="77777777" w:rsidR="009E64D4" w:rsidRPr="006D6BB6" w:rsidRDefault="009E64D4" w:rsidP="007443FB">
            <w:pPr>
              <w:pStyle w:val="ACK-ChoreographyBody"/>
            </w:pPr>
            <w:r w:rsidRPr="006D6BB6">
              <w:t>Field value: Enhanced mode</w:t>
            </w:r>
          </w:p>
        </w:tc>
      </w:tr>
      <w:tr w:rsidR="009E64D4" w:rsidRPr="006D6BB6" w14:paraId="3F09834B" w14:textId="77777777" w:rsidTr="00A800FA">
        <w:trPr>
          <w:jc w:val="center"/>
        </w:trPr>
        <w:tc>
          <w:tcPr>
            <w:tcW w:w="1458" w:type="dxa"/>
          </w:tcPr>
          <w:p w14:paraId="6D03DCCC" w14:textId="77777777" w:rsidR="009E64D4" w:rsidRPr="006D6BB6" w:rsidRDefault="009E64D4" w:rsidP="007443FB">
            <w:pPr>
              <w:pStyle w:val="ACK-ChoreographyBody"/>
            </w:pPr>
            <w:r>
              <w:t>MSH-</w:t>
            </w:r>
            <w:r w:rsidRPr="006D6BB6">
              <w:t>15</w:t>
            </w:r>
          </w:p>
        </w:tc>
        <w:tc>
          <w:tcPr>
            <w:tcW w:w="2336" w:type="dxa"/>
          </w:tcPr>
          <w:p w14:paraId="483A66B6" w14:textId="77777777" w:rsidR="009E64D4" w:rsidRPr="006D6BB6" w:rsidRDefault="009E64D4" w:rsidP="007443FB">
            <w:pPr>
              <w:pStyle w:val="ACK-ChoreographyBody"/>
            </w:pPr>
            <w:r w:rsidRPr="006D6BB6">
              <w:t>Blank</w:t>
            </w:r>
          </w:p>
        </w:tc>
        <w:tc>
          <w:tcPr>
            <w:tcW w:w="850" w:type="dxa"/>
          </w:tcPr>
          <w:p w14:paraId="03831D7A" w14:textId="77777777" w:rsidR="009E64D4" w:rsidRPr="006D6BB6" w:rsidRDefault="009E64D4" w:rsidP="007443FB">
            <w:pPr>
              <w:pStyle w:val="ACK-ChoreographyBody"/>
            </w:pPr>
            <w:r w:rsidRPr="006D6BB6">
              <w:t>NE</w:t>
            </w:r>
          </w:p>
        </w:tc>
        <w:tc>
          <w:tcPr>
            <w:tcW w:w="2008" w:type="dxa"/>
          </w:tcPr>
          <w:p w14:paraId="580E7E20" w14:textId="77777777" w:rsidR="009E64D4" w:rsidRPr="006D6BB6" w:rsidRDefault="009E64D4" w:rsidP="007443FB">
            <w:pPr>
              <w:pStyle w:val="ACK-ChoreographyBody"/>
            </w:pPr>
            <w:r w:rsidRPr="006D6BB6">
              <w:t>AL, SU, ER</w:t>
            </w:r>
          </w:p>
        </w:tc>
      </w:tr>
      <w:tr w:rsidR="009E64D4" w:rsidRPr="006D6BB6" w14:paraId="432F5C50" w14:textId="77777777" w:rsidTr="00A800FA">
        <w:trPr>
          <w:jc w:val="center"/>
        </w:trPr>
        <w:tc>
          <w:tcPr>
            <w:tcW w:w="1458" w:type="dxa"/>
          </w:tcPr>
          <w:p w14:paraId="6AFE9CC6" w14:textId="77777777" w:rsidR="009E64D4" w:rsidRPr="006D6BB6" w:rsidRDefault="009E64D4" w:rsidP="007443FB">
            <w:pPr>
              <w:pStyle w:val="ACK-ChoreographyBody"/>
            </w:pPr>
            <w:r>
              <w:t>MSH-</w:t>
            </w:r>
            <w:r w:rsidRPr="006D6BB6">
              <w:t>16</w:t>
            </w:r>
          </w:p>
        </w:tc>
        <w:tc>
          <w:tcPr>
            <w:tcW w:w="2336" w:type="dxa"/>
          </w:tcPr>
          <w:p w14:paraId="44D1518A" w14:textId="77777777" w:rsidR="009E64D4" w:rsidRPr="006D6BB6" w:rsidRDefault="009E64D4" w:rsidP="007443FB">
            <w:pPr>
              <w:pStyle w:val="ACK-ChoreographyBody"/>
            </w:pPr>
            <w:r w:rsidRPr="006D6BB6">
              <w:t>Blank</w:t>
            </w:r>
          </w:p>
        </w:tc>
        <w:tc>
          <w:tcPr>
            <w:tcW w:w="850" w:type="dxa"/>
          </w:tcPr>
          <w:p w14:paraId="2D31ED7B" w14:textId="77777777" w:rsidR="009E64D4" w:rsidRPr="006D6BB6" w:rsidRDefault="009E64D4" w:rsidP="007443FB">
            <w:pPr>
              <w:pStyle w:val="ACK-ChoreographyBody"/>
            </w:pPr>
            <w:r w:rsidRPr="006D6BB6">
              <w:t>NE</w:t>
            </w:r>
          </w:p>
        </w:tc>
        <w:tc>
          <w:tcPr>
            <w:tcW w:w="2008" w:type="dxa"/>
          </w:tcPr>
          <w:p w14:paraId="6F70530F" w14:textId="77777777" w:rsidR="009E64D4" w:rsidRPr="006D6BB6" w:rsidRDefault="009E64D4" w:rsidP="007443FB">
            <w:pPr>
              <w:pStyle w:val="ACK-ChoreographyBody"/>
            </w:pPr>
            <w:r w:rsidRPr="006D6BB6">
              <w:t>NE</w:t>
            </w:r>
          </w:p>
        </w:tc>
      </w:tr>
      <w:tr w:rsidR="009E64D4" w:rsidRPr="006D6BB6" w14:paraId="0BA647C4" w14:textId="77777777" w:rsidTr="00A800FA">
        <w:trPr>
          <w:jc w:val="center"/>
        </w:trPr>
        <w:tc>
          <w:tcPr>
            <w:tcW w:w="1458" w:type="dxa"/>
          </w:tcPr>
          <w:p w14:paraId="0AF53844" w14:textId="77777777" w:rsidR="009E64D4" w:rsidRPr="006D6BB6" w:rsidRDefault="009E64D4" w:rsidP="007443FB">
            <w:pPr>
              <w:pStyle w:val="ACK-ChoreographyBody"/>
            </w:pPr>
            <w:r w:rsidRPr="006D6BB6">
              <w:t>Immediate Ack</w:t>
            </w:r>
          </w:p>
        </w:tc>
        <w:tc>
          <w:tcPr>
            <w:tcW w:w="2336" w:type="dxa"/>
          </w:tcPr>
          <w:p w14:paraId="7C7C3BF3" w14:textId="77777777" w:rsidR="009E64D4" w:rsidRPr="006D6BB6" w:rsidRDefault="009E64D4" w:rsidP="007443FB">
            <w:pPr>
              <w:pStyle w:val="ACK-ChoreographyBody"/>
            </w:pPr>
            <w:r>
              <w:rPr>
                <w:szCs w:val="16"/>
              </w:rPr>
              <w:t>-</w:t>
            </w:r>
          </w:p>
        </w:tc>
        <w:tc>
          <w:tcPr>
            <w:tcW w:w="850" w:type="dxa"/>
          </w:tcPr>
          <w:p w14:paraId="4514E2C5" w14:textId="77777777" w:rsidR="009E64D4" w:rsidRPr="006D6BB6" w:rsidRDefault="009E64D4" w:rsidP="007443FB">
            <w:pPr>
              <w:pStyle w:val="ACK-ChoreographyBody"/>
            </w:pPr>
            <w:r w:rsidRPr="006D6BB6">
              <w:t>-</w:t>
            </w:r>
          </w:p>
        </w:tc>
        <w:tc>
          <w:tcPr>
            <w:tcW w:w="2008" w:type="dxa"/>
          </w:tcPr>
          <w:p w14:paraId="4D4C8565" w14:textId="77777777" w:rsidR="009E64D4" w:rsidRPr="006D6BB6" w:rsidRDefault="009E64D4" w:rsidP="009E64D4">
            <w:pPr>
              <w:pStyle w:val="ACK-ChoreographyBody"/>
            </w:pPr>
            <w:r w:rsidRPr="006D6BB6">
              <w:rPr>
                <w:szCs w:val="16"/>
              </w:rPr>
              <w:t>ACK^</w:t>
            </w:r>
            <w:r>
              <w:rPr>
                <w:szCs w:val="16"/>
              </w:rPr>
              <w:t>U08</w:t>
            </w:r>
            <w:r w:rsidRPr="006D6BB6">
              <w:rPr>
                <w:szCs w:val="16"/>
              </w:rPr>
              <w:t>^ACK</w:t>
            </w:r>
          </w:p>
        </w:tc>
      </w:tr>
      <w:tr w:rsidR="009E64D4" w:rsidRPr="006D6BB6" w14:paraId="3AEF7C1E" w14:textId="77777777" w:rsidTr="00A800FA">
        <w:trPr>
          <w:jc w:val="center"/>
        </w:trPr>
        <w:tc>
          <w:tcPr>
            <w:tcW w:w="1458" w:type="dxa"/>
          </w:tcPr>
          <w:p w14:paraId="051BD60A" w14:textId="77777777" w:rsidR="009E64D4" w:rsidRPr="006D6BB6" w:rsidRDefault="009E64D4" w:rsidP="007443FB">
            <w:pPr>
              <w:pStyle w:val="ACK-ChoreographyBody"/>
            </w:pPr>
            <w:r w:rsidRPr="006D6BB6">
              <w:t>Application Ack</w:t>
            </w:r>
          </w:p>
        </w:tc>
        <w:tc>
          <w:tcPr>
            <w:tcW w:w="2336" w:type="dxa"/>
          </w:tcPr>
          <w:p w14:paraId="17EEFB14" w14:textId="77777777" w:rsidR="009E64D4" w:rsidRPr="006D6BB6" w:rsidRDefault="009E64D4" w:rsidP="007443FB">
            <w:pPr>
              <w:pStyle w:val="ACK-ChoreographyBody"/>
            </w:pPr>
            <w:r>
              <w:rPr>
                <w:szCs w:val="16"/>
              </w:rPr>
              <w:t>-</w:t>
            </w:r>
          </w:p>
        </w:tc>
        <w:tc>
          <w:tcPr>
            <w:tcW w:w="850" w:type="dxa"/>
          </w:tcPr>
          <w:p w14:paraId="4622DFA5" w14:textId="77777777" w:rsidR="009E64D4" w:rsidRPr="006D6BB6" w:rsidRDefault="009E64D4" w:rsidP="007443FB">
            <w:pPr>
              <w:pStyle w:val="ACK-ChoreographyBody"/>
            </w:pPr>
            <w:r w:rsidRPr="006D6BB6">
              <w:t>-</w:t>
            </w:r>
          </w:p>
        </w:tc>
        <w:tc>
          <w:tcPr>
            <w:tcW w:w="2008" w:type="dxa"/>
          </w:tcPr>
          <w:p w14:paraId="42EA8B51" w14:textId="77777777" w:rsidR="009E64D4" w:rsidRPr="006D6BB6" w:rsidRDefault="009E64D4" w:rsidP="007443FB">
            <w:pPr>
              <w:pStyle w:val="ACK-ChoreographyBody"/>
            </w:pPr>
            <w:r w:rsidRPr="006D6BB6">
              <w:t>-</w:t>
            </w:r>
          </w:p>
        </w:tc>
      </w:tr>
    </w:tbl>
    <w:p w14:paraId="10794EA3" w14:textId="77777777" w:rsidR="00822FE9" w:rsidRPr="00D232CA" w:rsidRDefault="00822FE9">
      <w:pPr>
        <w:pStyle w:val="Heading3"/>
        <w:keepNext w:val="0"/>
        <w:rPr>
          <w:noProof/>
        </w:rPr>
      </w:pPr>
      <w:bookmarkStart w:id="156" w:name="_Toc147489274"/>
      <w:r w:rsidRPr="00D232CA">
        <w:rPr>
          <w:noProof/>
        </w:rPr>
        <w:t>EAN/ACK - Automated Equipment Notification (Event U09)</w:t>
      </w:r>
      <w:bookmarkEnd w:id="152"/>
      <w:bookmarkEnd w:id="153"/>
      <w:bookmarkEnd w:id="154"/>
      <w:bookmarkEnd w:id="155"/>
      <w:bookmarkEnd w:id="156"/>
      <w:r w:rsidRPr="00D232CA">
        <w:rPr>
          <w:noProof/>
        </w:rPr>
        <w:fldChar w:fldCharType="begin"/>
      </w:r>
      <w:r w:rsidRPr="00D232CA">
        <w:rPr>
          <w:noProof/>
        </w:rPr>
        <w:instrText xml:space="preserve"> XE "U09" </w:instrText>
      </w:r>
      <w:r w:rsidRPr="00D232CA">
        <w:rPr>
          <w:noProof/>
        </w:rPr>
        <w:fldChar w:fldCharType="end"/>
      </w:r>
      <w:r w:rsidRPr="00D232CA">
        <w:rPr>
          <w:noProof/>
        </w:rPr>
        <w:fldChar w:fldCharType="begin"/>
      </w:r>
      <w:r w:rsidRPr="00D232CA">
        <w:rPr>
          <w:noProof/>
        </w:rPr>
        <w:instrText xml:space="preserve"> XE "EAN" </w:instrText>
      </w:r>
      <w:r w:rsidRPr="00D232CA">
        <w:rPr>
          <w:noProof/>
        </w:rPr>
        <w:fldChar w:fldCharType="end"/>
      </w:r>
      <w:r w:rsidRPr="00D232CA">
        <w:rPr>
          <w:noProof/>
        </w:rPr>
        <w:fldChar w:fldCharType="begin"/>
      </w:r>
      <w:r w:rsidRPr="00D232CA">
        <w:rPr>
          <w:noProof/>
        </w:rPr>
        <w:instrText xml:space="preserve"> XE "Messages:EAN" </w:instrText>
      </w:r>
      <w:r w:rsidRPr="00D232CA">
        <w:rPr>
          <w:noProof/>
        </w:rPr>
        <w:fldChar w:fldCharType="end"/>
      </w:r>
    </w:p>
    <w:p w14:paraId="18CA7E7C" w14:textId="77777777" w:rsidR="00822FE9" w:rsidRPr="00D232CA" w:rsidRDefault="00822FE9">
      <w:pPr>
        <w:pStyle w:val="NormalIndented"/>
        <w:rPr>
          <w:noProof/>
        </w:rPr>
      </w:pPr>
      <w:r w:rsidRPr="00D232CA">
        <w:rPr>
          <w:noProof/>
        </w:rPr>
        <w:t>This message is used to send equipment notifications from one application to another (e.g., alerts sent by automated equipment to a Laboratory Automation System).</w:t>
      </w:r>
    </w:p>
    <w:p w14:paraId="2B632886" w14:textId="77777777" w:rsidR="00822FE9" w:rsidRPr="00D232CA" w:rsidRDefault="00822FE9">
      <w:pPr>
        <w:pStyle w:val="MsgTableCaption"/>
        <w:rPr>
          <w:noProof/>
        </w:rPr>
      </w:pPr>
      <w:r w:rsidRPr="00D232CA">
        <w:rPr>
          <w:noProof/>
        </w:rPr>
        <w:t>EAN^U09^EAN_U09: Equipment Status Message</w:t>
      </w:r>
      <w:r w:rsidRPr="00D232CA">
        <w:rPr>
          <w:noProof/>
        </w:rPr>
        <w:fldChar w:fldCharType="begin"/>
      </w:r>
      <w:r w:rsidRPr="00D232CA">
        <w:rPr>
          <w:noProof/>
        </w:rPr>
        <w:instrText xml:space="preserve"> XE "EAN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4E6E5F7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166F7A"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75BF6A2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B57EA9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6CF0137" w14:textId="77777777" w:rsidR="00822FE9" w:rsidRPr="00D232CA" w:rsidRDefault="00822FE9">
            <w:pPr>
              <w:pStyle w:val="MsgTableHeader"/>
              <w:jc w:val="center"/>
              <w:rPr>
                <w:noProof/>
              </w:rPr>
            </w:pPr>
            <w:r w:rsidRPr="00D232CA">
              <w:rPr>
                <w:noProof/>
              </w:rPr>
              <w:t>Chapter</w:t>
            </w:r>
          </w:p>
        </w:tc>
      </w:tr>
      <w:tr w:rsidR="00822FE9" w:rsidRPr="00822FE9" w14:paraId="364EB6F4"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B5132D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5176CE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EBA49E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BB2680D" w14:textId="77777777" w:rsidR="00822FE9" w:rsidRPr="00D232CA" w:rsidRDefault="00822FE9">
            <w:pPr>
              <w:pStyle w:val="MsgTableBody"/>
              <w:jc w:val="center"/>
              <w:rPr>
                <w:noProof/>
              </w:rPr>
            </w:pPr>
            <w:r w:rsidRPr="00D232CA">
              <w:rPr>
                <w:noProof/>
              </w:rPr>
              <w:t>2</w:t>
            </w:r>
          </w:p>
        </w:tc>
      </w:tr>
      <w:tr w:rsidR="00822FE9" w:rsidRPr="00822FE9" w14:paraId="3FB0E3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CD8EC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5CEB1D7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2D743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C4F09" w14:textId="77777777" w:rsidR="00822FE9" w:rsidRPr="00D232CA" w:rsidRDefault="00822FE9">
            <w:pPr>
              <w:pStyle w:val="MsgTableBody"/>
              <w:jc w:val="center"/>
              <w:rPr>
                <w:noProof/>
              </w:rPr>
            </w:pPr>
            <w:r w:rsidRPr="00D232CA">
              <w:rPr>
                <w:noProof/>
              </w:rPr>
              <w:t>2</w:t>
            </w:r>
          </w:p>
        </w:tc>
      </w:tr>
      <w:tr w:rsidR="00822FE9" w:rsidRPr="00822FE9" w14:paraId="7241C09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0059705"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17F593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3D8F12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B3D6BC" w14:textId="77777777" w:rsidR="00822FE9" w:rsidRPr="00D232CA" w:rsidRDefault="00822FE9">
            <w:pPr>
              <w:pStyle w:val="MsgTableBody"/>
              <w:jc w:val="center"/>
              <w:rPr>
                <w:noProof/>
              </w:rPr>
            </w:pPr>
            <w:r w:rsidRPr="00D232CA">
              <w:rPr>
                <w:noProof/>
              </w:rPr>
              <w:t>2</w:t>
            </w:r>
          </w:p>
        </w:tc>
      </w:tr>
      <w:tr w:rsidR="00822FE9" w:rsidRPr="00822FE9" w14:paraId="5B98450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872A77"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F74F29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248A8E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E63D1" w14:textId="77777777" w:rsidR="00822FE9" w:rsidRPr="00D232CA" w:rsidRDefault="00822FE9">
            <w:pPr>
              <w:pStyle w:val="MsgTableBody"/>
              <w:jc w:val="center"/>
              <w:rPr>
                <w:noProof/>
              </w:rPr>
            </w:pPr>
            <w:r w:rsidRPr="00D232CA">
              <w:rPr>
                <w:noProof/>
              </w:rPr>
              <w:t>13</w:t>
            </w:r>
          </w:p>
        </w:tc>
      </w:tr>
      <w:tr w:rsidR="00822FE9" w:rsidRPr="00822FE9" w14:paraId="630E587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9C2FC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1E194CC" w14:textId="77777777" w:rsidR="00822FE9" w:rsidRPr="00D232CA" w:rsidRDefault="00822FE9">
            <w:pPr>
              <w:pStyle w:val="MsgTableBody"/>
              <w:rPr>
                <w:noProof/>
              </w:rPr>
            </w:pPr>
            <w:r w:rsidRPr="00D232CA">
              <w:rPr>
                <w:noProof/>
              </w:rPr>
              <w:t>--- NOTIFICATION begin</w:t>
            </w:r>
          </w:p>
        </w:tc>
        <w:tc>
          <w:tcPr>
            <w:tcW w:w="864" w:type="dxa"/>
            <w:gridSpan w:val="2"/>
            <w:tcBorders>
              <w:top w:val="dotted" w:sz="4" w:space="0" w:color="auto"/>
              <w:left w:val="nil"/>
              <w:bottom w:val="dotted" w:sz="4" w:space="0" w:color="auto"/>
              <w:right w:val="nil"/>
            </w:tcBorders>
            <w:shd w:val="clear" w:color="auto" w:fill="FFFFFF"/>
          </w:tcPr>
          <w:p w14:paraId="361636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2BC417" w14:textId="77777777" w:rsidR="00822FE9" w:rsidRPr="00D232CA" w:rsidRDefault="00822FE9">
            <w:pPr>
              <w:pStyle w:val="MsgTableBody"/>
              <w:jc w:val="center"/>
              <w:rPr>
                <w:noProof/>
              </w:rPr>
            </w:pPr>
          </w:p>
        </w:tc>
      </w:tr>
      <w:tr w:rsidR="00822FE9" w:rsidRPr="00822FE9" w14:paraId="2832D6E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655461" w14:textId="77777777" w:rsidR="00822FE9" w:rsidRPr="00D232CA" w:rsidRDefault="00822FE9">
            <w:pPr>
              <w:pStyle w:val="MsgTableBody"/>
              <w:rPr>
                <w:noProof/>
              </w:rPr>
            </w:pPr>
            <w:r w:rsidRPr="00D232CA">
              <w:rPr>
                <w:noProof/>
              </w:rPr>
              <w:t xml:space="preserve">  </w:t>
            </w:r>
            <w:hyperlink w:anchor="NDS" w:history="1">
              <w:r w:rsidRPr="00D232CA">
                <w:rPr>
                  <w:rStyle w:val="Hyperlink"/>
                  <w:noProof/>
                </w:rPr>
                <w:t>NDS</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262E415" w14:textId="77777777" w:rsidR="00822FE9" w:rsidRPr="00D232CA" w:rsidRDefault="00822FE9">
            <w:pPr>
              <w:pStyle w:val="MsgTableBody"/>
              <w:rPr>
                <w:noProof/>
              </w:rPr>
            </w:pPr>
            <w:r w:rsidRPr="00D232CA">
              <w:rPr>
                <w:noProof/>
              </w:rPr>
              <w:t>Notification Detail</w:t>
            </w:r>
          </w:p>
        </w:tc>
        <w:tc>
          <w:tcPr>
            <w:tcW w:w="864" w:type="dxa"/>
            <w:gridSpan w:val="2"/>
            <w:tcBorders>
              <w:top w:val="dotted" w:sz="4" w:space="0" w:color="auto"/>
              <w:left w:val="nil"/>
              <w:bottom w:val="dotted" w:sz="4" w:space="0" w:color="auto"/>
              <w:right w:val="nil"/>
            </w:tcBorders>
            <w:shd w:val="clear" w:color="auto" w:fill="FFFFFF"/>
          </w:tcPr>
          <w:p w14:paraId="46D4C1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0133F3" w14:textId="77777777" w:rsidR="00822FE9" w:rsidRPr="00D232CA" w:rsidRDefault="00822FE9">
            <w:pPr>
              <w:pStyle w:val="MsgTableBody"/>
              <w:jc w:val="center"/>
              <w:rPr>
                <w:noProof/>
              </w:rPr>
            </w:pPr>
            <w:r w:rsidRPr="00D232CA">
              <w:rPr>
                <w:noProof/>
              </w:rPr>
              <w:t>13</w:t>
            </w:r>
          </w:p>
        </w:tc>
      </w:tr>
      <w:tr w:rsidR="00822FE9" w:rsidRPr="00822FE9" w14:paraId="74A710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6A5B44" w14:textId="77777777" w:rsidR="00822FE9" w:rsidRPr="00D232CA" w:rsidRDefault="00822FE9">
            <w:pPr>
              <w:pStyle w:val="MsgTableBody"/>
              <w:rPr>
                <w:noProof/>
              </w:rPr>
            </w:pPr>
            <w:r w:rsidRPr="00D232CA">
              <w:rPr>
                <w:noProof/>
              </w:rPr>
              <w:t xml:space="preserve">  [ NTE ]</w:t>
            </w:r>
          </w:p>
        </w:tc>
        <w:tc>
          <w:tcPr>
            <w:tcW w:w="4320" w:type="dxa"/>
            <w:gridSpan w:val="2"/>
            <w:tcBorders>
              <w:top w:val="dotted" w:sz="4" w:space="0" w:color="auto"/>
              <w:left w:val="nil"/>
              <w:bottom w:val="dotted" w:sz="4" w:space="0" w:color="auto"/>
              <w:right w:val="nil"/>
            </w:tcBorders>
            <w:shd w:val="clear" w:color="auto" w:fill="FFFFFF"/>
          </w:tcPr>
          <w:p w14:paraId="283C1E44" w14:textId="77777777" w:rsidR="00822FE9" w:rsidRPr="00D232CA" w:rsidRDefault="00822FE9">
            <w:pPr>
              <w:pStyle w:val="MsgTableBody"/>
              <w:rPr>
                <w:noProof/>
              </w:rPr>
            </w:pPr>
            <w:r w:rsidRPr="00D232CA">
              <w:rPr>
                <w:noProof/>
              </w:rPr>
              <w:t>Notification Note</w:t>
            </w:r>
          </w:p>
        </w:tc>
        <w:tc>
          <w:tcPr>
            <w:tcW w:w="864" w:type="dxa"/>
            <w:gridSpan w:val="2"/>
            <w:tcBorders>
              <w:top w:val="dotted" w:sz="4" w:space="0" w:color="auto"/>
              <w:left w:val="nil"/>
              <w:bottom w:val="dotted" w:sz="4" w:space="0" w:color="auto"/>
              <w:right w:val="nil"/>
            </w:tcBorders>
            <w:shd w:val="clear" w:color="auto" w:fill="FFFFFF"/>
          </w:tcPr>
          <w:p w14:paraId="2561D30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94920" w14:textId="77777777" w:rsidR="00822FE9" w:rsidRPr="00D232CA" w:rsidRDefault="00822FE9">
            <w:pPr>
              <w:pStyle w:val="MsgTableBody"/>
              <w:jc w:val="center"/>
              <w:rPr>
                <w:noProof/>
              </w:rPr>
            </w:pPr>
            <w:r w:rsidRPr="00D232CA">
              <w:rPr>
                <w:noProof/>
              </w:rPr>
              <w:t>2</w:t>
            </w:r>
          </w:p>
        </w:tc>
      </w:tr>
      <w:tr w:rsidR="00822FE9" w:rsidRPr="00822FE9" w14:paraId="2D2C4A8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821166D"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86625F2" w14:textId="77777777" w:rsidR="00822FE9" w:rsidRPr="00D232CA" w:rsidRDefault="00822FE9">
            <w:pPr>
              <w:pStyle w:val="MsgTableBody"/>
              <w:rPr>
                <w:noProof/>
              </w:rPr>
            </w:pPr>
            <w:r w:rsidRPr="00D232CA">
              <w:rPr>
                <w:noProof/>
              </w:rPr>
              <w:t>--- NOTIFICATION end</w:t>
            </w:r>
          </w:p>
        </w:tc>
        <w:tc>
          <w:tcPr>
            <w:tcW w:w="864" w:type="dxa"/>
            <w:gridSpan w:val="2"/>
            <w:tcBorders>
              <w:top w:val="dotted" w:sz="4" w:space="0" w:color="auto"/>
              <w:left w:val="nil"/>
              <w:bottom w:val="dotted" w:sz="4" w:space="0" w:color="auto"/>
              <w:right w:val="nil"/>
            </w:tcBorders>
            <w:shd w:val="clear" w:color="auto" w:fill="FFFFFF"/>
          </w:tcPr>
          <w:p w14:paraId="41CA804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88CC0" w14:textId="77777777" w:rsidR="00822FE9" w:rsidRPr="00D232CA" w:rsidRDefault="00822FE9">
            <w:pPr>
              <w:pStyle w:val="MsgTableBody"/>
              <w:jc w:val="center"/>
              <w:rPr>
                <w:noProof/>
              </w:rPr>
            </w:pPr>
          </w:p>
        </w:tc>
      </w:tr>
      <w:tr w:rsidR="00246E48" w:rsidRPr="00822FE9" w14:paraId="4905839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2B52486" w14:textId="77777777" w:rsidR="00246E48" w:rsidRPr="00D232CA" w:rsidRDefault="00246E48" w:rsidP="00A800FA">
            <w:pPr>
              <w:pStyle w:val="MsgTableBody"/>
              <w:rPr>
                <w:noProof/>
              </w:rPr>
            </w:pPr>
            <w:r>
              <w:rPr>
                <w:noProof/>
              </w:rPr>
              <w:lastRenderedPageBreak/>
              <w:t>[ROL]</w:t>
            </w:r>
          </w:p>
        </w:tc>
        <w:tc>
          <w:tcPr>
            <w:tcW w:w="4320" w:type="dxa"/>
            <w:gridSpan w:val="2"/>
            <w:tcBorders>
              <w:top w:val="dotted" w:sz="4" w:space="0" w:color="auto"/>
              <w:left w:val="nil"/>
              <w:bottom w:val="single" w:sz="2" w:space="0" w:color="auto"/>
              <w:right w:val="nil"/>
            </w:tcBorders>
            <w:shd w:val="clear" w:color="auto" w:fill="FFFFFF"/>
          </w:tcPr>
          <w:p w14:paraId="1A46EC1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DD00A8"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126F0AFF" w14:textId="77777777" w:rsidR="00246E48" w:rsidRPr="00D232CA" w:rsidRDefault="00246E48" w:rsidP="00A800FA">
            <w:pPr>
              <w:pStyle w:val="MsgTableBody"/>
              <w:jc w:val="center"/>
              <w:rPr>
                <w:noProof/>
              </w:rPr>
            </w:pPr>
            <w:r>
              <w:rPr>
                <w:noProof/>
              </w:rPr>
              <w:t>12</w:t>
            </w:r>
          </w:p>
        </w:tc>
      </w:tr>
    </w:tbl>
    <w:p w14:paraId="1733563D"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
        <w:gridCol w:w="2186"/>
        <w:gridCol w:w="522"/>
        <w:gridCol w:w="1455"/>
        <w:gridCol w:w="1686"/>
        <w:gridCol w:w="2022"/>
      </w:tblGrid>
      <w:tr w:rsidR="00A800FA" w:rsidRPr="009928E9" w14:paraId="4678C316" w14:textId="77777777" w:rsidTr="00A800FA">
        <w:tc>
          <w:tcPr>
            <w:tcW w:w="9576" w:type="dxa"/>
            <w:gridSpan w:val="6"/>
          </w:tcPr>
          <w:p w14:paraId="04D04F24" w14:textId="440D270A" w:rsidR="00A800FA" w:rsidRPr="007C4366" w:rsidRDefault="00A800FA" w:rsidP="00A800FA">
            <w:pPr>
              <w:pStyle w:val="ACK-ChoreographyHeader"/>
            </w:pPr>
            <w:r>
              <w:t>Acknowledgement Choreography</w:t>
            </w:r>
          </w:p>
        </w:tc>
      </w:tr>
      <w:tr w:rsidR="00A800FA" w:rsidRPr="009928E9" w14:paraId="611F2993" w14:textId="77777777" w:rsidTr="00A800FA">
        <w:tc>
          <w:tcPr>
            <w:tcW w:w="9576" w:type="dxa"/>
            <w:gridSpan w:val="6"/>
          </w:tcPr>
          <w:p w14:paraId="4BBE5DBE" w14:textId="6E6A0134" w:rsidR="00A800FA" w:rsidRDefault="00A800FA" w:rsidP="00A800FA">
            <w:pPr>
              <w:pStyle w:val="ACK-ChoreographyHeader"/>
            </w:pPr>
            <w:r w:rsidRPr="00D232CA">
              <w:rPr>
                <w:noProof/>
              </w:rPr>
              <w:t>EAN^U09^EAN_U09</w:t>
            </w:r>
          </w:p>
        </w:tc>
      </w:tr>
      <w:tr w:rsidR="00BE7E0C" w:rsidRPr="009928E9" w14:paraId="58F124D2" w14:textId="77777777" w:rsidTr="00BE7E0C">
        <w:tc>
          <w:tcPr>
            <w:tcW w:w="1526" w:type="dxa"/>
          </w:tcPr>
          <w:p w14:paraId="79CD68BC" w14:textId="77777777" w:rsidR="00BE7E0C" w:rsidRPr="007C4366" w:rsidRDefault="00BE7E0C" w:rsidP="007443FB">
            <w:pPr>
              <w:pStyle w:val="ACK-ChoreographyBody"/>
            </w:pPr>
            <w:r w:rsidRPr="007C4366">
              <w:t>Field name</w:t>
            </w:r>
          </w:p>
        </w:tc>
        <w:tc>
          <w:tcPr>
            <w:tcW w:w="2268" w:type="dxa"/>
          </w:tcPr>
          <w:p w14:paraId="5837EB48" w14:textId="77777777" w:rsidR="00BE7E0C" w:rsidRPr="007C4366" w:rsidRDefault="00BE7E0C" w:rsidP="007443FB">
            <w:pPr>
              <w:pStyle w:val="ACK-ChoreographyBody"/>
            </w:pPr>
            <w:r w:rsidRPr="007C4366">
              <w:t>Field Value: Original mode</w:t>
            </w:r>
          </w:p>
        </w:tc>
        <w:tc>
          <w:tcPr>
            <w:tcW w:w="5782" w:type="dxa"/>
            <w:gridSpan w:val="4"/>
          </w:tcPr>
          <w:p w14:paraId="744A1413" w14:textId="77777777" w:rsidR="00BE7E0C" w:rsidRPr="007C4366" w:rsidRDefault="00BE7E0C" w:rsidP="007443FB">
            <w:pPr>
              <w:pStyle w:val="ACK-ChoreographyBody"/>
            </w:pPr>
            <w:r w:rsidRPr="007C4366">
              <w:t>Field value: Enhanced mode</w:t>
            </w:r>
          </w:p>
        </w:tc>
      </w:tr>
      <w:tr w:rsidR="00BE7E0C" w:rsidRPr="009928E9" w14:paraId="17AAF903" w14:textId="77777777" w:rsidTr="00BE7E0C">
        <w:tc>
          <w:tcPr>
            <w:tcW w:w="1526" w:type="dxa"/>
          </w:tcPr>
          <w:p w14:paraId="361E7950" w14:textId="77777777" w:rsidR="00BE7E0C" w:rsidRPr="007C4366" w:rsidRDefault="00BE7E0C" w:rsidP="007443FB">
            <w:pPr>
              <w:pStyle w:val="ACK-ChoreographyBody"/>
            </w:pPr>
            <w:r w:rsidRPr="007C4366">
              <w:t>MSH</w:t>
            </w:r>
            <w:r>
              <w:t>-</w:t>
            </w:r>
            <w:r w:rsidRPr="007C4366">
              <w:t>15</w:t>
            </w:r>
          </w:p>
        </w:tc>
        <w:tc>
          <w:tcPr>
            <w:tcW w:w="2268" w:type="dxa"/>
          </w:tcPr>
          <w:p w14:paraId="4A20B08D" w14:textId="77777777" w:rsidR="00BE7E0C" w:rsidRPr="007C4366" w:rsidRDefault="00BE7E0C" w:rsidP="007443FB">
            <w:pPr>
              <w:pStyle w:val="ACK-ChoreographyBody"/>
            </w:pPr>
            <w:r w:rsidRPr="007C4366">
              <w:t>Blank</w:t>
            </w:r>
          </w:p>
        </w:tc>
        <w:tc>
          <w:tcPr>
            <w:tcW w:w="529" w:type="dxa"/>
          </w:tcPr>
          <w:p w14:paraId="6321FDCB" w14:textId="77777777" w:rsidR="00BE7E0C" w:rsidRPr="007C4366" w:rsidRDefault="00BE7E0C" w:rsidP="007443FB">
            <w:pPr>
              <w:pStyle w:val="ACK-ChoreographyBody"/>
            </w:pPr>
            <w:r w:rsidRPr="007C4366">
              <w:t>NE</w:t>
            </w:r>
          </w:p>
        </w:tc>
        <w:tc>
          <w:tcPr>
            <w:tcW w:w="1455" w:type="dxa"/>
          </w:tcPr>
          <w:p w14:paraId="2A123628" w14:textId="77777777" w:rsidR="00BE7E0C" w:rsidRPr="007C4366" w:rsidRDefault="00BE7E0C" w:rsidP="007443FB">
            <w:pPr>
              <w:pStyle w:val="ACK-ChoreographyBody"/>
            </w:pPr>
            <w:r w:rsidRPr="007C4366">
              <w:t>AL, SU, ER</w:t>
            </w:r>
          </w:p>
        </w:tc>
        <w:tc>
          <w:tcPr>
            <w:tcW w:w="1712" w:type="dxa"/>
          </w:tcPr>
          <w:p w14:paraId="17B4551B" w14:textId="77777777" w:rsidR="00BE7E0C" w:rsidRPr="007C4366" w:rsidRDefault="00BE7E0C" w:rsidP="007443FB">
            <w:pPr>
              <w:pStyle w:val="ACK-ChoreographyBody"/>
            </w:pPr>
            <w:r w:rsidRPr="007C4366">
              <w:t>NE</w:t>
            </w:r>
          </w:p>
        </w:tc>
        <w:tc>
          <w:tcPr>
            <w:tcW w:w="2086" w:type="dxa"/>
          </w:tcPr>
          <w:p w14:paraId="7C31A59A" w14:textId="77777777" w:rsidR="00BE7E0C" w:rsidRPr="007C4366" w:rsidRDefault="00BE7E0C" w:rsidP="007443FB">
            <w:pPr>
              <w:pStyle w:val="ACK-ChoreographyBody"/>
            </w:pPr>
            <w:r w:rsidRPr="007C4366">
              <w:t>AL, SU, ER</w:t>
            </w:r>
          </w:p>
        </w:tc>
      </w:tr>
      <w:tr w:rsidR="00BE7E0C" w:rsidRPr="009928E9" w14:paraId="3903F657" w14:textId="77777777" w:rsidTr="00BE7E0C">
        <w:tc>
          <w:tcPr>
            <w:tcW w:w="1526" w:type="dxa"/>
          </w:tcPr>
          <w:p w14:paraId="151FA981" w14:textId="77777777" w:rsidR="00BE7E0C" w:rsidRPr="007C4366" w:rsidRDefault="00BE7E0C" w:rsidP="007443FB">
            <w:pPr>
              <w:pStyle w:val="ACK-ChoreographyBody"/>
            </w:pPr>
            <w:r w:rsidRPr="007C4366">
              <w:t>MSH</w:t>
            </w:r>
            <w:r>
              <w:t>-</w:t>
            </w:r>
            <w:r w:rsidRPr="007C4366">
              <w:t>16</w:t>
            </w:r>
          </w:p>
        </w:tc>
        <w:tc>
          <w:tcPr>
            <w:tcW w:w="2268" w:type="dxa"/>
          </w:tcPr>
          <w:p w14:paraId="7AB6834A" w14:textId="77777777" w:rsidR="00BE7E0C" w:rsidRPr="007C4366" w:rsidRDefault="00BE7E0C" w:rsidP="007443FB">
            <w:pPr>
              <w:pStyle w:val="ACK-ChoreographyBody"/>
            </w:pPr>
            <w:r w:rsidRPr="007C4366">
              <w:t>Blank</w:t>
            </w:r>
          </w:p>
        </w:tc>
        <w:tc>
          <w:tcPr>
            <w:tcW w:w="529" w:type="dxa"/>
          </w:tcPr>
          <w:p w14:paraId="46D7AE62" w14:textId="77777777" w:rsidR="00BE7E0C" w:rsidRPr="007C4366" w:rsidRDefault="00BE7E0C" w:rsidP="007443FB">
            <w:pPr>
              <w:pStyle w:val="ACK-ChoreographyBody"/>
            </w:pPr>
            <w:r w:rsidRPr="007C4366">
              <w:t>NE</w:t>
            </w:r>
          </w:p>
        </w:tc>
        <w:tc>
          <w:tcPr>
            <w:tcW w:w="1455" w:type="dxa"/>
          </w:tcPr>
          <w:p w14:paraId="5B49D338" w14:textId="77777777" w:rsidR="00BE7E0C" w:rsidRPr="007C4366" w:rsidRDefault="00BE7E0C" w:rsidP="007443FB">
            <w:pPr>
              <w:pStyle w:val="ACK-ChoreographyBody"/>
            </w:pPr>
            <w:r w:rsidRPr="007C4366">
              <w:t>NE</w:t>
            </w:r>
          </w:p>
        </w:tc>
        <w:tc>
          <w:tcPr>
            <w:tcW w:w="1712" w:type="dxa"/>
          </w:tcPr>
          <w:p w14:paraId="3A390195" w14:textId="77777777" w:rsidR="00BE7E0C" w:rsidRPr="007C4366" w:rsidRDefault="00BE7E0C" w:rsidP="007443FB">
            <w:pPr>
              <w:pStyle w:val="ACK-ChoreographyBody"/>
            </w:pPr>
            <w:r w:rsidRPr="007C4366">
              <w:t>AL, SU, ER</w:t>
            </w:r>
          </w:p>
        </w:tc>
        <w:tc>
          <w:tcPr>
            <w:tcW w:w="2086" w:type="dxa"/>
          </w:tcPr>
          <w:p w14:paraId="37FE7CBB" w14:textId="77777777" w:rsidR="00BE7E0C" w:rsidRPr="007C4366" w:rsidRDefault="00BE7E0C" w:rsidP="007443FB">
            <w:pPr>
              <w:pStyle w:val="ACK-ChoreographyBody"/>
            </w:pPr>
            <w:r w:rsidRPr="007C4366">
              <w:t>AL, SU, ER</w:t>
            </w:r>
          </w:p>
        </w:tc>
      </w:tr>
      <w:tr w:rsidR="00BE7E0C" w:rsidRPr="009928E9" w14:paraId="5A5E4347" w14:textId="77777777" w:rsidTr="00BE7E0C">
        <w:tc>
          <w:tcPr>
            <w:tcW w:w="1526" w:type="dxa"/>
          </w:tcPr>
          <w:p w14:paraId="680E2A5D" w14:textId="77777777" w:rsidR="00BE7E0C" w:rsidRPr="007C4366" w:rsidRDefault="00BE7E0C" w:rsidP="007443FB">
            <w:pPr>
              <w:pStyle w:val="ACK-ChoreographyBody"/>
            </w:pPr>
            <w:r w:rsidRPr="007C4366">
              <w:t>Immediate Ack</w:t>
            </w:r>
          </w:p>
        </w:tc>
        <w:tc>
          <w:tcPr>
            <w:tcW w:w="2268" w:type="dxa"/>
          </w:tcPr>
          <w:p w14:paraId="027C2BEC" w14:textId="77777777" w:rsidR="00BE7E0C" w:rsidRPr="007C4366" w:rsidRDefault="00BE7E0C" w:rsidP="007443FB">
            <w:pPr>
              <w:pStyle w:val="ACK-ChoreographyBody"/>
            </w:pPr>
            <w:r w:rsidRPr="007C4366">
              <w:t>-</w:t>
            </w:r>
          </w:p>
        </w:tc>
        <w:tc>
          <w:tcPr>
            <w:tcW w:w="529" w:type="dxa"/>
          </w:tcPr>
          <w:p w14:paraId="70ADB30E" w14:textId="77777777" w:rsidR="00BE7E0C" w:rsidRPr="007C4366" w:rsidRDefault="00BE7E0C" w:rsidP="007443FB">
            <w:pPr>
              <w:pStyle w:val="ACK-ChoreographyBody"/>
            </w:pPr>
            <w:r w:rsidRPr="007C4366">
              <w:t>-</w:t>
            </w:r>
          </w:p>
        </w:tc>
        <w:tc>
          <w:tcPr>
            <w:tcW w:w="1455" w:type="dxa"/>
          </w:tcPr>
          <w:p w14:paraId="52BB1460" w14:textId="77777777" w:rsidR="00BE7E0C" w:rsidRPr="007C4366" w:rsidRDefault="00BE7E0C" w:rsidP="007443FB">
            <w:pPr>
              <w:pStyle w:val="ACK-ChoreographyBody"/>
            </w:pPr>
            <w:r w:rsidRPr="007C4366">
              <w:t>ACK</w:t>
            </w:r>
            <w:r w:rsidRPr="00505740">
              <w:t>^</w:t>
            </w:r>
            <w:r>
              <w:t>U09</w:t>
            </w:r>
            <w:r w:rsidRPr="007C4366">
              <w:t>^ACK</w:t>
            </w:r>
          </w:p>
        </w:tc>
        <w:tc>
          <w:tcPr>
            <w:tcW w:w="1712" w:type="dxa"/>
          </w:tcPr>
          <w:p w14:paraId="6E099431" w14:textId="77777777" w:rsidR="00BE7E0C" w:rsidRPr="007C4366" w:rsidRDefault="00BE7E0C" w:rsidP="007443FB">
            <w:pPr>
              <w:pStyle w:val="ACK-ChoreographyBody"/>
            </w:pPr>
            <w:r w:rsidRPr="007C4366">
              <w:t>-</w:t>
            </w:r>
          </w:p>
        </w:tc>
        <w:tc>
          <w:tcPr>
            <w:tcW w:w="2086" w:type="dxa"/>
          </w:tcPr>
          <w:p w14:paraId="00871C88" w14:textId="77777777" w:rsidR="00BE7E0C" w:rsidRPr="007C4366" w:rsidRDefault="00BE7E0C" w:rsidP="007443FB">
            <w:pPr>
              <w:pStyle w:val="ACK-ChoreographyBody"/>
            </w:pPr>
            <w:r w:rsidRPr="007C4366">
              <w:t>ACK</w:t>
            </w:r>
            <w:r w:rsidRPr="00505740">
              <w:t>^</w:t>
            </w:r>
            <w:r>
              <w:t>U09</w:t>
            </w:r>
            <w:r w:rsidRPr="007C4366">
              <w:t>^ACK</w:t>
            </w:r>
          </w:p>
        </w:tc>
      </w:tr>
      <w:tr w:rsidR="00BE7E0C" w:rsidRPr="009928E9" w14:paraId="3452D71D" w14:textId="77777777" w:rsidTr="00BE7E0C">
        <w:tc>
          <w:tcPr>
            <w:tcW w:w="1526" w:type="dxa"/>
          </w:tcPr>
          <w:p w14:paraId="6D47EBA2" w14:textId="77777777" w:rsidR="00BE7E0C" w:rsidRPr="007C4366" w:rsidRDefault="00BE7E0C" w:rsidP="007443FB">
            <w:pPr>
              <w:pStyle w:val="ACK-ChoreographyBody"/>
            </w:pPr>
            <w:r w:rsidRPr="007C4366">
              <w:t>Application Ack</w:t>
            </w:r>
          </w:p>
        </w:tc>
        <w:tc>
          <w:tcPr>
            <w:tcW w:w="2268" w:type="dxa"/>
          </w:tcPr>
          <w:p w14:paraId="7B27A048" w14:textId="77777777" w:rsidR="00BE7E0C" w:rsidRPr="007C4366" w:rsidRDefault="00BE7E0C" w:rsidP="007443FB">
            <w:pPr>
              <w:pStyle w:val="ACK-ChoreographyBody"/>
            </w:pPr>
            <w:r w:rsidRPr="007C4366">
              <w:t>ACK</w:t>
            </w:r>
            <w:r w:rsidRPr="00505740">
              <w:t>^</w:t>
            </w:r>
            <w:r>
              <w:t>U09</w:t>
            </w:r>
            <w:r w:rsidRPr="007C4366">
              <w:t>^ACK</w:t>
            </w:r>
          </w:p>
        </w:tc>
        <w:tc>
          <w:tcPr>
            <w:tcW w:w="529" w:type="dxa"/>
          </w:tcPr>
          <w:p w14:paraId="3A3CE2DE" w14:textId="77777777" w:rsidR="00BE7E0C" w:rsidRPr="007C4366" w:rsidRDefault="00BE7E0C" w:rsidP="007443FB">
            <w:pPr>
              <w:pStyle w:val="ACK-ChoreographyBody"/>
            </w:pPr>
            <w:r w:rsidRPr="007C4366">
              <w:t>-</w:t>
            </w:r>
          </w:p>
        </w:tc>
        <w:tc>
          <w:tcPr>
            <w:tcW w:w="1455" w:type="dxa"/>
          </w:tcPr>
          <w:p w14:paraId="4CD82A1A" w14:textId="77777777" w:rsidR="00BE7E0C" w:rsidRPr="007C4366" w:rsidRDefault="00BE7E0C" w:rsidP="007443FB">
            <w:pPr>
              <w:pStyle w:val="ACK-ChoreographyBody"/>
            </w:pPr>
            <w:r w:rsidRPr="007C4366">
              <w:t>-</w:t>
            </w:r>
          </w:p>
        </w:tc>
        <w:tc>
          <w:tcPr>
            <w:tcW w:w="1712" w:type="dxa"/>
          </w:tcPr>
          <w:p w14:paraId="1BD3FDEA" w14:textId="77777777" w:rsidR="00BE7E0C" w:rsidRPr="007C4366" w:rsidRDefault="00BE7E0C" w:rsidP="007443FB">
            <w:pPr>
              <w:pStyle w:val="ACK-ChoreographyBody"/>
            </w:pPr>
            <w:r w:rsidRPr="007C4366">
              <w:t>ACK</w:t>
            </w:r>
            <w:r w:rsidRPr="00505740">
              <w:t>^</w:t>
            </w:r>
            <w:r>
              <w:t>U09</w:t>
            </w:r>
            <w:r w:rsidRPr="007C4366">
              <w:t>^ACK</w:t>
            </w:r>
          </w:p>
        </w:tc>
        <w:tc>
          <w:tcPr>
            <w:tcW w:w="2086" w:type="dxa"/>
          </w:tcPr>
          <w:p w14:paraId="2EC0C503" w14:textId="77777777" w:rsidR="00BE7E0C" w:rsidRPr="007C4366" w:rsidRDefault="00BE7E0C" w:rsidP="007443FB">
            <w:pPr>
              <w:pStyle w:val="ACK-ChoreographyBody"/>
            </w:pPr>
            <w:r w:rsidRPr="007C4366">
              <w:t>ACK</w:t>
            </w:r>
            <w:r w:rsidRPr="00505740">
              <w:t>^</w:t>
            </w:r>
            <w:r>
              <w:t>U09</w:t>
            </w:r>
            <w:r w:rsidRPr="007C4366">
              <w:t>^ACK</w:t>
            </w:r>
          </w:p>
        </w:tc>
      </w:tr>
    </w:tbl>
    <w:p w14:paraId="691330E6" w14:textId="77777777" w:rsidR="00BE7E0C" w:rsidRPr="00D232CA" w:rsidRDefault="00BE7E0C">
      <w:pPr>
        <w:rPr>
          <w:noProof/>
        </w:rPr>
      </w:pPr>
    </w:p>
    <w:p w14:paraId="2047DEB1" w14:textId="77777777" w:rsidR="00822FE9" w:rsidRPr="00D232CA" w:rsidRDefault="00822FE9">
      <w:pPr>
        <w:pStyle w:val="MsgTableCaption"/>
        <w:rPr>
          <w:noProof/>
        </w:rPr>
      </w:pPr>
      <w:r w:rsidRPr="00D232CA">
        <w:rPr>
          <w:noProof/>
        </w:rPr>
        <w:t>ACK^U09^ACK: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FCE431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036FECD"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8D9B1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327869DB"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081D4D1" w14:textId="77777777" w:rsidR="00822FE9" w:rsidRPr="00D232CA" w:rsidRDefault="00822FE9">
            <w:pPr>
              <w:pStyle w:val="MsgTableHeader"/>
              <w:jc w:val="center"/>
              <w:rPr>
                <w:noProof/>
              </w:rPr>
            </w:pPr>
            <w:r w:rsidRPr="00D232CA">
              <w:rPr>
                <w:noProof/>
              </w:rPr>
              <w:t>Chapter</w:t>
            </w:r>
          </w:p>
        </w:tc>
      </w:tr>
      <w:tr w:rsidR="00822FE9" w:rsidRPr="00822FE9" w14:paraId="6C998B64"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46F0E28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22E798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6BFA1EB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A36E9" w14:textId="77777777" w:rsidR="00822FE9" w:rsidRPr="00D232CA" w:rsidRDefault="00822FE9">
            <w:pPr>
              <w:pStyle w:val="MsgTableBody"/>
              <w:jc w:val="center"/>
              <w:rPr>
                <w:noProof/>
              </w:rPr>
            </w:pPr>
            <w:r w:rsidRPr="00D232CA">
              <w:rPr>
                <w:noProof/>
              </w:rPr>
              <w:t>2</w:t>
            </w:r>
          </w:p>
        </w:tc>
      </w:tr>
      <w:tr w:rsidR="00822FE9" w:rsidRPr="00822FE9" w14:paraId="6BFF0C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857A2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0AD247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D5D607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BAB7F" w14:textId="77777777" w:rsidR="00822FE9" w:rsidRPr="00D232CA" w:rsidRDefault="00822FE9">
            <w:pPr>
              <w:pStyle w:val="MsgTableBody"/>
              <w:jc w:val="center"/>
              <w:rPr>
                <w:noProof/>
              </w:rPr>
            </w:pPr>
            <w:r w:rsidRPr="00D232CA">
              <w:rPr>
                <w:noProof/>
              </w:rPr>
              <w:t>2</w:t>
            </w:r>
          </w:p>
        </w:tc>
      </w:tr>
      <w:tr w:rsidR="00822FE9" w:rsidRPr="00822FE9" w14:paraId="78B13B8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754F7"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CD358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FFBEF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E2369" w14:textId="77777777" w:rsidR="00822FE9" w:rsidRPr="00D232CA" w:rsidRDefault="00822FE9">
            <w:pPr>
              <w:pStyle w:val="MsgTableBody"/>
              <w:jc w:val="center"/>
              <w:rPr>
                <w:noProof/>
              </w:rPr>
            </w:pPr>
            <w:r w:rsidRPr="00D232CA">
              <w:rPr>
                <w:noProof/>
              </w:rPr>
              <w:t>2</w:t>
            </w:r>
          </w:p>
        </w:tc>
      </w:tr>
      <w:tr w:rsidR="00822FE9" w:rsidRPr="00822FE9" w14:paraId="3B8AB56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2456F5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CCDAA48"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90A7D2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FF159" w14:textId="77777777" w:rsidR="00822FE9" w:rsidRPr="00D232CA" w:rsidRDefault="00822FE9">
            <w:pPr>
              <w:pStyle w:val="MsgTableBody"/>
              <w:jc w:val="center"/>
              <w:rPr>
                <w:noProof/>
              </w:rPr>
            </w:pPr>
            <w:r w:rsidRPr="00D232CA">
              <w:rPr>
                <w:noProof/>
              </w:rPr>
              <w:t>2</w:t>
            </w:r>
          </w:p>
        </w:tc>
      </w:tr>
      <w:tr w:rsidR="00822FE9" w:rsidRPr="00822FE9" w14:paraId="3616387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35D201B"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36A58BC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07F0B860"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DDF53F" w14:textId="77777777" w:rsidR="00822FE9" w:rsidRPr="00D232CA" w:rsidRDefault="00822FE9">
            <w:pPr>
              <w:pStyle w:val="MsgTableBody"/>
              <w:jc w:val="center"/>
              <w:rPr>
                <w:noProof/>
              </w:rPr>
            </w:pPr>
            <w:r w:rsidRPr="00D232CA">
              <w:rPr>
                <w:noProof/>
              </w:rPr>
              <w:t>2</w:t>
            </w:r>
          </w:p>
        </w:tc>
      </w:tr>
    </w:tbl>
    <w:p w14:paraId="0D81317B" w14:textId="77777777" w:rsidR="009E64D4" w:rsidRDefault="009E64D4" w:rsidP="009E64D4">
      <w:bookmarkStart w:id="157" w:name="_Toc424011986"/>
      <w:bookmarkStart w:id="158" w:name="_Toc424012136"/>
      <w:bookmarkStart w:id="159" w:name="_Toc497904971"/>
      <w:bookmarkStart w:id="160" w:name="_Toc21437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8E7DF41" w14:textId="77777777" w:rsidTr="00A800FA">
        <w:trPr>
          <w:jc w:val="center"/>
        </w:trPr>
        <w:tc>
          <w:tcPr>
            <w:tcW w:w="6652" w:type="dxa"/>
            <w:gridSpan w:val="4"/>
          </w:tcPr>
          <w:p w14:paraId="25FEBEBB" w14:textId="309C5873" w:rsidR="00A800FA" w:rsidRPr="006D6BB6" w:rsidRDefault="00A800FA" w:rsidP="00A800FA">
            <w:pPr>
              <w:pStyle w:val="ACK-ChoreographyHeader"/>
            </w:pPr>
            <w:r>
              <w:t>Acknowledgement Choreography</w:t>
            </w:r>
          </w:p>
        </w:tc>
      </w:tr>
      <w:tr w:rsidR="00A800FA" w:rsidRPr="006D6BB6" w14:paraId="76053D9C" w14:textId="77777777" w:rsidTr="00A800FA">
        <w:trPr>
          <w:jc w:val="center"/>
        </w:trPr>
        <w:tc>
          <w:tcPr>
            <w:tcW w:w="6652" w:type="dxa"/>
            <w:gridSpan w:val="4"/>
          </w:tcPr>
          <w:p w14:paraId="2B8A5C57" w14:textId="558A0533" w:rsidR="00A800FA" w:rsidRDefault="00A800FA" w:rsidP="00A800FA">
            <w:pPr>
              <w:pStyle w:val="ACK-ChoreographyHeader"/>
            </w:pPr>
            <w:r w:rsidRPr="00D232CA">
              <w:rPr>
                <w:noProof/>
              </w:rPr>
              <w:t>ACK^U09^ACK</w:t>
            </w:r>
          </w:p>
        </w:tc>
      </w:tr>
      <w:tr w:rsidR="009E64D4" w:rsidRPr="006D6BB6" w14:paraId="1154A5B8" w14:textId="77777777" w:rsidTr="00A800FA">
        <w:trPr>
          <w:jc w:val="center"/>
        </w:trPr>
        <w:tc>
          <w:tcPr>
            <w:tcW w:w="1458" w:type="dxa"/>
          </w:tcPr>
          <w:p w14:paraId="22778220" w14:textId="77777777" w:rsidR="009E64D4" w:rsidRPr="006D6BB6" w:rsidRDefault="009E64D4" w:rsidP="007443FB">
            <w:pPr>
              <w:pStyle w:val="ACK-ChoreographyBody"/>
            </w:pPr>
            <w:r w:rsidRPr="006D6BB6">
              <w:t>Field name</w:t>
            </w:r>
          </w:p>
        </w:tc>
        <w:tc>
          <w:tcPr>
            <w:tcW w:w="2336" w:type="dxa"/>
          </w:tcPr>
          <w:p w14:paraId="5DC7C1B7" w14:textId="77777777" w:rsidR="009E64D4" w:rsidRPr="006D6BB6" w:rsidRDefault="009E64D4" w:rsidP="007443FB">
            <w:pPr>
              <w:pStyle w:val="ACK-ChoreographyBody"/>
            </w:pPr>
            <w:r w:rsidRPr="006D6BB6">
              <w:t>Field Value: Original mode</w:t>
            </w:r>
          </w:p>
        </w:tc>
        <w:tc>
          <w:tcPr>
            <w:tcW w:w="2858" w:type="dxa"/>
            <w:gridSpan w:val="2"/>
          </w:tcPr>
          <w:p w14:paraId="535F7D3E" w14:textId="77777777" w:rsidR="009E64D4" w:rsidRPr="006D6BB6" w:rsidRDefault="009E64D4" w:rsidP="007443FB">
            <w:pPr>
              <w:pStyle w:val="ACK-ChoreographyBody"/>
            </w:pPr>
            <w:r w:rsidRPr="006D6BB6">
              <w:t>Field value: Enhanced mode</w:t>
            </w:r>
          </w:p>
        </w:tc>
      </w:tr>
      <w:tr w:rsidR="009E64D4" w:rsidRPr="006D6BB6" w14:paraId="7908E479" w14:textId="77777777" w:rsidTr="00A800FA">
        <w:trPr>
          <w:jc w:val="center"/>
        </w:trPr>
        <w:tc>
          <w:tcPr>
            <w:tcW w:w="1458" w:type="dxa"/>
          </w:tcPr>
          <w:p w14:paraId="7766306C" w14:textId="77777777" w:rsidR="009E64D4" w:rsidRPr="006D6BB6" w:rsidRDefault="009E64D4" w:rsidP="007443FB">
            <w:pPr>
              <w:pStyle w:val="ACK-ChoreographyBody"/>
            </w:pPr>
            <w:r>
              <w:t>MSH-</w:t>
            </w:r>
            <w:r w:rsidRPr="006D6BB6">
              <w:t>15</w:t>
            </w:r>
          </w:p>
        </w:tc>
        <w:tc>
          <w:tcPr>
            <w:tcW w:w="2336" w:type="dxa"/>
          </w:tcPr>
          <w:p w14:paraId="265CA25C" w14:textId="77777777" w:rsidR="009E64D4" w:rsidRPr="006D6BB6" w:rsidRDefault="009E64D4" w:rsidP="007443FB">
            <w:pPr>
              <w:pStyle w:val="ACK-ChoreographyBody"/>
            </w:pPr>
            <w:r w:rsidRPr="006D6BB6">
              <w:t>Blank</w:t>
            </w:r>
          </w:p>
        </w:tc>
        <w:tc>
          <w:tcPr>
            <w:tcW w:w="850" w:type="dxa"/>
          </w:tcPr>
          <w:p w14:paraId="4ACD7877" w14:textId="77777777" w:rsidR="009E64D4" w:rsidRPr="006D6BB6" w:rsidRDefault="009E64D4" w:rsidP="007443FB">
            <w:pPr>
              <w:pStyle w:val="ACK-ChoreographyBody"/>
            </w:pPr>
            <w:r w:rsidRPr="006D6BB6">
              <w:t>NE</w:t>
            </w:r>
          </w:p>
        </w:tc>
        <w:tc>
          <w:tcPr>
            <w:tcW w:w="2008" w:type="dxa"/>
          </w:tcPr>
          <w:p w14:paraId="47934D4A" w14:textId="77777777" w:rsidR="009E64D4" w:rsidRPr="006D6BB6" w:rsidRDefault="009E64D4" w:rsidP="007443FB">
            <w:pPr>
              <w:pStyle w:val="ACK-ChoreographyBody"/>
            </w:pPr>
            <w:r w:rsidRPr="006D6BB6">
              <w:t>AL, SU, ER</w:t>
            </w:r>
          </w:p>
        </w:tc>
      </w:tr>
      <w:tr w:rsidR="009E64D4" w:rsidRPr="006D6BB6" w14:paraId="7F07E5D2" w14:textId="77777777" w:rsidTr="00A800FA">
        <w:trPr>
          <w:jc w:val="center"/>
        </w:trPr>
        <w:tc>
          <w:tcPr>
            <w:tcW w:w="1458" w:type="dxa"/>
          </w:tcPr>
          <w:p w14:paraId="6531F8EE" w14:textId="77777777" w:rsidR="009E64D4" w:rsidRPr="006D6BB6" w:rsidRDefault="009E64D4" w:rsidP="007443FB">
            <w:pPr>
              <w:pStyle w:val="ACK-ChoreographyBody"/>
            </w:pPr>
            <w:r>
              <w:t>MSH-</w:t>
            </w:r>
            <w:r w:rsidRPr="006D6BB6">
              <w:t>16</w:t>
            </w:r>
          </w:p>
        </w:tc>
        <w:tc>
          <w:tcPr>
            <w:tcW w:w="2336" w:type="dxa"/>
          </w:tcPr>
          <w:p w14:paraId="4927AFC8" w14:textId="77777777" w:rsidR="009E64D4" w:rsidRPr="006D6BB6" w:rsidRDefault="009E64D4" w:rsidP="007443FB">
            <w:pPr>
              <w:pStyle w:val="ACK-ChoreographyBody"/>
            </w:pPr>
            <w:r w:rsidRPr="006D6BB6">
              <w:t>Blank</w:t>
            </w:r>
          </w:p>
        </w:tc>
        <w:tc>
          <w:tcPr>
            <w:tcW w:w="850" w:type="dxa"/>
          </w:tcPr>
          <w:p w14:paraId="128F6606" w14:textId="77777777" w:rsidR="009E64D4" w:rsidRPr="006D6BB6" w:rsidRDefault="009E64D4" w:rsidP="007443FB">
            <w:pPr>
              <w:pStyle w:val="ACK-ChoreographyBody"/>
            </w:pPr>
            <w:r w:rsidRPr="006D6BB6">
              <w:t>NE</w:t>
            </w:r>
          </w:p>
        </w:tc>
        <w:tc>
          <w:tcPr>
            <w:tcW w:w="2008" w:type="dxa"/>
          </w:tcPr>
          <w:p w14:paraId="2249A9E8" w14:textId="77777777" w:rsidR="009E64D4" w:rsidRPr="006D6BB6" w:rsidRDefault="009E64D4" w:rsidP="007443FB">
            <w:pPr>
              <w:pStyle w:val="ACK-ChoreographyBody"/>
            </w:pPr>
            <w:r w:rsidRPr="006D6BB6">
              <w:t>NE</w:t>
            </w:r>
          </w:p>
        </w:tc>
      </w:tr>
      <w:tr w:rsidR="009E64D4" w:rsidRPr="006D6BB6" w14:paraId="35890640" w14:textId="77777777" w:rsidTr="00A800FA">
        <w:trPr>
          <w:jc w:val="center"/>
        </w:trPr>
        <w:tc>
          <w:tcPr>
            <w:tcW w:w="1458" w:type="dxa"/>
          </w:tcPr>
          <w:p w14:paraId="6D08A07F" w14:textId="77777777" w:rsidR="009E64D4" w:rsidRPr="006D6BB6" w:rsidRDefault="009E64D4" w:rsidP="007443FB">
            <w:pPr>
              <w:pStyle w:val="ACK-ChoreographyBody"/>
            </w:pPr>
            <w:r w:rsidRPr="006D6BB6">
              <w:t>Immediate Ack</w:t>
            </w:r>
          </w:p>
        </w:tc>
        <w:tc>
          <w:tcPr>
            <w:tcW w:w="2336" w:type="dxa"/>
          </w:tcPr>
          <w:p w14:paraId="7F022809" w14:textId="77777777" w:rsidR="009E64D4" w:rsidRPr="006D6BB6" w:rsidRDefault="009E64D4" w:rsidP="007443FB">
            <w:pPr>
              <w:pStyle w:val="ACK-ChoreographyBody"/>
            </w:pPr>
            <w:r>
              <w:rPr>
                <w:szCs w:val="16"/>
              </w:rPr>
              <w:t>-</w:t>
            </w:r>
          </w:p>
        </w:tc>
        <w:tc>
          <w:tcPr>
            <w:tcW w:w="850" w:type="dxa"/>
          </w:tcPr>
          <w:p w14:paraId="10C6E3DF" w14:textId="77777777" w:rsidR="009E64D4" w:rsidRPr="006D6BB6" w:rsidRDefault="009E64D4" w:rsidP="007443FB">
            <w:pPr>
              <w:pStyle w:val="ACK-ChoreographyBody"/>
            </w:pPr>
            <w:r w:rsidRPr="006D6BB6">
              <w:t>-</w:t>
            </w:r>
          </w:p>
        </w:tc>
        <w:tc>
          <w:tcPr>
            <w:tcW w:w="2008" w:type="dxa"/>
          </w:tcPr>
          <w:p w14:paraId="3920AC91" w14:textId="77777777" w:rsidR="009E64D4" w:rsidRPr="006D6BB6" w:rsidRDefault="009E64D4" w:rsidP="009E64D4">
            <w:pPr>
              <w:pStyle w:val="ACK-ChoreographyBody"/>
            </w:pPr>
            <w:r w:rsidRPr="006D6BB6">
              <w:rPr>
                <w:szCs w:val="16"/>
              </w:rPr>
              <w:t>ACK^</w:t>
            </w:r>
            <w:r>
              <w:rPr>
                <w:szCs w:val="16"/>
              </w:rPr>
              <w:t>U09</w:t>
            </w:r>
            <w:r w:rsidRPr="006D6BB6">
              <w:rPr>
                <w:szCs w:val="16"/>
              </w:rPr>
              <w:t>^ACK</w:t>
            </w:r>
          </w:p>
        </w:tc>
      </w:tr>
      <w:tr w:rsidR="009E64D4" w:rsidRPr="006D6BB6" w14:paraId="146240F9" w14:textId="77777777" w:rsidTr="00A800FA">
        <w:trPr>
          <w:jc w:val="center"/>
        </w:trPr>
        <w:tc>
          <w:tcPr>
            <w:tcW w:w="1458" w:type="dxa"/>
          </w:tcPr>
          <w:p w14:paraId="64C19B57" w14:textId="77777777" w:rsidR="009E64D4" w:rsidRPr="006D6BB6" w:rsidRDefault="009E64D4" w:rsidP="007443FB">
            <w:pPr>
              <w:pStyle w:val="ACK-ChoreographyBody"/>
            </w:pPr>
            <w:r w:rsidRPr="006D6BB6">
              <w:t>Application Ack</w:t>
            </w:r>
          </w:p>
        </w:tc>
        <w:tc>
          <w:tcPr>
            <w:tcW w:w="2336" w:type="dxa"/>
          </w:tcPr>
          <w:p w14:paraId="72714D7E" w14:textId="77777777" w:rsidR="009E64D4" w:rsidRPr="006D6BB6" w:rsidRDefault="009E64D4" w:rsidP="007443FB">
            <w:pPr>
              <w:pStyle w:val="ACK-ChoreographyBody"/>
            </w:pPr>
            <w:r>
              <w:rPr>
                <w:szCs w:val="16"/>
              </w:rPr>
              <w:t>-</w:t>
            </w:r>
          </w:p>
        </w:tc>
        <w:tc>
          <w:tcPr>
            <w:tcW w:w="850" w:type="dxa"/>
          </w:tcPr>
          <w:p w14:paraId="7FB6C265" w14:textId="77777777" w:rsidR="009E64D4" w:rsidRPr="006D6BB6" w:rsidRDefault="009E64D4" w:rsidP="007443FB">
            <w:pPr>
              <w:pStyle w:val="ACK-ChoreographyBody"/>
            </w:pPr>
            <w:r w:rsidRPr="006D6BB6">
              <w:t>-</w:t>
            </w:r>
          </w:p>
        </w:tc>
        <w:tc>
          <w:tcPr>
            <w:tcW w:w="2008" w:type="dxa"/>
          </w:tcPr>
          <w:p w14:paraId="214CA4FD" w14:textId="77777777" w:rsidR="009E64D4" w:rsidRPr="006D6BB6" w:rsidRDefault="009E64D4" w:rsidP="007443FB">
            <w:pPr>
              <w:pStyle w:val="ACK-ChoreographyBody"/>
            </w:pPr>
            <w:r w:rsidRPr="006D6BB6">
              <w:t>-</w:t>
            </w:r>
          </w:p>
        </w:tc>
      </w:tr>
    </w:tbl>
    <w:p w14:paraId="186359BD" w14:textId="77777777" w:rsidR="00822FE9" w:rsidRPr="00D232CA" w:rsidRDefault="00822FE9">
      <w:pPr>
        <w:pStyle w:val="Heading3"/>
        <w:keepLines/>
        <w:rPr>
          <w:noProof/>
        </w:rPr>
      </w:pPr>
      <w:bookmarkStart w:id="161" w:name="_Toc147489275"/>
      <w:r w:rsidRPr="00D232CA">
        <w:rPr>
          <w:noProof/>
        </w:rPr>
        <w:t>TCU/ACK - Automated Equipment Test Code Settings Update (Event U10)</w:t>
      </w:r>
      <w:bookmarkEnd w:id="157"/>
      <w:bookmarkEnd w:id="158"/>
      <w:bookmarkEnd w:id="159"/>
      <w:bookmarkEnd w:id="160"/>
      <w:bookmarkEnd w:id="161"/>
      <w:r w:rsidRPr="00D232CA">
        <w:rPr>
          <w:noProof/>
        </w:rPr>
        <w:fldChar w:fldCharType="begin"/>
      </w:r>
      <w:r w:rsidRPr="00D232CA">
        <w:rPr>
          <w:noProof/>
        </w:rPr>
        <w:instrText xml:space="preserve"> XE "U10" </w:instrText>
      </w:r>
      <w:r w:rsidRPr="00D232CA">
        <w:rPr>
          <w:noProof/>
        </w:rPr>
        <w:fldChar w:fldCharType="end"/>
      </w:r>
      <w:r w:rsidRPr="00D232CA">
        <w:rPr>
          <w:noProof/>
        </w:rPr>
        <w:fldChar w:fldCharType="begin"/>
      </w:r>
      <w:r w:rsidRPr="00D232CA">
        <w:rPr>
          <w:noProof/>
        </w:rPr>
        <w:instrText xml:space="preserve"> XE "TCU" </w:instrText>
      </w:r>
      <w:r w:rsidRPr="00D232CA">
        <w:rPr>
          <w:noProof/>
        </w:rPr>
        <w:fldChar w:fldCharType="end"/>
      </w:r>
      <w:r w:rsidRPr="00D232CA">
        <w:rPr>
          <w:noProof/>
        </w:rPr>
        <w:fldChar w:fldCharType="begin"/>
      </w:r>
      <w:r w:rsidRPr="00D232CA">
        <w:rPr>
          <w:noProof/>
        </w:rPr>
        <w:instrText xml:space="preserve"> XE "Messages:TCU" </w:instrText>
      </w:r>
      <w:r w:rsidRPr="00D232CA">
        <w:rPr>
          <w:noProof/>
        </w:rPr>
        <w:fldChar w:fldCharType="end"/>
      </w:r>
    </w:p>
    <w:p w14:paraId="367673DD" w14:textId="77777777" w:rsidR="00822FE9" w:rsidRPr="00D232CA" w:rsidRDefault="00822FE9">
      <w:pPr>
        <w:pStyle w:val="NormalIndented"/>
        <w:rPr>
          <w:noProof/>
        </w:rPr>
      </w:pPr>
      <w:r w:rsidRPr="00D232CA">
        <w:rPr>
          <w:noProof/>
        </w:rPr>
        <w:t>This message is used to send information concerning test codes and parameters from one application to another (e.g., automated equipment to a Laboratory Automation System). This message transfers the current snapshot of the test parameters of the sending system. The sent parameter sets are supposed to replace the parameter sets existing at the receiver of this message before the trigger (there is no selective "Add" or "Delete").</w:t>
      </w:r>
    </w:p>
    <w:p w14:paraId="7947B4B5" w14:textId="77777777" w:rsidR="00822FE9" w:rsidRPr="00D232CA" w:rsidRDefault="00822FE9">
      <w:pPr>
        <w:pStyle w:val="MsgTableCaption"/>
        <w:rPr>
          <w:noProof/>
        </w:rPr>
      </w:pPr>
      <w:r w:rsidRPr="00D232CA">
        <w:rPr>
          <w:noProof/>
        </w:rPr>
        <w:t>TCU^U10^TCU_U10: Test Code Settings Update</w:t>
      </w:r>
      <w:r w:rsidRPr="00D232CA">
        <w:rPr>
          <w:noProof/>
        </w:rPr>
        <w:fldChar w:fldCharType="begin"/>
      </w:r>
      <w:r w:rsidRPr="00D232CA">
        <w:rPr>
          <w:noProof/>
        </w:rPr>
        <w:instrText xml:space="preserve"> XE "TCU – Test Code Settings Update"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0A961EA"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4EEC724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FE8BE45"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ED84AE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EB16C" w14:textId="77777777" w:rsidR="00822FE9" w:rsidRPr="00D232CA" w:rsidRDefault="00822FE9">
            <w:pPr>
              <w:pStyle w:val="MsgTableHeader"/>
              <w:jc w:val="center"/>
              <w:rPr>
                <w:noProof/>
              </w:rPr>
            </w:pPr>
            <w:r w:rsidRPr="00D232CA">
              <w:rPr>
                <w:noProof/>
              </w:rPr>
              <w:t>Chapter</w:t>
            </w:r>
          </w:p>
        </w:tc>
      </w:tr>
      <w:tr w:rsidR="00822FE9" w:rsidRPr="00822FE9" w14:paraId="285DE3D0"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1E1424"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5F7838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537D420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5A2584" w14:textId="77777777" w:rsidR="00822FE9" w:rsidRPr="00D232CA" w:rsidRDefault="00822FE9">
            <w:pPr>
              <w:pStyle w:val="MsgTableBody"/>
              <w:jc w:val="center"/>
              <w:rPr>
                <w:noProof/>
              </w:rPr>
            </w:pPr>
            <w:r w:rsidRPr="00D232CA">
              <w:rPr>
                <w:noProof/>
              </w:rPr>
              <w:t>2</w:t>
            </w:r>
          </w:p>
        </w:tc>
      </w:tr>
      <w:tr w:rsidR="00822FE9" w:rsidRPr="00822FE9" w14:paraId="50C490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4F97882"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190D3D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C1AC26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1D711" w14:textId="77777777" w:rsidR="00822FE9" w:rsidRPr="00D232CA" w:rsidRDefault="00822FE9">
            <w:pPr>
              <w:pStyle w:val="MsgTableBody"/>
              <w:jc w:val="center"/>
              <w:rPr>
                <w:noProof/>
              </w:rPr>
            </w:pPr>
            <w:r w:rsidRPr="00D232CA">
              <w:rPr>
                <w:noProof/>
              </w:rPr>
              <w:t>2</w:t>
            </w:r>
          </w:p>
        </w:tc>
      </w:tr>
      <w:tr w:rsidR="00822FE9" w:rsidRPr="00822FE9" w14:paraId="0075899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EC2D4D"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4292B625"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116274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58BEC" w14:textId="77777777" w:rsidR="00822FE9" w:rsidRPr="00D232CA" w:rsidRDefault="00822FE9">
            <w:pPr>
              <w:pStyle w:val="MsgTableBody"/>
              <w:jc w:val="center"/>
              <w:rPr>
                <w:noProof/>
              </w:rPr>
            </w:pPr>
            <w:r w:rsidRPr="00D232CA">
              <w:rPr>
                <w:noProof/>
              </w:rPr>
              <w:t>2</w:t>
            </w:r>
          </w:p>
        </w:tc>
      </w:tr>
      <w:tr w:rsidR="00822FE9" w:rsidRPr="00822FE9" w14:paraId="5FBC688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2D44AC"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BB03EE5"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369B64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828887" w14:textId="77777777" w:rsidR="00822FE9" w:rsidRPr="00D232CA" w:rsidRDefault="00822FE9">
            <w:pPr>
              <w:pStyle w:val="MsgTableBody"/>
              <w:jc w:val="center"/>
              <w:rPr>
                <w:noProof/>
              </w:rPr>
            </w:pPr>
            <w:r w:rsidRPr="00D232CA">
              <w:rPr>
                <w:noProof/>
              </w:rPr>
              <w:t>13</w:t>
            </w:r>
          </w:p>
        </w:tc>
      </w:tr>
      <w:tr w:rsidR="00822FE9" w:rsidRPr="00822FE9" w14:paraId="418673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A01DEF3"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4D2F210"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B9D04D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05CD7" w14:textId="77777777" w:rsidR="00822FE9" w:rsidRPr="00D232CA" w:rsidRDefault="00822FE9">
            <w:pPr>
              <w:pStyle w:val="MsgTableBody"/>
              <w:jc w:val="center"/>
              <w:rPr>
                <w:noProof/>
              </w:rPr>
            </w:pPr>
          </w:p>
        </w:tc>
      </w:tr>
      <w:tr w:rsidR="00822FE9" w:rsidRPr="00822FE9" w14:paraId="6184BAC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13902C"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2F8ED8C1"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161E25C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B1516" w14:textId="77777777" w:rsidR="00822FE9" w:rsidRPr="00D232CA" w:rsidRDefault="00822FE9">
            <w:pPr>
              <w:pStyle w:val="MsgTableBody"/>
              <w:jc w:val="center"/>
              <w:rPr>
                <w:noProof/>
              </w:rPr>
            </w:pPr>
            <w:r w:rsidRPr="00D232CA">
              <w:rPr>
                <w:noProof/>
              </w:rPr>
              <w:t>7</w:t>
            </w:r>
          </w:p>
        </w:tc>
      </w:tr>
      <w:tr w:rsidR="00822FE9" w:rsidRPr="00822FE9" w14:paraId="58C2604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BFDDFDF"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8252B8"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43AC151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B2E32F" w14:textId="77777777" w:rsidR="00822FE9" w:rsidRPr="00D232CA" w:rsidRDefault="00822FE9">
            <w:pPr>
              <w:pStyle w:val="MsgTableBody"/>
              <w:jc w:val="center"/>
              <w:rPr>
                <w:noProof/>
              </w:rPr>
            </w:pPr>
            <w:r w:rsidRPr="00D232CA">
              <w:rPr>
                <w:noProof/>
              </w:rPr>
              <w:t>13</w:t>
            </w:r>
          </w:p>
        </w:tc>
      </w:tr>
      <w:tr w:rsidR="00822FE9" w:rsidRPr="00822FE9" w14:paraId="0F020D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3F3AA2E"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D4774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2F002E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AD4A24" w14:textId="77777777" w:rsidR="00822FE9" w:rsidRPr="00D232CA" w:rsidRDefault="00822FE9">
            <w:pPr>
              <w:pStyle w:val="MsgTableBody"/>
              <w:jc w:val="center"/>
              <w:rPr>
                <w:noProof/>
              </w:rPr>
            </w:pPr>
          </w:p>
        </w:tc>
      </w:tr>
      <w:tr w:rsidR="00246E48" w:rsidRPr="00822FE9" w14:paraId="5FB58286"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65353F4"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55C89A2C"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0BCF5E5B"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D6390C4" w14:textId="77777777" w:rsidR="00246E48" w:rsidRPr="00D232CA" w:rsidRDefault="00246E48" w:rsidP="00A800FA">
            <w:pPr>
              <w:pStyle w:val="MsgTableBody"/>
              <w:jc w:val="center"/>
              <w:rPr>
                <w:noProof/>
              </w:rPr>
            </w:pPr>
            <w:r>
              <w:rPr>
                <w:noProof/>
              </w:rPr>
              <w:t>12</w:t>
            </w:r>
          </w:p>
        </w:tc>
      </w:tr>
    </w:tbl>
    <w:p w14:paraId="5CC1AB0E"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9"/>
        <w:gridCol w:w="2268"/>
        <w:gridCol w:w="709"/>
        <w:gridCol w:w="1559"/>
        <w:gridCol w:w="1843"/>
        <w:gridCol w:w="1648"/>
      </w:tblGrid>
      <w:tr w:rsidR="00A800FA" w:rsidRPr="009928E9" w14:paraId="00EFB632" w14:textId="77777777" w:rsidTr="00A800FA">
        <w:trPr>
          <w:jc w:val="center"/>
        </w:trPr>
        <w:tc>
          <w:tcPr>
            <w:tcW w:w="9576" w:type="dxa"/>
            <w:gridSpan w:val="6"/>
          </w:tcPr>
          <w:p w14:paraId="68AE473C" w14:textId="13EE3E84" w:rsidR="00A800FA" w:rsidRPr="007C4366" w:rsidRDefault="00A800FA" w:rsidP="00A800FA">
            <w:pPr>
              <w:pStyle w:val="ACK-ChoreographyHeader"/>
            </w:pPr>
            <w:r>
              <w:t>Acknowledgement Choreography</w:t>
            </w:r>
          </w:p>
        </w:tc>
      </w:tr>
      <w:tr w:rsidR="00A800FA" w:rsidRPr="009928E9" w14:paraId="479D3F5C" w14:textId="77777777" w:rsidTr="00A800FA">
        <w:trPr>
          <w:jc w:val="center"/>
        </w:trPr>
        <w:tc>
          <w:tcPr>
            <w:tcW w:w="9576" w:type="dxa"/>
            <w:gridSpan w:val="6"/>
          </w:tcPr>
          <w:p w14:paraId="12A7BA28" w14:textId="558618A1" w:rsidR="00A800FA" w:rsidRDefault="00A800FA" w:rsidP="00A800FA">
            <w:pPr>
              <w:pStyle w:val="ACK-ChoreographyHeader"/>
            </w:pPr>
            <w:r w:rsidRPr="00D232CA">
              <w:rPr>
                <w:noProof/>
              </w:rPr>
              <w:t>TCU^U10^TCU_U10</w:t>
            </w:r>
          </w:p>
        </w:tc>
      </w:tr>
      <w:tr w:rsidR="00BE7E0C" w:rsidRPr="009928E9" w14:paraId="498CC693" w14:textId="77777777" w:rsidTr="00A800FA">
        <w:trPr>
          <w:jc w:val="center"/>
        </w:trPr>
        <w:tc>
          <w:tcPr>
            <w:tcW w:w="1549" w:type="dxa"/>
          </w:tcPr>
          <w:p w14:paraId="0D3A12DE" w14:textId="77777777" w:rsidR="00BE7E0C" w:rsidRPr="007C4366" w:rsidRDefault="00BE7E0C" w:rsidP="007443FB">
            <w:pPr>
              <w:pStyle w:val="ACK-ChoreographyBody"/>
            </w:pPr>
            <w:r w:rsidRPr="007C4366">
              <w:t>Field name</w:t>
            </w:r>
          </w:p>
        </w:tc>
        <w:tc>
          <w:tcPr>
            <w:tcW w:w="2268" w:type="dxa"/>
          </w:tcPr>
          <w:p w14:paraId="07F27983" w14:textId="77777777" w:rsidR="00BE7E0C" w:rsidRPr="007C4366" w:rsidRDefault="00BE7E0C" w:rsidP="007443FB">
            <w:pPr>
              <w:pStyle w:val="ACK-ChoreographyBody"/>
            </w:pPr>
            <w:r w:rsidRPr="007C4366">
              <w:t>Field Value: Original mode</w:t>
            </w:r>
          </w:p>
        </w:tc>
        <w:tc>
          <w:tcPr>
            <w:tcW w:w="5759" w:type="dxa"/>
            <w:gridSpan w:val="4"/>
          </w:tcPr>
          <w:p w14:paraId="7C2C462A" w14:textId="77777777" w:rsidR="00BE7E0C" w:rsidRPr="007C4366" w:rsidRDefault="00BE7E0C" w:rsidP="007443FB">
            <w:pPr>
              <w:pStyle w:val="ACK-ChoreographyBody"/>
            </w:pPr>
            <w:r w:rsidRPr="007C4366">
              <w:t>Field value: Enhanced mode</w:t>
            </w:r>
          </w:p>
        </w:tc>
      </w:tr>
      <w:tr w:rsidR="00BE7E0C" w:rsidRPr="009928E9" w14:paraId="369783F0" w14:textId="77777777" w:rsidTr="00A800FA">
        <w:trPr>
          <w:jc w:val="center"/>
        </w:trPr>
        <w:tc>
          <w:tcPr>
            <w:tcW w:w="1549" w:type="dxa"/>
          </w:tcPr>
          <w:p w14:paraId="38AABF0F" w14:textId="77777777" w:rsidR="00BE7E0C" w:rsidRPr="007C4366" w:rsidRDefault="00BE7E0C" w:rsidP="007443FB">
            <w:pPr>
              <w:pStyle w:val="ACK-ChoreographyBody"/>
            </w:pPr>
            <w:r w:rsidRPr="007C4366">
              <w:t>MSH</w:t>
            </w:r>
            <w:r>
              <w:t>-</w:t>
            </w:r>
            <w:r w:rsidRPr="007C4366">
              <w:t>15</w:t>
            </w:r>
          </w:p>
        </w:tc>
        <w:tc>
          <w:tcPr>
            <w:tcW w:w="2268" w:type="dxa"/>
          </w:tcPr>
          <w:p w14:paraId="09706B22" w14:textId="77777777" w:rsidR="00BE7E0C" w:rsidRPr="007C4366" w:rsidRDefault="00BE7E0C" w:rsidP="007443FB">
            <w:pPr>
              <w:pStyle w:val="ACK-ChoreographyBody"/>
            </w:pPr>
            <w:r w:rsidRPr="007C4366">
              <w:t>Blank</w:t>
            </w:r>
          </w:p>
        </w:tc>
        <w:tc>
          <w:tcPr>
            <w:tcW w:w="709" w:type="dxa"/>
          </w:tcPr>
          <w:p w14:paraId="38CAB22C" w14:textId="77777777" w:rsidR="00BE7E0C" w:rsidRPr="007C4366" w:rsidRDefault="00BE7E0C" w:rsidP="007443FB">
            <w:pPr>
              <w:pStyle w:val="ACK-ChoreographyBody"/>
            </w:pPr>
            <w:r w:rsidRPr="007C4366">
              <w:t>NE</w:t>
            </w:r>
          </w:p>
        </w:tc>
        <w:tc>
          <w:tcPr>
            <w:tcW w:w="1559" w:type="dxa"/>
          </w:tcPr>
          <w:p w14:paraId="53220C03" w14:textId="77777777" w:rsidR="00BE7E0C" w:rsidRPr="007C4366" w:rsidRDefault="00BE7E0C" w:rsidP="007443FB">
            <w:pPr>
              <w:pStyle w:val="ACK-ChoreographyBody"/>
            </w:pPr>
            <w:r w:rsidRPr="007C4366">
              <w:t>AL, SU, ER</w:t>
            </w:r>
          </w:p>
        </w:tc>
        <w:tc>
          <w:tcPr>
            <w:tcW w:w="1843" w:type="dxa"/>
          </w:tcPr>
          <w:p w14:paraId="5C33BA9C" w14:textId="77777777" w:rsidR="00BE7E0C" w:rsidRPr="007C4366" w:rsidRDefault="00BE7E0C" w:rsidP="007443FB">
            <w:pPr>
              <w:pStyle w:val="ACK-ChoreographyBody"/>
            </w:pPr>
            <w:r w:rsidRPr="007C4366">
              <w:t>NE</w:t>
            </w:r>
          </w:p>
        </w:tc>
        <w:tc>
          <w:tcPr>
            <w:tcW w:w="1648" w:type="dxa"/>
          </w:tcPr>
          <w:p w14:paraId="478AE59D" w14:textId="77777777" w:rsidR="00BE7E0C" w:rsidRPr="007C4366" w:rsidRDefault="00BE7E0C" w:rsidP="007443FB">
            <w:pPr>
              <w:pStyle w:val="ACK-ChoreographyBody"/>
            </w:pPr>
            <w:r w:rsidRPr="007C4366">
              <w:t>AL, SU, ER</w:t>
            </w:r>
          </w:p>
        </w:tc>
      </w:tr>
      <w:tr w:rsidR="00BE7E0C" w:rsidRPr="009928E9" w14:paraId="67A07873" w14:textId="77777777" w:rsidTr="00A800FA">
        <w:trPr>
          <w:jc w:val="center"/>
        </w:trPr>
        <w:tc>
          <w:tcPr>
            <w:tcW w:w="1549" w:type="dxa"/>
          </w:tcPr>
          <w:p w14:paraId="6DAD6819" w14:textId="77777777" w:rsidR="00BE7E0C" w:rsidRPr="007C4366" w:rsidRDefault="00BE7E0C" w:rsidP="00BE7E0C">
            <w:pPr>
              <w:pStyle w:val="ACK-ChoreographyBody"/>
            </w:pPr>
            <w:r w:rsidRPr="007C4366">
              <w:t>MSH</w:t>
            </w:r>
            <w:r>
              <w:t>-</w:t>
            </w:r>
            <w:r w:rsidRPr="007C4366">
              <w:t>16</w:t>
            </w:r>
          </w:p>
        </w:tc>
        <w:tc>
          <w:tcPr>
            <w:tcW w:w="2268" w:type="dxa"/>
          </w:tcPr>
          <w:p w14:paraId="307F8616" w14:textId="77777777" w:rsidR="00BE7E0C" w:rsidRPr="007C4366" w:rsidRDefault="00BE7E0C" w:rsidP="007443FB">
            <w:pPr>
              <w:pStyle w:val="ACK-ChoreographyBody"/>
            </w:pPr>
            <w:r w:rsidRPr="007C4366">
              <w:t>Blank</w:t>
            </w:r>
          </w:p>
        </w:tc>
        <w:tc>
          <w:tcPr>
            <w:tcW w:w="709" w:type="dxa"/>
          </w:tcPr>
          <w:p w14:paraId="2747CF56" w14:textId="77777777" w:rsidR="00BE7E0C" w:rsidRPr="007C4366" w:rsidRDefault="00BE7E0C" w:rsidP="007443FB">
            <w:pPr>
              <w:pStyle w:val="ACK-ChoreographyBody"/>
            </w:pPr>
            <w:r w:rsidRPr="007C4366">
              <w:t>NE</w:t>
            </w:r>
          </w:p>
        </w:tc>
        <w:tc>
          <w:tcPr>
            <w:tcW w:w="1559" w:type="dxa"/>
          </w:tcPr>
          <w:p w14:paraId="08E9EBD0" w14:textId="77777777" w:rsidR="00BE7E0C" w:rsidRPr="007C4366" w:rsidRDefault="00BE7E0C" w:rsidP="007443FB">
            <w:pPr>
              <w:pStyle w:val="ACK-ChoreographyBody"/>
            </w:pPr>
            <w:r w:rsidRPr="007C4366">
              <w:t>NE</w:t>
            </w:r>
          </w:p>
        </w:tc>
        <w:tc>
          <w:tcPr>
            <w:tcW w:w="1843" w:type="dxa"/>
          </w:tcPr>
          <w:p w14:paraId="11084EAD" w14:textId="77777777" w:rsidR="00BE7E0C" w:rsidRPr="007C4366" w:rsidRDefault="00BE7E0C" w:rsidP="007443FB">
            <w:pPr>
              <w:pStyle w:val="ACK-ChoreographyBody"/>
            </w:pPr>
            <w:r w:rsidRPr="007C4366">
              <w:t>AL, SU, ER</w:t>
            </w:r>
          </w:p>
        </w:tc>
        <w:tc>
          <w:tcPr>
            <w:tcW w:w="1648" w:type="dxa"/>
          </w:tcPr>
          <w:p w14:paraId="06BEFA99" w14:textId="77777777" w:rsidR="00BE7E0C" w:rsidRPr="007C4366" w:rsidRDefault="00BE7E0C" w:rsidP="007443FB">
            <w:pPr>
              <w:pStyle w:val="ACK-ChoreographyBody"/>
            </w:pPr>
            <w:r w:rsidRPr="007C4366">
              <w:t>AL, SU, ER</w:t>
            </w:r>
          </w:p>
        </w:tc>
      </w:tr>
      <w:tr w:rsidR="00BE7E0C" w:rsidRPr="009928E9" w14:paraId="6889A0D7" w14:textId="77777777" w:rsidTr="00A800FA">
        <w:trPr>
          <w:jc w:val="center"/>
        </w:trPr>
        <w:tc>
          <w:tcPr>
            <w:tcW w:w="1549" w:type="dxa"/>
          </w:tcPr>
          <w:p w14:paraId="1239CED0" w14:textId="77777777" w:rsidR="00BE7E0C" w:rsidRPr="007C4366" w:rsidRDefault="00BE7E0C" w:rsidP="007443FB">
            <w:pPr>
              <w:pStyle w:val="ACK-ChoreographyBody"/>
            </w:pPr>
            <w:r w:rsidRPr="007C4366">
              <w:t>Immediate Ack</w:t>
            </w:r>
          </w:p>
        </w:tc>
        <w:tc>
          <w:tcPr>
            <w:tcW w:w="2268" w:type="dxa"/>
          </w:tcPr>
          <w:p w14:paraId="4EBFBEC7" w14:textId="77777777" w:rsidR="00BE7E0C" w:rsidRPr="007C4366" w:rsidRDefault="00BE7E0C" w:rsidP="007443FB">
            <w:pPr>
              <w:pStyle w:val="ACK-ChoreographyBody"/>
            </w:pPr>
            <w:r w:rsidRPr="007C4366">
              <w:t>-</w:t>
            </w:r>
          </w:p>
        </w:tc>
        <w:tc>
          <w:tcPr>
            <w:tcW w:w="709" w:type="dxa"/>
          </w:tcPr>
          <w:p w14:paraId="2D06C17E" w14:textId="77777777" w:rsidR="00BE7E0C" w:rsidRPr="007C4366" w:rsidRDefault="00BE7E0C" w:rsidP="007443FB">
            <w:pPr>
              <w:pStyle w:val="ACK-ChoreographyBody"/>
            </w:pPr>
            <w:r w:rsidRPr="007C4366">
              <w:t>-</w:t>
            </w:r>
          </w:p>
        </w:tc>
        <w:tc>
          <w:tcPr>
            <w:tcW w:w="1559" w:type="dxa"/>
          </w:tcPr>
          <w:p w14:paraId="7739D982" w14:textId="77777777" w:rsidR="00BE7E0C" w:rsidRPr="007C4366" w:rsidRDefault="00BE7E0C" w:rsidP="007443FB">
            <w:pPr>
              <w:pStyle w:val="ACK-ChoreographyBody"/>
            </w:pPr>
            <w:r w:rsidRPr="007C4366">
              <w:t>ACK</w:t>
            </w:r>
            <w:r w:rsidRPr="00505740">
              <w:t>^</w:t>
            </w:r>
            <w:r>
              <w:t>U10</w:t>
            </w:r>
            <w:r w:rsidRPr="007C4366">
              <w:t>^ACK</w:t>
            </w:r>
          </w:p>
        </w:tc>
        <w:tc>
          <w:tcPr>
            <w:tcW w:w="1843" w:type="dxa"/>
          </w:tcPr>
          <w:p w14:paraId="015A4F29" w14:textId="77777777" w:rsidR="00BE7E0C" w:rsidRPr="007C4366" w:rsidRDefault="00BE7E0C" w:rsidP="007443FB">
            <w:pPr>
              <w:pStyle w:val="ACK-ChoreographyBody"/>
            </w:pPr>
            <w:r w:rsidRPr="007C4366">
              <w:t>-</w:t>
            </w:r>
          </w:p>
        </w:tc>
        <w:tc>
          <w:tcPr>
            <w:tcW w:w="1648" w:type="dxa"/>
          </w:tcPr>
          <w:p w14:paraId="009B7FFC" w14:textId="77777777" w:rsidR="00BE7E0C" w:rsidRPr="007C4366" w:rsidRDefault="00BE7E0C" w:rsidP="007443FB">
            <w:pPr>
              <w:pStyle w:val="ACK-ChoreographyBody"/>
            </w:pPr>
            <w:r w:rsidRPr="007C4366">
              <w:t>ACK</w:t>
            </w:r>
            <w:r w:rsidRPr="00505740">
              <w:t>^</w:t>
            </w:r>
            <w:r>
              <w:t>U10</w:t>
            </w:r>
            <w:r w:rsidRPr="007C4366">
              <w:t>^ACK</w:t>
            </w:r>
          </w:p>
        </w:tc>
      </w:tr>
      <w:tr w:rsidR="00BE7E0C" w:rsidRPr="009928E9" w14:paraId="1E5A6D0A" w14:textId="77777777" w:rsidTr="00A800FA">
        <w:trPr>
          <w:jc w:val="center"/>
        </w:trPr>
        <w:tc>
          <w:tcPr>
            <w:tcW w:w="1549" w:type="dxa"/>
          </w:tcPr>
          <w:p w14:paraId="02EC4996" w14:textId="77777777" w:rsidR="00BE7E0C" w:rsidRPr="007C4366" w:rsidRDefault="00BE7E0C" w:rsidP="007443FB">
            <w:pPr>
              <w:pStyle w:val="ACK-ChoreographyBody"/>
            </w:pPr>
            <w:r w:rsidRPr="007C4366">
              <w:t>Application Ack</w:t>
            </w:r>
          </w:p>
        </w:tc>
        <w:tc>
          <w:tcPr>
            <w:tcW w:w="2268" w:type="dxa"/>
          </w:tcPr>
          <w:p w14:paraId="3DCFB2D2" w14:textId="77777777" w:rsidR="00BE7E0C" w:rsidRPr="007C4366" w:rsidRDefault="00BE7E0C" w:rsidP="007443FB">
            <w:pPr>
              <w:pStyle w:val="ACK-ChoreographyBody"/>
            </w:pPr>
            <w:r w:rsidRPr="007C4366">
              <w:t>ACK</w:t>
            </w:r>
            <w:r w:rsidRPr="00505740">
              <w:t>^</w:t>
            </w:r>
            <w:r>
              <w:t>U10</w:t>
            </w:r>
            <w:r w:rsidRPr="007C4366">
              <w:t>^ACK</w:t>
            </w:r>
          </w:p>
        </w:tc>
        <w:tc>
          <w:tcPr>
            <w:tcW w:w="709" w:type="dxa"/>
          </w:tcPr>
          <w:p w14:paraId="640BE606" w14:textId="77777777" w:rsidR="00BE7E0C" w:rsidRPr="007C4366" w:rsidRDefault="00BE7E0C" w:rsidP="007443FB">
            <w:pPr>
              <w:pStyle w:val="ACK-ChoreographyBody"/>
            </w:pPr>
            <w:r w:rsidRPr="007C4366">
              <w:t>-</w:t>
            </w:r>
          </w:p>
        </w:tc>
        <w:tc>
          <w:tcPr>
            <w:tcW w:w="1559" w:type="dxa"/>
          </w:tcPr>
          <w:p w14:paraId="37846CD1" w14:textId="77777777" w:rsidR="00BE7E0C" w:rsidRPr="007C4366" w:rsidRDefault="00BE7E0C" w:rsidP="007443FB">
            <w:pPr>
              <w:pStyle w:val="ACK-ChoreographyBody"/>
            </w:pPr>
            <w:r w:rsidRPr="007C4366">
              <w:t>-</w:t>
            </w:r>
          </w:p>
        </w:tc>
        <w:tc>
          <w:tcPr>
            <w:tcW w:w="1843" w:type="dxa"/>
          </w:tcPr>
          <w:p w14:paraId="6E4F5255" w14:textId="77777777" w:rsidR="00BE7E0C" w:rsidRPr="007C4366" w:rsidRDefault="00BE7E0C" w:rsidP="007443FB">
            <w:pPr>
              <w:pStyle w:val="ACK-ChoreographyBody"/>
            </w:pPr>
            <w:r w:rsidRPr="007C4366">
              <w:t>ACK</w:t>
            </w:r>
            <w:r w:rsidRPr="00505740">
              <w:t>^</w:t>
            </w:r>
            <w:r>
              <w:t>U10</w:t>
            </w:r>
            <w:r w:rsidRPr="007C4366">
              <w:t>^ACK</w:t>
            </w:r>
          </w:p>
        </w:tc>
        <w:tc>
          <w:tcPr>
            <w:tcW w:w="1648" w:type="dxa"/>
          </w:tcPr>
          <w:p w14:paraId="741680DC" w14:textId="77777777" w:rsidR="00BE7E0C" w:rsidRPr="007C4366" w:rsidRDefault="00BE7E0C" w:rsidP="007443FB">
            <w:pPr>
              <w:pStyle w:val="ACK-ChoreographyBody"/>
            </w:pPr>
            <w:r w:rsidRPr="007C4366">
              <w:t>ACK</w:t>
            </w:r>
            <w:r w:rsidRPr="00505740">
              <w:t>^</w:t>
            </w:r>
            <w:r>
              <w:t>U10</w:t>
            </w:r>
            <w:r w:rsidRPr="007C4366">
              <w:t>^ACK</w:t>
            </w:r>
          </w:p>
        </w:tc>
      </w:tr>
    </w:tbl>
    <w:p w14:paraId="0E15C884" w14:textId="77777777" w:rsidR="00BE7E0C" w:rsidRPr="00D232CA" w:rsidRDefault="00BE7E0C">
      <w:pPr>
        <w:pStyle w:val="CommentText"/>
        <w:rPr>
          <w:noProof/>
        </w:rPr>
      </w:pPr>
    </w:p>
    <w:p w14:paraId="74BA260C" w14:textId="77777777" w:rsidR="00822FE9" w:rsidRPr="00D232CA" w:rsidRDefault="00822FE9">
      <w:pPr>
        <w:pStyle w:val="MsgTableCaption"/>
        <w:rPr>
          <w:noProof/>
        </w:rPr>
      </w:pPr>
      <w:r w:rsidRPr="00D232CA">
        <w:rPr>
          <w:noProof/>
        </w:rPr>
        <w:t>ACK^U10^ACK: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BBEFF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452A01C"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10D50E7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899B3B7"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1B905950" w14:textId="77777777" w:rsidR="00822FE9" w:rsidRPr="00D232CA" w:rsidRDefault="00822FE9">
            <w:pPr>
              <w:pStyle w:val="MsgTableHeader"/>
              <w:jc w:val="center"/>
              <w:rPr>
                <w:noProof/>
              </w:rPr>
            </w:pPr>
            <w:r w:rsidRPr="00D232CA">
              <w:rPr>
                <w:noProof/>
              </w:rPr>
              <w:t>Chapter</w:t>
            </w:r>
          </w:p>
        </w:tc>
      </w:tr>
      <w:tr w:rsidR="00822FE9" w:rsidRPr="00822FE9" w14:paraId="0C4F4DF8"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66FAC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AEEEA5"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80607A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192F2" w14:textId="77777777" w:rsidR="00822FE9" w:rsidRPr="00D232CA" w:rsidRDefault="00822FE9">
            <w:pPr>
              <w:pStyle w:val="MsgTableBody"/>
              <w:jc w:val="center"/>
              <w:rPr>
                <w:noProof/>
              </w:rPr>
            </w:pPr>
            <w:r w:rsidRPr="00D232CA">
              <w:rPr>
                <w:noProof/>
              </w:rPr>
              <w:t>2</w:t>
            </w:r>
          </w:p>
        </w:tc>
      </w:tr>
      <w:tr w:rsidR="00822FE9" w:rsidRPr="00822FE9" w14:paraId="2C5DA05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6EE6E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E9D148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B28FBA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BC8A8" w14:textId="77777777" w:rsidR="00822FE9" w:rsidRPr="00D232CA" w:rsidRDefault="00822FE9">
            <w:pPr>
              <w:pStyle w:val="MsgTableBody"/>
              <w:jc w:val="center"/>
              <w:rPr>
                <w:noProof/>
              </w:rPr>
            </w:pPr>
            <w:r w:rsidRPr="00D232CA">
              <w:rPr>
                <w:noProof/>
              </w:rPr>
              <w:t>2</w:t>
            </w:r>
          </w:p>
        </w:tc>
      </w:tr>
      <w:tr w:rsidR="00822FE9" w:rsidRPr="00822FE9" w14:paraId="5995E9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EDCCBC6"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17823E2E"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98169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8962C" w14:textId="77777777" w:rsidR="00822FE9" w:rsidRPr="00D232CA" w:rsidRDefault="00822FE9">
            <w:pPr>
              <w:pStyle w:val="MsgTableBody"/>
              <w:jc w:val="center"/>
              <w:rPr>
                <w:noProof/>
              </w:rPr>
            </w:pPr>
            <w:r w:rsidRPr="00D232CA">
              <w:rPr>
                <w:noProof/>
              </w:rPr>
              <w:t>2</w:t>
            </w:r>
          </w:p>
        </w:tc>
      </w:tr>
      <w:tr w:rsidR="00822FE9" w:rsidRPr="00822FE9" w14:paraId="4CF281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328D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197BB583"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39EF121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02B4" w14:textId="77777777" w:rsidR="00822FE9" w:rsidRPr="00D232CA" w:rsidRDefault="00822FE9">
            <w:pPr>
              <w:pStyle w:val="MsgTableBody"/>
              <w:jc w:val="center"/>
              <w:rPr>
                <w:noProof/>
              </w:rPr>
            </w:pPr>
            <w:r w:rsidRPr="00D232CA">
              <w:rPr>
                <w:noProof/>
              </w:rPr>
              <w:t>2</w:t>
            </w:r>
          </w:p>
        </w:tc>
      </w:tr>
      <w:tr w:rsidR="00822FE9" w:rsidRPr="00822FE9" w14:paraId="199D6EE1"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0E4C57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1B99306"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674A04B3"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DA337B9" w14:textId="77777777" w:rsidR="00822FE9" w:rsidRPr="00D232CA" w:rsidRDefault="00822FE9">
            <w:pPr>
              <w:pStyle w:val="MsgTableBody"/>
              <w:jc w:val="center"/>
              <w:rPr>
                <w:noProof/>
              </w:rPr>
            </w:pPr>
            <w:r w:rsidRPr="00D232CA">
              <w:rPr>
                <w:noProof/>
              </w:rPr>
              <w:t>2</w:t>
            </w:r>
          </w:p>
        </w:tc>
      </w:tr>
    </w:tbl>
    <w:p w14:paraId="47B369D5" w14:textId="77777777" w:rsidR="009E64D4" w:rsidRDefault="009E64D4" w:rsidP="009E64D4">
      <w:bookmarkStart w:id="162" w:name="_Toc424011987"/>
      <w:bookmarkStart w:id="163" w:name="_Toc424012137"/>
      <w:bookmarkStart w:id="164" w:name="_Toc497904972"/>
      <w:bookmarkStart w:id="165" w:name="_Toc21437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246F346" w14:textId="77777777" w:rsidTr="00A800FA">
        <w:trPr>
          <w:jc w:val="center"/>
        </w:trPr>
        <w:tc>
          <w:tcPr>
            <w:tcW w:w="6652" w:type="dxa"/>
            <w:gridSpan w:val="4"/>
          </w:tcPr>
          <w:p w14:paraId="62CBDF6B" w14:textId="51B19490" w:rsidR="00A800FA" w:rsidRPr="006D6BB6" w:rsidRDefault="00A800FA" w:rsidP="00A800FA">
            <w:pPr>
              <w:pStyle w:val="ACK-ChoreographyHeader"/>
            </w:pPr>
            <w:r>
              <w:t>Acknowledgement Choreography</w:t>
            </w:r>
          </w:p>
        </w:tc>
      </w:tr>
      <w:tr w:rsidR="00A800FA" w:rsidRPr="006D6BB6" w14:paraId="0E67454C" w14:textId="77777777" w:rsidTr="00A800FA">
        <w:trPr>
          <w:jc w:val="center"/>
        </w:trPr>
        <w:tc>
          <w:tcPr>
            <w:tcW w:w="6652" w:type="dxa"/>
            <w:gridSpan w:val="4"/>
          </w:tcPr>
          <w:p w14:paraId="3DB9726B" w14:textId="32C7688E" w:rsidR="00A800FA" w:rsidRDefault="00A800FA" w:rsidP="00A800FA">
            <w:pPr>
              <w:pStyle w:val="ACK-ChoreographyHeader"/>
            </w:pPr>
            <w:r w:rsidRPr="00D232CA">
              <w:rPr>
                <w:noProof/>
              </w:rPr>
              <w:t>ACK^U10^ACK</w:t>
            </w:r>
          </w:p>
        </w:tc>
      </w:tr>
      <w:tr w:rsidR="009E64D4" w:rsidRPr="006D6BB6" w14:paraId="0A23672B" w14:textId="77777777" w:rsidTr="00A800FA">
        <w:trPr>
          <w:jc w:val="center"/>
        </w:trPr>
        <w:tc>
          <w:tcPr>
            <w:tcW w:w="1458" w:type="dxa"/>
          </w:tcPr>
          <w:p w14:paraId="351C0D7C" w14:textId="77777777" w:rsidR="009E64D4" w:rsidRPr="006D6BB6" w:rsidRDefault="009E64D4" w:rsidP="007443FB">
            <w:pPr>
              <w:pStyle w:val="ACK-ChoreographyBody"/>
            </w:pPr>
            <w:r w:rsidRPr="006D6BB6">
              <w:t>Field name</w:t>
            </w:r>
          </w:p>
        </w:tc>
        <w:tc>
          <w:tcPr>
            <w:tcW w:w="2336" w:type="dxa"/>
          </w:tcPr>
          <w:p w14:paraId="103E20FF" w14:textId="77777777" w:rsidR="009E64D4" w:rsidRPr="006D6BB6" w:rsidRDefault="009E64D4" w:rsidP="007443FB">
            <w:pPr>
              <w:pStyle w:val="ACK-ChoreographyBody"/>
            </w:pPr>
            <w:r w:rsidRPr="006D6BB6">
              <w:t>Field Value: Original mode</w:t>
            </w:r>
          </w:p>
        </w:tc>
        <w:tc>
          <w:tcPr>
            <w:tcW w:w="2858" w:type="dxa"/>
            <w:gridSpan w:val="2"/>
          </w:tcPr>
          <w:p w14:paraId="3A848D09" w14:textId="77777777" w:rsidR="009E64D4" w:rsidRPr="006D6BB6" w:rsidRDefault="009E64D4" w:rsidP="007443FB">
            <w:pPr>
              <w:pStyle w:val="ACK-ChoreographyBody"/>
            </w:pPr>
            <w:r w:rsidRPr="006D6BB6">
              <w:t>Field value: Enhanced mode</w:t>
            </w:r>
          </w:p>
        </w:tc>
      </w:tr>
      <w:tr w:rsidR="009E64D4" w:rsidRPr="006D6BB6" w14:paraId="30365B1A" w14:textId="77777777" w:rsidTr="00A800FA">
        <w:trPr>
          <w:jc w:val="center"/>
        </w:trPr>
        <w:tc>
          <w:tcPr>
            <w:tcW w:w="1458" w:type="dxa"/>
          </w:tcPr>
          <w:p w14:paraId="0B398862" w14:textId="77777777" w:rsidR="009E64D4" w:rsidRPr="006D6BB6" w:rsidRDefault="009E64D4" w:rsidP="007443FB">
            <w:pPr>
              <w:pStyle w:val="ACK-ChoreographyBody"/>
            </w:pPr>
            <w:r>
              <w:t>MSH-</w:t>
            </w:r>
            <w:r w:rsidRPr="006D6BB6">
              <w:t>15</w:t>
            </w:r>
          </w:p>
        </w:tc>
        <w:tc>
          <w:tcPr>
            <w:tcW w:w="2336" w:type="dxa"/>
          </w:tcPr>
          <w:p w14:paraId="3931CE13" w14:textId="77777777" w:rsidR="009E64D4" w:rsidRPr="006D6BB6" w:rsidRDefault="009E64D4" w:rsidP="007443FB">
            <w:pPr>
              <w:pStyle w:val="ACK-ChoreographyBody"/>
            </w:pPr>
            <w:r w:rsidRPr="006D6BB6">
              <w:t>Blank</w:t>
            </w:r>
          </w:p>
        </w:tc>
        <w:tc>
          <w:tcPr>
            <w:tcW w:w="850" w:type="dxa"/>
          </w:tcPr>
          <w:p w14:paraId="46BB8AC4" w14:textId="77777777" w:rsidR="009E64D4" w:rsidRPr="006D6BB6" w:rsidRDefault="009E64D4" w:rsidP="007443FB">
            <w:pPr>
              <w:pStyle w:val="ACK-ChoreographyBody"/>
            </w:pPr>
            <w:r w:rsidRPr="006D6BB6">
              <w:t>NE</w:t>
            </w:r>
          </w:p>
        </w:tc>
        <w:tc>
          <w:tcPr>
            <w:tcW w:w="2008" w:type="dxa"/>
          </w:tcPr>
          <w:p w14:paraId="23C74F35" w14:textId="77777777" w:rsidR="009E64D4" w:rsidRPr="006D6BB6" w:rsidRDefault="009E64D4" w:rsidP="007443FB">
            <w:pPr>
              <w:pStyle w:val="ACK-ChoreographyBody"/>
            </w:pPr>
            <w:r w:rsidRPr="006D6BB6">
              <w:t>AL, SU, ER</w:t>
            </w:r>
          </w:p>
        </w:tc>
      </w:tr>
      <w:tr w:rsidR="009E64D4" w:rsidRPr="006D6BB6" w14:paraId="3E2C43EA" w14:textId="77777777" w:rsidTr="00A800FA">
        <w:trPr>
          <w:jc w:val="center"/>
        </w:trPr>
        <w:tc>
          <w:tcPr>
            <w:tcW w:w="1458" w:type="dxa"/>
          </w:tcPr>
          <w:p w14:paraId="3051CCC9" w14:textId="77777777" w:rsidR="009E64D4" w:rsidRPr="006D6BB6" w:rsidRDefault="009E64D4" w:rsidP="007443FB">
            <w:pPr>
              <w:pStyle w:val="ACK-ChoreographyBody"/>
            </w:pPr>
            <w:r>
              <w:t>MSH-</w:t>
            </w:r>
            <w:r w:rsidRPr="006D6BB6">
              <w:t>16</w:t>
            </w:r>
          </w:p>
        </w:tc>
        <w:tc>
          <w:tcPr>
            <w:tcW w:w="2336" w:type="dxa"/>
          </w:tcPr>
          <w:p w14:paraId="4D2A1AC7" w14:textId="77777777" w:rsidR="009E64D4" w:rsidRPr="006D6BB6" w:rsidRDefault="009E64D4" w:rsidP="007443FB">
            <w:pPr>
              <w:pStyle w:val="ACK-ChoreographyBody"/>
            </w:pPr>
            <w:r w:rsidRPr="006D6BB6">
              <w:t>Blank</w:t>
            </w:r>
          </w:p>
        </w:tc>
        <w:tc>
          <w:tcPr>
            <w:tcW w:w="850" w:type="dxa"/>
          </w:tcPr>
          <w:p w14:paraId="63522360" w14:textId="77777777" w:rsidR="009E64D4" w:rsidRPr="006D6BB6" w:rsidRDefault="009E64D4" w:rsidP="007443FB">
            <w:pPr>
              <w:pStyle w:val="ACK-ChoreographyBody"/>
            </w:pPr>
            <w:r w:rsidRPr="006D6BB6">
              <w:t>NE</w:t>
            </w:r>
          </w:p>
        </w:tc>
        <w:tc>
          <w:tcPr>
            <w:tcW w:w="2008" w:type="dxa"/>
          </w:tcPr>
          <w:p w14:paraId="612406F8" w14:textId="77777777" w:rsidR="009E64D4" w:rsidRPr="006D6BB6" w:rsidRDefault="009E64D4" w:rsidP="007443FB">
            <w:pPr>
              <w:pStyle w:val="ACK-ChoreographyBody"/>
            </w:pPr>
            <w:r w:rsidRPr="006D6BB6">
              <w:t>NE</w:t>
            </w:r>
          </w:p>
        </w:tc>
      </w:tr>
      <w:tr w:rsidR="009E64D4" w:rsidRPr="006D6BB6" w14:paraId="60426CCF" w14:textId="77777777" w:rsidTr="00A800FA">
        <w:trPr>
          <w:jc w:val="center"/>
        </w:trPr>
        <w:tc>
          <w:tcPr>
            <w:tcW w:w="1458" w:type="dxa"/>
          </w:tcPr>
          <w:p w14:paraId="43365075" w14:textId="77777777" w:rsidR="009E64D4" w:rsidRPr="006D6BB6" w:rsidRDefault="009E64D4" w:rsidP="007443FB">
            <w:pPr>
              <w:pStyle w:val="ACK-ChoreographyBody"/>
            </w:pPr>
            <w:r w:rsidRPr="006D6BB6">
              <w:t>Immediate Ack</w:t>
            </w:r>
          </w:p>
        </w:tc>
        <w:tc>
          <w:tcPr>
            <w:tcW w:w="2336" w:type="dxa"/>
          </w:tcPr>
          <w:p w14:paraId="15B97A4A" w14:textId="77777777" w:rsidR="009E64D4" w:rsidRPr="006D6BB6" w:rsidRDefault="009E64D4" w:rsidP="007443FB">
            <w:pPr>
              <w:pStyle w:val="ACK-ChoreographyBody"/>
            </w:pPr>
            <w:r>
              <w:rPr>
                <w:szCs w:val="16"/>
              </w:rPr>
              <w:t>-</w:t>
            </w:r>
          </w:p>
        </w:tc>
        <w:tc>
          <w:tcPr>
            <w:tcW w:w="850" w:type="dxa"/>
          </w:tcPr>
          <w:p w14:paraId="07951DF0" w14:textId="77777777" w:rsidR="009E64D4" w:rsidRPr="006D6BB6" w:rsidRDefault="009E64D4" w:rsidP="007443FB">
            <w:pPr>
              <w:pStyle w:val="ACK-ChoreographyBody"/>
            </w:pPr>
            <w:r w:rsidRPr="006D6BB6">
              <w:t>-</w:t>
            </w:r>
          </w:p>
        </w:tc>
        <w:tc>
          <w:tcPr>
            <w:tcW w:w="2008" w:type="dxa"/>
          </w:tcPr>
          <w:p w14:paraId="7EAA2460" w14:textId="77777777" w:rsidR="009E64D4" w:rsidRPr="006D6BB6" w:rsidRDefault="009E64D4" w:rsidP="007443FB">
            <w:pPr>
              <w:pStyle w:val="ACK-ChoreographyBody"/>
            </w:pPr>
            <w:r w:rsidRPr="006D6BB6">
              <w:rPr>
                <w:szCs w:val="16"/>
              </w:rPr>
              <w:t>ACK^</w:t>
            </w:r>
            <w:r>
              <w:rPr>
                <w:szCs w:val="16"/>
              </w:rPr>
              <w:t>U10</w:t>
            </w:r>
            <w:r w:rsidRPr="006D6BB6">
              <w:rPr>
                <w:szCs w:val="16"/>
              </w:rPr>
              <w:t>^ACK</w:t>
            </w:r>
          </w:p>
        </w:tc>
      </w:tr>
      <w:tr w:rsidR="009E64D4" w:rsidRPr="006D6BB6" w14:paraId="790396DB" w14:textId="77777777" w:rsidTr="00A800FA">
        <w:trPr>
          <w:jc w:val="center"/>
        </w:trPr>
        <w:tc>
          <w:tcPr>
            <w:tcW w:w="1458" w:type="dxa"/>
          </w:tcPr>
          <w:p w14:paraId="6F553DCD" w14:textId="77777777" w:rsidR="009E64D4" w:rsidRPr="006D6BB6" w:rsidRDefault="009E64D4" w:rsidP="007443FB">
            <w:pPr>
              <w:pStyle w:val="ACK-ChoreographyBody"/>
            </w:pPr>
            <w:r w:rsidRPr="006D6BB6">
              <w:t>Application Ack</w:t>
            </w:r>
          </w:p>
        </w:tc>
        <w:tc>
          <w:tcPr>
            <w:tcW w:w="2336" w:type="dxa"/>
          </w:tcPr>
          <w:p w14:paraId="3430E44C" w14:textId="77777777" w:rsidR="009E64D4" w:rsidRPr="006D6BB6" w:rsidRDefault="009E64D4" w:rsidP="007443FB">
            <w:pPr>
              <w:pStyle w:val="ACK-ChoreographyBody"/>
            </w:pPr>
            <w:r>
              <w:rPr>
                <w:szCs w:val="16"/>
              </w:rPr>
              <w:t>-</w:t>
            </w:r>
          </w:p>
        </w:tc>
        <w:tc>
          <w:tcPr>
            <w:tcW w:w="850" w:type="dxa"/>
          </w:tcPr>
          <w:p w14:paraId="52B31724" w14:textId="77777777" w:rsidR="009E64D4" w:rsidRPr="006D6BB6" w:rsidRDefault="009E64D4" w:rsidP="007443FB">
            <w:pPr>
              <w:pStyle w:val="ACK-ChoreographyBody"/>
            </w:pPr>
            <w:r w:rsidRPr="006D6BB6">
              <w:t>-</w:t>
            </w:r>
          </w:p>
        </w:tc>
        <w:tc>
          <w:tcPr>
            <w:tcW w:w="2008" w:type="dxa"/>
          </w:tcPr>
          <w:p w14:paraId="3B8BB09F" w14:textId="77777777" w:rsidR="009E64D4" w:rsidRPr="006D6BB6" w:rsidRDefault="009E64D4" w:rsidP="007443FB">
            <w:pPr>
              <w:pStyle w:val="ACK-ChoreographyBody"/>
            </w:pPr>
            <w:r w:rsidRPr="006D6BB6">
              <w:t>-</w:t>
            </w:r>
          </w:p>
        </w:tc>
      </w:tr>
    </w:tbl>
    <w:p w14:paraId="19BF3A42" w14:textId="77777777" w:rsidR="00822FE9" w:rsidRPr="00D232CA" w:rsidRDefault="00822FE9">
      <w:pPr>
        <w:pStyle w:val="Heading3"/>
        <w:keepLines/>
        <w:rPr>
          <w:noProof/>
        </w:rPr>
      </w:pPr>
      <w:bookmarkStart w:id="166" w:name="_Toc147489276"/>
      <w:r w:rsidRPr="00D232CA">
        <w:rPr>
          <w:noProof/>
        </w:rPr>
        <w:t>TCR/ACK - Automated Equipment Test Code Settings Request (Event U11)</w:t>
      </w:r>
      <w:bookmarkEnd w:id="162"/>
      <w:bookmarkEnd w:id="163"/>
      <w:bookmarkEnd w:id="164"/>
      <w:bookmarkEnd w:id="165"/>
      <w:bookmarkEnd w:id="166"/>
      <w:r w:rsidRPr="00D232CA">
        <w:rPr>
          <w:noProof/>
        </w:rPr>
        <w:fldChar w:fldCharType="begin"/>
      </w:r>
      <w:r w:rsidRPr="00D232CA">
        <w:rPr>
          <w:noProof/>
        </w:rPr>
        <w:instrText xml:space="preserve"> XE "U11" </w:instrText>
      </w:r>
      <w:r w:rsidRPr="00D232CA">
        <w:rPr>
          <w:noProof/>
        </w:rPr>
        <w:fldChar w:fldCharType="end"/>
      </w:r>
      <w:r w:rsidRPr="00D232CA">
        <w:rPr>
          <w:noProof/>
        </w:rPr>
        <w:fldChar w:fldCharType="begin"/>
      </w:r>
      <w:r w:rsidRPr="00D232CA">
        <w:rPr>
          <w:noProof/>
        </w:rPr>
        <w:instrText xml:space="preserve"> XE "TCR" </w:instrText>
      </w:r>
      <w:r w:rsidRPr="00D232CA">
        <w:rPr>
          <w:noProof/>
        </w:rPr>
        <w:fldChar w:fldCharType="end"/>
      </w:r>
      <w:r w:rsidRPr="00D232CA">
        <w:rPr>
          <w:noProof/>
        </w:rPr>
        <w:fldChar w:fldCharType="begin"/>
      </w:r>
      <w:r w:rsidRPr="00D232CA">
        <w:rPr>
          <w:noProof/>
        </w:rPr>
        <w:instrText xml:space="preserve"> XE "Messages:U11" </w:instrText>
      </w:r>
      <w:r w:rsidRPr="00D232CA">
        <w:rPr>
          <w:noProof/>
        </w:rPr>
        <w:fldChar w:fldCharType="end"/>
      </w:r>
    </w:p>
    <w:p w14:paraId="582AC2A1" w14:textId="77777777" w:rsidR="00822FE9" w:rsidRPr="00D232CA" w:rsidRDefault="00822FE9">
      <w:pPr>
        <w:pStyle w:val="NormalIndented"/>
        <w:rPr>
          <w:noProof/>
        </w:rPr>
      </w:pPr>
      <w:r w:rsidRPr="00D232CA">
        <w:rPr>
          <w:noProof/>
        </w:rPr>
        <w:t>This message is used to request information concerning test codes from one application to another (e.g., Laboratory Automation System to automated equipment).</w:t>
      </w:r>
    </w:p>
    <w:p w14:paraId="7B796D5B" w14:textId="77777777" w:rsidR="00822FE9" w:rsidRPr="00D232CA" w:rsidRDefault="00822FE9">
      <w:pPr>
        <w:pStyle w:val="MsgTableCaption"/>
        <w:rPr>
          <w:noProof/>
        </w:rPr>
      </w:pPr>
      <w:r w:rsidRPr="00D232CA">
        <w:rPr>
          <w:noProof/>
        </w:rPr>
        <w:lastRenderedPageBreak/>
        <w:t>TCR^U11^TCU_U10: Test Code Settings Request</w:t>
      </w:r>
      <w:r w:rsidRPr="00D232CA">
        <w:rPr>
          <w:noProof/>
        </w:rPr>
        <w:fldChar w:fldCharType="begin"/>
      </w:r>
      <w:r w:rsidRPr="00D232CA">
        <w:rPr>
          <w:noProof/>
        </w:rPr>
        <w:instrText xml:space="preserve"> XE "TCR - Test Code Settings Request"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7BEC290"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C65383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22A6F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F3DE5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66A51FB8" w14:textId="77777777" w:rsidR="00822FE9" w:rsidRPr="00D232CA" w:rsidRDefault="00822FE9">
            <w:pPr>
              <w:pStyle w:val="MsgTableHeader"/>
              <w:jc w:val="center"/>
              <w:rPr>
                <w:noProof/>
              </w:rPr>
            </w:pPr>
            <w:r w:rsidRPr="00D232CA">
              <w:rPr>
                <w:noProof/>
              </w:rPr>
              <w:t>Chapter</w:t>
            </w:r>
          </w:p>
        </w:tc>
      </w:tr>
      <w:tr w:rsidR="00822FE9" w:rsidRPr="00822FE9" w14:paraId="0E84FA7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1C3AFDA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E21ECB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683551E"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765268E" w14:textId="77777777" w:rsidR="00822FE9" w:rsidRPr="00D232CA" w:rsidRDefault="00822FE9">
            <w:pPr>
              <w:pStyle w:val="MsgTableBody"/>
              <w:jc w:val="center"/>
              <w:rPr>
                <w:noProof/>
              </w:rPr>
            </w:pPr>
            <w:r w:rsidRPr="00D232CA">
              <w:rPr>
                <w:noProof/>
              </w:rPr>
              <w:t>2</w:t>
            </w:r>
          </w:p>
        </w:tc>
      </w:tr>
      <w:tr w:rsidR="00822FE9" w:rsidRPr="00822FE9" w14:paraId="6A12F40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E888743"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76B9D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17C1E8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AC4D01" w14:textId="77777777" w:rsidR="00822FE9" w:rsidRPr="00D232CA" w:rsidRDefault="00822FE9">
            <w:pPr>
              <w:pStyle w:val="MsgTableBody"/>
              <w:jc w:val="center"/>
              <w:rPr>
                <w:noProof/>
              </w:rPr>
            </w:pPr>
            <w:r w:rsidRPr="00D232CA">
              <w:rPr>
                <w:noProof/>
              </w:rPr>
              <w:t>2</w:t>
            </w:r>
          </w:p>
        </w:tc>
      </w:tr>
      <w:tr w:rsidR="00822FE9" w:rsidRPr="00822FE9" w14:paraId="11B6D19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428BA7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5987103F"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D871B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BA1B1" w14:textId="77777777" w:rsidR="00822FE9" w:rsidRPr="00D232CA" w:rsidRDefault="00822FE9">
            <w:pPr>
              <w:pStyle w:val="MsgTableBody"/>
              <w:jc w:val="center"/>
              <w:rPr>
                <w:noProof/>
              </w:rPr>
            </w:pPr>
            <w:r w:rsidRPr="00D232CA">
              <w:rPr>
                <w:noProof/>
              </w:rPr>
              <w:t>2</w:t>
            </w:r>
          </w:p>
        </w:tc>
      </w:tr>
      <w:tr w:rsidR="00822FE9" w:rsidRPr="00822FE9" w14:paraId="7300DFB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93D3AB"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B2C0E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4476E1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6C643" w14:textId="77777777" w:rsidR="00822FE9" w:rsidRPr="00D232CA" w:rsidRDefault="00822FE9">
            <w:pPr>
              <w:pStyle w:val="MsgTableBody"/>
              <w:jc w:val="center"/>
              <w:rPr>
                <w:noProof/>
              </w:rPr>
            </w:pPr>
            <w:r w:rsidRPr="00D232CA">
              <w:rPr>
                <w:noProof/>
              </w:rPr>
              <w:t>13</w:t>
            </w:r>
          </w:p>
        </w:tc>
      </w:tr>
      <w:tr w:rsidR="00822FE9" w:rsidRPr="00822FE9" w14:paraId="2C55EFF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39448FB"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06746"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246DB1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4F17EF" w14:textId="77777777" w:rsidR="00822FE9" w:rsidRPr="00D232CA" w:rsidRDefault="00822FE9">
            <w:pPr>
              <w:pStyle w:val="MsgTableBody"/>
              <w:jc w:val="center"/>
              <w:rPr>
                <w:noProof/>
              </w:rPr>
            </w:pPr>
          </w:p>
        </w:tc>
      </w:tr>
      <w:tr w:rsidR="00822FE9" w:rsidRPr="00822FE9" w14:paraId="0322AA6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81EE"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479F8D0F"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4EF34D3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3B59" w14:textId="77777777" w:rsidR="00822FE9" w:rsidRPr="00D232CA" w:rsidRDefault="00822FE9">
            <w:pPr>
              <w:pStyle w:val="MsgTableBody"/>
              <w:jc w:val="center"/>
              <w:rPr>
                <w:noProof/>
              </w:rPr>
            </w:pPr>
            <w:r w:rsidRPr="00D232CA">
              <w:rPr>
                <w:noProof/>
              </w:rPr>
              <w:t>7</w:t>
            </w:r>
          </w:p>
        </w:tc>
      </w:tr>
      <w:tr w:rsidR="00822FE9" w:rsidRPr="00822FE9" w14:paraId="3791D12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3F05941"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69D0E06"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222FCCE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39F45" w14:textId="77777777" w:rsidR="00822FE9" w:rsidRPr="00D232CA" w:rsidRDefault="00822FE9">
            <w:pPr>
              <w:pStyle w:val="MsgTableBody"/>
              <w:jc w:val="center"/>
              <w:rPr>
                <w:noProof/>
              </w:rPr>
            </w:pPr>
            <w:r w:rsidRPr="00D232CA">
              <w:rPr>
                <w:noProof/>
              </w:rPr>
              <w:t>13</w:t>
            </w:r>
          </w:p>
        </w:tc>
      </w:tr>
      <w:tr w:rsidR="00822FE9" w:rsidRPr="00822FE9" w14:paraId="633648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01118F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5AF768C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07AE11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B4BC2" w14:textId="77777777" w:rsidR="00822FE9" w:rsidRPr="00D232CA" w:rsidRDefault="00822FE9">
            <w:pPr>
              <w:pStyle w:val="MsgTableBody"/>
              <w:jc w:val="center"/>
              <w:rPr>
                <w:noProof/>
              </w:rPr>
            </w:pPr>
          </w:p>
        </w:tc>
      </w:tr>
      <w:tr w:rsidR="00781586" w:rsidRPr="00822FE9" w14:paraId="77073E1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64288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17B033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7384794"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351EBB61" w14:textId="77777777" w:rsidR="00781586" w:rsidRPr="00D232CA" w:rsidRDefault="00781586" w:rsidP="00A800FA">
            <w:pPr>
              <w:pStyle w:val="MsgTableBody"/>
              <w:jc w:val="center"/>
              <w:rPr>
                <w:noProof/>
              </w:rPr>
            </w:pPr>
            <w:r>
              <w:rPr>
                <w:noProof/>
              </w:rPr>
              <w:t>12</w:t>
            </w:r>
          </w:p>
        </w:tc>
      </w:tr>
    </w:tbl>
    <w:p w14:paraId="34786270"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5"/>
        <w:gridCol w:w="2200"/>
        <w:gridCol w:w="545"/>
        <w:gridCol w:w="1539"/>
        <w:gridCol w:w="1836"/>
        <w:gridCol w:w="1815"/>
      </w:tblGrid>
      <w:tr w:rsidR="00A800FA" w:rsidRPr="009928E9" w14:paraId="086CC67B" w14:textId="77777777" w:rsidTr="00A800FA">
        <w:tc>
          <w:tcPr>
            <w:tcW w:w="9576" w:type="dxa"/>
            <w:gridSpan w:val="6"/>
          </w:tcPr>
          <w:p w14:paraId="6F14B4E6" w14:textId="70907D8B" w:rsidR="00A800FA" w:rsidRPr="007C4366" w:rsidRDefault="00A800FA" w:rsidP="00A800FA">
            <w:pPr>
              <w:pStyle w:val="ACK-ChoreographyHeader"/>
            </w:pPr>
            <w:r>
              <w:t>Acknowledgement Choreography</w:t>
            </w:r>
          </w:p>
        </w:tc>
      </w:tr>
      <w:tr w:rsidR="00A800FA" w:rsidRPr="009928E9" w14:paraId="2AA8B19C" w14:textId="77777777" w:rsidTr="00A800FA">
        <w:tc>
          <w:tcPr>
            <w:tcW w:w="9576" w:type="dxa"/>
            <w:gridSpan w:val="6"/>
          </w:tcPr>
          <w:p w14:paraId="4B62DC42" w14:textId="2DCBC200" w:rsidR="00A800FA" w:rsidRDefault="00A800FA" w:rsidP="00A800FA">
            <w:pPr>
              <w:pStyle w:val="ACK-ChoreographyHeader"/>
            </w:pPr>
            <w:r w:rsidRPr="00D232CA">
              <w:rPr>
                <w:noProof/>
              </w:rPr>
              <w:t>TCR^U11^TCU_U10</w:t>
            </w:r>
          </w:p>
        </w:tc>
      </w:tr>
      <w:tr w:rsidR="00BE7E0C" w:rsidRPr="009928E9" w14:paraId="0B844E79" w14:textId="77777777" w:rsidTr="00BE7E0C">
        <w:tc>
          <w:tcPr>
            <w:tcW w:w="1500" w:type="dxa"/>
          </w:tcPr>
          <w:p w14:paraId="0A4EAA0C" w14:textId="77777777" w:rsidR="00BE7E0C" w:rsidRPr="007C4366" w:rsidRDefault="00BE7E0C" w:rsidP="007443FB">
            <w:pPr>
              <w:pStyle w:val="ACK-ChoreographyBody"/>
            </w:pPr>
            <w:r w:rsidRPr="007C4366">
              <w:t>Field name</w:t>
            </w:r>
          </w:p>
        </w:tc>
        <w:tc>
          <w:tcPr>
            <w:tcW w:w="2294" w:type="dxa"/>
          </w:tcPr>
          <w:p w14:paraId="06DE5086" w14:textId="77777777" w:rsidR="00BE7E0C" w:rsidRPr="007C4366" w:rsidRDefault="00BE7E0C" w:rsidP="007443FB">
            <w:pPr>
              <w:pStyle w:val="ACK-ChoreographyBody"/>
            </w:pPr>
            <w:r w:rsidRPr="007C4366">
              <w:t>Field Value: Original mode</w:t>
            </w:r>
          </w:p>
        </w:tc>
        <w:tc>
          <w:tcPr>
            <w:tcW w:w="5782" w:type="dxa"/>
            <w:gridSpan w:val="4"/>
          </w:tcPr>
          <w:p w14:paraId="19C3E712" w14:textId="77777777" w:rsidR="00BE7E0C" w:rsidRPr="007C4366" w:rsidRDefault="00BE7E0C" w:rsidP="007443FB">
            <w:pPr>
              <w:pStyle w:val="ACK-ChoreographyBody"/>
            </w:pPr>
            <w:r w:rsidRPr="007C4366">
              <w:t>Field value: Enhanced mode</w:t>
            </w:r>
          </w:p>
        </w:tc>
      </w:tr>
      <w:tr w:rsidR="00BE7E0C" w:rsidRPr="009928E9" w14:paraId="46E9A8D0" w14:textId="77777777" w:rsidTr="00BE7E0C">
        <w:tc>
          <w:tcPr>
            <w:tcW w:w="1500" w:type="dxa"/>
          </w:tcPr>
          <w:p w14:paraId="6DC31C85" w14:textId="77777777" w:rsidR="00BE7E0C" w:rsidRPr="007C4366" w:rsidRDefault="00BE7E0C" w:rsidP="007443FB">
            <w:pPr>
              <w:pStyle w:val="ACK-ChoreographyBody"/>
            </w:pPr>
            <w:r w:rsidRPr="007C4366">
              <w:t>MSH</w:t>
            </w:r>
            <w:r>
              <w:t>-</w:t>
            </w:r>
            <w:r w:rsidRPr="007C4366">
              <w:t>15</w:t>
            </w:r>
          </w:p>
        </w:tc>
        <w:tc>
          <w:tcPr>
            <w:tcW w:w="2294" w:type="dxa"/>
          </w:tcPr>
          <w:p w14:paraId="712A0CBB" w14:textId="77777777" w:rsidR="00BE7E0C" w:rsidRPr="007C4366" w:rsidRDefault="00BE7E0C" w:rsidP="007443FB">
            <w:pPr>
              <w:pStyle w:val="ACK-ChoreographyBody"/>
            </w:pPr>
            <w:r w:rsidRPr="007C4366">
              <w:t>Blank</w:t>
            </w:r>
          </w:p>
        </w:tc>
        <w:tc>
          <w:tcPr>
            <w:tcW w:w="567" w:type="dxa"/>
          </w:tcPr>
          <w:p w14:paraId="753749DB" w14:textId="77777777" w:rsidR="00BE7E0C" w:rsidRPr="007C4366" w:rsidRDefault="00BE7E0C" w:rsidP="007443FB">
            <w:pPr>
              <w:pStyle w:val="ACK-ChoreographyBody"/>
            </w:pPr>
            <w:r w:rsidRPr="007C4366">
              <w:t>NE</w:t>
            </w:r>
          </w:p>
        </w:tc>
        <w:tc>
          <w:tcPr>
            <w:tcW w:w="1559" w:type="dxa"/>
          </w:tcPr>
          <w:p w14:paraId="6519545C" w14:textId="77777777" w:rsidR="00BE7E0C" w:rsidRPr="007C4366" w:rsidRDefault="00BE7E0C" w:rsidP="007443FB">
            <w:pPr>
              <w:pStyle w:val="ACK-ChoreographyBody"/>
            </w:pPr>
            <w:r w:rsidRPr="007C4366">
              <w:t>AL, SU, ER</w:t>
            </w:r>
          </w:p>
        </w:tc>
        <w:tc>
          <w:tcPr>
            <w:tcW w:w="1841" w:type="dxa"/>
          </w:tcPr>
          <w:p w14:paraId="17C64CBA" w14:textId="77777777" w:rsidR="00BE7E0C" w:rsidRPr="007C4366" w:rsidRDefault="00BE7E0C" w:rsidP="007443FB">
            <w:pPr>
              <w:pStyle w:val="ACK-ChoreographyBody"/>
            </w:pPr>
            <w:r w:rsidRPr="007C4366">
              <w:t>NE</w:t>
            </w:r>
          </w:p>
        </w:tc>
        <w:tc>
          <w:tcPr>
            <w:tcW w:w="1815" w:type="dxa"/>
          </w:tcPr>
          <w:p w14:paraId="2D7A465A" w14:textId="77777777" w:rsidR="00BE7E0C" w:rsidRPr="007C4366" w:rsidRDefault="00BE7E0C" w:rsidP="007443FB">
            <w:pPr>
              <w:pStyle w:val="ACK-ChoreographyBody"/>
            </w:pPr>
            <w:r w:rsidRPr="007C4366">
              <w:t>AL, SU, ER</w:t>
            </w:r>
          </w:p>
        </w:tc>
      </w:tr>
      <w:tr w:rsidR="00BE7E0C" w:rsidRPr="009928E9" w14:paraId="75E20FFC" w14:textId="77777777" w:rsidTr="00BE7E0C">
        <w:tc>
          <w:tcPr>
            <w:tcW w:w="1500" w:type="dxa"/>
          </w:tcPr>
          <w:p w14:paraId="0CFDFD4C" w14:textId="77777777" w:rsidR="00BE7E0C" w:rsidRPr="007C4366" w:rsidRDefault="00BE7E0C" w:rsidP="007443FB">
            <w:pPr>
              <w:pStyle w:val="ACK-ChoreographyBody"/>
            </w:pPr>
            <w:r w:rsidRPr="007C4366">
              <w:t>MSH</w:t>
            </w:r>
            <w:r>
              <w:t>-</w:t>
            </w:r>
            <w:r w:rsidRPr="007C4366">
              <w:t>16</w:t>
            </w:r>
          </w:p>
        </w:tc>
        <w:tc>
          <w:tcPr>
            <w:tcW w:w="2294" w:type="dxa"/>
          </w:tcPr>
          <w:p w14:paraId="06EAF5E6" w14:textId="77777777" w:rsidR="00BE7E0C" w:rsidRPr="007C4366" w:rsidRDefault="00BE7E0C" w:rsidP="007443FB">
            <w:pPr>
              <w:pStyle w:val="ACK-ChoreographyBody"/>
            </w:pPr>
            <w:r w:rsidRPr="007C4366">
              <w:t>Blank</w:t>
            </w:r>
          </w:p>
        </w:tc>
        <w:tc>
          <w:tcPr>
            <w:tcW w:w="567" w:type="dxa"/>
          </w:tcPr>
          <w:p w14:paraId="7EE82F40" w14:textId="77777777" w:rsidR="00BE7E0C" w:rsidRPr="007C4366" w:rsidRDefault="00BE7E0C" w:rsidP="007443FB">
            <w:pPr>
              <w:pStyle w:val="ACK-ChoreographyBody"/>
            </w:pPr>
            <w:r w:rsidRPr="007C4366">
              <w:t>NE</w:t>
            </w:r>
          </w:p>
        </w:tc>
        <w:tc>
          <w:tcPr>
            <w:tcW w:w="1559" w:type="dxa"/>
          </w:tcPr>
          <w:p w14:paraId="2C699B05" w14:textId="77777777" w:rsidR="00BE7E0C" w:rsidRPr="007C4366" w:rsidRDefault="00BE7E0C" w:rsidP="007443FB">
            <w:pPr>
              <w:pStyle w:val="ACK-ChoreographyBody"/>
            </w:pPr>
            <w:r w:rsidRPr="007C4366">
              <w:t>NE</w:t>
            </w:r>
          </w:p>
        </w:tc>
        <w:tc>
          <w:tcPr>
            <w:tcW w:w="1841" w:type="dxa"/>
          </w:tcPr>
          <w:p w14:paraId="6A6CD087" w14:textId="77777777" w:rsidR="00BE7E0C" w:rsidRPr="007C4366" w:rsidRDefault="00BE7E0C" w:rsidP="007443FB">
            <w:pPr>
              <w:pStyle w:val="ACK-ChoreographyBody"/>
            </w:pPr>
            <w:r w:rsidRPr="007C4366">
              <w:t>AL, SU, ER</w:t>
            </w:r>
          </w:p>
        </w:tc>
        <w:tc>
          <w:tcPr>
            <w:tcW w:w="1815" w:type="dxa"/>
          </w:tcPr>
          <w:p w14:paraId="6B88B058" w14:textId="77777777" w:rsidR="00BE7E0C" w:rsidRPr="007C4366" w:rsidRDefault="00BE7E0C" w:rsidP="007443FB">
            <w:pPr>
              <w:pStyle w:val="ACK-ChoreographyBody"/>
            </w:pPr>
            <w:r w:rsidRPr="007C4366">
              <w:t>AL, SU, ER</w:t>
            </w:r>
          </w:p>
        </w:tc>
      </w:tr>
      <w:tr w:rsidR="00BE7E0C" w:rsidRPr="009928E9" w14:paraId="644F3800" w14:textId="77777777" w:rsidTr="00BE7E0C">
        <w:tc>
          <w:tcPr>
            <w:tcW w:w="1500" w:type="dxa"/>
          </w:tcPr>
          <w:p w14:paraId="7C8C25AA" w14:textId="77777777" w:rsidR="00BE7E0C" w:rsidRPr="007C4366" w:rsidRDefault="00BE7E0C" w:rsidP="007443FB">
            <w:pPr>
              <w:pStyle w:val="ACK-ChoreographyBody"/>
            </w:pPr>
            <w:r w:rsidRPr="007C4366">
              <w:t>Immediate Ack</w:t>
            </w:r>
          </w:p>
        </w:tc>
        <w:tc>
          <w:tcPr>
            <w:tcW w:w="2294" w:type="dxa"/>
          </w:tcPr>
          <w:p w14:paraId="278DD2FC" w14:textId="77777777" w:rsidR="00BE7E0C" w:rsidRPr="007C4366" w:rsidRDefault="00BE7E0C" w:rsidP="007443FB">
            <w:pPr>
              <w:pStyle w:val="ACK-ChoreographyBody"/>
            </w:pPr>
            <w:r w:rsidRPr="007C4366">
              <w:t>-</w:t>
            </w:r>
          </w:p>
        </w:tc>
        <w:tc>
          <w:tcPr>
            <w:tcW w:w="567" w:type="dxa"/>
          </w:tcPr>
          <w:p w14:paraId="06E3DA81" w14:textId="77777777" w:rsidR="00BE7E0C" w:rsidRPr="007C4366" w:rsidRDefault="00BE7E0C" w:rsidP="007443FB">
            <w:pPr>
              <w:pStyle w:val="ACK-ChoreographyBody"/>
            </w:pPr>
            <w:r w:rsidRPr="007C4366">
              <w:t>-</w:t>
            </w:r>
          </w:p>
        </w:tc>
        <w:tc>
          <w:tcPr>
            <w:tcW w:w="1559" w:type="dxa"/>
          </w:tcPr>
          <w:p w14:paraId="6E4228E1" w14:textId="77777777" w:rsidR="00BE7E0C" w:rsidRPr="007C4366" w:rsidRDefault="00BE7E0C" w:rsidP="007443FB">
            <w:pPr>
              <w:pStyle w:val="ACK-ChoreographyBody"/>
            </w:pPr>
            <w:r w:rsidRPr="007C4366">
              <w:t>ACK</w:t>
            </w:r>
            <w:r w:rsidRPr="00505740">
              <w:t>^</w:t>
            </w:r>
            <w:r>
              <w:t>U11</w:t>
            </w:r>
            <w:r w:rsidRPr="007C4366">
              <w:t>^ACK</w:t>
            </w:r>
          </w:p>
        </w:tc>
        <w:tc>
          <w:tcPr>
            <w:tcW w:w="1841" w:type="dxa"/>
          </w:tcPr>
          <w:p w14:paraId="7B272B68" w14:textId="77777777" w:rsidR="00BE7E0C" w:rsidRPr="007C4366" w:rsidRDefault="00BE7E0C" w:rsidP="007443FB">
            <w:pPr>
              <w:pStyle w:val="ACK-ChoreographyBody"/>
            </w:pPr>
            <w:r w:rsidRPr="007C4366">
              <w:t>-</w:t>
            </w:r>
          </w:p>
        </w:tc>
        <w:tc>
          <w:tcPr>
            <w:tcW w:w="1815" w:type="dxa"/>
          </w:tcPr>
          <w:p w14:paraId="28B935BC" w14:textId="77777777" w:rsidR="00BE7E0C" w:rsidRPr="007C4366" w:rsidRDefault="00BE7E0C" w:rsidP="007443FB">
            <w:pPr>
              <w:pStyle w:val="ACK-ChoreographyBody"/>
            </w:pPr>
            <w:r w:rsidRPr="007C4366">
              <w:t>ACK</w:t>
            </w:r>
            <w:r w:rsidRPr="00505740">
              <w:t>^</w:t>
            </w:r>
            <w:r>
              <w:t>U11</w:t>
            </w:r>
            <w:r w:rsidRPr="007C4366">
              <w:t>^ACK</w:t>
            </w:r>
          </w:p>
        </w:tc>
      </w:tr>
      <w:tr w:rsidR="00BE7E0C" w:rsidRPr="009928E9" w14:paraId="7D865DCE" w14:textId="77777777" w:rsidTr="00BE7E0C">
        <w:tc>
          <w:tcPr>
            <w:tcW w:w="1500" w:type="dxa"/>
          </w:tcPr>
          <w:p w14:paraId="4E243583" w14:textId="77777777" w:rsidR="00BE7E0C" w:rsidRPr="007C4366" w:rsidRDefault="00BE7E0C" w:rsidP="007443FB">
            <w:pPr>
              <w:pStyle w:val="ACK-ChoreographyBody"/>
            </w:pPr>
            <w:r w:rsidRPr="007C4366">
              <w:t>Application Ack</w:t>
            </w:r>
          </w:p>
        </w:tc>
        <w:tc>
          <w:tcPr>
            <w:tcW w:w="2294" w:type="dxa"/>
          </w:tcPr>
          <w:p w14:paraId="5E25B070" w14:textId="77777777" w:rsidR="00BE7E0C" w:rsidRPr="007C4366" w:rsidRDefault="00BE7E0C" w:rsidP="007443FB">
            <w:pPr>
              <w:pStyle w:val="ACK-ChoreographyBody"/>
            </w:pPr>
            <w:r w:rsidRPr="003C7651">
              <w:t>TCU^U10^TCU_U10</w:t>
            </w:r>
          </w:p>
        </w:tc>
        <w:tc>
          <w:tcPr>
            <w:tcW w:w="567" w:type="dxa"/>
          </w:tcPr>
          <w:p w14:paraId="66EEAE53" w14:textId="77777777" w:rsidR="00BE7E0C" w:rsidRPr="007C4366" w:rsidRDefault="00BE7E0C" w:rsidP="007443FB">
            <w:pPr>
              <w:pStyle w:val="ACK-ChoreographyBody"/>
            </w:pPr>
            <w:r w:rsidRPr="007C4366">
              <w:t>-</w:t>
            </w:r>
          </w:p>
        </w:tc>
        <w:tc>
          <w:tcPr>
            <w:tcW w:w="1559" w:type="dxa"/>
          </w:tcPr>
          <w:p w14:paraId="6DA286BC" w14:textId="77777777" w:rsidR="00BE7E0C" w:rsidRPr="007C4366" w:rsidRDefault="00BE7E0C" w:rsidP="007443FB">
            <w:pPr>
              <w:pStyle w:val="ACK-ChoreographyBody"/>
            </w:pPr>
            <w:r w:rsidRPr="007C4366">
              <w:t>-</w:t>
            </w:r>
          </w:p>
        </w:tc>
        <w:tc>
          <w:tcPr>
            <w:tcW w:w="1841" w:type="dxa"/>
          </w:tcPr>
          <w:p w14:paraId="0F17B94F" w14:textId="77777777" w:rsidR="00BE7E0C" w:rsidRPr="007C4366" w:rsidRDefault="00BE7E0C" w:rsidP="007443FB">
            <w:pPr>
              <w:pStyle w:val="ACK-ChoreographyBody"/>
            </w:pPr>
            <w:r w:rsidRPr="003C7651">
              <w:t>TCU^U10^TCU_U10</w:t>
            </w:r>
          </w:p>
        </w:tc>
        <w:tc>
          <w:tcPr>
            <w:tcW w:w="1815" w:type="dxa"/>
          </w:tcPr>
          <w:p w14:paraId="1C2CCB77" w14:textId="77777777" w:rsidR="00BE7E0C" w:rsidRPr="007C4366" w:rsidRDefault="00BE7E0C" w:rsidP="007443FB">
            <w:pPr>
              <w:pStyle w:val="ACK-ChoreographyBody"/>
            </w:pPr>
            <w:r w:rsidRPr="003C7651">
              <w:t>TCU^U10^TCU_U10</w:t>
            </w:r>
          </w:p>
        </w:tc>
      </w:tr>
    </w:tbl>
    <w:p w14:paraId="26C9B647" w14:textId="77777777" w:rsidR="00BE7E0C" w:rsidRPr="00D232CA" w:rsidRDefault="00BE7E0C">
      <w:pPr>
        <w:pStyle w:val="CommentText"/>
        <w:rPr>
          <w:noProof/>
        </w:rPr>
      </w:pPr>
    </w:p>
    <w:p w14:paraId="236280CF" w14:textId="77777777" w:rsidR="00822FE9" w:rsidRPr="00D232CA" w:rsidRDefault="00822FE9">
      <w:pPr>
        <w:pStyle w:val="MsgTableCaption"/>
        <w:rPr>
          <w:noProof/>
        </w:rPr>
      </w:pPr>
      <w:r w:rsidRPr="00D232CA">
        <w:rPr>
          <w:noProof/>
        </w:rPr>
        <w:t>ACK^U11^ACK: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511313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4F455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C8D4435"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27EAD2C"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0C65E01" w14:textId="77777777" w:rsidR="00822FE9" w:rsidRPr="00D232CA" w:rsidRDefault="00822FE9">
            <w:pPr>
              <w:pStyle w:val="MsgTableHeader"/>
              <w:jc w:val="center"/>
              <w:rPr>
                <w:noProof/>
              </w:rPr>
            </w:pPr>
            <w:r w:rsidRPr="00D232CA">
              <w:rPr>
                <w:noProof/>
              </w:rPr>
              <w:t>Chapter</w:t>
            </w:r>
          </w:p>
        </w:tc>
      </w:tr>
      <w:tr w:rsidR="00822FE9" w:rsidRPr="00822FE9" w14:paraId="545AF9E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6F99F78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0BABDA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709A86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8F1664" w14:textId="77777777" w:rsidR="00822FE9" w:rsidRPr="00D232CA" w:rsidRDefault="00822FE9">
            <w:pPr>
              <w:pStyle w:val="MsgTableBody"/>
              <w:jc w:val="center"/>
              <w:rPr>
                <w:noProof/>
              </w:rPr>
            </w:pPr>
            <w:r w:rsidRPr="00D232CA">
              <w:rPr>
                <w:noProof/>
              </w:rPr>
              <w:t>2</w:t>
            </w:r>
          </w:p>
        </w:tc>
      </w:tr>
      <w:tr w:rsidR="00822FE9" w:rsidRPr="00822FE9" w14:paraId="31ECF7E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31963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5C958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48E0EB7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B69131" w14:textId="77777777" w:rsidR="00822FE9" w:rsidRPr="00D232CA" w:rsidRDefault="00822FE9">
            <w:pPr>
              <w:pStyle w:val="MsgTableBody"/>
              <w:jc w:val="center"/>
              <w:rPr>
                <w:noProof/>
              </w:rPr>
            </w:pPr>
            <w:r w:rsidRPr="00D232CA">
              <w:rPr>
                <w:noProof/>
              </w:rPr>
              <w:t>2</w:t>
            </w:r>
          </w:p>
        </w:tc>
      </w:tr>
      <w:tr w:rsidR="00822FE9" w:rsidRPr="00822FE9" w14:paraId="2BC96A1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AEEBFA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3BD4C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5F49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B51AE" w14:textId="77777777" w:rsidR="00822FE9" w:rsidRPr="00D232CA" w:rsidRDefault="00822FE9">
            <w:pPr>
              <w:pStyle w:val="MsgTableBody"/>
              <w:jc w:val="center"/>
              <w:rPr>
                <w:noProof/>
              </w:rPr>
            </w:pPr>
            <w:r w:rsidRPr="00D232CA">
              <w:rPr>
                <w:noProof/>
              </w:rPr>
              <w:t>2</w:t>
            </w:r>
          </w:p>
        </w:tc>
      </w:tr>
      <w:tr w:rsidR="00822FE9" w:rsidRPr="00822FE9" w14:paraId="52DB844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8F79ACB"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DFA3E8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E9B2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2678D" w14:textId="77777777" w:rsidR="00822FE9" w:rsidRPr="00D232CA" w:rsidRDefault="00822FE9">
            <w:pPr>
              <w:pStyle w:val="MsgTableBody"/>
              <w:jc w:val="center"/>
              <w:rPr>
                <w:noProof/>
              </w:rPr>
            </w:pPr>
            <w:r w:rsidRPr="00D232CA">
              <w:rPr>
                <w:noProof/>
              </w:rPr>
              <w:t>2</w:t>
            </w:r>
          </w:p>
        </w:tc>
      </w:tr>
      <w:tr w:rsidR="00822FE9" w:rsidRPr="00822FE9" w14:paraId="268D13B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A6DB18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D3FF11D"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911CF6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4EBBF2" w14:textId="77777777" w:rsidR="00822FE9" w:rsidRPr="00D232CA" w:rsidRDefault="00822FE9">
            <w:pPr>
              <w:pStyle w:val="MsgTableBody"/>
              <w:jc w:val="center"/>
              <w:rPr>
                <w:noProof/>
              </w:rPr>
            </w:pPr>
            <w:r w:rsidRPr="00D232CA">
              <w:rPr>
                <w:noProof/>
              </w:rPr>
              <w:t>2</w:t>
            </w:r>
          </w:p>
        </w:tc>
      </w:tr>
    </w:tbl>
    <w:p w14:paraId="0D3A6DC3" w14:textId="77777777" w:rsidR="009E64D4" w:rsidRDefault="009E64D4" w:rsidP="009E64D4">
      <w:bookmarkStart w:id="167" w:name="_Toc424011988"/>
      <w:bookmarkStart w:id="168" w:name="_Toc424012138"/>
      <w:bookmarkStart w:id="169" w:name="_Toc497904973"/>
      <w:bookmarkStart w:id="170" w:name="_Toc21437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6A53692B" w14:textId="77777777" w:rsidTr="00A800FA">
        <w:trPr>
          <w:jc w:val="center"/>
        </w:trPr>
        <w:tc>
          <w:tcPr>
            <w:tcW w:w="6652" w:type="dxa"/>
            <w:gridSpan w:val="4"/>
          </w:tcPr>
          <w:p w14:paraId="4FCC43D7" w14:textId="2D549DEA" w:rsidR="00A800FA" w:rsidRPr="006D6BB6" w:rsidRDefault="00A800FA" w:rsidP="00A800FA">
            <w:pPr>
              <w:pStyle w:val="ACK-ChoreographyHeader"/>
            </w:pPr>
            <w:r>
              <w:lastRenderedPageBreak/>
              <w:t>Acknowledgement Choreography</w:t>
            </w:r>
          </w:p>
        </w:tc>
      </w:tr>
      <w:tr w:rsidR="00A800FA" w:rsidRPr="006D6BB6" w14:paraId="46DD466B" w14:textId="77777777" w:rsidTr="00A800FA">
        <w:trPr>
          <w:jc w:val="center"/>
        </w:trPr>
        <w:tc>
          <w:tcPr>
            <w:tcW w:w="6652" w:type="dxa"/>
            <w:gridSpan w:val="4"/>
          </w:tcPr>
          <w:p w14:paraId="48E651CF" w14:textId="70001285" w:rsidR="00A800FA" w:rsidRDefault="00A800FA" w:rsidP="00A800FA">
            <w:pPr>
              <w:pStyle w:val="ACK-ChoreographyHeader"/>
            </w:pPr>
            <w:r w:rsidRPr="00D232CA">
              <w:rPr>
                <w:noProof/>
              </w:rPr>
              <w:t>ACK^U11^ACK</w:t>
            </w:r>
          </w:p>
        </w:tc>
      </w:tr>
      <w:tr w:rsidR="009E64D4" w:rsidRPr="006D6BB6" w14:paraId="2CC4E576" w14:textId="77777777" w:rsidTr="00A800FA">
        <w:trPr>
          <w:jc w:val="center"/>
        </w:trPr>
        <w:tc>
          <w:tcPr>
            <w:tcW w:w="1458" w:type="dxa"/>
          </w:tcPr>
          <w:p w14:paraId="0AB1663B" w14:textId="77777777" w:rsidR="009E64D4" w:rsidRPr="006D6BB6" w:rsidRDefault="009E64D4" w:rsidP="007443FB">
            <w:pPr>
              <w:pStyle w:val="ACK-ChoreographyBody"/>
            </w:pPr>
            <w:r w:rsidRPr="006D6BB6">
              <w:t>Field name</w:t>
            </w:r>
          </w:p>
        </w:tc>
        <w:tc>
          <w:tcPr>
            <w:tcW w:w="2336" w:type="dxa"/>
          </w:tcPr>
          <w:p w14:paraId="52AB9C94" w14:textId="77777777" w:rsidR="009E64D4" w:rsidRPr="006D6BB6" w:rsidRDefault="009E64D4" w:rsidP="007443FB">
            <w:pPr>
              <w:pStyle w:val="ACK-ChoreographyBody"/>
            </w:pPr>
            <w:r w:rsidRPr="006D6BB6">
              <w:t>Field Value: Original mode</w:t>
            </w:r>
          </w:p>
        </w:tc>
        <w:tc>
          <w:tcPr>
            <w:tcW w:w="2858" w:type="dxa"/>
            <w:gridSpan w:val="2"/>
          </w:tcPr>
          <w:p w14:paraId="1CA2CDFB" w14:textId="77777777" w:rsidR="009E64D4" w:rsidRPr="006D6BB6" w:rsidRDefault="009E64D4" w:rsidP="007443FB">
            <w:pPr>
              <w:pStyle w:val="ACK-ChoreographyBody"/>
            </w:pPr>
            <w:r w:rsidRPr="006D6BB6">
              <w:t>Field value: Enhanced mode</w:t>
            </w:r>
          </w:p>
        </w:tc>
      </w:tr>
      <w:tr w:rsidR="009E64D4" w:rsidRPr="006D6BB6" w14:paraId="39B3B8C0" w14:textId="77777777" w:rsidTr="00A800FA">
        <w:trPr>
          <w:jc w:val="center"/>
        </w:trPr>
        <w:tc>
          <w:tcPr>
            <w:tcW w:w="1458" w:type="dxa"/>
          </w:tcPr>
          <w:p w14:paraId="18A39A17" w14:textId="77777777" w:rsidR="009E64D4" w:rsidRPr="006D6BB6" w:rsidRDefault="009E64D4" w:rsidP="007443FB">
            <w:pPr>
              <w:pStyle w:val="ACK-ChoreographyBody"/>
            </w:pPr>
            <w:r>
              <w:t>MSH-</w:t>
            </w:r>
            <w:r w:rsidRPr="006D6BB6">
              <w:t>15</w:t>
            </w:r>
          </w:p>
        </w:tc>
        <w:tc>
          <w:tcPr>
            <w:tcW w:w="2336" w:type="dxa"/>
          </w:tcPr>
          <w:p w14:paraId="575B1D00" w14:textId="77777777" w:rsidR="009E64D4" w:rsidRPr="006D6BB6" w:rsidRDefault="009E64D4" w:rsidP="007443FB">
            <w:pPr>
              <w:pStyle w:val="ACK-ChoreographyBody"/>
            </w:pPr>
            <w:r w:rsidRPr="006D6BB6">
              <w:t>Blank</w:t>
            </w:r>
          </w:p>
        </w:tc>
        <w:tc>
          <w:tcPr>
            <w:tcW w:w="850" w:type="dxa"/>
          </w:tcPr>
          <w:p w14:paraId="5D746F20" w14:textId="77777777" w:rsidR="009E64D4" w:rsidRPr="006D6BB6" w:rsidRDefault="009E64D4" w:rsidP="007443FB">
            <w:pPr>
              <w:pStyle w:val="ACK-ChoreographyBody"/>
            </w:pPr>
            <w:r w:rsidRPr="006D6BB6">
              <w:t>NE</w:t>
            </w:r>
          </w:p>
        </w:tc>
        <w:tc>
          <w:tcPr>
            <w:tcW w:w="2008" w:type="dxa"/>
          </w:tcPr>
          <w:p w14:paraId="56D80E91" w14:textId="77777777" w:rsidR="009E64D4" w:rsidRPr="006D6BB6" w:rsidRDefault="009E64D4" w:rsidP="007443FB">
            <w:pPr>
              <w:pStyle w:val="ACK-ChoreographyBody"/>
            </w:pPr>
            <w:r w:rsidRPr="006D6BB6">
              <w:t>AL, SU, ER</w:t>
            </w:r>
          </w:p>
        </w:tc>
      </w:tr>
      <w:tr w:rsidR="009E64D4" w:rsidRPr="006D6BB6" w14:paraId="5F8D292C" w14:textId="77777777" w:rsidTr="00A800FA">
        <w:trPr>
          <w:jc w:val="center"/>
        </w:trPr>
        <w:tc>
          <w:tcPr>
            <w:tcW w:w="1458" w:type="dxa"/>
          </w:tcPr>
          <w:p w14:paraId="3EC3830E" w14:textId="77777777" w:rsidR="009E64D4" w:rsidRPr="006D6BB6" w:rsidRDefault="009E64D4" w:rsidP="007443FB">
            <w:pPr>
              <w:pStyle w:val="ACK-ChoreographyBody"/>
            </w:pPr>
            <w:r>
              <w:t>MSH-</w:t>
            </w:r>
            <w:r w:rsidRPr="006D6BB6">
              <w:t>16</w:t>
            </w:r>
          </w:p>
        </w:tc>
        <w:tc>
          <w:tcPr>
            <w:tcW w:w="2336" w:type="dxa"/>
          </w:tcPr>
          <w:p w14:paraId="6D8779BD" w14:textId="77777777" w:rsidR="009E64D4" w:rsidRPr="006D6BB6" w:rsidRDefault="009E64D4" w:rsidP="007443FB">
            <w:pPr>
              <w:pStyle w:val="ACK-ChoreographyBody"/>
            </w:pPr>
            <w:r w:rsidRPr="006D6BB6">
              <w:t>Blank</w:t>
            </w:r>
          </w:p>
        </w:tc>
        <w:tc>
          <w:tcPr>
            <w:tcW w:w="850" w:type="dxa"/>
          </w:tcPr>
          <w:p w14:paraId="015636B5" w14:textId="77777777" w:rsidR="009E64D4" w:rsidRPr="006D6BB6" w:rsidRDefault="009E64D4" w:rsidP="007443FB">
            <w:pPr>
              <w:pStyle w:val="ACK-ChoreographyBody"/>
            </w:pPr>
            <w:r w:rsidRPr="006D6BB6">
              <w:t>NE</w:t>
            </w:r>
          </w:p>
        </w:tc>
        <w:tc>
          <w:tcPr>
            <w:tcW w:w="2008" w:type="dxa"/>
          </w:tcPr>
          <w:p w14:paraId="637D78B8" w14:textId="77777777" w:rsidR="009E64D4" w:rsidRPr="006D6BB6" w:rsidRDefault="009E64D4" w:rsidP="007443FB">
            <w:pPr>
              <w:pStyle w:val="ACK-ChoreographyBody"/>
            </w:pPr>
            <w:r w:rsidRPr="006D6BB6">
              <w:t>NE</w:t>
            </w:r>
          </w:p>
        </w:tc>
      </w:tr>
      <w:tr w:rsidR="009E64D4" w:rsidRPr="006D6BB6" w14:paraId="30F5CDE9" w14:textId="77777777" w:rsidTr="00A800FA">
        <w:trPr>
          <w:jc w:val="center"/>
        </w:trPr>
        <w:tc>
          <w:tcPr>
            <w:tcW w:w="1458" w:type="dxa"/>
          </w:tcPr>
          <w:p w14:paraId="45716BBA" w14:textId="77777777" w:rsidR="009E64D4" w:rsidRPr="006D6BB6" w:rsidRDefault="009E64D4" w:rsidP="007443FB">
            <w:pPr>
              <w:pStyle w:val="ACK-ChoreographyBody"/>
            </w:pPr>
            <w:r w:rsidRPr="006D6BB6">
              <w:t>Immediate Ack</w:t>
            </w:r>
          </w:p>
        </w:tc>
        <w:tc>
          <w:tcPr>
            <w:tcW w:w="2336" w:type="dxa"/>
          </w:tcPr>
          <w:p w14:paraId="2B3EAA3E" w14:textId="77777777" w:rsidR="009E64D4" w:rsidRPr="006D6BB6" w:rsidRDefault="009E64D4" w:rsidP="007443FB">
            <w:pPr>
              <w:pStyle w:val="ACK-ChoreographyBody"/>
            </w:pPr>
            <w:r>
              <w:rPr>
                <w:szCs w:val="16"/>
              </w:rPr>
              <w:t>-</w:t>
            </w:r>
          </w:p>
        </w:tc>
        <w:tc>
          <w:tcPr>
            <w:tcW w:w="850" w:type="dxa"/>
          </w:tcPr>
          <w:p w14:paraId="1E15E70A" w14:textId="77777777" w:rsidR="009E64D4" w:rsidRPr="006D6BB6" w:rsidRDefault="009E64D4" w:rsidP="007443FB">
            <w:pPr>
              <w:pStyle w:val="ACK-ChoreographyBody"/>
            </w:pPr>
            <w:r w:rsidRPr="006D6BB6">
              <w:t>-</w:t>
            </w:r>
          </w:p>
        </w:tc>
        <w:tc>
          <w:tcPr>
            <w:tcW w:w="2008" w:type="dxa"/>
          </w:tcPr>
          <w:p w14:paraId="494D2E4B" w14:textId="77777777" w:rsidR="009E64D4" w:rsidRPr="006D6BB6" w:rsidRDefault="009E64D4" w:rsidP="007443FB">
            <w:pPr>
              <w:pStyle w:val="ACK-ChoreographyBody"/>
            </w:pPr>
            <w:r w:rsidRPr="006D6BB6">
              <w:rPr>
                <w:szCs w:val="16"/>
              </w:rPr>
              <w:t>ACK^</w:t>
            </w:r>
            <w:r>
              <w:rPr>
                <w:szCs w:val="16"/>
              </w:rPr>
              <w:t>U11</w:t>
            </w:r>
            <w:r w:rsidRPr="006D6BB6">
              <w:rPr>
                <w:szCs w:val="16"/>
              </w:rPr>
              <w:t>^ACK</w:t>
            </w:r>
          </w:p>
        </w:tc>
      </w:tr>
      <w:tr w:rsidR="009E64D4" w:rsidRPr="006D6BB6" w14:paraId="4AE2BA37" w14:textId="77777777" w:rsidTr="00A800FA">
        <w:trPr>
          <w:jc w:val="center"/>
        </w:trPr>
        <w:tc>
          <w:tcPr>
            <w:tcW w:w="1458" w:type="dxa"/>
          </w:tcPr>
          <w:p w14:paraId="60E9353D" w14:textId="77777777" w:rsidR="009E64D4" w:rsidRPr="006D6BB6" w:rsidRDefault="009E64D4" w:rsidP="007443FB">
            <w:pPr>
              <w:pStyle w:val="ACK-ChoreographyBody"/>
            </w:pPr>
            <w:r w:rsidRPr="006D6BB6">
              <w:t>Application Ack</w:t>
            </w:r>
          </w:p>
        </w:tc>
        <w:tc>
          <w:tcPr>
            <w:tcW w:w="2336" w:type="dxa"/>
          </w:tcPr>
          <w:p w14:paraId="6DAC5DF1" w14:textId="77777777" w:rsidR="009E64D4" w:rsidRPr="006D6BB6" w:rsidRDefault="009E64D4" w:rsidP="007443FB">
            <w:pPr>
              <w:pStyle w:val="ACK-ChoreographyBody"/>
            </w:pPr>
            <w:r>
              <w:rPr>
                <w:szCs w:val="16"/>
              </w:rPr>
              <w:t>-</w:t>
            </w:r>
          </w:p>
        </w:tc>
        <w:tc>
          <w:tcPr>
            <w:tcW w:w="850" w:type="dxa"/>
          </w:tcPr>
          <w:p w14:paraId="089CDF44" w14:textId="77777777" w:rsidR="009E64D4" w:rsidRPr="006D6BB6" w:rsidRDefault="009E64D4" w:rsidP="007443FB">
            <w:pPr>
              <w:pStyle w:val="ACK-ChoreographyBody"/>
            </w:pPr>
            <w:r w:rsidRPr="006D6BB6">
              <w:t>-</w:t>
            </w:r>
          </w:p>
        </w:tc>
        <w:tc>
          <w:tcPr>
            <w:tcW w:w="2008" w:type="dxa"/>
          </w:tcPr>
          <w:p w14:paraId="052DD8CC" w14:textId="77777777" w:rsidR="009E64D4" w:rsidRPr="006D6BB6" w:rsidRDefault="009E64D4" w:rsidP="007443FB">
            <w:pPr>
              <w:pStyle w:val="ACK-ChoreographyBody"/>
            </w:pPr>
            <w:r w:rsidRPr="006D6BB6">
              <w:t>-</w:t>
            </w:r>
          </w:p>
        </w:tc>
      </w:tr>
    </w:tbl>
    <w:p w14:paraId="770E9AFB" w14:textId="77777777" w:rsidR="00822FE9" w:rsidRPr="00D232CA" w:rsidRDefault="00822FE9">
      <w:pPr>
        <w:pStyle w:val="Heading3"/>
        <w:keepLines/>
        <w:rPr>
          <w:noProof/>
        </w:rPr>
      </w:pPr>
      <w:bookmarkStart w:id="171" w:name="_Toc147489277"/>
      <w:r w:rsidRPr="00D232CA">
        <w:rPr>
          <w:noProof/>
        </w:rPr>
        <w:t>LSU/ACK - Automated Equipment Log/Service Update (Event U12)</w:t>
      </w:r>
      <w:bookmarkEnd w:id="167"/>
      <w:bookmarkEnd w:id="168"/>
      <w:bookmarkEnd w:id="169"/>
      <w:bookmarkEnd w:id="170"/>
      <w:bookmarkEnd w:id="171"/>
      <w:r w:rsidRPr="00D232CA">
        <w:rPr>
          <w:noProof/>
        </w:rPr>
        <w:fldChar w:fldCharType="begin"/>
      </w:r>
      <w:r w:rsidRPr="00D232CA">
        <w:rPr>
          <w:noProof/>
        </w:rPr>
        <w:instrText xml:space="preserve"> XE "U12" </w:instrText>
      </w:r>
      <w:r w:rsidRPr="00D232CA">
        <w:rPr>
          <w:noProof/>
        </w:rPr>
        <w:fldChar w:fldCharType="end"/>
      </w:r>
      <w:r w:rsidRPr="00D232CA">
        <w:rPr>
          <w:noProof/>
        </w:rPr>
        <w:fldChar w:fldCharType="begin"/>
      </w:r>
      <w:r w:rsidRPr="00D232CA">
        <w:rPr>
          <w:noProof/>
        </w:rPr>
        <w:instrText xml:space="preserve"> XE "LSU" </w:instrText>
      </w:r>
      <w:r w:rsidRPr="00D232CA">
        <w:rPr>
          <w:noProof/>
        </w:rPr>
        <w:fldChar w:fldCharType="end"/>
      </w:r>
      <w:r w:rsidRPr="00D232CA">
        <w:rPr>
          <w:noProof/>
        </w:rPr>
        <w:fldChar w:fldCharType="begin"/>
      </w:r>
      <w:r w:rsidRPr="00D232CA">
        <w:rPr>
          <w:noProof/>
        </w:rPr>
        <w:instrText xml:space="preserve"> XE "Messages:LSU" </w:instrText>
      </w:r>
      <w:r w:rsidRPr="00D232CA">
        <w:rPr>
          <w:noProof/>
        </w:rPr>
        <w:fldChar w:fldCharType="end"/>
      </w:r>
    </w:p>
    <w:p w14:paraId="065C8892" w14:textId="77777777" w:rsidR="00822FE9" w:rsidRPr="00D232CA" w:rsidRDefault="00822FE9">
      <w:pPr>
        <w:pStyle w:val="NormalIndented"/>
        <w:rPr>
          <w:noProof/>
        </w:rPr>
      </w:pPr>
      <w:r w:rsidRPr="00D232CA">
        <w:rPr>
          <w:noProof/>
        </w:rPr>
        <w:t>This message is used to send log and/or service events from one application to another (e.g., automated equipment to Laboratory Automation System).</w:t>
      </w:r>
    </w:p>
    <w:p w14:paraId="26F00668" w14:textId="77777777" w:rsidR="00822FE9" w:rsidRPr="00D232CA" w:rsidRDefault="00822FE9">
      <w:pPr>
        <w:pStyle w:val="MsgTableCaption"/>
        <w:rPr>
          <w:noProof/>
        </w:rPr>
      </w:pPr>
      <w:r w:rsidRPr="00D232CA">
        <w:rPr>
          <w:noProof/>
        </w:rPr>
        <w:t>LSU^U12^LSU_U12: Equipment Log/Service Message</w:t>
      </w:r>
      <w:r w:rsidRPr="00D232CA">
        <w:rPr>
          <w:noProof/>
        </w:rPr>
        <w:fldChar w:fldCharType="begin"/>
      </w:r>
      <w:r w:rsidRPr="00D232CA">
        <w:rPr>
          <w:noProof/>
        </w:rPr>
        <w:instrText xml:space="preserve"> XE "LSU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16C2ADC"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132948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C79DE1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1A49A4F2"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16499F2C" w14:textId="77777777" w:rsidR="00822FE9" w:rsidRPr="00D232CA" w:rsidRDefault="00822FE9">
            <w:pPr>
              <w:pStyle w:val="MsgTableHeader"/>
              <w:jc w:val="center"/>
              <w:rPr>
                <w:noProof/>
              </w:rPr>
            </w:pPr>
            <w:r w:rsidRPr="00D232CA">
              <w:rPr>
                <w:noProof/>
              </w:rPr>
              <w:t>Chapter</w:t>
            </w:r>
          </w:p>
        </w:tc>
      </w:tr>
      <w:tr w:rsidR="00822FE9" w:rsidRPr="00822FE9" w14:paraId="229D0DC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B5058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4A1CA16"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DD270C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3C6FE2" w14:textId="77777777" w:rsidR="00822FE9" w:rsidRPr="00D232CA" w:rsidRDefault="00822FE9">
            <w:pPr>
              <w:pStyle w:val="MsgTableBody"/>
              <w:jc w:val="center"/>
              <w:rPr>
                <w:noProof/>
              </w:rPr>
            </w:pPr>
            <w:r w:rsidRPr="00D232CA">
              <w:rPr>
                <w:noProof/>
              </w:rPr>
              <w:t>2</w:t>
            </w:r>
          </w:p>
        </w:tc>
      </w:tr>
      <w:tr w:rsidR="00822FE9" w:rsidRPr="00822FE9" w14:paraId="0B0A6A7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26CC4E"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178C8F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1C1A2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740C57" w14:textId="77777777" w:rsidR="00822FE9" w:rsidRPr="00D232CA" w:rsidRDefault="00822FE9">
            <w:pPr>
              <w:pStyle w:val="MsgTableBody"/>
              <w:jc w:val="center"/>
              <w:rPr>
                <w:noProof/>
              </w:rPr>
            </w:pPr>
            <w:r w:rsidRPr="00D232CA">
              <w:rPr>
                <w:noProof/>
              </w:rPr>
              <w:t>2</w:t>
            </w:r>
          </w:p>
        </w:tc>
      </w:tr>
      <w:tr w:rsidR="00822FE9" w:rsidRPr="00822FE9" w14:paraId="7618B41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9A2D6D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67196CE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57459A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00CD2" w14:textId="77777777" w:rsidR="00822FE9" w:rsidRPr="00D232CA" w:rsidRDefault="00822FE9">
            <w:pPr>
              <w:pStyle w:val="MsgTableBody"/>
              <w:jc w:val="center"/>
              <w:rPr>
                <w:noProof/>
              </w:rPr>
            </w:pPr>
            <w:r w:rsidRPr="00D232CA">
              <w:rPr>
                <w:noProof/>
              </w:rPr>
              <w:t>2</w:t>
            </w:r>
          </w:p>
        </w:tc>
      </w:tr>
      <w:tr w:rsidR="00822FE9" w:rsidRPr="00822FE9" w14:paraId="376575B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2EF6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D6698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407C43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FFC640" w14:textId="77777777" w:rsidR="00822FE9" w:rsidRPr="00D232CA" w:rsidRDefault="00822FE9">
            <w:pPr>
              <w:pStyle w:val="MsgTableBody"/>
              <w:jc w:val="center"/>
              <w:rPr>
                <w:noProof/>
              </w:rPr>
            </w:pPr>
            <w:r w:rsidRPr="00D232CA">
              <w:rPr>
                <w:noProof/>
              </w:rPr>
              <w:t>13</w:t>
            </w:r>
          </w:p>
        </w:tc>
      </w:tr>
      <w:tr w:rsidR="00822FE9" w:rsidRPr="00822FE9" w14:paraId="794ECF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A61DFF8"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7DA1BEA"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756DAC4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42EA" w14:textId="77777777" w:rsidR="00822FE9" w:rsidRPr="00D232CA" w:rsidRDefault="00822FE9">
            <w:pPr>
              <w:pStyle w:val="MsgTableBody"/>
              <w:jc w:val="center"/>
              <w:rPr>
                <w:noProof/>
              </w:rPr>
            </w:pPr>
            <w:r w:rsidRPr="00D232CA">
              <w:rPr>
                <w:noProof/>
              </w:rPr>
              <w:t>13</w:t>
            </w:r>
          </w:p>
        </w:tc>
      </w:tr>
      <w:tr w:rsidR="00781586" w:rsidRPr="00822FE9" w14:paraId="65B3E2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0EC86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CF051B5"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A7B86F7"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F56F18" w14:textId="77777777" w:rsidR="00781586" w:rsidRPr="00D232CA" w:rsidRDefault="00781586" w:rsidP="00A800FA">
            <w:pPr>
              <w:pStyle w:val="MsgTableBody"/>
              <w:jc w:val="center"/>
              <w:rPr>
                <w:noProof/>
              </w:rPr>
            </w:pPr>
            <w:r>
              <w:rPr>
                <w:noProof/>
              </w:rPr>
              <w:t>12</w:t>
            </w:r>
          </w:p>
        </w:tc>
      </w:tr>
    </w:tbl>
    <w:p w14:paraId="5F6C9002"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2440"/>
        <w:gridCol w:w="556"/>
        <w:gridCol w:w="1549"/>
        <w:gridCol w:w="1676"/>
        <w:gridCol w:w="1649"/>
      </w:tblGrid>
      <w:tr w:rsidR="00A800FA" w:rsidRPr="009928E9" w14:paraId="68882AB3" w14:textId="77777777" w:rsidTr="00A800FA">
        <w:tc>
          <w:tcPr>
            <w:tcW w:w="9576" w:type="dxa"/>
            <w:gridSpan w:val="6"/>
          </w:tcPr>
          <w:p w14:paraId="40466B1E" w14:textId="565AE141" w:rsidR="00A800FA" w:rsidRPr="007C4366" w:rsidRDefault="00A800FA" w:rsidP="00A800FA">
            <w:pPr>
              <w:pStyle w:val="ACK-ChoreographyHeader"/>
            </w:pPr>
            <w:r>
              <w:t>Acknowledgement Choreography</w:t>
            </w:r>
          </w:p>
        </w:tc>
      </w:tr>
      <w:tr w:rsidR="00A800FA" w:rsidRPr="009928E9" w14:paraId="4F4E199D" w14:textId="77777777" w:rsidTr="00A800FA">
        <w:tc>
          <w:tcPr>
            <w:tcW w:w="9576" w:type="dxa"/>
            <w:gridSpan w:val="6"/>
          </w:tcPr>
          <w:p w14:paraId="15288A4B" w14:textId="29908418" w:rsidR="00A800FA" w:rsidRDefault="00A800FA" w:rsidP="00A800FA">
            <w:pPr>
              <w:pStyle w:val="ACK-ChoreographyHeader"/>
            </w:pPr>
            <w:r w:rsidRPr="00D232CA">
              <w:rPr>
                <w:noProof/>
              </w:rPr>
              <w:t>LSU^U12^LSU_U12</w:t>
            </w:r>
          </w:p>
        </w:tc>
      </w:tr>
      <w:tr w:rsidR="00BE7E0C" w:rsidRPr="009928E9" w14:paraId="01B304A6" w14:textId="77777777" w:rsidTr="00BE7E0C">
        <w:tc>
          <w:tcPr>
            <w:tcW w:w="1526" w:type="dxa"/>
          </w:tcPr>
          <w:p w14:paraId="65E96109" w14:textId="77777777" w:rsidR="00BE7E0C" w:rsidRPr="007C4366" w:rsidRDefault="00BE7E0C" w:rsidP="00BE7E0C">
            <w:pPr>
              <w:pStyle w:val="ACK-ChoreographyBody"/>
            </w:pPr>
            <w:r w:rsidRPr="007C4366">
              <w:t>Field name</w:t>
            </w:r>
          </w:p>
        </w:tc>
        <w:tc>
          <w:tcPr>
            <w:tcW w:w="2551" w:type="dxa"/>
          </w:tcPr>
          <w:p w14:paraId="453C79D9" w14:textId="77777777" w:rsidR="00BE7E0C" w:rsidRPr="007C4366" w:rsidRDefault="00BE7E0C" w:rsidP="00BE7E0C">
            <w:pPr>
              <w:pStyle w:val="ACK-ChoreographyBody"/>
            </w:pPr>
            <w:r w:rsidRPr="007C4366">
              <w:t>Field Value: Original mode</w:t>
            </w:r>
          </w:p>
        </w:tc>
        <w:tc>
          <w:tcPr>
            <w:tcW w:w="5499" w:type="dxa"/>
            <w:gridSpan w:val="4"/>
          </w:tcPr>
          <w:p w14:paraId="3C1B6308" w14:textId="77777777" w:rsidR="00BE7E0C" w:rsidRPr="007C4366" w:rsidRDefault="00BE7E0C" w:rsidP="00BE7E0C">
            <w:pPr>
              <w:pStyle w:val="ACK-ChoreographyBody"/>
            </w:pPr>
            <w:r w:rsidRPr="007C4366">
              <w:t>Field value: Enhanced mode</w:t>
            </w:r>
          </w:p>
        </w:tc>
      </w:tr>
      <w:tr w:rsidR="00BE7E0C" w:rsidRPr="009928E9" w14:paraId="0672A238" w14:textId="77777777" w:rsidTr="00BE7E0C">
        <w:tc>
          <w:tcPr>
            <w:tcW w:w="1526" w:type="dxa"/>
          </w:tcPr>
          <w:p w14:paraId="4BC60682" w14:textId="77777777" w:rsidR="00BE7E0C" w:rsidRPr="007C4366" w:rsidRDefault="00BE7E0C" w:rsidP="00BE7E0C">
            <w:pPr>
              <w:pStyle w:val="ACK-ChoreographyBody"/>
            </w:pPr>
            <w:r w:rsidRPr="007C4366">
              <w:t>MSH</w:t>
            </w:r>
            <w:r>
              <w:t>-</w:t>
            </w:r>
            <w:r w:rsidRPr="007C4366">
              <w:t>15</w:t>
            </w:r>
          </w:p>
        </w:tc>
        <w:tc>
          <w:tcPr>
            <w:tcW w:w="2551" w:type="dxa"/>
          </w:tcPr>
          <w:p w14:paraId="06F47788" w14:textId="77777777" w:rsidR="00BE7E0C" w:rsidRPr="007C4366" w:rsidRDefault="00BE7E0C" w:rsidP="00BE7E0C">
            <w:pPr>
              <w:pStyle w:val="ACK-ChoreographyBody"/>
            </w:pPr>
            <w:r w:rsidRPr="007C4366">
              <w:t>Blank</w:t>
            </w:r>
          </w:p>
        </w:tc>
        <w:tc>
          <w:tcPr>
            <w:tcW w:w="567" w:type="dxa"/>
          </w:tcPr>
          <w:p w14:paraId="6B9A5FC4" w14:textId="77777777" w:rsidR="00BE7E0C" w:rsidRPr="007C4366" w:rsidRDefault="00BE7E0C" w:rsidP="00BE7E0C">
            <w:pPr>
              <w:pStyle w:val="ACK-ChoreographyBody"/>
            </w:pPr>
            <w:r w:rsidRPr="007C4366">
              <w:t>NE</w:t>
            </w:r>
          </w:p>
        </w:tc>
        <w:tc>
          <w:tcPr>
            <w:tcW w:w="1560" w:type="dxa"/>
          </w:tcPr>
          <w:p w14:paraId="1C58C75C" w14:textId="77777777" w:rsidR="00BE7E0C" w:rsidRPr="007C4366" w:rsidRDefault="00BE7E0C" w:rsidP="00BE7E0C">
            <w:pPr>
              <w:pStyle w:val="ACK-ChoreographyBody"/>
            </w:pPr>
            <w:r w:rsidRPr="007C4366">
              <w:t>AL, SU, ER</w:t>
            </w:r>
          </w:p>
        </w:tc>
        <w:tc>
          <w:tcPr>
            <w:tcW w:w="1701" w:type="dxa"/>
          </w:tcPr>
          <w:p w14:paraId="14E4D04B" w14:textId="77777777" w:rsidR="00BE7E0C" w:rsidRPr="007C4366" w:rsidRDefault="00BE7E0C" w:rsidP="00BE7E0C">
            <w:pPr>
              <w:pStyle w:val="ACK-ChoreographyBody"/>
            </w:pPr>
            <w:r w:rsidRPr="007C4366">
              <w:t>NE</w:t>
            </w:r>
          </w:p>
        </w:tc>
        <w:tc>
          <w:tcPr>
            <w:tcW w:w="1671" w:type="dxa"/>
          </w:tcPr>
          <w:p w14:paraId="291785BE" w14:textId="77777777" w:rsidR="00BE7E0C" w:rsidRPr="007C4366" w:rsidRDefault="00BE7E0C" w:rsidP="00BE7E0C">
            <w:pPr>
              <w:pStyle w:val="ACK-ChoreographyBody"/>
            </w:pPr>
            <w:r w:rsidRPr="007C4366">
              <w:t>AL, SU, ER</w:t>
            </w:r>
          </w:p>
        </w:tc>
      </w:tr>
      <w:tr w:rsidR="00BE7E0C" w:rsidRPr="009928E9" w14:paraId="28B0CC99" w14:textId="77777777" w:rsidTr="00BE7E0C">
        <w:tc>
          <w:tcPr>
            <w:tcW w:w="1526" w:type="dxa"/>
          </w:tcPr>
          <w:p w14:paraId="76C5E9CD" w14:textId="77777777" w:rsidR="00BE7E0C" w:rsidRPr="007C4366" w:rsidRDefault="00BE7E0C" w:rsidP="00BE7E0C">
            <w:pPr>
              <w:pStyle w:val="ACK-ChoreographyBody"/>
            </w:pPr>
            <w:r w:rsidRPr="007C4366">
              <w:t>MSH</w:t>
            </w:r>
            <w:r>
              <w:t>-</w:t>
            </w:r>
            <w:r w:rsidRPr="007C4366">
              <w:t>16</w:t>
            </w:r>
          </w:p>
        </w:tc>
        <w:tc>
          <w:tcPr>
            <w:tcW w:w="2551" w:type="dxa"/>
          </w:tcPr>
          <w:p w14:paraId="21A744CD" w14:textId="77777777" w:rsidR="00BE7E0C" w:rsidRPr="007C4366" w:rsidRDefault="00BE7E0C" w:rsidP="00BE7E0C">
            <w:pPr>
              <w:pStyle w:val="ACK-ChoreographyBody"/>
            </w:pPr>
            <w:r w:rsidRPr="007C4366">
              <w:t>Blank</w:t>
            </w:r>
          </w:p>
        </w:tc>
        <w:tc>
          <w:tcPr>
            <w:tcW w:w="567" w:type="dxa"/>
          </w:tcPr>
          <w:p w14:paraId="29073288" w14:textId="77777777" w:rsidR="00BE7E0C" w:rsidRPr="007C4366" w:rsidRDefault="00BE7E0C" w:rsidP="00BE7E0C">
            <w:pPr>
              <w:pStyle w:val="ACK-ChoreographyBody"/>
            </w:pPr>
            <w:r w:rsidRPr="007C4366">
              <w:t>NE</w:t>
            </w:r>
          </w:p>
        </w:tc>
        <w:tc>
          <w:tcPr>
            <w:tcW w:w="1560" w:type="dxa"/>
          </w:tcPr>
          <w:p w14:paraId="142A5EE1" w14:textId="77777777" w:rsidR="00BE7E0C" w:rsidRPr="007C4366" w:rsidRDefault="00BE7E0C" w:rsidP="00BE7E0C">
            <w:pPr>
              <w:pStyle w:val="ACK-ChoreographyBody"/>
            </w:pPr>
            <w:r w:rsidRPr="007C4366">
              <w:t>NE</w:t>
            </w:r>
          </w:p>
        </w:tc>
        <w:tc>
          <w:tcPr>
            <w:tcW w:w="1701" w:type="dxa"/>
          </w:tcPr>
          <w:p w14:paraId="38869E8D" w14:textId="77777777" w:rsidR="00BE7E0C" w:rsidRPr="007C4366" w:rsidRDefault="00BE7E0C" w:rsidP="00BE7E0C">
            <w:pPr>
              <w:pStyle w:val="ACK-ChoreographyBody"/>
            </w:pPr>
            <w:r w:rsidRPr="007C4366">
              <w:t>AL, SU, ER</w:t>
            </w:r>
          </w:p>
        </w:tc>
        <w:tc>
          <w:tcPr>
            <w:tcW w:w="1671" w:type="dxa"/>
          </w:tcPr>
          <w:p w14:paraId="1F7D65A2" w14:textId="77777777" w:rsidR="00BE7E0C" w:rsidRPr="007C4366" w:rsidRDefault="00BE7E0C" w:rsidP="00BE7E0C">
            <w:pPr>
              <w:pStyle w:val="ACK-ChoreographyBody"/>
            </w:pPr>
            <w:r w:rsidRPr="007C4366">
              <w:t>AL, SU, ER</w:t>
            </w:r>
          </w:p>
        </w:tc>
      </w:tr>
      <w:tr w:rsidR="00BE7E0C" w:rsidRPr="009928E9" w14:paraId="027D1129" w14:textId="77777777" w:rsidTr="00BE7E0C">
        <w:tc>
          <w:tcPr>
            <w:tcW w:w="1526" w:type="dxa"/>
          </w:tcPr>
          <w:p w14:paraId="21A5CDC5" w14:textId="77777777" w:rsidR="00BE7E0C" w:rsidRPr="007C4366" w:rsidRDefault="00BE7E0C" w:rsidP="00BE7E0C">
            <w:pPr>
              <w:pStyle w:val="ACK-ChoreographyBody"/>
            </w:pPr>
            <w:r w:rsidRPr="007C4366">
              <w:t>Immediate Ack</w:t>
            </w:r>
          </w:p>
        </w:tc>
        <w:tc>
          <w:tcPr>
            <w:tcW w:w="2551" w:type="dxa"/>
          </w:tcPr>
          <w:p w14:paraId="70D3BD47" w14:textId="77777777" w:rsidR="00BE7E0C" w:rsidRPr="007C4366" w:rsidRDefault="00BE7E0C" w:rsidP="00BE7E0C">
            <w:pPr>
              <w:pStyle w:val="ACK-ChoreographyBody"/>
            </w:pPr>
            <w:r w:rsidRPr="007C4366">
              <w:t>-</w:t>
            </w:r>
          </w:p>
        </w:tc>
        <w:tc>
          <w:tcPr>
            <w:tcW w:w="567" w:type="dxa"/>
          </w:tcPr>
          <w:p w14:paraId="06114E46" w14:textId="77777777" w:rsidR="00BE7E0C" w:rsidRPr="007C4366" w:rsidRDefault="00BE7E0C" w:rsidP="00BE7E0C">
            <w:pPr>
              <w:pStyle w:val="ACK-ChoreographyBody"/>
            </w:pPr>
            <w:r w:rsidRPr="007C4366">
              <w:t>-</w:t>
            </w:r>
          </w:p>
        </w:tc>
        <w:tc>
          <w:tcPr>
            <w:tcW w:w="1560" w:type="dxa"/>
          </w:tcPr>
          <w:p w14:paraId="60F4821C" w14:textId="77777777" w:rsidR="00BE7E0C" w:rsidRPr="007C4366" w:rsidRDefault="00BE7E0C" w:rsidP="00BE7E0C">
            <w:pPr>
              <w:pStyle w:val="ACK-ChoreographyBody"/>
            </w:pPr>
            <w:r w:rsidRPr="007C4366">
              <w:t>ACK</w:t>
            </w:r>
            <w:r w:rsidRPr="00505740">
              <w:t>^</w:t>
            </w:r>
            <w:r>
              <w:t>U12</w:t>
            </w:r>
            <w:r w:rsidRPr="007C4366">
              <w:t>^ACK</w:t>
            </w:r>
          </w:p>
        </w:tc>
        <w:tc>
          <w:tcPr>
            <w:tcW w:w="1701" w:type="dxa"/>
          </w:tcPr>
          <w:p w14:paraId="1F304C3B" w14:textId="77777777" w:rsidR="00BE7E0C" w:rsidRPr="007C4366" w:rsidRDefault="00BE7E0C" w:rsidP="00BE7E0C">
            <w:pPr>
              <w:pStyle w:val="ACK-ChoreographyBody"/>
            </w:pPr>
            <w:r w:rsidRPr="007C4366">
              <w:t>-</w:t>
            </w:r>
          </w:p>
        </w:tc>
        <w:tc>
          <w:tcPr>
            <w:tcW w:w="1671" w:type="dxa"/>
          </w:tcPr>
          <w:p w14:paraId="1AE94808" w14:textId="77777777" w:rsidR="00BE7E0C" w:rsidRPr="007C4366" w:rsidRDefault="00BE7E0C" w:rsidP="00BE7E0C">
            <w:pPr>
              <w:pStyle w:val="ACK-ChoreographyBody"/>
            </w:pPr>
            <w:r w:rsidRPr="007C4366">
              <w:t>ACK</w:t>
            </w:r>
            <w:r w:rsidRPr="00505740">
              <w:t>^</w:t>
            </w:r>
            <w:r>
              <w:t>U12</w:t>
            </w:r>
            <w:r w:rsidRPr="007C4366">
              <w:t>^ACK</w:t>
            </w:r>
          </w:p>
        </w:tc>
      </w:tr>
      <w:tr w:rsidR="00BE7E0C" w:rsidRPr="009928E9" w14:paraId="583B562D" w14:textId="77777777" w:rsidTr="00BE7E0C">
        <w:tc>
          <w:tcPr>
            <w:tcW w:w="1526" w:type="dxa"/>
          </w:tcPr>
          <w:p w14:paraId="1307F27E" w14:textId="77777777" w:rsidR="00BE7E0C" w:rsidRPr="007C4366" w:rsidRDefault="00BE7E0C" w:rsidP="00BE7E0C">
            <w:pPr>
              <w:pStyle w:val="ACK-ChoreographyBody"/>
            </w:pPr>
            <w:r w:rsidRPr="007C4366">
              <w:t>Application Ack</w:t>
            </w:r>
          </w:p>
        </w:tc>
        <w:tc>
          <w:tcPr>
            <w:tcW w:w="2551" w:type="dxa"/>
          </w:tcPr>
          <w:p w14:paraId="32EE7FC7" w14:textId="77777777" w:rsidR="00BE7E0C" w:rsidRPr="007C4366" w:rsidRDefault="00BE7E0C" w:rsidP="00BE7E0C">
            <w:pPr>
              <w:pStyle w:val="ACK-ChoreographyBody"/>
            </w:pPr>
            <w:r w:rsidRPr="007C4366">
              <w:t>ACK</w:t>
            </w:r>
            <w:r w:rsidRPr="00505740">
              <w:t>^</w:t>
            </w:r>
            <w:r>
              <w:t>U12</w:t>
            </w:r>
            <w:r w:rsidRPr="007C4366">
              <w:t>^ACK</w:t>
            </w:r>
          </w:p>
        </w:tc>
        <w:tc>
          <w:tcPr>
            <w:tcW w:w="567" w:type="dxa"/>
          </w:tcPr>
          <w:p w14:paraId="02A8C206" w14:textId="77777777" w:rsidR="00BE7E0C" w:rsidRPr="007C4366" w:rsidRDefault="00BE7E0C" w:rsidP="00BE7E0C">
            <w:pPr>
              <w:pStyle w:val="ACK-ChoreographyBody"/>
            </w:pPr>
            <w:r w:rsidRPr="007C4366">
              <w:t>-</w:t>
            </w:r>
          </w:p>
        </w:tc>
        <w:tc>
          <w:tcPr>
            <w:tcW w:w="1560" w:type="dxa"/>
          </w:tcPr>
          <w:p w14:paraId="1F2813A8" w14:textId="77777777" w:rsidR="00BE7E0C" w:rsidRPr="007C4366" w:rsidRDefault="00BE7E0C" w:rsidP="00BE7E0C">
            <w:pPr>
              <w:pStyle w:val="ACK-ChoreographyBody"/>
            </w:pPr>
            <w:r w:rsidRPr="007C4366">
              <w:t>-</w:t>
            </w:r>
          </w:p>
        </w:tc>
        <w:tc>
          <w:tcPr>
            <w:tcW w:w="1701" w:type="dxa"/>
          </w:tcPr>
          <w:p w14:paraId="5F86E5B4" w14:textId="77777777" w:rsidR="00BE7E0C" w:rsidRPr="007C4366" w:rsidRDefault="00BE7E0C" w:rsidP="00BE7E0C">
            <w:pPr>
              <w:pStyle w:val="ACK-ChoreographyBody"/>
            </w:pPr>
            <w:r w:rsidRPr="007C4366">
              <w:t>ACK</w:t>
            </w:r>
            <w:r w:rsidRPr="00505740">
              <w:t>^</w:t>
            </w:r>
            <w:r>
              <w:t>U12</w:t>
            </w:r>
            <w:r w:rsidRPr="007C4366">
              <w:t>^ACK</w:t>
            </w:r>
          </w:p>
        </w:tc>
        <w:tc>
          <w:tcPr>
            <w:tcW w:w="1671" w:type="dxa"/>
          </w:tcPr>
          <w:p w14:paraId="55271AC8" w14:textId="77777777" w:rsidR="00BE7E0C" w:rsidRPr="007C4366" w:rsidRDefault="00BE7E0C" w:rsidP="00BE7E0C">
            <w:pPr>
              <w:pStyle w:val="ACK-ChoreographyBody"/>
            </w:pPr>
            <w:r w:rsidRPr="007C4366">
              <w:t>ACK</w:t>
            </w:r>
            <w:r w:rsidRPr="00505740">
              <w:t>^</w:t>
            </w:r>
            <w:r>
              <w:t>U12</w:t>
            </w:r>
            <w:r w:rsidRPr="007C4366">
              <w:t>^ACK</w:t>
            </w:r>
          </w:p>
        </w:tc>
      </w:tr>
    </w:tbl>
    <w:p w14:paraId="7765EF49" w14:textId="77777777" w:rsidR="00BE7E0C" w:rsidRPr="00D232CA" w:rsidRDefault="00BE7E0C">
      <w:pPr>
        <w:pStyle w:val="CommentText"/>
        <w:rPr>
          <w:noProof/>
        </w:rPr>
      </w:pPr>
    </w:p>
    <w:p w14:paraId="1C99B5CA" w14:textId="77777777" w:rsidR="00822FE9" w:rsidRPr="00D232CA" w:rsidRDefault="00822FE9">
      <w:pPr>
        <w:pStyle w:val="MsgTableCaption"/>
        <w:rPr>
          <w:noProof/>
        </w:rPr>
      </w:pPr>
      <w:r w:rsidRPr="00D232CA">
        <w:rPr>
          <w:noProof/>
        </w:rPr>
        <w:t>ACK^U12^ACK: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0843E0C"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FDFBA02"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4EFBE56"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C65BA6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5AC5D4E" w14:textId="77777777" w:rsidR="00822FE9" w:rsidRPr="00D232CA" w:rsidRDefault="00822FE9">
            <w:pPr>
              <w:pStyle w:val="MsgTableHeader"/>
              <w:jc w:val="center"/>
              <w:rPr>
                <w:noProof/>
              </w:rPr>
            </w:pPr>
            <w:r w:rsidRPr="00D232CA">
              <w:rPr>
                <w:noProof/>
              </w:rPr>
              <w:t>Chapter</w:t>
            </w:r>
          </w:p>
        </w:tc>
      </w:tr>
      <w:tr w:rsidR="00822FE9" w:rsidRPr="00822FE9" w14:paraId="29E24E0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C4D1B7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246F0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31C4AA4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C61361" w14:textId="77777777" w:rsidR="00822FE9" w:rsidRPr="00D232CA" w:rsidRDefault="00822FE9">
            <w:pPr>
              <w:pStyle w:val="MsgTableBody"/>
              <w:jc w:val="center"/>
              <w:rPr>
                <w:noProof/>
              </w:rPr>
            </w:pPr>
            <w:r w:rsidRPr="00D232CA">
              <w:rPr>
                <w:noProof/>
              </w:rPr>
              <w:t>2</w:t>
            </w:r>
          </w:p>
        </w:tc>
      </w:tr>
      <w:tr w:rsidR="00822FE9" w:rsidRPr="00822FE9" w14:paraId="3D051390"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D90C15"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6B166C8"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EC0E8B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D6B95" w14:textId="77777777" w:rsidR="00822FE9" w:rsidRPr="00D232CA" w:rsidRDefault="00822FE9">
            <w:pPr>
              <w:pStyle w:val="MsgTableBody"/>
              <w:jc w:val="center"/>
              <w:rPr>
                <w:noProof/>
              </w:rPr>
            </w:pPr>
            <w:r w:rsidRPr="00D232CA">
              <w:rPr>
                <w:noProof/>
              </w:rPr>
              <w:t>2</w:t>
            </w:r>
          </w:p>
        </w:tc>
      </w:tr>
      <w:tr w:rsidR="00822FE9" w:rsidRPr="00822FE9" w14:paraId="3C46167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CC4C6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69B39F8"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0BCE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F5B5A4" w14:textId="77777777" w:rsidR="00822FE9" w:rsidRPr="00D232CA" w:rsidRDefault="00822FE9">
            <w:pPr>
              <w:pStyle w:val="MsgTableBody"/>
              <w:jc w:val="center"/>
              <w:rPr>
                <w:noProof/>
              </w:rPr>
            </w:pPr>
            <w:r w:rsidRPr="00D232CA">
              <w:rPr>
                <w:noProof/>
              </w:rPr>
              <w:t>2</w:t>
            </w:r>
          </w:p>
        </w:tc>
      </w:tr>
      <w:tr w:rsidR="00822FE9" w:rsidRPr="00822FE9" w14:paraId="6C51E01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D7B9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5A04A0DF"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E9C7AC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200AF9" w14:textId="77777777" w:rsidR="00822FE9" w:rsidRPr="00D232CA" w:rsidRDefault="00822FE9">
            <w:pPr>
              <w:pStyle w:val="MsgTableBody"/>
              <w:jc w:val="center"/>
              <w:rPr>
                <w:noProof/>
              </w:rPr>
            </w:pPr>
            <w:r w:rsidRPr="00D232CA">
              <w:rPr>
                <w:noProof/>
              </w:rPr>
              <w:t>2</w:t>
            </w:r>
          </w:p>
        </w:tc>
      </w:tr>
      <w:tr w:rsidR="00822FE9" w:rsidRPr="00822FE9" w14:paraId="0ED38713"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1C0E2F2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73343D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E0E5B"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3999F0" w14:textId="77777777" w:rsidR="00822FE9" w:rsidRPr="00D232CA" w:rsidRDefault="00822FE9">
            <w:pPr>
              <w:pStyle w:val="MsgTableBody"/>
              <w:jc w:val="center"/>
              <w:rPr>
                <w:noProof/>
              </w:rPr>
            </w:pPr>
            <w:r w:rsidRPr="00D232CA">
              <w:rPr>
                <w:noProof/>
              </w:rPr>
              <w:t>2</w:t>
            </w:r>
          </w:p>
        </w:tc>
      </w:tr>
    </w:tbl>
    <w:p w14:paraId="63F1932E" w14:textId="77777777" w:rsidR="009E64D4" w:rsidRDefault="009E64D4" w:rsidP="009E64D4">
      <w:bookmarkStart w:id="172" w:name="_Toc424011989"/>
      <w:bookmarkStart w:id="173" w:name="_Toc424012139"/>
      <w:bookmarkStart w:id="174" w:name="_Toc497904974"/>
      <w:bookmarkStart w:id="175" w:name="_Toc21437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A144BEE" w14:textId="77777777" w:rsidTr="00A800FA">
        <w:trPr>
          <w:jc w:val="center"/>
        </w:trPr>
        <w:tc>
          <w:tcPr>
            <w:tcW w:w="6652" w:type="dxa"/>
            <w:gridSpan w:val="4"/>
          </w:tcPr>
          <w:p w14:paraId="522755D2" w14:textId="05420897" w:rsidR="00A800FA" w:rsidRPr="006D6BB6" w:rsidRDefault="00A800FA" w:rsidP="00A800FA">
            <w:pPr>
              <w:pStyle w:val="ACK-ChoreographyHeader"/>
            </w:pPr>
            <w:r>
              <w:lastRenderedPageBreak/>
              <w:t>Acknowledgement Choreography</w:t>
            </w:r>
          </w:p>
        </w:tc>
      </w:tr>
      <w:tr w:rsidR="00A800FA" w:rsidRPr="006D6BB6" w14:paraId="5578E342" w14:textId="77777777" w:rsidTr="00A800FA">
        <w:trPr>
          <w:jc w:val="center"/>
        </w:trPr>
        <w:tc>
          <w:tcPr>
            <w:tcW w:w="6652" w:type="dxa"/>
            <w:gridSpan w:val="4"/>
          </w:tcPr>
          <w:p w14:paraId="102423AA" w14:textId="24E546CD" w:rsidR="00A800FA" w:rsidRDefault="00A800FA" w:rsidP="00A800FA">
            <w:pPr>
              <w:pStyle w:val="ACK-ChoreographyHeader"/>
            </w:pPr>
            <w:r w:rsidRPr="00D232CA">
              <w:rPr>
                <w:noProof/>
              </w:rPr>
              <w:t>ACK^U12^ACK</w:t>
            </w:r>
          </w:p>
        </w:tc>
      </w:tr>
      <w:tr w:rsidR="009E64D4" w:rsidRPr="006D6BB6" w14:paraId="7DBFB30B" w14:textId="77777777" w:rsidTr="00A800FA">
        <w:trPr>
          <w:jc w:val="center"/>
        </w:trPr>
        <w:tc>
          <w:tcPr>
            <w:tcW w:w="1458" w:type="dxa"/>
          </w:tcPr>
          <w:p w14:paraId="623EDB28" w14:textId="77777777" w:rsidR="009E64D4" w:rsidRPr="006D6BB6" w:rsidRDefault="009E64D4" w:rsidP="007443FB">
            <w:pPr>
              <w:pStyle w:val="ACK-ChoreographyBody"/>
            </w:pPr>
            <w:r w:rsidRPr="006D6BB6">
              <w:t>Field name</w:t>
            </w:r>
          </w:p>
        </w:tc>
        <w:tc>
          <w:tcPr>
            <w:tcW w:w="2336" w:type="dxa"/>
          </w:tcPr>
          <w:p w14:paraId="206A6D24" w14:textId="77777777" w:rsidR="009E64D4" w:rsidRPr="006D6BB6" w:rsidRDefault="009E64D4" w:rsidP="007443FB">
            <w:pPr>
              <w:pStyle w:val="ACK-ChoreographyBody"/>
            </w:pPr>
            <w:r w:rsidRPr="006D6BB6">
              <w:t>Field Value: Original mode</w:t>
            </w:r>
          </w:p>
        </w:tc>
        <w:tc>
          <w:tcPr>
            <w:tcW w:w="2858" w:type="dxa"/>
            <w:gridSpan w:val="2"/>
          </w:tcPr>
          <w:p w14:paraId="2DE9CF3A" w14:textId="77777777" w:rsidR="009E64D4" w:rsidRPr="006D6BB6" w:rsidRDefault="009E64D4" w:rsidP="007443FB">
            <w:pPr>
              <w:pStyle w:val="ACK-ChoreographyBody"/>
            </w:pPr>
            <w:r w:rsidRPr="006D6BB6">
              <w:t>Field value: Enhanced mode</w:t>
            </w:r>
          </w:p>
        </w:tc>
      </w:tr>
      <w:tr w:rsidR="009E64D4" w:rsidRPr="006D6BB6" w14:paraId="56144C7B" w14:textId="77777777" w:rsidTr="00A800FA">
        <w:trPr>
          <w:jc w:val="center"/>
        </w:trPr>
        <w:tc>
          <w:tcPr>
            <w:tcW w:w="1458" w:type="dxa"/>
          </w:tcPr>
          <w:p w14:paraId="3E449812" w14:textId="77777777" w:rsidR="009E64D4" w:rsidRPr="006D6BB6" w:rsidRDefault="009E64D4" w:rsidP="007443FB">
            <w:pPr>
              <w:pStyle w:val="ACK-ChoreographyBody"/>
            </w:pPr>
            <w:r>
              <w:t>MSH-</w:t>
            </w:r>
            <w:r w:rsidRPr="006D6BB6">
              <w:t>15</w:t>
            </w:r>
          </w:p>
        </w:tc>
        <w:tc>
          <w:tcPr>
            <w:tcW w:w="2336" w:type="dxa"/>
          </w:tcPr>
          <w:p w14:paraId="688AB3BE" w14:textId="77777777" w:rsidR="009E64D4" w:rsidRPr="006D6BB6" w:rsidRDefault="009E64D4" w:rsidP="007443FB">
            <w:pPr>
              <w:pStyle w:val="ACK-ChoreographyBody"/>
            </w:pPr>
            <w:r w:rsidRPr="006D6BB6">
              <w:t>Blank</w:t>
            </w:r>
          </w:p>
        </w:tc>
        <w:tc>
          <w:tcPr>
            <w:tcW w:w="850" w:type="dxa"/>
          </w:tcPr>
          <w:p w14:paraId="2C1E6B9F" w14:textId="77777777" w:rsidR="009E64D4" w:rsidRPr="006D6BB6" w:rsidRDefault="009E64D4" w:rsidP="007443FB">
            <w:pPr>
              <w:pStyle w:val="ACK-ChoreographyBody"/>
            </w:pPr>
            <w:r w:rsidRPr="006D6BB6">
              <w:t>NE</w:t>
            </w:r>
          </w:p>
        </w:tc>
        <w:tc>
          <w:tcPr>
            <w:tcW w:w="2008" w:type="dxa"/>
          </w:tcPr>
          <w:p w14:paraId="2613864F" w14:textId="77777777" w:rsidR="009E64D4" w:rsidRPr="006D6BB6" w:rsidRDefault="009E64D4" w:rsidP="007443FB">
            <w:pPr>
              <w:pStyle w:val="ACK-ChoreographyBody"/>
            </w:pPr>
            <w:r w:rsidRPr="006D6BB6">
              <w:t>AL, SU, ER</w:t>
            </w:r>
          </w:p>
        </w:tc>
      </w:tr>
      <w:tr w:rsidR="009E64D4" w:rsidRPr="006D6BB6" w14:paraId="272BD650" w14:textId="77777777" w:rsidTr="00A800FA">
        <w:trPr>
          <w:jc w:val="center"/>
        </w:trPr>
        <w:tc>
          <w:tcPr>
            <w:tcW w:w="1458" w:type="dxa"/>
          </w:tcPr>
          <w:p w14:paraId="63C6E4F8" w14:textId="77777777" w:rsidR="009E64D4" w:rsidRPr="006D6BB6" w:rsidRDefault="009E64D4" w:rsidP="007443FB">
            <w:pPr>
              <w:pStyle w:val="ACK-ChoreographyBody"/>
            </w:pPr>
            <w:r>
              <w:t>MSH-</w:t>
            </w:r>
            <w:r w:rsidRPr="006D6BB6">
              <w:t>16</w:t>
            </w:r>
          </w:p>
        </w:tc>
        <w:tc>
          <w:tcPr>
            <w:tcW w:w="2336" w:type="dxa"/>
          </w:tcPr>
          <w:p w14:paraId="604AF993" w14:textId="77777777" w:rsidR="009E64D4" w:rsidRPr="006D6BB6" w:rsidRDefault="009E64D4" w:rsidP="007443FB">
            <w:pPr>
              <w:pStyle w:val="ACK-ChoreographyBody"/>
            </w:pPr>
            <w:r w:rsidRPr="006D6BB6">
              <w:t>Blank</w:t>
            </w:r>
          </w:p>
        </w:tc>
        <w:tc>
          <w:tcPr>
            <w:tcW w:w="850" w:type="dxa"/>
          </w:tcPr>
          <w:p w14:paraId="3755636E" w14:textId="77777777" w:rsidR="009E64D4" w:rsidRPr="006D6BB6" w:rsidRDefault="009E64D4" w:rsidP="007443FB">
            <w:pPr>
              <w:pStyle w:val="ACK-ChoreographyBody"/>
            </w:pPr>
            <w:r w:rsidRPr="006D6BB6">
              <w:t>NE</w:t>
            </w:r>
          </w:p>
        </w:tc>
        <w:tc>
          <w:tcPr>
            <w:tcW w:w="2008" w:type="dxa"/>
          </w:tcPr>
          <w:p w14:paraId="61D4436F" w14:textId="77777777" w:rsidR="009E64D4" w:rsidRPr="006D6BB6" w:rsidRDefault="009E64D4" w:rsidP="007443FB">
            <w:pPr>
              <w:pStyle w:val="ACK-ChoreographyBody"/>
            </w:pPr>
            <w:r w:rsidRPr="006D6BB6">
              <w:t>NE</w:t>
            </w:r>
          </w:p>
        </w:tc>
      </w:tr>
      <w:tr w:rsidR="009E64D4" w:rsidRPr="006D6BB6" w14:paraId="615444F5" w14:textId="77777777" w:rsidTr="00A800FA">
        <w:trPr>
          <w:jc w:val="center"/>
        </w:trPr>
        <w:tc>
          <w:tcPr>
            <w:tcW w:w="1458" w:type="dxa"/>
          </w:tcPr>
          <w:p w14:paraId="57C97E7F" w14:textId="77777777" w:rsidR="009E64D4" w:rsidRPr="006D6BB6" w:rsidRDefault="009E64D4" w:rsidP="007443FB">
            <w:pPr>
              <w:pStyle w:val="ACK-ChoreographyBody"/>
            </w:pPr>
            <w:r w:rsidRPr="006D6BB6">
              <w:t>Immediate Ack</w:t>
            </w:r>
          </w:p>
        </w:tc>
        <w:tc>
          <w:tcPr>
            <w:tcW w:w="2336" w:type="dxa"/>
          </w:tcPr>
          <w:p w14:paraId="6806BA42" w14:textId="77777777" w:rsidR="009E64D4" w:rsidRPr="006D6BB6" w:rsidRDefault="009E64D4" w:rsidP="007443FB">
            <w:pPr>
              <w:pStyle w:val="ACK-ChoreographyBody"/>
            </w:pPr>
            <w:r>
              <w:rPr>
                <w:szCs w:val="16"/>
              </w:rPr>
              <w:t>-</w:t>
            </w:r>
          </w:p>
        </w:tc>
        <w:tc>
          <w:tcPr>
            <w:tcW w:w="850" w:type="dxa"/>
          </w:tcPr>
          <w:p w14:paraId="652453EF" w14:textId="77777777" w:rsidR="009E64D4" w:rsidRPr="006D6BB6" w:rsidRDefault="009E64D4" w:rsidP="007443FB">
            <w:pPr>
              <w:pStyle w:val="ACK-ChoreographyBody"/>
            </w:pPr>
            <w:r w:rsidRPr="006D6BB6">
              <w:t>-</w:t>
            </w:r>
          </w:p>
        </w:tc>
        <w:tc>
          <w:tcPr>
            <w:tcW w:w="2008" w:type="dxa"/>
          </w:tcPr>
          <w:p w14:paraId="3DB4EF7C" w14:textId="77777777" w:rsidR="009E64D4" w:rsidRPr="006D6BB6" w:rsidRDefault="009E64D4" w:rsidP="009E64D4">
            <w:pPr>
              <w:pStyle w:val="ACK-ChoreographyBody"/>
            </w:pPr>
            <w:r w:rsidRPr="006D6BB6">
              <w:rPr>
                <w:szCs w:val="16"/>
              </w:rPr>
              <w:t>ACK^</w:t>
            </w:r>
            <w:r>
              <w:rPr>
                <w:szCs w:val="16"/>
              </w:rPr>
              <w:t>U12</w:t>
            </w:r>
            <w:r w:rsidRPr="006D6BB6">
              <w:rPr>
                <w:szCs w:val="16"/>
              </w:rPr>
              <w:t>^ACK</w:t>
            </w:r>
          </w:p>
        </w:tc>
      </w:tr>
      <w:tr w:rsidR="009E64D4" w:rsidRPr="006D6BB6" w14:paraId="38F7331A" w14:textId="77777777" w:rsidTr="00A800FA">
        <w:trPr>
          <w:jc w:val="center"/>
        </w:trPr>
        <w:tc>
          <w:tcPr>
            <w:tcW w:w="1458" w:type="dxa"/>
          </w:tcPr>
          <w:p w14:paraId="78E64DD5" w14:textId="77777777" w:rsidR="009E64D4" w:rsidRPr="006D6BB6" w:rsidRDefault="009E64D4" w:rsidP="007443FB">
            <w:pPr>
              <w:pStyle w:val="ACK-ChoreographyBody"/>
            </w:pPr>
            <w:r w:rsidRPr="006D6BB6">
              <w:t>Application Ack</w:t>
            </w:r>
          </w:p>
        </w:tc>
        <w:tc>
          <w:tcPr>
            <w:tcW w:w="2336" w:type="dxa"/>
          </w:tcPr>
          <w:p w14:paraId="3644D49F" w14:textId="77777777" w:rsidR="009E64D4" w:rsidRPr="006D6BB6" w:rsidRDefault="009E64D4" w:rsidP="007443FB">
            <w:pPr>
              <w:pStyle w:val="ACK-ChoreographyBody"/>
            </w:pPr>
            <w:r>
              <w:rPr>
                <w:szCs w:val="16"/>
              </w:rPr>
              <w:t>-</w:t>
            </w:r>
          </w:p>
        </w:tc>
        <w:tc>
          <w:tcPr>
            <w:tcW w:w="850" w:type="dxa"/>
          </w:tcPr>
          <w:p w14:paraId="099DB580" w14:textId="77777777" w:rsidR="009E64D4" w:rsidRPr="006D6BB6" w:rsidRDefault="009E64D4" w:rsidP="007443FB">
            <w:pPr>
              <w:pStyle w:val="ACK-ChoreographyBody"/>
            </w:pPr>
            <w:r w:rsidRPr="006D6BB6">
              <w:t>-</w:t>
            </w:r>
          </w:p>
        </w:tc>
        <w:tc>
          <w:tcPr>
            <w:tcW w:w="2008" w:type="dxa"/>
          </w:tcPr>
          <w:p w14:paraId="0248ABE5" w14:textId="77777777" w:rsidR="009E64D4" w:rsidRPr="006D6BB6" w:rsidRDefault="009E64D4" w:rsidP="007443FB">
            <w:pPr>
              <w:pStyle w:val="ACK-ChoreographyBody"/>
            </w:pPr>
            <w:r w:rsidRPr="006D6BB6">
              <w:t>-</w:t>
            </w:r>
          </w:p>
        </w:tc>
      </w:tr>
    </w:tbl>
    <w:p w14:paraId="7E704E27" w14:textId="77777777" w:rsidR="00822FE9" w:rsidRPr="00D232CA" w:rsidRDefault="00822FE9">
      <w:pPr>
        <w:pStyle w:val="Heading3"/>
        <w:keepLines/>
        <w:rPr>
          <w:noProof/>
        </w:rPr>
      </w:pPr>
      <w:bookmarkStart w:id="176" w:name="_Toc147489278"/>
      <w:r w:rsidRPr="00D232CA">
        <w:rPr>
          <w:noProof/>
        </w:rPr>
        <w:t>LSR/ACK - Automated Equipment Log/Service Request (Event U13)</w:t>
      </w:r>
      <w:bookmarkEnd w:id="172"/>
      <w:bookmarkEnd w:id="173"/>
      <w:bookmarkEnd w:id="174"/>
      <w:bookmarkEnd w:id="175"/>
      <w:bookmarkEnd w:id="176"/>
      <w:r w:rsidRPr="00D232CA">
        <w:rPr>
          <w:noProof/>
        </w:rPr>
        <w:fldChar w:fldCharType="begin"/>
      </w:r>
      <w:r w:rsidRPr="00D232CA">
        <w:rPr>
          <w:noProof/>
        </w:rPr>
        <w:instrText xml:space="preserve"> XE "U13" </w:instrText>
      </w:r>
      <w:r w:rsidRPr="00D232CA">
        <w:rPr>
          <w:noProof/>
        </w:rPr>
        <w:fldChar w:fldCharType="end"/>
      </w:r>
      <w:r w:rsidRPr="00D232CA">
        <w:rPr>
          <w:noProof/>
        </w:rPr>
        <w:fldChar w:fldCharType="begin"/>
      </w:r>
      <w:r w:rsidRPr="00D232CA">
        <w:rPr>
          <w:noProof/>
        </w:rPr>
        <w:instrText xml:space="preserve"> XE "LSR" </w:instrText>
      </w:r>
      <w:r w:rsidRPr="00D232CA">
        <w:rPr>
          <w:noProof/>
        </w:rPr>
        <w:fldChar w:fldCharType="end"/>
      </w:r>
      <w:r w:rsidRPr="00D232CA">
        <w:rPr>
          <w:noProof/>
        </w:rPr>
        <w:fldChar w:fldCharType="begin"/>
      </w:r>
      <w:r w:rsidRPr="00D232CA">
        <w:rPr>
          <w:noProof/>
        </w:rPr>
        <w:instrText xml:space="preserve"> XE "Messages:LSR" </w:instrText>
      </w:r>
      <w:r w:rsidRPr="00D232CA">
        <w:rPr>
          <w:noProof/>
        </w:rPr>
        <w:fldChar w:fldCharType="end"/>
      </w:r>
    </w:p>
    <w:p w14:paraId="3573199E" w14:textId="77777777" w:rsidR="00822FE9" w:rsidRPr="00D232CA" w:rsidRDefault="00822FE9">
      <w:pPr>
        <w:pStyle w:val="NormalIndented"/>
        <w:rPr>
          <w:noProof/>
        </w:rPr>
      </w:pPr>
      <w:r w:rsidRPr="00D232CA">
        <w:rPr>
          <w:noProof/>
        </w:rPr>
        <w:t>This message is used to request log and/or service events from one application to another (e.g., Laboratory Automation System to automated equipment).</w:t>
      </w:r>
    </w:p>
    <w:p w14:paraId="1BAA8829" w14:textId="77777777" w:rsidR="00822FE9" w:rsidRPr="00D232CA" w:rsidRDefault="00822FE9">
      <w:pPr>
        <w:pStyle w:val="MsgTableCaption"/>
        <w:rPr>
          <w:noProof/>
        </w:rPr>
      </w:pPr>
      <w:r w:rsidRPr="00D232CA">
        <w:rPr>
          <w:noProof/>
        </w:rPr>
        <w:t>LSR^U13^LSU_U12: Equipment Log/Service Message</w:t>
      </w:r>
      <w:r w:rsidRPr="00D232CA">
        <w:rPr>
          <w:noProof/>
        </w:rPr>
        <w:fldChar w:fldCharType="begin"/>
      </w:r>
      <w:r w:rsidRPr="00D232CA">
        <w:rPr>
          <w:noProof/>
        </w:rPr>
        <w:instrText xml:space="preserve"> XE "LSR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6B9C47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836447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4EE67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8F4FA86"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93BD07A" w14:textId="77777777" w:rsidR="00822FE9" w:rsidRPr="00D232CA" w:rsidRDefault="00822FE9">
            <w:pPr>
              <w:pStyle w:val="MsgTableHeader"/>
              <w:jc w:val="center"/>
              <w:rPr>
                <w:noProof/>
              </w:rPr>
            </w:pPr>
            <w:r w:rsidRPr="00D232CA">
              <w:rPr>
                <w:noProof/>
              </w:rPr>
              <w:t>Chapter</w:t>
            </w:r>
          </w:p>
        </w:tc>
      </w:tr>
      <w:tr w:rsidR="00822FE9" w:rsidRPr="00822FE9" w14:paraId="36B8300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6FB20102"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ADDA164"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3852FF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78D6713" w14:textId="77777777" w:rsidR="00822FE9" w:rsidRPr="00D232CA" w:rsidRDefault="00822FE9">
            <w:pPr>
              <w:pStyle w:val="MsgTableBody"/>
              <w:jc w:val="center"/>
              <w:rPr>
                <w:noProof/>
              </w:rPr>
            </w:pPr>
            <w:r w:rsidRPr="00D232CA">
              <w:rPr>
                <w:noProof/>
              </w:rPr>
              <w:t>2</w:t>
            </w:r>
          </w:p>
        </w:tc>
      </w:tr>
      <w:tr w:rsidR="00822FE9" w:rsidRPr="00822FE9" w14:paraId="3242CB1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173424"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C381A6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F58B1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A94EDA" w14:textId="77777777" w:rsidR="00822FE9" w:rsidRPr="00D232CA" w:rsidRDefault="00822FE9">
            <w:pPr>
              <w:pStyle w:val="MsgTableBody"/>
              <w:jc w:val="center"/>
              <w:rPr>
                <w:noProof/>
              </w:rPr>
            </w:pPr>
            <w:r w:rsidRPr="00D232CA">
              <w:rPr>
                <w:noProof/>
              </w:rPr>
              <w:t>2</w:t>
            </w:r>
          </w:p>
        </w:tc>
      </w:tr>
      <w:tr w:rsidR="00822FE9" w:rsidRPr="00822FE9" w14:paraId="6A23BBA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75757D"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029113C"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286CF9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D68E73" w14:textId="77777777" w:rsidR="00822FE9" w:rsidRPr="00D232CA" w:rsidRDefault="00822FE9">
            <w:pPr>
              <w:pStyle w:val="MsgTableBody"/>
              <w:jc w:val="center"/>
              <w:rPr>
                <w:noProof/>
              </w:rPr>
            </w:pPr>
            <w:r w:rsidRPr="00D232CA">
              <w:rPr>
                <w:noProof/>
              </w:rPr>
              <w:t>2</w:t>
            </w:r>
          </w:p>
        </w:tc>
      </w:tr>
      <w:tr w:rsidR="00822FE9" w:rsidRPr="00822FE9" w14:paraId="0990362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C26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148768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3F8112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6E587" w14:textId="77777777" w:rsidR="00822FE9" w:rsidRPr="00D232CA" w:rsidRDefault="00822FE9">
            <w:pPr>
              <w:pStyle w:val="MsgTableBody"/>
              <w:jc w:val="center"/>
              <w:rPr>
                <w:noProof/>
              </w:rPr>
            </w:pPr>
            <w:r w:rsidRPr="00D232CA">
              <w:rPr>
                <w:noProof/>
              </w:rPr>
              <w:t>13</w:t>
            </w:r>
          </w:p>
        </w:tc>
      </w:tr>
      <w:tr w:rsidR="00822FE9" w:rsidRPr="00822FE9" w14:paraId="174106A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C7A1BEE"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8E6847"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39435E8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8D7EA9" w14:textId="77777777" w:rsidR="00822FE9" w:rsidRPr="00D232CA" w:rsidRDefault="00822FE9">
            <w:pPr>
              <w:pStyle w:val="MsgTableBody"/>
              <w:jc w:val="center"/>
              <w:rPr>
                <w:noProof/>
              </w:rPr>
            </w:pPr>
            <w:r w:rsidRPr="00D232CA">
              <w:rPr>
                <w:noProof/>
              </w:rPr>
              <w:t>13</w:t>
            </w:r>
          </w:p>
        </w:tc>
      </w:tr>
      <w:tr w:rsidR="00781586" w:rsidRPr="00822FE9" w14:paraId="534E09FC"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DEB822"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24AADD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FCFC5B"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56A1FAE" w14:textId="77777777" w:rsidR="00781586" w:rsidRPr="00D232CA" w:rsidRDefault="00781586" w:rsidP="00A800FA">
            <w:pPr>
              <w:pStyle w:val="MsgTableBody"/>
              <w:jc w:val="center"/>
              <w:rPr>
                <w:noProof/>
              </w:rPr>
            </w:pPr>
            <w:r>
              <w:rPr>
                <w:noProof/>
              </w:rPr>
              <w:t>12</w:t>
            </w:r>
          </w:p>
        </w:tc>
      </w:tr>
    </w:tbl>
    <w:p w14:paraId="34A894F9"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9"/>
        <w:gridCol w:w="2278"/>
        <w:gridCol w:w="567"/>
        <w:gridCol w:w="1559"/>
        <w:gridCol w:w="1843"/>
        <w:gridCol w:w="1790"/>
      </w:tblGrid>
      <w:tr w:rsidR="00A800FA" w:rsidRPr="009928E9" w14:paraId="28A6BDE3" w14:textId="77777777" w:rsidTr="00A800FA">
        <w:tc>
          <w:tcPr>
            <w:tcW w:w="9576" w:type="dxa"/>
            <w:gridSpan w:val="6"/>
          </w:tcPr>
          <w:p w14:paraId="7E128C8B" w14:textId="430CB57E" w:rsidR="00A800FA" w:rsidRPr="007C4366" w:rsidRDefault="00A800FA" w:rsidP="00A800FA">
            <w:pPr>
              <w:pStyle w:val="ACK-ChoreographyHeader"/>
            </w:pPr>
            <w:r>
              <w:t>Acknowledgement Choreography</w:t>
            </w:r>
          </w:p>
        </w:tc>
      </w:tr>
      <w:tr w:rsidR="00A800FA" w:rsidRPr="009928E9" w14:paraId="50C06DB5" w14:textId="77777777" w:rsidTr="00A800FA">
        <w:tc>
          <w:tcPr>
            <w:tcW w:w="9576" w:type="dxa"/>
            <w:gridSpan w:val="6"/>
          </w:tcPr>
          <w:p w14:paraId="3DCBDBEA" w14:textId="3AF3ACC2" w:rsidR="00A800FA" w:rsidRDefault="00E67162" w:rsidP="00A800FA">
            <w:pPr>
              <w:pStyle w:val="ACK-ChoreographyHeader"/>
            </w:pPr>
            <w:r w:rsidRPr="00D232CA">
              <w:rPr>
                <w:noProof/>
              </w:rPr>
              <w:t>LSR^U13^LSU_U12</w:t>
            </w:r>
          </w:p>
        </w:tc>
      </w:tr>
      <w:tr w:rsidR="00BE7E0C" w:rsidRPr="009928E9" w14:paraId="6AF5F11B" w14:textId="77777777" w:rsidTr="00BE7E0C">
        <w:tc>
          <w:tcPr>
            <w:tcW w:w="1539" w:type="dxa"/>
          </w:tcPr>
          <w:p w14:paraId="2922004A" w14:textId="77777777" w:rsidR="00BE7E0C" w:rsidRPr="007C4366" w:rsidRDefault="00BE7E0C" w:rsidP="00BE7E0C">
            <w:pPr>
              <w:pStyle w:val="ACK-ChoreographyBody"/>
            </w:pPr>
            <w:r w:rsidRPr="007C4366">
              <w:t>Field name</w:t>
            </w:r>
          </w:p>
        </w:tc>
        <w:tc>
          <w:tcPr>
            <w:tcW w:w="2278" w:type="dxa"/>
          </w:tcPr>
          <w:p w14:paraId="1871EB41" w14:textId="77777777" w:rsidR="00BE7E0C" w:rsidRPr="007C4366" w:rsidRDefault="00BE7E0C" w:rsidP="00BE7E0C">
            <w:pPr>
              <w:pStyle w:val="ACK-ChoreographyBody"/>
            </w:pPr>
            <w:r w:rsidRPr="007C4366">
              <w:t>Field Value: Original mode</w:t>
            </w:r>
          </w:p>
        </w:tc>
        <w:tc>
          <w:tcPr>
            <w:tcW w:w="5759" w:type="dxa"/>
            <w:gridSpan w:val="4"/>
          </w:tcPr>
          <w:p w14:paraId="655AE451" w14:textId="77777777" w:rsidR="00BE7E0C" w:rsidRPr="007C4366" w:rsidRDefault="00BE7E0C" w:rsidP="00BE7E0C">
            <w:pPr>
              <w:pStyle w:val="ACK-ChoreographyBody"/>
            </w:pPr>
            <w:r w:rsidRPr="007C4366">
              <w:t>Field value: Enhanced mode</w:t>
            </w:r>
          </w:p>
        </w:tc>
      </w:tr>
      <w:tr w:rsidR="00BE7E0C" w:rsidRPr="009928E9" w14:paraId="6DBE6272" w14:textId="77777777" w:rsidTr="00BE7E0C">
        <w:tc>
          <w:tcPr>
            <w:tcW w:w="1539" w:type="dxa"/>
          </w:tcPr>
          <w:p w14:paraId="782F9869" w14:textId="77777777" w:rsidR="00BE7E0C" w:rsidRPr="007C4366" w:rsidRDefault="00BE7E0C" w:rsidP="00BE7E0C">
            <w:pPr>
              <w:pStyle w:val="ACK-ChoreographyBody"/>
            </w:pPr>
            <w:r w:rsidRPr="007C4366">
              <w:t>MSH</w:t>
            </w:r>
            <w:r>
              <w:t>-</w:t>
            </w:r>
            <w:r w:rsidRPr="007C4366">
              <w:t>15</w:t>
            </w:r>
          </w:p>
        </w:tc>
        <w:tc>
          <w:tcPr>
            <w:tcW w:w="2278" w:type="dxa"/>
          </w:tcPr>
          <w:p w14:paraId="54F6DADF" w14:textId="77777777" w:rsidR="00BE7E0C" w:rsidRPr="007C4366" w:rsidRDefault="00BE7E0C" w:rsidP="00BE7E0C">
            <w:pPr>
              <w:pStyle w:val="ACK-ChoreographyBody"/>
            </w:pPr>
            <w:r w:rsidRPr="007C4366">
              <w:t>Blank</w:t>
            </w:r>
          </w:p>
        </w:tc>
        <w:tc>
          <w:tcPr>
            <w:tcW w:w="567" w:type="dxa"/>
          </w:tcPr>
          <w:p w14:paraId="1D37780D" w14:textId="77777777" w:rsidR="00BE7E0C" w:rsidRPr="007C4366" w:rsidRDefault="00BE7E0C" w:rsidP="00BE7E0C">
            <w:pPr>
              <w:pStyle w:val="ACK-ChoreographyBody"/>
            </w:pPr>
            <w:r w:rsidRPr="007C4366">
              <w:t>NE</w:t>
            </w:r>
          </w:p>
        </w:tc>
        <w:tc>
          <w:tcPr>
            <w:tcW w:w="1559" w:type="dxa"/>
          </w:tcPr>
          <w:p w14:paraId="740558CC" w14:textId="77777777" w:rsidR="00BE7E0C" w:rsidRPr="007C4366" w:rsidRDefault="00BE7E0C" w:rsidP="00BE7E0C">
            <w:pPr>
              <w:pStyle w:val="ACK-ChoreographyBody"/>
            </w:pPr>
            <w:r w:rsidRPr="007C4366">
              <w:t>AL, SU, ER</w:t>
            </w:r>
          </w:p>
        </w:tc>
        <w:tc>
          <w:tcPr>
            <w:tcW w:w="1843" w:type="dxa"/>
          </w:tcPr>
          <w:p w14:paraId="0C2C6E4B" w14:textId="77777777" w:rsidR="00BE7E0C" w:rsidRPr="007C4366" w:rsidRDefault="00BE7E0C" w:rsidP="00BE7E0C">
            <w:pPr>
              <w:pStyle w:val="ACK-ChoreographyBody"/>
            </w:pPr>
            <w:r w:rsidRPr="007C4366">
              <w:t>NE</w:t>
            </w:r>
          </w:p>
        </w:tc>
        <w:tc>
          <w:tcPr>
            <w:tcW w:w="1790" w:type="dxa"/>
          </w:tcPr>
          <w:p w14:paraId="1F8FE12E" w14:textId="77777777" w:rsidR="00BE7E0C" w:rsidRPr="007C4366" w:rsidRDefault="00BE7E0C" w:rsidP="00BE7E0C">
            <w:pPr>
              <w:pStyle w:val="ACK-ChoreographyBody"/>
            </w:pPr>
            <w:r w:rsidRPr="007C4366">
              <w:t>AL, SU, ER</w:t>
            </w:r>
          </w:p>
        </w:tc>
      </w:tr>
      <w:tr w:rsidR="00BE7E0C" w:rsidRPr="009928E9" w14:paraId="7B5A3687" w14:textId="77777777" w:rsidTr="00BE7E0C">
        <w:tc>
          <w:tcPr>
            <w:tcW w:w="1539" w:type="dxa"/>
          </w:tcPr>
          <w:p w14:paraId="3BD3AD38" w14:textId="77777777" w:rsidR="00BE7E0C" w:rsidRPr="007C4366" w:rsidRDefault="00BE7E0C" w:rsidP="00BE7E0C">
            <w:pPr>
              <w:pStyle w:val="ACK-ChoreographyBody"/>
            </w:pPr>
            <w:r w:rsidRPr="007C4366">
              <w:t>MSH</w:t>
            </w:r>
            <w:r>
              <w:t>-</w:t>
            </w:r>
            <w:r w:rsidRPr="007C4366">
              <w:t>16</w:t>
            </w:r>
          </w:p>
        </w:tc>
        <w:tc>
          <w:tcPr>
            <w:tcW w:w="2278" w:type="dxa"/>
          </w:tcPr>
          <w:p w14:paraId="42A91649" w14:textId="77777777" w:rsidR="00BE7E0C" w:rsidRPr="007C4366" w:rsidRDefault="00BE7E0C" w:rsidP="00BE7E0C">
            <w:pPr>
              <w:pStyle w:val="ACK-ChoreographyBody"/>
            </w:pPr>
            <w:r w:rsidRPr="007C4366">
              <w:t>Blank</w:t>
            </w:r>
          </w:p>
        </w:tc>
        <w:tc>
          <w:tcPr>
            <w:tcW w:w="567" w:type="dxa"/>
          </w:tcPr>
          <w:p w14:paraId="6BC8B94C" w14:textId="77777777" w:rsidR="00BE7E0C" w:rsidRPr="007C4366" w:rsidRDefault="00BE7E0C" w:rsidP="00BE7E0C">
            <w:pPr>
              <w:pStyle w:val="ACK-ChoreographyBody"/>
            </w:pPr>
            <w:r w:rsidRPr="007C4366">
              <w:t>NE</w:t>
            </w:r>
          </w:p>
        </w:tc>
        <w:tc>
          <w:tcPr>
            <w:tcW w:w="1559" w:type="dxa"/>
          </w:tcPr>
          <w:p w14:paraId="0E797D17" w14:textId="77777777" w:rsidR="00BE7E0C" w:rsidRPr="007C4366" w:rsidRDefault="00BE7E0C" w:rsidP="00BE7E0C">
            <w:pPr>
              <w:pStyle w:val="ACK-ChoreographyBody"/>
            </w:pPr>
            <w:r w:rsidRPr="007C4366">
              <w:t>NE</w:t>
            </w:r>
          </w:p>
        </w:tc>
        <w:tc>
          <w:tcPr>
            <w:tcW w:w="1843" w:type="dxa"/>
          </w:tcPr>
          <w:p w14:paraId="65C0A528" w14:textId="77777777" w:rsidR="00BE7E0C" w:rsidRPr="007C4366" w:rsidRDefault="00BE7E0C" w:rsidP="00BE7E0C">
            <w:pPr>
              <w:pStyle w:val="ACK-ChoreographyBody"/>
            </w:pPr>
            <w:r w:rsidRPr="007C4366">
              <w:t>AL, SU, ER</w:t>
            </w:r>
          </w:p>
        </w:tc>
        <w:tc>
          <w:tcPr>
            <w:tcW w:w="1790" w:type="dxa"/>
          </w:tcPr>
          <w:p w14:paraId="2A8CEC83" w14:textId="77777777" w:rsidR="00BE7E0C" w:rsidRPr="007C4366" w:rsidRDefault="00BE7E0C" w:rsidP="00BE7E0C">
            <w:pPr>
              <w:pStyle w:val="ACK-ChoreographyBody"/>
            </w:pPr>
            <w:r w:rsidRPr="007C4366">
              <w:t>AL, SU, ER</w:t>
            </w:r>
          </w:p>
        </w:tc>
      </w:tr>
      <w:tr w:rsidR="00BE7E0C" w:rsidRPr="009928E9" w14:paraId="3082162B" w14:textId="77777777" w:rsidTr="00BE7E0C">
        <w:tc>
          <w:tcPr>
            <w:tcW w:w="1539" w:type="dxa"/>
          </w:tcPr>
          <w:p w14:paraId="4EEACA2F" w14:textId="77777777" w:rsidR="00BE7E0C" w:rsidRPr="007C4366" w:rsidRDefault="00BE7E0C" w:rsidP="00BE7E0C">
            <w:pPr>
              <w:pStyle w:val="ACK-ChoreographyBody"/>
            </w:pPr>
            <w:r w:rsidRPr="007C4366">
              <w:t>Immediate Ack</w:t>
            </w:r>
          </w:p>
        </w:tc>
        <w:tc>
          <w:tcPr>
            <w:tcW w:w="2278" w:type="dxa"/>
          </w:tcPr>
          <w:p w14:paraId="205B51B5" w14:textId="77777777" w:rsidR="00BE7E0C" w:rsidRPr="007C4366" w:rsidRDefault="00BE7E0C" w:rsidP="00BE7E0C">
            <w:pPr>
              <w:pStyle w:val="ACK-ChoreographyBody"/>
            </w:pPr>
            <w:r w:rsidRPr="007C4366">
              <w:t>-</w:t>
            </w:r>
          </w:p>
        </w:tc>
        <w:tc>
          <w:tcPr>
            <w:tcW w:w="567" w:type="dxa"/>
          </w:tcPr>
          <w:p w14:paraId="6A5A3E0E" w14:textId="77777777" w:rsidR="00BE7E0C" w:rsidRPr="007C4366" w:rsidRDefault="00BE7E0C" w:rsidP="00BE7E0C">
            <w:pPr>
              <w:pStyle w:val="ACK-ChoreographyBody"/>
            </w:pPr>
            <w:r w:rsidRPr="007C4366">
              <w:t>-</w:t>
            </w:r>
          </w:p>
        </w:tc>
        <w:tc>
          <w:tcPr>
            <w:tcW w:w="1559" w:type="dxa"/>
          </w:tcPr>
          <w:p w14:paraId="230B8CDC" w14:textId="77777777" w:rsidR="00BE7E0C" w:rsidRPr="007C4366" w:rsidRDefault="00BE7E0C" w:rsidP="00BE7E0C">
            <w:pPr>
              <w:pStyle w:val="ACK-ChoreographyBody"/>
            </w:pPr>
            <w:r w:rsidRPr="007C4366">
              <w:t>ACK</w:t>
            </w:r>
            <w:r w:rsidRPr="00505740">
              <w:t>^</w:t>
            </w:r>
            <w:r>
              <w:t>U13</w:t>
            </w:r>
            <w:r w:rsidRPr="007C4366">
              <w:t>^ACK</w:t>
            </w:r>
          </w:p>
        </w:tc>
        <w:tc>
          <w:tcPr>
            <w:tcW w:w="1843" w:type="dxa"/>
          </w:tcPr>
          <w:p w14:paraId="0D278B5F" w14:textId="77777777" w:rsidR="00BE7E0C" w:rsidRPr="007C4366" w:rsidRDefault="00BE7E0C" w:rsidP="00BE7E0C">
            <w:pPr>
              <w:pStyle w:val="ACK-ChoreographyBody"/>
            </w:pPr>
            <w:r w:rsidRPr="007C4366">
              <w:t>-</w:t>
            </w:r>
          </w:p>
        </w:tc>
        <w:tc>
          <w:tcPr>
            <w:tcW w:w="1790" w:type="dxa"/>
          </w:tcPr>
          <w:p w14:paraId="411A7EDF" w14:textId="77777777" w:rsidR="00BE7E0C" w:rsidRPr="007C4366" w:rsidRDefault="00BE7E0C" w:rsidP="00BE7E0C">
            <w:pPr>
              <w:pStyle w:val="ACK-ChoreographyBody"/>
            </w:pPr>
            <w:r w:rsidRPr="007C4366">
              <w:t>ACK</w:t>
            </w:r>
            <w:r w:rsidRPr="00505740">
              <w:t>^</w:t>
            </w:r>
            <w:r>
              <w:t>U13</w:t>
            </w:r>
            <w:r w:rsidRPr="007C4366">
              <w:t>^ACK</w:t>
            </w:r>
          </w:p>
        </w:tc>
      </w:tr>
      <w:tr w:rsidR="00BE7E0C" w:rsidRPr="009928E9" w14:paraId="6FC02A75" w14:textId="77777777" w:rsidTr="00BE7E0C">
        <w:tc>
          <w:tcPr>
            <w:tcW w:w="1539" w:type="dxa"/>
          </w:tcPr>
          <w:p w14:paraId="09992B58" w14:textId="77777777" w:rsidR="00BE7E0C" w:rsidRPr="007C4366" w:rsidRDefault="00BE7E0C" w:rsidP="00BE7E0C">
            <w:pPr>
              <w:pStyle w:val="ACK-ChoreographyBody"/>
            </w:pPr>
            <w:r w:rsidRPr="007C4366">
              <w:t>Application Ack</w:t>
            </w:r>
          </w:p>
        </w:tc>
        <w:tc>
          <w:tcPr>
            <w:tcW w:w="2278" w:type="dxa"/>
          </w:tcPr>
          <w:p w14:paraId="54207987" w14:textId="77777777" w:rsidR="00BE7E0C" w:rsidRPr="007C4366" w:rsidRDefault="00BE7E0C" w:rsidP="00BE7E0C">
            <w:pPr>
              <w:pStyle w:val="ACK-ChoreographyBody"/>
            </w:pPr>
            <w:r w:rsidRPr="003C7651">
              <w:t>LSU^U12^LSU_U12</w:t>
            </w:r>
          </w:p>
        </w:tc>
        <w:tc>
          <w:tcPr>
            <w:tcW w:w="567" w:type="dxa"/>
          </w:tcPr>
          <w:p w14:paraId="7CE31079" w14:textId="77777777" w:rsidR="00BE7E0C" w:rsidRPr="007C4366" w:rsidRDefault="00BE7E0C" w:rsidP="00BE7E0C">
            <w:pPr>
              <w:pStyle w:val="ACK-ChoreographyBody"/>
            </w:pPr>
            <w:r w:rsidRPr="007C4366">
              <w:t>-</w:t>
            </w:r>
          </w:p>
        </w:tc>
        <w:tc>
          <w:tcPr>
            <w:tcW w:w="1559" w:type="dxa"/>
          </w:tcPr>
          <w:p w14:paraId="2DFBE965" w14:textId="77777777" w:rsidR="00BE7E0C" w:rsidRPr="007C4366" w:rsidRDefault="00BE7E0C" w:rsidP="00BE7E0C">
            <w:pPr>
              <w:pStyle w:val="ACK-ChoreographyBody"/>
            </w:pPr>
            <w:r w:rsidRPr="007C4366">
              <w:t>-</w:t>
            </w:r>
          </w:p>
        </w:tc>
        <w:tc>
          <w:tcPr>
            <w:tcW w:w="1843" w:type="dxa"/>
          </w:tcPr>
          <w:p w14:paraId="34358FD9" w14:textId="77777777" w:rsidR="00BE7E0C" w:rsidRPr="007C4366" w:rsidRDefault="00BE7E0C" w:rsidP="00BE7E0C">
            <w:pPr>
              <w:pStyle w:val="ACK-ChoreographyBody"/>
            </w:pPr>
            <w:r w:rsidRPr="003C7651">
              <w:t>LSU^U12^LSU_U12</w:t>
            </w:r>
          </w:p>
        </w:tc>
        <w:tc>
          <w:tcPr>
            <w:tcW w:w="1790" w:type="dxa"/>
          </w:tcPr>
          <w:p w14:paraId="05DC4E9A" w14:textId="77777777" w:rsidR="00BE7E0C" w:rsidRPr="007C4366" w:rsidRDefault="00BE7E0C" w:rsidP="00BE7E0C">
            <w:pPr>
              <w:pStyle w:val="ACK-ChoreographyBody"/>
            </w:pPr>
            <w:r w:rsidRPr="003C7651">
              <w:t>LSU^U12^LSU_U12</w:t>
            </w:r>
          </w:p>
        </w:tc>
      </w:tr>
    </w:tbl>
    <w:p w14:paraId="3A29B367" w14:textId="77777777" w:rsidR="00BE7E0C" w:rsidRPr="00D232CA" w:rsidRDefault="00BE7E0C">
      <w:pPr>
        <w:rPr>
          <w:noProof/>
        </w:rPr>
      </w:pPr>
    </w:p>
    <w:p w14:paraId="6CD45BA5" w14:textId="77777777" w:rsidR="00822FE9" w:rsidRPr="00D232CA" w:rsidRDefault="00822FE9">
      <w:pPr>
        <w:pStyle w:val="MsgTableCaption"/>
        <w:rPr>
          <w:noProof/>
        </w:rPr>
      </w:pPr>
      <w:r w:rsidRPr="00D232CA">
        <w:rPr>
          <w:noProof/>
        </w:rPr>
        <w:t>ACK^U13^ACK: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5B07144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9CCB1FE"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CD52A3A"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8C1BB7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B411674" w14:textId="77777777" w:rsidR="00822FE9" w:rsidRPr="00D232CA" w:rsidRDefault="00822FE9">
            <w:pPr>
              <w:pStyle w:val="MsgTableHeader"/>
              <w:jc w:val="center"/>
              <w:rPr>
                <w:noProof/>
              </w:rPr>
            </w:pPr>
            <w:r w:rsidRPr="00D232CA">
              <w:rPr>
                <w:noProof/>
              </w:rPr>
              <w:t>Chapter</w:t>
            </w:r>
          </w:p>
        </w:tc>
      </w:tr>
      <w:tr w:rsidR="00822FE9" w:rsidRPr="00822FE9" w14:paraId="544D806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A244E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13A52F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8CDF8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677704" w14:textId="77777777" w:rsidR="00822FE9" w:rsidRPr="00D232CA" w:rsidRDefault="00822FE9">
            <w:pPr>
              <w:pStyle w:val="MsgTableBody"/>
              <w:jc w:val="center"/>
              <w:rPr>
                <w:noProof/>
              </w:rPr>
            </w:pPr>
            <w:r w:rsidRPr="00D232CA">
              <w:rPr>
                <w:noProof/>
              </w:rPr>
              <w:t>2</w:t>
            </w:r>
          </w:p>
        </w:tc>
      </w:tr>
      <w:tr w:rsidR="00822FE9" w:rsidRPr="00822FE9" w14:paraId="62C771C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C45141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11F9FAD"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53D7EF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CE91A" w14:textId="77777777" w:rsidR="00822FE9" w:rsidRPr="00D232CA" w:rsidRDefault="00822FE9">
            <w:pPr>
              <w:pStyle w:val="MsgTableBody"/>
              <w:jc w:val="center"/>
              <w:rPr>
                <w:noProof/>
              </w:rPr>
            </w:pPr>
            <w:r w:rsidRPr="00D232CA">
              <w:rPr>
                <w:noProof/>
              </w:rPr>
              <w:t>2</w:t>
            </w:r>
          </w:p>
        </w:tc>
      </w:tr>
      <w:tr w:rsidR="00822FE9" w:rsidRPr="00822FE9" w14:paraId="581E73D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8647EE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265A382"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3E9D8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DFBB7" w14:textId="77777777" w:rsidR="00822FE9" w:rsidRPr="00D232CA" w:rsidRDefault="00822FE9">
            <w:pPr>
              <w:pStyle w:val="MsgTableBody"/>
              <w:jc w:val="center"/>
              <w:rPr>
                <w:noProof/>
              </w:rPr>
            </w:pPr>
            <w:r w:rsidRPr="00D232CA">
              <w:rPr>
                <w:noProof/>
              </w:rPr>
              <w:t>2</w:t>
            </w:r>
          </w:p>
        </w:tc>
      </w:tr>
      <w:tr w:rsidR="00822FE9" w:rsidRPr="00822FE9" w14:paraId="37758F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34E1F0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709EE72"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30D52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54143" w14:textId="77777777" w:rsidR="00822FE9" w:rsidRPr="00D232CA" w:rsidRDefault="00822FE9">
            <w:pPr>
              <w:pStyle w:val="MsgTableBody"/>
              <w:jc w:val="center"/>
              <w:rPr>
                <w:noProof/>
              </w:rPr>
            </w:pPr>
            <w:r w:rsidRPr="00D232CA">
              <w:rPr>
                <w:noProof/>
              </w:rPr>
              <w:t>2</w:t>
            </w:r>
          </w:p>
        </w:tc>
      </w:tr>
      <w:tr w:rsidR="00822FE9" w:rsidRPr="00822FE9" w14:paraId="212B4B5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41A1A2A"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86A98A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C6FC90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7805435" w14:textId="77777777" w:rsidR="00822FE9" w:rsidRPr="00D232CA" w:rsidRDefault="00822FE9">
            <w:pPr>
              <w:pStyle w:val="MsgTableBody"/>
              <w:jc w:val="center"/>
              <w:rPr>
                <w:noProof/>
              </w:rPr>
            </w:pPr>
            <w:r w:rsidRPr="00D232CA">
              <w:rPr>
                <w:noProof/>
              </w:rPr>
              <w:t>2</w:t>
            </w:r>
          </w:p>
        </w:tc>
      </w:tr>
    </w:tbl>
    <w:p w14:paraId="46BE99BD" w14:textId="77777777" w:rsidR="009E64D4" w:rsidRDefault="009E64D4" w:rsidP="009E64D4">
      <w:bookmarkStart w:id="177" w:name="_Toc424011990"/>
      <w:bookmarkStart w:id="178" w:name="_Toc424012140"/>
      <w:bookmarkStart w:id="179" w:name="_Toc4504544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00FD085" w14:textId="77777777" w:rsidTr="008270EA">
        <w:trPr>
          <w:jc w:val="center"/>
        </w:trPr>
        <w:tc>
          <w:tcPr>
            <w:tcW w:w="6652" w:type="dxa"/>
            <w:gridSpan w:val="4"/>
          </w:tcPr>
          <w:p w14:paraId="11A55DE5" w14:textId="4B6EDEC2" w:rsidR="00A800FA" w:rsidRPr="006D6BB6" w:rsidRDefault="00A800FA" w:rsidP="00A800FA">
            <w:pPr>
              <w:pStyle w:val="ACK-ChoreographyHeader"/>
            </w:pPr>
            <w:r>
              <w:lastRenderedPageBreak/>
              <w:t>Acknowledgement Choreography</w:t>
            </w:r>
          </w:p>
        </w:tc>
      </w:tr>
      <w:tr w:rsidR="00A800FA" w:rsidRPr="006D6BB6" w14:paraId="30C08170" w14:textId="77777777" w:rsidTr="008270EA">
        <w:trPr>
          <w:jc w:val="center"/>
        </w:trPr>
        <w:tc>
          <w:tcPr>
            <w:tcW w:w="6652" w:type="dxa"/>
            <w:gridSpan w:val="4"/>
          </w:tcPr>
          <w:p w14:paraId="68877C82" w14:textId="3FC55601" w:rsidR="00A800FA" w:rsidRDefault="008270EA" w:rsidP="00A800FA">
            <w:pPr>
              <w:pStyle w:val="ACK-ChoreographyHeader"/>
            </w:pPr>
            <w:r w:rsidRPr="00D232CA">
              <w:rPr>
                <w:noProof/>
              </w:rPr>
              <w:t>ACK^U13^ACK</w:t>
            </w:r>
          </w:p>
        </w:tc>
      </w:tr>
      <w:tr w:rsidR="009E64D4" w:rsidRPr="006D6BB6" w14:paraId="332BC7FB" w14:textId="77777777" w:rsidTr="008270EA">
        <w:trPr>
          <w:jc w:val="center"/>
        </w:trPr>
        <w:tc>
          <w:tcPr>
            <w:tcW w:w="1458" w:type="dxa"/>
          </w:tcPr>
          <w:p w14:paraId="7D8330D3" w14:textId="77777777" w:rsidR="009E64D4" w:rsidRPr="006D6BB6" w:rsidRDefault="009E64D4" w:rsidP="007443FB">
            <w:pPr>
              <w:pStyle w:val="ACK-ChoreographyBody"/>
            </w:pPr>
            <w:r w:rsidRPr="006D6BB6">
              <w:t>Field name</w:t>
            </w:r>
          </w:p>
        </w:tc>
        <w:tc>
          <w:tcPr>
            <w:tcW w:w="2336" w:type="dxa"/>
          </w:tcPr>
          <w:p w14:paraId="2CF51AFF" w14:textId="77777777" w:rsidR="009E64D4" w:rsidRPr="006D6BB6" w:rsidRDefault="009E64D4" w:rsidP="007443FB">
            <w:pPr>
              <w:pStyle w:val="ACK-ChoreographyBody"/>
            </w:pPr>
            <w:r w:rsidRPr="006D6BB6">
              <w:t>Field Value: Original mode</w:t>
            </w:r>
          </w:p>
        </w:tc>
        <w:tc>
          <w:tcPr>
            <w:tcW w:w="2858" w:type="dxa"/>
            <w:gridSpan w:val="2"/>
          </w:tcPr>
          <w:p w14:paraId="5219645B" w14:textId="77777777" w:rsidR="009E64D4" w:rsidRPr="006D6BB6" w:rsidRDefault="009E64D4" w:rsidP="007443FB">
            <w:pPr>
              <w:pStyle w:val="ACK-ChoreographyBody"/>
            </w:pPr>
            <w:r w:rsidRPr="006D6BB6">
              <w:t>Field value: Enhanced mode</w:t>
            </w:r>
          </w:p>
        </w:tc>
      </w:tr>
      <w:tr w:rsidR="009E64D4" w:rsidRPr="006D6BB6" w14:paraId="25230804" w14:textId="77777777" w:rsidTr="008270EA">
        <w:trPr>
          <w:jc w:val="center"/>
        </w:trPr>
        <w:tc>
          <w:tcPr>
            <w:tcW w:w="1458" w:type="dxa"/>
          </w:tcPr>
          <w:p w14:paraId="31A3C89E" w14:textId="77777777" w:rsidR="009E64D4" w:rsidRPr="006D6BB6" w:rsidRDefault="009E64D4" w:rsidP="007443FB">
            <w:pPr>
              <w:pStyle w:val="ACK-ChoreographyBody"/>
            </w:pPr>
            <w:r>
              <w:t>MSH-</w:t>
            </w:r>
            <w:r w:rsidRPr="006D6BB6">
              <w:t>15</w:t>
            </w:r>
          </w:p>
        </w:tc>
        <w:tc>
          <w:tcPr>
            <w:tcW w:w="2336" w:type="dxa"/>
          </w:tcPr>
          <w:p w14:paraId="73542678" w14:textId="77777777" w:rsidR="009E64D4" w:rsidRPr="006D6BB6" w:rsidRDefault="009E64D4" w:rsidP="007443FB">
            <w:pPr>
              <w:pStyle w:val="ACK-ChoreographyBody"/>
            </w:pPr>
            <w:r w:rsidRPr="006D6BB6">
              <w:t>Blank</w:t>
            </w:r>
          </w:p>
        </w:tc>
        <w:tc>
          <w:tcPr>
            <w:tcW w:w="850" w:type="dxa"/>
          </w:tcPr>
          <w:p w14:paraId="7E54B7F6" w14:textId="77777777" w:rsidR="009E64D4" w:rsidRPr="006D6BB6" w:rsidRDefault="009E64D4" w:rsidP="007443FB">
            <w:pPr>
              <w:pStyle w:val="ACK-ChoreographyBody"/>
            </w:pPr>
            <w:r w:rsidRPr="006D6BB6">
              <w:t>NE</w:t>
            </w:r>
          </w:p>
        </w:tc>
        <w:tc>
          <w:tcPr>
            <w:tcW w:w="2008" w:type="dxa"/>
          </w:tcPr>
          <w:p w14:paraId="132247A4" w14:textId="77777777" w:rsidR="009E64D4" w:rsidRPr="006D6BB6" w:rsidRDefault="009E64D4" w:rsidP="007443FB">
            <w:pPr>
              <w:pStyle w:val="ACK-ChoreographyBody"/>
            </w:pPr>
            <w:r w:rsidRPr="006D6BB6">
              <w:t>AL, SU, ER</w:t>
            </w:r>
          </w:p>
        </w:tc>
      </w:tr>
      <w:tr w:rsidR="009E64D4" w:rsidRPr="006D6BB6" w14:paraId="6E12EE80" w14:textId="77777777" w:rsidTr="008270EA">
        <w:trPr>
          <w:jc w:val="center"/>
        </w:trPr>
        <w:tc>
          <w:tcPr>
            <w:tcW w:w="1458" w:type="dxa"/>
          </w:tcPr>
          <w:p w14:paraId="4BF74616" w14:textId="77777777" w:rsidR="009E64D4" w:rsidRPr="006D6BB6" w:rsidRDefault="009E64D4" w:rsidP="007443FB">
            <w:pPr>
              <w:pStyle w:val="ACK-ChoreographyBody"/>
            </w:pPr>
            <w:r>
              <w:t>MSH-</w:t>
            </w:r>
            <w:r w:rsidRPr="006D6BB6">
              <w:t>16</w:t>
            </w:r>
          </w:p>
        </w:tc>
        <w:tc>
          <w:tcPr>
            <w:tcW w:w="2336" w:type="dxa"/>
          </w:tcPr>
          <w:p w14:paraId="6848A284" w14:textId="77777777" w:rsidR="009E64D4" w:rsidRPr="006D6BB6" w:rsidRDefault="009E64D4" w:rsidP="007443FB">
            <w:pPr>
              <w:pStyle w:val="ACK-ChoreographyBody"/>
            </w:pPr>
            <w:r w:rsidRPr="006D6BB6">
              <w:t>Blank</w:t>
            </w:r>
          </w:p>
        </w:tc>
        <w:tc>
          <w:tcPr>
            <w:tcW w:w="850" w:type="dxa"/>
          </w:tcPr>
          <w:p w14:paraId="458F8AB4" w14:textId="77777777" w:rsidR="009E64D4" w:rsidRPr="006D6BB6" w:rsidRDefault="009E64D4" w:rsidP="007443FB">
            <w:pPr>
              <w:pStyle w:val="ACK-ChoreographyBody"/>
            </w:pPr>
            <w:r w:rsidRPr="006D6BB6">
              <w:t>NE</w:t>
            </w:r>
          </w:p>
        </w:tc>
        <w:tc>
          <w:tcPr>
            <w:tcW w:w="2008" w:type="dxa"/>
          </w:tcPr>
          <w:p w14:paraId="2EC8F2AF" w14:textId="77777777" w:rsidR="009E64D4" w:rsidRPr="006D6BB6" w:rsidRDefault="009E64D4" w:rsidP="007443FB">
            <w:pPr>
              <w:pStyle w:val="ACK-ChoreographyBody"/>
            </w:pPr>
            <w:r w:rsidRPr="006D6BB6">
              <w:t>NE</w:t>
            </w:r>
          </w:p>
        </w:tc>
      </w:tr>
      <w:tr w:rsidR="009E64D4" w:rsidRPr="006D6BB6" w14:paraId="1AE4B5F6" w14:textId="77777777" w:rsidTr="008270EA">
        <w:trPr>
          <w:jc w:val="center"/>
        </w:trPr>
        <w:tc>
          <w:tcPr>
            <w:tcW w:w="1458" w:type="dxa"/>
          </w:tcPr>
          <w:p w14:paraId="675496EA" w14:textId="77777777" w:rsidR="009E64D4" w:rsidRPr="006D6BB6" w:rsidRDefault="009E64D4" w:rsidP="007443FB">
            <w:pPr>
              <w:pStyle w:val="ACK-ChoreographyBody"/>
            </w:pPr>
            <w:r w:rsidRPr="006D6BB6">
              <w:t>Immediate Ack</w:t>
            </w:r>
          </w:p>
        </w:tc>
        <w:tc>
          <w:tcPr>
            <w:tcW w:w="2336" w:type="dxa"/>
          </w:tcPr>
          <w:p w14:paraId="332E76EF" w14:textId="77777777" w:rsidR="009E64D4" w:rsidRPr="006D6BB6" w:rsidRDefault="009E64D4" w:rsidP="007443FB">
            <w:pPr>
              <w:pStyle w:val="ACK-ChoreographyBody"/>
            </w:pPr>
            <w:r>
              <w:rPr>
                <w:szCs w:val="16"/>
              </w:rPr>
              <w:t>-</w:t>
            </w:r>
          </w:p>
        </w:tc>
        <w:tc>
          <w:tcPr>
            <w:tcW w:w="850" w:type="dxa"/>
          </w:tcPr>
          <w:p w14:paraId="18958631" w14:textId="77777777" w:rsidR="009E64D4" w:rsidRPr="006D6BB6" w:rsidRDefault="009E64D4" w:rsidP="007443FB">
            <w:pPr>
              <w:pStyle w:val="ACK-ChoreographyBody"/>
            </w:pPr>
            <w:r w:rsidRPr="006D6BB6">
              <w:t>-</w:t>
            </w:r>
          </w:p>
        </w:tc>
        <w:tc>
          <w:tcPr>
            <w:tcW w:w="2008" w:type="dxa"/>
          </w:tcPr>
          <w:p w14:paraId="3B49D7B3" w14:textId="77777777" w:rsidR="009E64D4" w:rsidRPr="006D6BB6" w:rsidRDefault="009E64D4" w:rsidP="007443FB">
            <w:pPr>
              <w:pStyle w:val="ACK-ChoreographyBody"/>
            </w:pPr>
            <w:r w:rsidRPr="006D6BB6">
              <w:rPr>
                <w:szCs w:val="16"/>
              </w:rPr>
              <w:t>ACK^</w:t>
            </w:r>
            <w:r>
              <w:rPr>
                <w:szCs w:val="16"/>
              </w:rPr>
              <w:t>U13</w:t>
            </w:r>
            <w:r w:rsidRPr="006D6BB6">
              <w:rPr>
                <w:szCs w:val="16"/>
              </w:rPr>
              <w:t>^ACK</w:t>
            </w:r>
          </w:p>
        </w:tc>
      </w:tr>
      <w:tr w:rsidR="009E64D4" w:rsidRPr="006D6BB6" w14:paraId="655B8EE3" w14:textId="77777777" w:rsidTr="008270EA">
        <w:trPr>
          <w:jc w:val="center"/>
        </w:trPr>
        <w:tc>
          <w:tcPr>
            <w:tcW w:w="1458" w:type="dxa"/>
          </w:tcPr>
          <w:p w14:paraId="5325603A" w14:textId="77777777" w:rsidR="009E64D4" w:rsidRPr="006D6BB6" w:rsidRDefault="009E64D4" w:rsidP="007443FB">
            <w:pPr>
              <w:pStyle w:val="ACK-ChoreographyBody"/>
            </w:pPr>
            <w:r w:rsidRPr="006D6BB6">
              <w:t>Application Ack</w:t>
            </w:r>
          </w:p>
        </w:tc>
        <w:tc>
          <w:tcPr>
            <w:tcW w:w="2336" w:type="dxa"/>
          </w:tcPr>
          <w:p w14:paraId="5BE9844F" w14:textId="77777777" w:rsidR="009E64D4" w:rsidRPr="006D6BB6" w:rsidRDefault="009E64D4" w:rsidP="007443FB">
            <w:pPr>
              <w:pStyle w:val="ACK-ChoreographyBody"/>
            </w:pPr>
            <w:r>
              <w:rPr>
                <w:szCs w:val="16"/>
              </w:rPr>
              <w:t>-</w:t>
            </w:r>
          </w:p>
        </w:tc>
        <w:tc>
          <w:tcPr>
            <w:tcW w:w="850" w:type="dxa"/>
          </w:tcPr>
          <w:p w14:paraId="2885B27A" w14:textId="77777777" w:rsidR="009E64D4" w:rsidRPr="006D6BB6" w:rsidRDefault="009E64D4" w:rsidP="007443FB">
            <w:pPr>
              <w:pStyle w:val="ACK-ChoreographyBody"/>
            </w:pPr>
            <w:r w:rsidRPr="006D6BB6">
              <w:t>-</w:t>
            </w:r>
          </w:p>
        </w:tc>
        <w:tc>
          <w:tcPr>
            <w:tcW w:w="2008" w:type="dxa"/>
          </w:tcPr>
          <w:p w14:paraId="2C1CBBC0" w14:textId="77777777" w:rsidR="009E64D4" w:rsidRPr="006D6BB6" w:rsidRDefault="009E64D4" w:rsidP="007443FB">
            <w:pPr>
              <w:pStyle w:val="ACK-ChoreographyBody"/>
            </w:pPr>
            <w:r w:rsidRPr="006D6BB6">
              <w:t>-</w:t>
            </w:r>
          </w:p>
        </w:tc>
      </w:tr>
    </w:tbl>
    <w:p w14:paraId="04858804" w14:textId="77777777" w:rsidR="005B2CB5" w:rsidRPr="00CB75BC" w:rsidRDefault="005B2CB5" w:rsidP="009B5066">
      <w:pPr>
        <w:pStyle w:val="Heading3"/>
        <w:rPr>
          <w:noProof/>
        </w:rPr>
      </w:pPr>
      <w:bookmarkStart w:id="180" w:name="_Toc147489279"/>
      <w:r w:rsidRPr="00643566">
        <w:rPr>
          <w:noProof/>
        </w:rPr>
        <w:t>INR/ACK – Automated Equipment Inventory Request (Event U14</w:t>
      </w:r>
      <w:r w:rsidRPr="00CB75BC">
        <w:rPr>
          <w:noProof/>
        </w:rPr>
        <w:t>)</w:t>
      </w:r>
      <w:bookmarkEnd w:id="180"/>
      <w:r w:rsidRPr="00781586">
        <w:rPr>
          <w:noProof/>
        </w:rPr>
        <w:fldChar w:fldCharType="begin"/>
      </w:r>
      <w:r w:rsidRPr="00781586">
        <w:rPr>
          <w:noProof/>
        </w:rPr>
        <w:instrText xml:space="preserve"> XE "U14" </w:instrText>
      </w:r>
      <w:r w:rsidRPr="00781586">
        <w:rPr>
          <w:noProof/>
        </w:rPr>
        <w:fldChar w:fldCharType="end"/>
      </w:r>
      <w:r w:rsidRPr="00157280">
        <w:rPr>
          <w:noProof/>
        </w:rPr>
        <w:fldChar w:fldCharType="begin"/>
      </w:r>
      <w:r w:rsidRPr="00CB75BC">
        <w:rPr>
          <w:noProof/>
        </w:rPr>
        <w:instrText xml:space="preserve"> XE "INR" </w:instrText>
      </w:r>
      <w:r w:rsidRPr="00157280">
        <w:rPr>
          <w:noProof/>
        </w:rPr>
        <w:fldChar w:fldCharType="end"/>
      </w:r>
      <w:r w:rsidRPr="00157280">
        <w:rPr>
          <w:noProof/>
        </w:rPr>
        <w:fldChar w:fldCharType="begin"/>
      </w:r>
      <w:r w:rsidRPr="00CB75BC">
        <w:rPr>
          <w:noProof/>
        </w:rPr>
        <w:instrText xml:space="preserve"> XE "Messages:INR" </w:instrText>
      </w:r>
      <w:r w:rsidRPr="00157280">
        <w:rPr>
          <w:noProof/>
        </w:rPr>
        <w:fldChar w:fldCharType="end"/>
      </w:r>
    </w:p>
    <w:p w14:paraId="11BFA400"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00033D5D"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Compared to INR^U06, it declares INV as optional and does not require fields INV-1 and INV-2 there.  In that way, it supports queries for all inventory items without filtering on any attributes.</w:t>
      </w:r>
    </w:p>
    <w:p w14:paraId="1755D674" w14:textId="77777777" w:rsidR="005B2CB5" w:rsidRPr="00643566" w:rsidRDefault="005B2CB5" w:rsidP="00BE7E0C">
      <w:pPr>
        <w:pStyle w:val="MsgTableCaption"/>
        <w:rPr>
          <w:noProof/>
        </w:rPr>
      </w:pPr>
      <w:r w:rsidRPr="00643566">
        <w:rPr>
          <w:noProof/>
        </w:rPr>
        <w:t>INR^U14^INR_U14: Inventory Request Message</w:t>
      </w:r>
      <w:r w:rsidRPr="00643566">
        <w:rPr>
          <w:noProof/>
        </w:rPr>
        <w:fldChar w:fldCharType="begin"/>
      </w:r>
      <w:r w:rsidRPr="00643566">
        <w:rPr>
          <w:noProof/>
        </w:rPr>
        <w:instrText xml:space="preserve"> XE "INR – Inventory Request Message" </w:instrText>
      </w:r>
      <w:r w:rsidRPr="0064356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320566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5310E66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4A64B36F"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14448497"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239F5179" w14:textId="77777777" w:rsidR="005B2CB5" w:rsidRPr="00643566" w:rsidRDefault="005B2CB5" w:rsidP="00A617D5">
            <w:pPr>
              <w:pStyle w:val="MsgTableHeader"/>
              <w:jc w:val="center"/>
              <w:rPr>
                <w:noProof/>
              </w:rPr>
            </w:pPr>
            <w:r w:rsidRPr="00643566">
              <w:rPr>
                <w:noProof/>
              </w:rPr>
              <w:t>Chapter</w:t>
            </w:r>
          </w:p>
        </w:tc>
      </w:tr>
      <w:tr w:rsidR="005B2CB5" w:rsidRPr="00643566" w14:paraId="0932BB6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14448F47"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25394600"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213F321D"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23A49" w14:textId="77777777" w:rsidR="005B2CB5" w:rsidRPr="00643566" w:rsidRDefault="005B2CB5" w:rsidP="00A617D5">
            <w:pPr>
              <w:pStyle w:val="MsgTableBody"/>
              <w:jc w:val="center"/>
              <w:rPr>
                <w:noProof/>
              </w:rPr>
            </w:pPr>
            <w:r w:rsidRPr="00643566">
              <w:rPr>
                <w:noProof/>
              </w:rPr>
              <w:t>2</w:t>
            </w:r>
          </w:p>
        </w:tc>
      </w:tr>
      <w:tr w:rsidR="005B2CB5" w:rsidRPr="00643566" w14:paraId="5C50F13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4BBFFE"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47117D37"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04FD9042"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3EF53" w14:textId="77777777" w:rsidR="005B2CB5" w:rsidRPr="00643566" w:rsidRDefault="005B2CB5" w:rsidP="00A617D5">
            <w:pPr>
              <w:pStyle w:val="MsgTableBody"/>
              <w:jc w:val="center"/>
              <w:rPr>
                <w:noProof/>
              </w:rPr>
            </w:pPr>
            <w:r w:rsidRPr="00643566">
              <w:rPr>
                <w:noProof/>
              </w:rPr>
              <w:t>2</w:t>
            </w:r>
          </w:p>
        </w:tc>
      </w:tr>
      <w:tr w:rsidR="005B2CB5" w:rsidRPr="00643566" w14:paraId="6F19B2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8435979"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ACC4628"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AC462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0BDC92" w14:textId="77777777" w:rsidR="005B2CB5" w:rsidRPr="00643566" w:rsidRDefault="005B2CB5" w:rsidP="00A617D5">
            <w:pPr>
              <w:pStyle w:val="MsgTableBody"/>
              <w:jc w:val="center"/>
              <w:rPr>
                <w:noProof/>
              </w:rPr>
            </w:pPr>
            <w:r w:rsidRPr="00643566">
              <w:rPr>
                <w:noProof/>
              </w:rPr>
              <w:t>2</w:t>
            </w:r>
          </w:p>
        </w:tc>
      </w:tr>
      <w:tr w:rsidR="005B2CB5" w:rsidRPr="00643566" w14:paraId="24A83C5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7ECE2FF" w14:textId="77777777" w:rsidR="005B2CB5" w:rsidRPr="00643566" w:rsidRDefault="00000000" w:rsidP="00BE7E0C">
            <w:pPr>
              <w:pStyle w:val="MsgTableBody"/>
              <w:rPr>
                <w:noProof/>
              </w:rPr>
            </w:pPr>
            <w:hyperlink w:anchor="EQU" w:history="1">
              <w:r w:rsidR="005B2CB5" w:rsidRPr="00643566">
                <w:rPr>
                  <w:noProof/>
                </w:rPr>
                <w:t>EQU</w:t>
              </w:r>
            </w:hyperlink>
          </w:p>
        </w:tc>
        <w:tc>
          <w:tcPr>
            <w:tcW w:w="4320" w:type="dxa"/>
            <w:tcBorders>
              <w:top w:val="dotted" w:sz="4" w:space="0" w:color="auto"/>
              <w:left w:val="nil"/>
              <w:bottom w:val="dotted" w:sz="4" w:space="0" w:color="auto"/>
              <w:right w:val="nil"/>
            </w:tcBorders>
            <w:shd w:val="clear" w:color="auto" w:fill="FFFFFF"/>
          </w:tcPr>
          <w:p w14:paraId="65CD34F7" w14:textId="77777777" w:rsidR="005B2CB5" w:rsidRPr="00643566" w:rsidRDefault="005B2CB5" w:rsidP="00BE7E0C">
            <w:pPr>
              <w:pStyle w:val="MsgTableBody"/>
              <w:rPr>
                <w:noProof/>
              </w:rPr>
            </w:pPr>
            <w:r w:rsidRPr="00643566">
              <w:rPr>
                <w:noProof/>
              </w:rPr>
              <w:t>Equipment Detail</w:t>
            </w:r>
          </w:p>
        </w:tc>
        <w:tc>
          <w:tcPr>
            <w:tcW w:w="864" w:type="dxa"/>
            <w:tcBorders>
              <w:top w:val="dotted" w:sz="4" w:space="0" w:color="auto"/>
              <w:left w:val="nil"/>
              <w:bottom w:val="dotted" w:sz="4" w:space="0" w:color="auto"/>
              <w:right w:val="nil"/>
            </w:tcBorders>
            <w:shd w:val="clear" w:color="auto" w:fill="FFFFFF"/>
          </w:tcPr>
          <w:p w14:paraId="0C75C9E4"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EE15C" w14:textId="77777777" w:rsidR="005B2CB5" w:rsidRPr="00643566" w:rsidRDefault="005B2CB5" w:rsidP="00A617D5">
            <w:pPr>
              <w:pStyle w:val="MsgTableBody"/>
              <w:jc w:val="center"/>
              <w:rPr>
                <w:noProof/>
              </w:rPr>
            </w:pPr>
            <w:r w:rsidRPr="00643566">
              <w:rPr>
                <w:noProof/>
              </w:rPr>
              <w:t>13</w:t>
            </w:r>
          </w:p>
        </w:tc>
      </w:tr>
      <w:tr w:rsidR="005B2CB5" w:rsidRPr="00643566" w14:paraId="6D2116D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520D9F5" w14:textId="77777777" w:rsidR="005B2CB5" w:rsidRPr="00157280" w:rsidRDefault="005B2CB5" w:rsidP="00BE7E0C">
            <w:pPr>
              <w:pStyle w:val="MsgTableBody"/>
              <w:rPr>
                <w:noProof/>
              </w:rPr>
            </w:pPr>
            <w:r w:rsidRPr="00157280">
              <w:rPr>
                <w:noProof/>
              </w:rPr>
              <w:t xml:space="preserve">[{ </w:t>
            </w:r>
            <w:hyperlink w:anchor="INV" w:history="1">
              <w:r w:rsidRPr="00157280">
                <w:rPr>
                  <w:noProof/>
                </w:rPr>
                <w:t>INV</w:t>
              </w:r>
            </w:hyperlink>
            <w:r w:rsidRPr="00157280">
              <w:rPr>
                <w:noProof/>
              </w:rPr>
              <w:t xml:space="preserve"> }]</w:t>
            </w:r>
          </w:p>
        </w:tc>
        <w:tc>
          <w:tcPr>
            <w:tcW w:w="4320" w:type="dxa"/>
            <w:tcBorders>
              <w:top w:val="dotted" w:sz="4" w:space="0" w:color="auto"/>
              <w:left w:val="nil"/>
              <w:bottom w:val="single" w:sz="2" w:space="0" w:color="auto"/>
              <w:right w:val="nil"/>
            </w:tcBorders>
            <w:shd w:val="clear" w:color="auto" w:fill="FFFFFF"/>
          </w:tcPr>
          <w:p w14:paraId="385676DA" w14:textId="77777777" w:rsidR="005B2CB5" w:rsidRPr="00157280" w:rsidRDefault="005B2CB5" w:rsidP="00BE7E0C">
            <w:pPr>
              <w:pStyle w:val="MsgTableBody"/>
              <w:rPr>
                <w:noProof/>
              </w:rPr>
            </w:pPr>
            <w:r w:rsidRPr="00157280">
              <w:rPr>
                <w:noProof/>
              </w:rPr>
              <w:t>Inventory Detail</w:t>
            </w:r>
          </w:p>
        </w:tc>
        <w:tc>
          <w:tcPr>
            <w:tcW w:w="864" w:type="dxa"/>
            <w:tcBorders>
              <w:top w:val="dotted" w:sz="4" w:space="0" w:color="auto"/>
              <w:left w:val="nil"/>
              <w:bottom w:val="single" w:sz="2" w:space="0" w:color="auto"/>
              <w:right w:val="nil"/>
            </w:tcBorders>
            <w:shd w:val="clear" w:color="auto" w:fill="FFFFFF"/>
          </w:tcPr>
          <w:p w14:paraId="681A63C8" w14:textId="77777777" w:rsidR="005B2CB5" w:rsidRPr="00157280"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772E0A6" w14:textId="77777777" w:rsidR="005B2CB5" w:rsidRPr="00157280" w:rsidRDefault="005B2CB5" w:rsidP="00A617D5">
            <w:pPr>
              <w:pStyle w:val="MsgTableBody"/>
              <w:jc w:val="center"/>
              <w:rPr>
                <w:noProof/>
              </w:rPr>
            </w:pPr>
            <w:r w:rsidRPr="00157280">
              <w:rPr>
                <w:noProof/>
              </w:rPr>
              <w:t>13</w:t>
            </w:r>
          </w:p>
        </w:tc>
      </w:tr>
    </w:tbl>
    <w:p w14:paraId="297654CE" w14:textId="77777777" w:rsidR="005B2CB5" w:rsidRDefault="005B2CB5" w:rsidP="00BE7E0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182"/>
        <w:gridCol w:w="549"/>
        <w:gridCol w:w="1542"/>
        <w:gridCol w:w="1825"/>
        <w:gridCol w:w="1800"/>
      </w:tblGrid>
      <w:tr w:rsidR="00A800FA" w:rsidRPr="009928E9" w14:paraId="00B4B6BA" w14:textId="77777777" w:rsidTr="00A800FA">
        <w:tc>
          <w:tcPr>
            <w:tcW w:w="9576" w:type="dxa"/>
            <w:gridSpan w:val="6"/>
          </w:tcPr>
          <w:p w14:paraId="56E740FB" w14:textId="24C3D038" w:rsidR="00A800FA" w:rsidRPr="007C4366" w:rsidRDefault="00A800FA" w:rsidP="00A800FA">
            <w:pPr>
              <w:pStyle w:val="ACK-ChoreographyHeader"/>
            </w:pPr>
            <w:r>
              <w:t>Acknowledgement Choreography</w:t>
            </w:r>
          </w:p>
        </w:tc>
      </w:tr>
      <w:tr w:rsidR="00A800FA" w:rsidRPr="009928E9" w14:paraId="39C20A76" w14:textId="77777777" w:rsidTr="00A800FA">
        <w:tc>
          <w:tcPr>
            <w:tcW w:w="9576" w:type="dxa"/>
            <w:gridSpan w:val="6"/>
          </w:tcPr>
          <w:p w14:paraId="31CA523F" w14:textId="461C9C9A" w:rsidR="00A800FA" w:rsidRDefault="008270EA" w:rsidP="00A800FA">
            <w:pPr>
              <w:pStyle w:val="ACK-ChoreographyHeader"/>
            </w:pPr>
            <w:r w:rsidRPr="00643566">
              <w:rPr>
                <w:noProof/>
              </w:rPr>
              <w:t>INR^U14^INR_U14</w:t>
            </w:r>
          </w:p>
        </w:tc>
      </w:tr>
      <w:tr w:rsidR="00BE7E0C" w:rsidRPr="009928E9" w14:paraId="30364DCD" w14:textId="77777777" w:rsidTr="00BE7E0C">
        <w:tc>
          <w:tcPr>
            <w:tcW w:w="1526" w:type="dxa"/>
          </w:tcPr>
          <w:p w14:paraId="0BA69D25" w14:textId="77777777" w:rsidR="00BE7E0C" w:rsidRPr="007C4366" w:rsidRDefault="00BE7E0C" w:rsidP="007443FB">
            <w:pPr>
              <w:pStyle w:val="ACK-ChoreographyBody"/>
            </w:pPr>
            <w:r w:rsidRPr="007C4366">
              <w:t>Field name</w:t>
            </w:r>
          </w:p>
        </w:tc>
        <w:tc>
          <w:tcPr>
            <w:tcW w:w="2268" w:type="dxa"/>
          </w:tcPr>
          <w:p w14:paraId="11E75974" w14:textId="77777777" w:rsidR="00BE7E0C" w:rsidRPr="007C4366" w:rsidRDefault="00BE7E0C" w:rsidP="007443FB">
            <w:pPr>
              <w:pStyle w:val="ACK-ChoreographyBody"/>
            </w:pPr>
            <w:r w:rsidRPr="007C4366">
              <w:t>Field Value: Original mode</w:t>
            </w:r>
          </w:p>
        </w:tc>
        <w:tc>
          <w:tcPr>
            <w:tcW w:w="5782" w:type="dxa"/>
            <w:gridSpan w:val="4"/>
          </w:tcPr>
          <w:p w14:paraId="735F75C7" w14:textId="77777777" w:rsidR="00BE7E0C" w:rsidRPr="007C4366" w:rsidRDefault="00BE7E0C" w:rsidP="007443FB">
            <w:pPr>
              <w:pStyle w:val="ACK-ChoreographyBody"/>
            </w:pPr>
            <w:r w:rsidRPr="007C4366">
              <w:t>Field value: Enhanced mode</w:t>
            </w:r>
          </w:p>
        </w:tc>
      </w:tr>
      <w:tr w:rsidR="00BE7E0C" w:rsidRPr="009928E9" w14:paraId="5B1981C4" w14:textId="77777777" w:rsidTr="00BE7E0C">
        <w:tc>
          <w:tcPr>
            <w:tcW w:w="1526" w:type="dxa"/>
          </w:tcPr>
          <w:p w14:paraId="2E538AB7" w14:textId="77777777" w:rsidR="00BE7E0C" w:rsidRPr="007C4366" w:rsidRDefault="00BE7E0C" w:rsidP="00BE7E0C">
            <w:pPr>
              <w:pStyle w:val="ACK-ChoreographyBody"/>
            </w:pPr>
            <w:r w:rsidRPr="007C4366">
              <w:t>MSH</w:t>
            </w:r>
            <w:r>
              <w:t>-</w:t>
            </w:r>
            <w:r w:rsidRPr="007C4366">
              <w:t>15</w:t>
            </w:r>
          </w:p>
        </w:tc>
        <w:tc>
          <w:tcPr>
            <w:tcW w:w="2268" w:type="dxa"/>
          </w:tcPr>
          <w:p w14:paraId="55FD4EC5" w14:textId="77777777" w:rsidR="00BE7E0C" w:rsidRPr="007C4366" w:rsidRDefault="00BE7E0C" w:rsidP="007443FB">
            <w:pPr>
              <w:pStyle w:val="ACK-ChoreographyBody"/>
            </w:pPr>
            <w:r w:rsidRPr="007C4366">
              <w:t>Blank</w:t>
            </w:r>
          </w:p>
        </w:tc>
        <w:tc>
          <w:tcPr>
            <w:tcW w:w="567" w:type="dxa"/>
          </w:tcPr>
          <w:p w14:paraId="71C3AF8F" w14:textId="77777777" w:rsidR="00BE7E0C" w:rsidRPr="007C4366" w:rsidRDefault="00BE7E0C" w:rsidP="007443FB">
            <w:pPr>
              <w:pStyle w:val="ACK-ChoreographyBody"/>
            </w:pPr>
            <w:r w:rsidRPr="007C4366">
              <w:t>NE</w:t>
            </w:r>
          </w:p>
        </w:tc>
        <w:tc>
          <w:tcPr>
            <w:tcW w:w="1559" w:type="dxa"/>
          </w:tcPr>
          <w:p w14:paraId="7B32F28A" w14:textId="77777777" w:rsidR="00BE7E0C" w:rsidRPr="007C4366" w:rsidRDefault="00BE7E0C" w:rsidP="007443FB">
            <w:pPr>
              <w:pStyle w:val="ACK-ChoreographyBody"/>
            </w:pPr>
            <w:r w:rsidRPr="007C4366">
              <w:t>AL, SU, ER</w:t>
            </w:r>
          </w:p>
        </w:tc>
        <w:tc>
          <w:tcPr>
            <w:tcW w:w="1843" w:type="dxa"/>
          </w:tcPr>
          <w:p w14:paraId="6C8F800E" w14:textId="77777777" w:rsidR="00BE7E0C" w:rsidRPr="007C4366" w:rsidRDefault="00BE7E0C" w:rsidP="007443FB">
            <w:pPr>
              <w:pStyle w:val="ACK-ChoreographyBody"/>
            </w:pPr>
            <w:r w:rsidRPr="007C4366">
              <w:t>NE</w:t>
            </w:r>
          </w:p>
        </w:tc>
        <w:tc>
          <w:tcPr>
            <w:tcW w:w="1813" w:type="dxa"/>
          </w:tcPr>
          <w:p w14:paraId="583096E4" w14:textId="77777777" w:rsidR="00BE7E0C" w:rsidRPr="007C4366" w:rsidRDefault="00BE7E0C" w:rsidP="007443FB">
            <w:pPr>
              <w:pStyle w:val="ACK-ChoreographyBody"/>
            </w:pPr>
            <w:r w:rsidRPr="007C4366">
              <w:t>AL, SU, ER</w:t>
            </w:r>
          </w:p>
        </w:tc>
      </w:tr>
      <w:tr w:rsidR="00BE7E0C" w:rsidRPr="009928E9" w14:paraId="6CBF66B9" w14:textId="77777777" w:rsidTr="00BE7E0C">
        <w:tc>
          <w:tcPr>
            <w:tcW w:w="1526" w:type="dxa"/>
          </w:tcPr>
          <w:p w14:paraId="7C942D57" w14:textId="77777777" w:rsidR="00BE7E0C" w:rsidRPr="007C4366" w:rsidRDefault="00BE7E0C" w:rsidP="007443FB">
            <w:pPr>
              <w:pStyle w:val="ACK-ChoreographyBody"/>
            </w:pPr>
            <w:r w:rsidRPr="007C4366">
              <w:t>MSH</w:t>
            </w:r>
            <w:r>
              <w:t>-</w:t>
            </w:r>
            <w:r w:rsidRPr="007C4366">
              <w:t>16</w:t>
            </w:r>
          </w:p>
        </w:tc>
        <w:tc>
          <w:tcPr>
            <w:tcW w:w="2268" w:type="dxa"/>
          </w:tcPr>
          <w:p w14:paraId="5B9C6D72" w14:textId="77777777" w:rsidR="00BE7E0C" w:rsidRPr="007C4366" w:rsidRDefault="00BE7E0C" w:rsidP="007443FB">
            <w:pPr>
              <w:pStyle w:val="ACK-ChoreographyBody"/>
            </w:pPr>
            <w:r w:rsidRPr="007C4366">
              <w:t>Blank</w:t>
            </w:r>
          </w:p>
        </w:tc>
        <w:tc>
          <w:tcPr>
            <w:tcW w:w="567" w:type="dxa"/>
          </w:tcPr>
          <w:p w14:paraId="1B1F9E96" w14:textId="77777777" w:rsidR="00BE7E0C" w:rsidRPr="007C4366" w:rsidRDefault="00BE7E0C" w:rsidP="007443FB">
            <w:pPr>
              <w:pStyle w:val="ACK-ChoreographyBody"/>
            </w:pPr>
            <w:r w:rsidRPr="007C4366">
              <w:t>NE</w:t>
            </w:r>
          </w:p>
        </w:tc>
        <w:tc>
          <w:tcPr>
            <w:tcW w:w="1559" w:type="dxa"/>
          </w:tcPr>
          <w:p w14:paraId="271390BF" w14:textId="77777777" w:rsidR="00BE7E0C" w:rsidRPr="007C4366" w:rsidRDefault="00BE7E0C" w:rsidP="007443FB">
            <w:pPr>
              <w:pStyle w:val="ACK-ChoreographyBody"/>
            </w:pPr>
            <w:r w:rsidRPr="007C4366">
              <w:t>NE</w:t>
            </w:r>
          </w:p>
        </w:tc>
        <w:tc>
          <w:tcPr>
            <w:tcW w:w="1843" w:type="dxa"/>
          </w:tcPr>
          <w:p w14:paraId="34A4C854" w14:textId="77777777" w:rsidR="00BE7E0C" w:rsidRPr="007C4366" w:rsidRDefault="00BE7E0C" w:rsidP="007443FB">
            <w:pPr>
              <w:pStyle w:val="ACK-ChoreographyBody"/>
            </w:pPr>
            <w:r w:rsidRPr="007C4366">
              <w:t>AL, SU, ER</w:t>
            </w:r>
          </w:p>
        </w:tc>
        <w:tc>
          <w:tcPr>
            <w:tcW w:w="1813" w:type="dxa"/>
          </w:tcPr>
          <w:p w14:paraId="30A6094C" w14:textId="77777777" w:rsidR="00BE7E0C" w:rsidRPr="007C4366" w:rsidRDefault="00BE7E0C" w:rsidP="007443FB">
            <w:pPr>
              <w:pStyle w:val="ACK-ChoreographyBody"/>
            </w:pPr>
            <w:r w:rsidRPr="007C4366">
              <w:t>AL, SU, ER</w:t>
            </w:r>
          </w:p>
        </w:tc>
      </w:tr>
      <w:tr w:rsidR="00BE7E0C" w:rsidRPr="009928E9" w14:paraId="06BF704C" w14:textId="77777777" w:rsidTr="00BE7E0C">
        <w:tc>
          <w:tcPr>
            <w:tcW w:w="1526" w:type="dxa"/>
          </w:tcPr>
          <w:p w14:paraId="05D4B74E" w14:textId="77777777" w:rsidR="00BE7E0C" w:rsidRPr="007C4366" w:rsidRDefault="00BE7E0C" w:rsidP="007443FB">
            <w:pPr>
              <w:pStyle w:val="ACK-ChoreographyBody"/>
            </w:pPr>
            <w:r w:rsidRPr="007C4366">
              <w:t>Immediate Ack</w:t>
            </w:r>
          </w:p>
        </w:tc>
        <w:tc>
          <w:tcPr>
            <w:tcW w:w="2268" w:type="dxa"/>
          </w:tcPr>
          <w:p w14:paraId="4C88D49F" w14:textId="77777777" w:rsidR="00BE7E0C" w:rsidRPr="007C4366" w:rsidRDefault="00BE7E0C" w:rsidP="007443FB">
            <w:pPr>
              <w:pStyle w:val="ACK-ChoreographyBody"/>
            </w:pPr>
            <w:r w:rsidRPr="007C4366">
              <w:t>-</w:t>
            </w:r>
          </w:p>
        </w:tc>
        <w:tc>
          <w:tcPr>
            <w:tcW w:w="567" w:type="dxa"/>
          </w:tcPr>
          <w:p w14:paraId="3851B4D3" w14:textId="77777777" w:rsidR="00BE7E0C" w:rsidRPr="007C4366" w:rsidRDefault="00BE7E0C" w:rsidP="007443FB">
            <w:pPr>
              <w:pStyle w:val="ACK-ChoreographyBody"/>
            </w:pPr>
            <w:r w:rsidRPr="007C4366">
              <w:t>-</w:t>
            </w:r>
          </w:p>
        </w:tc>
        <w:tc>
          <w:tcPr>
            <w:tcW w:w="1559" w:type="dxa"/>
          </w:tcPr>
          <w:p w14:paraId="3192CD0F" w14:textId="77777777" w:rsidR="00BE7E0C" w:rsidRPr="007C4366" w:rsidRDefault="00BE7E0C" w:rsidP="007443FB">
            <w:pPr>
              <w:pStyle w:val="ACK-ChoreographyBody"/>
            </w:pPr>
            <w:r w:rsidRPr="007C4366">
              <w:t>ACK</w:t>
            </w:r>
            <w:r w:rsidRPr="00505740">
              <w:t>^</w:t>
            </w:r>
            <w:r>
              <w:t>U14</w:t>
            </w:r>
            <w:r w:rsidRPr="007C4366">
              <w:t>^ACK</w:t>
            </w:r>
          </w:p>
        </w:tc>
        <w:tc>
          <w:tcPr>
            <w:tcW w:w="1843" w:type="dxa"/>
          </w:tcPr>
          <w:p w14:paraId="67D17A16" w14:textId="77777777" w:rsidR="00BE7E0C" w:rsidRPr="007C4366" w:rsidRDefault="00BE7E0C" w:rsidP="007443FB">
            <w:pPr>
              <w:pStyle w:val="ACK-ChoreographyBody"/>
            </w:pPr>
            <w:r w:rsidRPr="007C4366">
              <w:t>-</w:t>
            </w:r>
          </w:p>
        </w:tc>
        <w:tc>
          <w:tcPr>
            <w:tcW w:w="1813" w:type="dxa"/>
          </w:tcPr>
          <w:p w14:paraId="6A457C53" w14:textId="77777777" w:rsidR="00BE7E0C" w:rsidRPr="007C4366" w:rsidRDefault="00BE7E0C" w:rsidP="007443FB">
            <w:pPr>
              <w:pStyle w:val="ACK-ChoreographyBody"/>
            </w:pPr>
            <w:r w:rsidRPr="007C4366">
              <w:t>ACK</w:t>
            </w:r>
            <w:r w:rsidRPr="00505740">
              <w:t>^</w:t>
            </w:r>
            <w:r>
              <w:t>U14</w:t>
            </w:r>
            <w:r w:rsidRPr="007C4366">
              <w:t>^ACK</w:t>
            </w:r>
          </w:p>
        </w:tc>
      </w:tr>
      <w:tr w:rsidR="00BE7E0C" w:rsidRPr="009928E9" w14:paraId="0AA9B541" w14:textId="77777777" w:rsidTr="00BE7E0C">
        <w:tc>
          <w:tcPr>
            <w:tcW w:w="1526" w:type="dxa"/>
          </w:tcPr>
          <w:p w14:paraId="7943B58C" w14:textId="77777777" w:rsidR="00BE7E0C" w:rsidRPr="007C4366" w:rsidRDefault="00BE7E0C" w:rsidP="007443FB">
            <w:pPr>
              <w:pStyle w:val="ACK-ChoreographyBody"/>
            </w:pPr>
            <w:r w:rsidRPr="007C4366">
              <w:t>Application Ack</w:t>
            </w:r>
          </w:p>
        </w:tc>
        <w:tc>
          <w:tcPr>
            <w:tcW w:w="2268" w:type="dxa"/>
          </w:tcPr>
          <w:p w14:paraId="3598C6ED" w14:textId="77777777" w:rsidR="00BE7E0C" w:rsidRPr="007C4366" w:rsidRDefault="00BE7E0C" w:rsidP="007443FB">
            <w:pPr>
              <w:pStyle w:val="ACK-ChoreographyBody"/>
            </w:pPr>
            <w:r w:rsidRPr="003C7651">
              <w:t>INU^U05^I</w:t>
            </w:r>
            <w:r>
              <w:t>NU_U05</w:t>
            </w:r>
          </w:p>
        </w:tc>
        <w:tc>
          <w:tcPr>
            <w:tcW w:w="567" w:type="dxa"/>
          </w:tcPr>
          <w:p w14:paraId="411450BB" w14:textId="77777777" w:rsidR="00BE7E0C" w:rsidRPr="007C4366" w:rsidRDefault="00BE7E0C" w:rsidP="007443FB">
            <w:pPr>
              <w:pStyle w:val="ACK-ChoreographyBody"/>
            </w:pPr>
            <w:r w:rsidRPr="007C4366">
              <w:t>-</w:t>
            </w:r>
          </w:p>
        </w:tc>
        <w:tc>
          <w:tcPr>
            <w:tcW w:w="1559" w:type="dxa"/>
          </w:tcPr>
          <w:p w14:paraId="4369FF95" w14:textId="77777777" w:rsidR="00BE7E0C" w:rsidRPr="007C4366" w:rsidRDefault="00BE7E0C" w:rsidP="007443FB">
            <w:pPr>
              <w:pStyle w:val="ACK-ChoreographyBody"/>
            </w:pPr>
            <w:r w:rsidRPr="007C4366">
              <w:t>-</w:t>
            </w:r>
          </w:p>
        </w:tc>
        <w:tc>
          <w:tcPr>
            <w:tcW w:w="1843" w:type="dxa"/>
          </w:tcPr>
          <w:p w14:paraId="547ED550" w14:textId="77777777" w:rsidR="00BE7E0C" w:rsidRPr="007C4366" w:rsidRDefault="00BE7E0C" w:rsidP="007443FB">
            <w:pPr>
              <w:pStyle w:val="ACK-ChoreographyBody"/>
            </w:pPr>
            <w:r w:rsidRPr="003C7651">
              <w:t>INU^U05^I</w:t>
            </w:r>
            <w:r>
              <w:t>NU_U05</w:t>
            </w:r>
          </w:p>
        </w:tc>
        <w:tc>
          <w:tcPr>
            <w:tcW w:w="1813" w:type="dxa"/>
          </w:tcPr>
          <w:p w14:paraId="20CA4444" w14:textId="77777777" w:rsidR="00BE7E0C" w:rsidRPr="007C4366" w:rsidRDefault="00BE7E0C" w:rsidP="007443FB">
            <w:pPr>
              <w:pStyle w:val="ACK-ChoreographyBody"/>
            </w:pPr>
            <w:r w:rsidRPr="003C7651">
              <w:t>INU^U05^I</w:t>
            </w:r>
            <w:r>
              <w:t>NU_U05</w:t>
            </w:r>
          </w:p>
        </w:tc>
      </w:tr>
    </w:tbl>
    <w:p w14:paraId="2B9B3C35" w14:textId="77777777" w:rsidR="00BE7E0C" w:rsidRPr="00643566" w:rsidRDefault="00BE7E0C" w:rsidP="00BE7E0C">
      <w:pPr>
        <w:rPr>
          <w:noProof/>
        </w:rPr>
      </w:pPr>
    </w:p>
    <w:p w14:paraId="7D617C91" w14:textId="77777777" w:rsidR="005B2CB5" w:rsidRPr="00643566" w:rsidRDefault="005B2CB5" w:rsidP="00BE7E0C">
      <w:pPr>
        <w:pStyle w:val="MsgTableCaption"/>
        <w:rPr>
          <w:noProof/>
        </w:rPr>
      </w:pPr>
      <w:r w:rsidRPr="00643566">
        <w:rPr>
          <w:noProof/>
        </w:rPr>
        <w:t>ACK^U14^ACK: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4891F15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FF4B32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098A796D"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2061074B"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456180AB" w14:textId="77777777" w:rsidR="005B2CB5" w:rsidRPr="00643566" w:rsidRDefault="005B2CB5" w:rsidP="00A617D5">
            <w:pPr>
              <w:pStyle w:val="MsgTableHeader"/>
              <w:jc w:val="center"/>
              <w:rPr>
                <w:noProof/>
              </w:rPr>
            </w:pPr>
            <w:r w:rsidRPr="00643566">
              <w:rPr>
                <w:noProof/>
              </w:rPr>
              <w:t>Chapter</w:t>
            </w:r>
          </w:p>
        </w:tc>
      </w:tr>
      <w:tr w:rsidR="005B2CB5" w:rsidRPr="00643566" w14:paraId="1554F78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1E492EA"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58E4DB98"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5EC94616"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929B19" w14:textId="77777777" w:rsidR="005B2CB5" w:rsidRPr="00643566" w:rsidRDefault="005B2CB5" w:rsidP="00A617D5">
            <w:pPr>
              <w:pStyle w:val="MsgTableBody"/>
              <w:jc w:val="center"/>
              <w:rPr>
                <w:noProof/>
              </w:rPr>
            </w:pPr>
            <w:r w:rsidRPr="00643566">
              <w:rPr>
                <w:noProof/>
              </w:rPr>
              <w:t>2</w:t>
            </w:r>
          </w:p>
        </w:tc>
      </w:tr>
      <w:tr w:rsidR="005B2CB5" w:rsidRPr="00643566" w14:paraId="470CD7F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A7FF81"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0301EA6F"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7B8B4D7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76FF" w14:textId="77777777" w:rsidR="005B2CB5" w:rsidRPr="00643566" w:rsidRDefault="005B2CB5" w:rsidP="00A617D5">
            <w:pPr>
              <w:pStyle w:val="MsgTableBody"/>
              <w:jc w:val="center"/>
              <w:rPr>
                <w:noProof/>
              </w:rPr>
            </w:pPr>
            <w:r w:rsidRPr="00643566">
              <w:rPr>
                <w:noProof/>
              </w:rPr>
              <w:t>2</w:t>
            </w:r>
          </w:p>
        </w:tc>
      </w:tr>
      <w:tr w:rsidR="005B2CB5" w:rsidRPr="00643566" w14:paraId="5C8BEC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2C736CA"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F8DC577"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DD3727"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B39B" w14:textId="77777777" w:rsidR="005B2CB5" w:rsidRPr="00643566" w:rsidRDefault="005B2CB5" w:rsidP="00A617D5">
            <w:pPr>
              <w:pStyle w:val="MsgTableBody"/>
              <w:jc w:val="center"/>
              <w:rPr>
                <w:noProof/>
              </w:rPr>
            </w:pPr>
            <w:r w:rsidRPr="00643566">
              <w:rPr>
                <w:noProof/>
              </w:rPr>
              <w:t>2</w:t>
            </w:r>
          </w:p>
        </w:tc>
      </w:tr>
      <w:tr w:rsidR="005B2CB5" w:rsidRPr="00643566" w14:paraId="25957AE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EEA43D2" w14:textId="77777777" w:rsidR="005B2CB5" w:rsidRPr="00643566" w:rsidRDefault="005B2CB5" w:rsidP="00BE7E0C">
            <w:pPr>
              <w:pStyle w:val="MsgTableBody"/>
              <w:rPr>
                <w:noProof/>
              </w:rPr>
            </w:pPr>
            <w:r w:rsidRPr="00643566">
              <w:rPr>
                <w:noProof/>
              </w:rPr>
              <w:t>MSA</w:t>
            </w:r>
          </w:p>
        </w:tc>
        <w:tc>
          <w:tcPr>
            <w:tcW w:w="4320" w:type="dxa"/>
            <w:tcBorders>
              <w:top w:val="dotted" w:sz="4" w:space="0" w:color="auto"/>
              <w:left w:val="nil"/>
              <w:bottom w:val="dotted" w:sz="4" w:space="0" w:color="auto"/>
              <w:right w:val="nil"/>
            </w:tcBorders>
            <w:shd w:val="clear" w:color="auto" w:fill="FFFFFF"/>
          </w:tcPr>
          <w:p w14:paraId="7C38BE7B" w14:textId="77777777" w:rsidR="005B2CB5" w:rsidRPr="00643566" w:rsidRDefault="005B2CB5" w:rsidP="00BE7E0C">
            <w:pPr>
              <w:pStyle w:val="MsgTableBody"/>
              <w:rPr>
                <w:noProof/>
              </w:rPr>
            </w:pPr>
            <w:r w:rsidRPr="00643566">
              <w:rPr>
                <w:noProof/>
              </w:rPr>
              <w:t>Message Acknowledgment</w:t>
            </w:r>
          </w:p>
        </w:tc>
        <w:tc>
          <w:tcPr>
            <w:tcW w:w="864" w:type="dxa"/>
            <w:tcBorders>
              <w:top w:val="dotted" w:sz="4" w:space="0" w:color="auto"/>
              <w:left w:val="nil"/>
              <w:bottom w:val="dotted" w:sz="4" w:space="0" w:color="auto"/>
              <w:right w:val="nil"/>
            </w:tcBorders>
            <w:shd w:val="clear" w:color="auto" w:fill="FFFFFF"/>
          </w:tcPr>
          <w:p w14:paraId="27F063CE"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197B3" w14:textId="77777777" w:rsidR="005B2CB5" w:rsidRPr="00643566" w:rsidRDefault="005B2CB5" w:rsidP="00A617D5">
            <w:pPr>
              <w:pStyle w:val="MsgTableBody"/>
              <w:jc w:val="center"/>
              <w:rPr>
                <w:noProof/>
              </w:rPr>
            </w:pPr>
            <w:r w:rsidRPr="00643566">
              <w:rPr>
                <w:noProof/>
              </w:rPr>
              <w:t>2</w:t>
            </w:r>
          </w:p>
        </w:tc>
      </w:tr>
      <w:tr w:rsidR="005B2CB5" w:rsidRPr="00643566" w14:paraId="425D6E9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298D7B1" w14:textId="77777777" w:rsidR="005B2CB5" w:rsidRPr="00643566" w:rsidRDefault="005B2CB5" w:rsidP="00BE7E0C">
            <w:pPr>
              <w:pStyle w:val="MsgTableBody"/>
              <w:rPr>
                <w:noProof/>
              </w:rPr>
            </w:pPr>
            <w:r w:rsidRPr="00643566">
              <w:rPr>
                <w:noProof/>
              </w:rPr>
              <w:t>[{ ERR }]</w:t>
            </w:r>
          </w:p>
        </w:tc>
        <w:tc>
          <w:tcPr>
            <w:tcW w:w="4320" w:type="dxa"/>
            <w:tcBorders>
              <w:top w:val="dotted" w:sz="4" w:space="0" w:color="auto"/>
              <w:left w:val="nil"/>
              <w:bottom w:val="single" w:sz="2" w:space="0" w:color="auto"/>
              <w:right w:val="nil"/>
            </w:tcBorders>
            <w:shd w:val="clear" w:color="auto" w:fill="FFFFFF"/>
          </w:tcPr>
          <w:p w14:paraId="6C979117" w14:textId="77777777" w:rsidR="005B2CB5" w:rsidRPr="00643566" w:rsidRDefault="005B2CB5" w:rsidP="00BE7E0C">
            <w:pPr>
              <w:pStyle w:val="MsgTableBody"/>
              <w:rPr>
                <w:noProof/>
              </w:rPr>
            </w:pPr>
            <w:r w:rsidRPr="00643566">
              <w:rPr>
                <w:noProof/>
              </w:rPr>
              <w:t>Error</w:t>
            </w:r>
          </w:p>
        </w:tc>
        <w:tc>
          <w:tcPr>
            <w:tcW w:w="864" w:type="dxa"/>
            <w:tcBorders>
              <w:top w:val="dotted" w:sz="4" w:space="0" w:color="auto"/>
              <w:left w:val="nil"/>
              <w:bottom w:val="single" w:sz="2" w:space="0" w:color="auto"/>
              <w:right w:val="nil"/>
            </w:tcBorders>
            <w:shd w:val="clear" w:color="auto" w:fill="FFFFFF"/>
          </w:tcPr>
          <w:p w14:paraId="0DA61FDC" w14:textId="77777777" w:rsidR="005B2CB5" w:rsidRPr="00643566"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21022E" w14:textId="77777777" w:rsidR="005B2CB5" w:rsidRPr="00643566" w:rsidRDefault="005B2CB5" w:rsidP="00A617D5">
            <w:pPr>
              <w:pStyle w:val="MsgTableBody"/>
              <w:jc w:val="center"/>
              <w:rPr>
                <w:noProof/>
              </w:rPr>
            </w:pPr>
            <w:r w:rsidRPr="00643566">
              <w:rPr>
                <w:noProof/>
              </w:rPr>
              <w:t>2</w:t>
            </w:r>
          </w:p>
        </w:tc>
      </w:tr>
    </w:tbl>
    <w:p w14:paraId="15683C19" w14:textId="77777777" w:rsidR="005B2CB5" w:rsidRDefault="005B2CB5" w:rsidP="005B2CB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A90E093" w14:textId="77777777" w:rsidTr="008270EA">
        <w:trPr>
          <w:jc w:val="center"/>
        </w:trPr>
        <w:tc>
          <w:tcPr>
            <w:tcW w:w="6652" w:type="dxa"/>
            <w:gridSpan w:val="4"/>
          </w:tcPr>
          <w:p w14:paraId="0F3CCCFE" w14:textId="1AB0F9BA" w:rsidR="00A800FA" w:rsidRPr="006D6BB6" w:rsidRDefault="00A800FA" w:rsidP="00A800FA">
            <w:pPr>
              <w:pStyle w:val="ACK-ChoreographyHeader"/>
            </w:pPr>
            <w:r>
              <w:t>Acknowledgement Choreography</w:t>
            </w:r>
          </w:p>
        </w:tc>
      </w:tr>
      <w:tr w:rsidR="00A800FA" w:rsidRPr="006D6BB6" w14:paraId="05AF5BF4" w14:textId="77777777" w:rsidTr="008270EA">
        <w:trPr>
          <w:jc w:val="center"/>
        </w:trPr>
        <w:tc>
          <w:tcPr>
            <w:tcW w:w="6652" w:type="dxa"/>
            <w:gridSpan w:val="4"/>
          </w:tcPr>
          <w:p w14:paraId="668B364F" w14:textId="1F212C17" w:rsidR="00A800FA" w:rsidRDefault="008270EA" w:rsidP="00A800FA">
            <w:pPr>
              <w:pStyle w:val="ACK-ChoreographyHeader"/>
            </w:pPr>
            <w:r w:rsidRPr="00643566">
              <w:rPr>
                <w:noProof/>
              </w:rPr>
              <w:t>ACK^U14^ACK</w:t>
            </w:r>
          </w:p>
        </w:tc>
      </w:tr>
      <w:tr w:rsidR="009E64D4" w:rsidRPr="006D6BB6" w14:paraId="0029BD34" w14:textId="77777777" w:rsidTr="008270EA">
        <w:trPr>
          <w:jc w:val="center"/>
        </w:trPr>
        <w:tc>
          <w:tcPr>
            <w:tcW w:w="1458" w:type="dxa"/>
          </w:tcPr>
          <w:p w14:paraId="08B490BD" w14:textId="77777777" w:rsidR="009E64D4" w:rsidRPr="006D6BB6" w:rsidRDefault="009E64D4" w:rsidP="007443FB">
            <w:pPr>
              <w:pStyle w:val="ACK-ChoreographyBody"/>
            </w:pPr>
            <w:r w:rsidRPr="006D6BB6">
              <w:t>Field name</w:t>
            </w:r>
          </w:p>
        </w:tc>
        <w:tc>
          <w:tcPr>
            <w:tcW w:w="2336" w:type="dxa"/>
          </w:tcPr>
          <w:p w14:paraId="122158FC" w14:textId="77777777" w:rsidR="009E64D4" w:rsidRPr="006D6BB6" w:rsidRDefault="009E64D4" w:rsidP="007443FB">
            <w:pPr>
              <w:pStyle w:val="ACK-ChoreographyBody"/>
            </w:pPr>
            <w:r w:rsidRPr="006D6BB6">
              <w:t>Field Value: Original mode</w:t>
            </w:r>
          </w:p>
        </w:tc>
        <w:tc>
          <w:tcPr>
            <w:tcW w:w="2858" w:type="dxa"/>
            <w:gridSpan w:val="2"/>
          </w:tcPr>
          <w:p w14:paraId="245F8979" w14:textId="77777777" w:rsidR="009E64D4" w:rsidRPr="006D6BB6" w:rsidRDefault="009E64D4" w:rsidP="007443FB">
            <w:pPr>
              <w:pStyle w:val="ACK-ChoreographyBody"/>
            </w:pPr>
            <w:r w:rsidRPr="006D6BB6">
              <w:t>Field value: Enhanced mode</w:t>
            </w:r>
          </w:p>
        </w:tc>
      </w:tr>
      <w:tr w:rsidR="009E64D4" w:rsidRPr="006D6BB6" w14:paraId="25E4215D" w14:textId="77777777" w:rsidTr="008270EA">
        <w:trPr>
          <w:jc w:val="center"/>
        </w:trPr>
        <w:tc>
          <w:tcPr>
            <w:tcW w:w="1458" w:type="dxa"/>
          </w:tcPr>
          <w:p w14:paraId="5C4C29FD" w14:textId="77777777" w:rsidR="009E64D4" w:rsidRPr="006D6BB6" w:rsidRDefault="009E64D4" w:rsidP="007443FB">
            <w:pPr>
              <w:pStyle w:val="ACK-ChoreographyBody"/>
            </w:pPr>
            <w:r>
              <w:t>MSH-</w:t>
            </w:r>
            <w:r w:rsidRPr="006D6BB6">
              <w:t>15</w:t>
            </w:r>
          </w:p>
        </w:tc>
        <w:tc>
          <w:tcPr>
            <w:tcW w:w="2336" w:type="dxa"/>
          </w:tcPr>
          <w:p w14:paraId="70F3AE4B" w14:textId="77777777" w:rsidR="009E64D4" w:rsidRPr="006D6BB6" w:rsidRDefault="009E64D4" w:rsidP="007443FB">
            <w:pPr>
              <w:pStyle w:val="ACK-ChoreographyBody"/>
            </w:pPr>
            <w:r w:rsidRPr="006D6BB6">
              <w:t>Blank</w:t>
            </w:r>
          </w:p>
        </w:tc>
        <w:tc>
          <w:tcPr>
            <w:tcW w:w="850" w:type="dxa"/>
          </w:tcPr>
          <w:p w14:paraId="4F72643D" w14:textId="77777777" w:rsidR="009E64D4" w:rsidRPr="006D6BB6" w:rsidRDefault="009E64D4" w:rsidP="007443FB">
            <w:pPr>
              <w:pStyle w:val="ACK-ChoreographyBody"/>
            </w:pPr>
            <w:r w:rsidRPr="006D6BB6">
              <w:t>NE</w:t>
            </w:r>
          </w:p>
        </w:tc>
        <w:tc>
          <w:tcPr>
            <w:tcW w:w="2008" w:type="dxa"/>
          </w:tcPr>
          <w:p w14:paraId="727C4EB3" w14:textId="77777777" w:rsidR="009E64D4" w:rsidRPr="006D6BB6" w:rsidRDefault="009E64D4" w:rsidP="007443FB">
            <w:pPr>
              <w:pStyle w:val="ACK-ChoreographyBody"/>
            </w:pPr>
            <w:r w:rsidRPr="006D6BB6">
              <w:t>AL, SU, ER</w:t>
            </w:r>
          </w:p>
        </w:tc>
      </w:tr>
      <w:tr w:rsidR="009E64D4" w:rsidRPr="006D6BB6" w14:paraId="5C47B230" w14:textId="77777777" w:rsidTr="008270EA">
        <w:trPr>
          <w:jc w:val="center"/>
        </w:trPr>
        <w:tc>
          <w:tcPr>
            <w:tcW w:w="1458" w:type="dxa"/>
          </w:tcPr>
          <w:p w14:paraId="3BE0BBD6" w14:textId="77777777" w:rsidR="009E64D4" w:rsidRPr="006D6BB6" w:rsidRDefault="009E64D4" w:rsidP="007443FB">
            <w:pPr>
              <w:pStyle w:val="ACK-ChoreographyBody"/>
            </w:pPr>
            <w:r>
              <w:t>MSH-</w:t>
            </w:r>
            <w:r w:rsidRPr="006D6BB6">
              <w:t>16</w:t>
            </w:r>
          </w:p>
        </w:tc>
        <w:tc>
          <w:tcPr>
            <w:tcW w:w="2336" w:type="dxa"/>
          </w:tcPr>
          <w:p w14:paraId="3792CC6C" w14:textId="77777777" w:rsidR="009E64D4" w:rsidRPr="006D6BB6" w:rsidRDefault="009E64D4" w:rsidP="007443FB">
            <w:pPr>
              <w:pStyle w:val="ACK-ChoreographyBody"/>
            </w:pPr>
            <w:r w:rsidRPr="006D6BB6">
              <w:t>Blank</w:t>
            </w:r>
          </w:p>
        </w:tc>
        <w:tc>
          <w:tcPr>
            <w:tcW w:w="850" w:type="dxa"/>
          </w:tcPr>
          <w:p w14:paraId="15B9103F" w14:textId="77777777" w:rsidR="009E64D4" w:rsidRPr="006D6BB6" w:rsidRDefault="009E64D4" w:rsidP="007443FB">
            <w:pPr>
              <w:pStyle w:val="ACK-ChoreographyBody"/>
            </w:pPr>
            <w:r w:rsidRPr="006D6BB6">
              <w:t>NE</w:t>
            </w:r>
          </w:p>
        </w:tc>
        <w:tc>
          <w:tcPr>
            <w:tcW w:w="2008" w:type="dxa"/>
          </w:tcPr>
          <w:p w14:paraId="77B0FF86" w14:textId="77777777" w:rsidR="009E64D4" w:rsidRPr="006D6BB6" w:rsidRDefault="009E64D4" w:rsidP="007443FB">
            <w:pPr>
              <w:pStyle w:val="ACK-ChoreographyBody"/>
            </w:pPr>
            <w:r w:rsidRPr="006D6BB6">
              <w:t>NE</w:t>
            </w:r>
          </w:p>
        </w:tc>
      </w:tr>
      <w:tr w:rsidR="009E64D4" w:rsidRPr="006D6BB6" w14:paraId="5CAC23B6" w14:textId="77777777" w:rsidTr="008270EA">
        <w:trPr>
          <w:jc w:val="center"/>
        </w:trPr>
        <w:tc>
          <w:tcPr>
            <w:tcW w:w="1458" w:type="dxa"/>
          </w:tcPr>
          <w:p w14:paraId="458BB4AD" w14:textId="77777777" w:rsidR="009E64D4" w:rsidRPr="006D6BB6" w:rsidRDefault="009E64D4" w:rsidP="007443FB">
            <w:pPr>
              <w:pStyle w:val="ACK-ChoreographyBody"/>
            </w:pPr>
            <w:r w:rsidRPr="006D6BB6">
              <w:t>Immediate Ack</w:t>
            </w:r>
          </w:p>
        </w:tc>
        <w:tc>
          <w:tcPr>
            <w:tcW w:w="2336" w:type="dxa"/>
          </w:tcPr>
          <w:p w14:paraId="1B9F3781" w14:textId="77777777" w:rsidR="009E64D4" w:rsidRPr="006D6BB6" w:rsidRDefault="009E64D4" w:rsidP="007443FB">
            <w:pPr>
              <w:pStyle w:val="ACK-ChoreographyBody"/>
            </w:pPr>
            <w:r>
              <w:rPr>
                <w:szCs w:val="16"/>
              </w:rPr>
              <w:t>-</w:t>
            </w:r>
          </w:p>
        </w:tc>
        <w:tc>
          <w:tcPr>
            <w:tcW w:w="850" w:type="dxa"/>
          </w:tcPr>
          <w:p w14:paraId="4620FD7F" w14:textId="77777777" w:rsidR="009E64D4" w:rsidRPr="006D6BB6" w:rsidRDefault="009E64D4" w:rsidP="007443FB">
            <w:pPr>
              <w:pStyle w:val="ACK-ChoreographyBody"/>
            </w:pPr>
            <w:r w:rsidRPr="006D6BB6">
              <w:t>-</w:t>
            </w:r>
          </w:p>
        </w:tc>
        <w:tc>
          <w:tcPr>
            <w:tcW w:w="2008" w:type="dxa"/>
          </w:tcPr>
          <w:p w14:paraId="7AA9BC5D" w14:textId="77777777" w:rsidR="009E64D4" w:rsidRPr="006D6BB6" w:rsidRDefault="009E64D4" w:rsidP="007443FB">
            <w:pPr>
              <w:pStyle w:val="ACK-ChoreographyBody"/>
            </w:pPr>
            <w:r w:rsidRPr="006D6BB6">
              <w:rPr>
                <w:szCs w:val="16"/>
              </w:rPr>
              <w:t>ACK^</w:t>
            </w:r>
            <w:r>
              <w:rPr>
                <w:szCs w:val="16"/>
              </w:rPr>
              <w:t>U14</w:t>
            </w:r>
            <w:r w:rsidRPr="006D6BB6">
              <w:rPr>
                <w:szCs w:val="16"/>
              </w:rPr>
              <w:t>^ACK</w:t>
            </w:r>
          </w:p>
        </w:tc>
      </w:tr>
      <w:tr w:rsidR="009E64D4" w:rsidRPr="006D6BB6" w14:paraId="0D0773EA" w14:textId="77777777" w:rsidTr="008270EA">
        <w:trPr>
          <w:jc w:val="center"/>
        </w:trPr>
        <w:tc>
          <w:tcPr>
            <w:tcW w:w="1458" w:type="dxa"/>
          </w:tcPr>
          <w:p w14:paraId="52E2D48F" w14:textId="77777777" w:rsidR="009E64D4" w:rsidRPr="006D6BB6" w:rsidRDefault="009E64D4" w:rsidP="007443FB">
            <w:pPr>
              <w:pStyle w:val="ACK-ChoreographyBody"/>
            </w:pPr>
            <w:r w:rsidRPr="006D6BB6">
              <w:t>Application Ack</w:t>
            </w:r>
          </w:p>
        </w:tc>
        <w:tc>
          <w:tcPr>
            <w:tcW w:w="2336" w:type="dxa"/>
          </w:tcPr>
          <w:p w14:paraId="63014AD0" w14:textId="77777777" w:rsidR="009E64D4" w:rsidRPr="006D6BB6" w:rsidRDefault="009E64D4" w:rsidP="007443FB">
            <w:pPr>
              <w:pStyle w:val="ACK-ChoreographyBody"/>
            </w:pPr>
            <w:r>
              <w:rPr>
                <w:szCs w:val="16"/>
              </w:rPr>
              <w:t>-</w:t>
            </w:r>
          </w:p>
        </w:tc>
        <w:tc>
          <w:tcPr>
            <w:tcW w:w="850" w:type="dxa"/>
          </w:tcPr>
          <w:p w14:paraId="439FF7BC" w14:textId="77777777" w:rsidR="009E64D4" w:rsidRPr="006D6BB6" w:rsidRDefault="009E64D4" w:rsidP="007443FB">
            <w:pPr>
              <w:pStyle w:val="ACK-ChoreographyBody"/>
            </w:pPr>
            <w:r w:rsidRPr="006D6BB6">
              <w:t>-</w:t>
            </w:r>
          </w:p>
        </w:tc>
        <w:tc>
          <w:tcPr>
            <w:tcW w:w="2008" w:type="dxa"/>
          </w:tcPr>
          <w:p w14:paraId="6AEFCFE5" w14:textId="77777777" w:rsidR="009E64D4" w:rsidRPr="006D6BB6" w:rsidRDefault="009E64D4" w:rsidP="007443FB">
            <w:pPr>
              <w:pStyle w:val="ACK-ChoreographyBody"/>
            </w:pPr>
            <w:r w:rsidRPr="006D6BB6">
              <w:t>-</w:t>
            </w:r>
          </w:p>
        </w:tc>
      </w:tr>
    </w:tbl>
    <w:p w14:paraId="71F684E3" w14:textId="042DC51B" w:rsidR="00822FE9" w:rsidRPr="00D232CA" w:rsidRDefault="00822FE9">
      <w:pPr>
        <w:pStyle w:val="Heading2"/>
        <w:rPr>
          <w:noProof/>
        </w:rPr>
      </w:pPr>
      <w:bookmarkStart w:id="181" w:name="_Toc497904975"/>
      <w:bookmarkStart w:id="182" w:name="_Toc2143729"/>
      <w:bookmarkStart w:id="183" w:name="_Toc147489280"/>
      <w:r w:rsidRPr="00D232CA">
        <w:rPr>
          <w:noProof/>
        </w:rPr>
        <w:t>Message Segments</w:t>
      </w:r>
      <w:bookmarkEnd w:id="124"/>
      <w:bookmarkEnd w:id="125"/>
      <w:bookmarkEnd w:id="126"/>
      <w:bookmarkEnd w:id="127"/>
      <w:bookmarkEnd w:id="128"/>
      <w:bookmarkEnd w:id="129"/>
      <w:bookmarkEnd w:id="130"/>
      <w:bookmarkEnd w:id="177"/>
      <w:bookmarkEnd w:id="178"/>
      <w:bookmarkEnd w:id="179"/>
      <w:bookmarkEnd w:id="181"/>
      <w:bookmarkEnd w:id="182"/>
      <w:bookmarkEnd w:id="183"/>
    </w:p>
    <w:p w14:paraId="1954F11A" w14:textId="77777777" w:rsidR="00822FE9" w:rsidRPr="00D232CA" w:rsidRDefault="00822FE9">
      <w:pPr>
        <w:pStyle w:val="NormalIndented"/>
        <w:rPr>
          <w:noProof/>
        </w:rPr>
      </w:pPr>
      <w:r w:rsidRPr="00D232CA">
        <w:rPr>
          <w:noProof/>
        </w:rPr>
        <w:t xml:space="preserve">The following section identifies the message segments proposed for incorporation in this standard, and will be submitted for incorporation or reference in other HL7 and NCCLS standard documents.  Valid entries are presented in an Attribute Table for each segment. </w:t>
      </w:r>
    </w:p>
    <w:p w14:paraId="6AB23701" w14:textId="77777777" w:rsidR="00822FE9" w:rsidRPr="00D232CA" w:rsidRDefault="00822FE9">
      <w:pPr>
        <w:pStyle w:val="Heading3"/>
        <w:rPr>
          <w:noProof/>
        </w:rPr>
      </w:pPr>
      <w:bookmarkStart w:id="184" w:name="_Toc424011991"/>
      <w:bookmarkStart w:id="185" w:name="_Toc424012141"/>
      <w:bookmarkStart w:id="186" w:name="_Toc497904976"/>
      <w:bookmarkStart w:id="187" w:name="_Toc2143730"/>
      <w:bookmarkStart w:id="188" w:name="_Toc147489281"/>
      <w:bookmarkStart w:id="189" w:name="_Toc348247669"/>
      <w:bookmarkStart w:id="190" w:name="_Toc348260775"/>
      <w:bookmarkStart w:id="191" w:name="_Toc348346702"/>
      <w:bookmarkStart w:id="192" w:name="_Toc349103324"/>
      <w:bookmarkStart w:id="193" w:name="_Toc349538277"/>
      <w:bookmarkStart w:id="194" w:name="_Toc349538305"/>
      <w:bookmarkStart w:id="195" w:name="_Toc349538368"/>
      <w:r w:rsidRPr="00D232CA">
        <w:rPr>
          <w:noProof/>
        </w:rPr>
        <w:t>EQU - Equipment Detail Segment</w:t>
      </w:r>
      <w:bookmarkEnd w:id="184"/>
      <w:bookmarkEnd w:id="185"/>
      <w:bookmarkEnd w:id="186"/>
      <w:bookmarkEnd w:id="187"/>
      <w:bookmarkEnd w:id="188"/>
      <w:r w:rsidRPr="00D232CA">
        <w:rPr>
          <w:noProof/>
        </w:rPr>
        <w:t xml:space="preserve"> </w:t>
      </w:r>
      <w:r w:rsidRPr="00D232CA">
        <w:rPr>
          <w:noProof/>
        </w:rPr>
        <w:fldChar w:fldCharType="begin"/>
      </w:r>
      <w:r w:rsidRPr="00D232CA">
        <w:rPr>
          <w:noProof/>
        </w:rPr>
        <w:instrText xml:space="preserve"> XE "EQU" </w:instrText>
      </w:r>
      <w:r w:rsidRPr="00D232CA">
        <w:rPr>
          <w:noProof/>
        </w:rPr>
        <w:fldChar w:fldCharType="end"/>
      </w:r>
      <w:r w:rsidRPr="00D232CA">
        <w:rPr>
          <w:noProof/>
        </w:rPr>
        <w:fldChar w:fldCharType="begin"/>
      </w:r>
      <w:r w:rsidRPr="00D232CA">
        <w:rPr>
          <w:noProof/>
        </w:rPr>
        <w:instrText xml:space="preserve"> XE "Equipment detail segment" </w:instrText>
      </w:r>
      <w:r w:rsidRPr="00D232CA">
        <w:rPr>
          <w:noProof/>
        </w:rPr>
        <w:fldChar w:fldCharType="end"/>
      </w:r>
      <w:r w:rsidRPr="00D232CA">
        <w:rPr>
          <w:noProof/>
        </w:rPr>
        <w:fldChar w:fldCharType="begin"/>
      </w:r>
      <w:r w:rsidRPr="00D232CA">
        <w:rPr>
          <w:noProof/>
        </w:rPr>
        <w:instrText xml:space="preserve"> XE "Segments:EQU" </w:instrText>
      </w:r>
      <w:r w:rsidRPr="00D232CA">
        <w:rPr>
          <w:noProof/>
        </w:rPr>
        <w:fldChar w:fldCharType="end"/>
      </w:r>
    </w:p>
    <w:p w14:paraId="51F502EB" w14:textId="77777777" w:rsidR="00822FE9" w:rsidRPr="00D232CA" w:rsidRDefault="00822FE9">
      <w:pPr>
        <w:pStyle w:val="NormalIndented"/>
        <w:rPr>
          <w:noProof/>
        </w:rPr>
      </w:pPr>
      <w:r w:rsidRPr="00D232CA">
        <w:rPr>
          <w:noProof/>
        </w:rPr>
        <w:t>The equipment detail segment contains the data necessary to identify and maintain the equipment that is being used throughout the Laboratory Automation System.</w:t>
      </w:r>
    </w:p>
    <w:p w14:paraId="3F7DDE3E" w14:textId="77777777" w:rsidR="00822FE9" w:rsidRPr="00D232CA" w:rsidRDefault="00822FE9">
      <w:pPr>
        <w:pStyle w:val="AttributeTableCaption"/>
        <w:rPr>
          <w:b/>
          <w:noProof/>
        </w:rPr>
      </w:pPr>
      <w:bookmarkStart w:id="196" w:name="_Toc424011992"/>
      <w:bookmarkStart w:id="197" w:name="_Toc424373992"/>
      <w:bookmarkStart w:id="198" w:name="_Toc450455682"/>
      <w:r w:rsidRPr="00D232CA">
        <w:rPr>
          <w:noProof/>
        </w:rPr>
        <w:t>HL7 Attribute Table – EQU</w:t>
      </w:r>
      <w:bookmarkStart w:id="199" w:name="EQU"/>
      <w:bookmarkEnd w:id="196"/>
      <w:bookmarkEnd w:id="197"/>
      <w:bookmarkEnd w:id="198"/>
      <w:bookmarkEnd w:id="199"/>
      <w:r w:rsidRPr="00D232CA">
        <w:rPr>
          <w:noProof/>
        </w:rPr>
        <w:t xml:space="preserve"> – Equipment Detail</w:t>
      </w:r>
      <w:r w:rsidRPr="00D232CA">
        <w:rPr>
          <w:noProof/>
        </w:rPr>
        <w:fldChar w:fldCharType="begin"/>
      </w:r>
      <w:r w:rsidRPr="00D232CA">
        <w:rPr>
          <w:noProof/>
        </w:rPr>
        <w:instrText xml:space="preserve"> XE "HL7 Attribute Table - EQU"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62235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5AC3C770"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3C70881"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59DF72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81F9F8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037203C"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4DDC67C0"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B85154E"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5B8F220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D197ECD" w14:textId="77777777" w:rsidR="00822FE9" w:rsidRPr="00D232CA" w:rsidRDefault="00822FE9">
            <w:pPr>
              <w:pStyle w:val="AttributeTableHeader"/>
              <w:jc w:val="left"/>
              <w:rPr>
                <w:noProof/>
              </w:rPr>
            </w:pPr>
            <w:r w:rsidRPr="00D232CA">
              <w:rPr>
                <w:noProof/>
              </w:rPr>
              <w:t>ELEMENT NAME</w:t>
            </w:r>
          </w:p>
        </w:tc>
      </w:tr>
      <w:tr w:rsidR="00A617D5" w:rsidRPr="00822FE9" w14:paraId="2DB5EC6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96D02B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60F069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7BD6D3"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ED1093"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17A1D2E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6240F21" w14:textId="77777777" w:rsidR="00822FE9" w:rsidRPr="00D232CA" w:rsidRDefault="00822FE9">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2065357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0CCDA" w14:textId="77777777" w:rsidR="00822FE9" w:rsidRPr="00D232CA" w:rsidRDefault="00822FE9">
            <w:pPr>
              <w:pStyle w:val="AttributeTableBody"/>
              <w:rPr>
                <w:noProof/>
              </w:rPr>
            </w:pPr>
            <w:r w:rsidRPr="00D232CA">
              <w:rPr>
                <w:noProof/>
              </w:rPr>
              <w:t>01479</w:t>
            </w:r>
          </w:p>
        </w:tc>
        <w:tc>
          <w:tcPr>
            <w:tcW w:w="3888" w:type="dxa"/>
            <w:tcBorders>
              <w:top w:val="single" w:sz="4" w:space="0" w:color="auto"/>
              <w:left w:val="nil"/>
              <w:bottom w:val="dotted" w:sz="4" w:space="0" w:color="auto"/>
              <w:right w:val="nil"/>
            </w:tcBorders>
            <w:shd w:val="clear" w:color="auto" w:fill="FFFFFF"/>
          </w:tcPr>
          <w:p w14:paraId="307FB0FF" w14:textId="77777777" w:rsidR="00822FE9" w:rsidRPr="00D232CA" w:rsidRDefault="00822FE9">
            <w:pPr>
              <w:pStyle w:val="AttributeTableBody"/>
              <w:jc w:val="left"/>
              <w:rPr>
                <w:noProof/>
              </w:rPr>
            </w:pPr>
            <w:r w:rsidRPr="00D232CA">
              <w:rPr>
                <w:noProof/>
              </w:rPr>
              <w:t>Equipment Instance Identifier</w:t>
            </w:r>
          </w:p>
        </w:tc>
      </w:tr>
      <w:tr w:rsidR="00A617D5" w:rsidRPr="00822FE9" w14:paraId="60B0ABD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ABCA7"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36423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497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A516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911F30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20A50AE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095C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431E" w14:textId="77777777" w:rsidR="00822FE9" w:rsidRPr="00D232CA" w:rsidRDefault="00822FE9">
            <w:pPr>
              <w:pStyle w:val="AttributeTableBody"/>
              <w:rPr>
                <w:noProof/>
              </w:rPr>
            </w:pPr>
            <w:r w:rsidRPr="00D232CA">
              <w:rPr>
                <w:noProof/>
              </w:rPr>
              <w:t>01322</w:t>
            </w:r>
          </w:p>
        </w:tc>
        <w:tc>
          <w:tcPr>
            <w:tcW w:w="3888" w:type="dxa"/>
            <w:tcBorders>
              <w:top w:val="dotted" w:sz="4" w:space="0" w:color="auto"/>
              <w:left w:val="nil"/>
              <w:bottom w:val="dotted" w:sz="4" w:space="0" w:color="auto"/>
              <w:right w:val="nil"/>
            </w:tcBorders>
            <w:shd w:val="clear" w:color="auto" w:fill="FFFFFF"/>
          </w:tcPr>
          <w:p w14:paraId="17819152" w14:textId="77777777" w:rsidR="00822FE9" w:rsidRPr="00D232CA" w:rsidRDefault="00822FE9">
            <w:pPr>
              <w:pStyle w:val="AttributeTableBody"/>
              <w:jc w:val="left"/>
              <w:rPr>
                <w:noProof/>
              </w:rPr>
            </w:pPr>
            <w:r w:rsidRPr="00D232CA">
              <w:rPr>
                <w:noProof/>
              </w:rPr>
              <w:t>Event Date/Time</w:t>
            </w:r>
          </w:p>
        </w:tc>
      </w:tr>
      <w:tr w:rsidR="00A617D5" w:rsidRPr="00822FE9" w14:paraId="3F0E2B1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4BD21A8"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6C11F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4435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C816B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91BD6C6"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C0B4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6DEFB" w14:textId="499E8366" w:rsidR="00822FE9" w:rsidRPr="00D232CA" w:rsidRDefault="00000000">
            <w:pPr>
              <w:pStyle w:val="AttributeTableBody"/>
              <w:rPr>
                <w:rStyle w:val="HyperlinkTable"/>
                <w:noProof/>
              </w:rPr>
            </w:pPr>
            <w:hyperlink r:id="rId21" w:anchor="HL70365" w:history="1">
              <w:r w:rsidR="00822FE9" w:rsidRPr="00D232CA">
                <w:rPr>
                  <w:rStyle w:val="HyperlinkTable"/>
                  <w:noProof/>
                </w:rPr>
                <w:t>0365</w:t>
              </w:r>
            </w:hyperlink>
          </w:p>
        </w:tc>
        <w:tc>
          <w:tcPr>
            <w:tcW w:w="720" w:type="dxa"/>
            <w:tcBorders>
              <w:top w:val="dotted" w:sz="4" w:space="0" w:color="auto"/>
              <w:left w:val="nil"/>
              <w:bottom w:val="dotted" w:sz="4" w:space="0" w:color="auto"/>
              <w:right w:val="nil"/>
            </w:tcBorders>
            <w:shd w:val="clear" w:color="auto" w:fill="FFFFFF"/>
          </w:tcPr>
          <w:p w14:paraId="392502A6" w14:textId="77777777" w:rsidR="00822FE9" w:rsidRPr="00D232CA" w:rsidRDefault="00822FE9">
            <w:pPr>
              <w:pStyle w:val="AttributeTableBody"/>
              <w:rPr>
                <w:noProof/>
              </w:rPr>
            </w:pPr>
            <w:r w:rsidRPr="00D232CA">
              <w:rPr>
                <w:noProof/>
              </w:rPr>
              <w:t>01323</w:t>
            </w:r>
          </w:p>
        </w:tc>
        <w:tc>
          <w:tcPr>
            <w:tcW w:w="3888" w:type="dxa"/>
            <w:tcBorders>
              <w:top w:val="dotted" w:sz="4" w:space="0" w:color="auto"/>
              <w:left w:val="nil"/>
              <w:bottom w:val="dotted" w:sz="4" w:space="0" w:color="auto"/>
              <w:right w:val="nil"/>
            </w:tcBorders>
            <w:shd w:val="clear" w:color="auto" w:fill="FFFFFF"/>
          </w:tcPr>
          <w:p w14:paraId="5BE36E5F"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p>
        </w:tc>
      </w:tr>
      <w:tr w:rsidR="00A617D5" w:rsidRPr="00822FE9" w14:paraId="04F43D7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D973559"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CE648B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03C7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9D877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62A3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0391C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1E943" w14:textId="092D8B9E" w:rsidR="00822FE9" w:rsidRPr="00D232CA" w:rsidRDefault="00000000">
            <w:pPr>
              <w:pStyle w:val="AttributeTableBody"/>
              <w:rPr>
                <w:rStyle w:val="HyperlinkTable"/>
                <w:noProof/>
              </w:rPr>
            </w:pPr>
            <w:hyperlink r:id="rId22" w:anchor="HL70366" w:history="1">
              <w:r w:rsidR="00822FE9" w:rsidRPr="00D232CA">
                <w:rPr>
                  <w:rStyle w:val="HyperlinkTable"/>
                  <w:noProof/>
                </w:rPr>
                <w:t>0366</w:t>
              </w:r>
            </w:hyperlink>
          </w:p>
        </w:tc>
        <w:tc>
          <w:tcPr>
            <w:tcW w:w="720" w:type="dxa"/>
            <w:tcBorders>
              <w:top w:val="dotted" w:sz="4" w:space="0" w:color="auto"/>
              <w:left w:val="nil"/>
              <w:bottom w:val="dotted" w:sz="4" w:space="0" w:color="auto"/>
              <w:right w:val="nil"/>
            </w:tcBorders>
            <w:shd w:val="clear" w:color="auto" w:fill="FFFFFF"/>
          </w:tcPr>
          <w:p w14:paraId="265E8224" w14:textId="77777777" w:rsidR="00822FE9" w:rsidRPr="00D232CA" w:rsidRDefault="00822FE9">
            <w:pPr>
              <w:pStyle w:val="AttributeTableBody"/>
              <w:rPr>
                <w:noProof/>
              </w:rPr>
            </w:pPr>
            <w:r w:rsidRPr="00D232CA">
              <w:rPr>
                <w:noProof/>
              </w:rPr>
              <w:t>01324</w:t>
            </w:r>
          </w:p>
        </w:tc>
        <w:tc>
          <w:tcPr>
            <w:tcW w:w="3888" w:type="dxa"/>
            <w:tcBorders>
              <w:top w:val="dotted" w:sz="4" w:space="0" w:color="auto"/>
              <w:left w:val="nil"/>
              <w:bottom w:val="dotted" w:sz="4" w:space="0" w:color="auto"/>
              <w:right w:val="nil"/>
            </w:tcBorders>
            <w:shd w:val="clear" w:color="auto" w:fill="FFFFFF"/>
          </w:tcPr>
          <w:p w14:paraId="12B355EE" w14:textId="77777777" w:rsidR="00822FE9" w:rsidRPr="00D232CA" w:rsidRDefault="00822FE9">
            <w:pPr>
              <w:pStyle w:val="AttributeTableBody"/>
              <w:jc w:val="left"/>
              <w:rPr>
                <w:noProof/>
              </w:rPr>
            </w:pPr>
            <w:r w:rsidRPr="00D232CA">
              <w:rPr>
                <w:noProof/>
              </w:rPr>
              <w:t>Local/Remote Control State</w:t>
            </w:r>
          </w:p>
        </w:tc>
      </w:tr>
      <w:tr w:rsidR="00A617D5" w:rsidRPr="00822FE9" w14:paraId="1B0BF7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E5D1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3A0E18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7B23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7D6D4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0D53F1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E12A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BE4A2" w14:textId="73448967" w:rsidR="00822FE9" w:rsidRPr="00D232CA" w:rsidRDefault="00000000">
            <w:pPr>
              <w:pStyle w:val="AttributeTableBody"/>
              <w:rPr>
                <w:rStyle w:val="HyperlinkTable"/>
                <w:noProof/>
              </w:rPr>
            </w:pPr>
            <w:hyperlink r:id="rId23"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2AEEE568" w14:textId="77777777" w:rsidR="00822FE9" w:rsidRPr="00D232CA" w:rsidRDefault="00822FE9">
            <w:pPr>
              <w:pStyle w:val="AttributeTableBody"/>
              <w:rPr>
                <w:noProof/>
              </w:rPr>
            </w:pPr>
            <w:r w:rsidRPr="00D232CA">
              <w:rPr>
                <w:noProof/>
              </w:rPr>
              <w:t>01325</w:t>
            </w:r>
          </w:p>
        </w:tc>
        <w:tc>
          <w:tcPr>
            <w:tcW w:w="3888" w:type="dxa"/>
            <w:tcBorders>
              <w:top w:val="dotted" w:sz="4" w:space="0" w:color="auto"/>
              <w:left w:val="nil"/>
              <w:bottom w:val="dotted" w:sz="4" w:space="0" w:color="auto"/>
              <w:right w:val="nil"/>
            </w:tcBorders>
            <w:shd w:val="clear" w:color="auto" w:fill="FFFFFF"/>
          </w:tcPr>
          <w:p w14:paraId="29E3965B" w14:textId="77777777" w:rsidR="00822FE9" w:rsidRPr="00D232CA" w:rsidRDefault="00822FE9">
            <w:pPr>
              <w:pStyle w:val="AttributeTableBody"/>
              <w:jc w:val="left"/>
              <w:rPr>
                <w:noProof/>
              </w:rPr>
            </w:pPr>
            <w:r w:rsidRPr="00D232CA">
              <w:rPr>
                <w:noProof/>
              </w:rPr>
              <w:t>Alert Level</w:t>
            </w:r>
          </w:p>
        </w:tc>
      </w:tr>
      <w:tr w:rsidR="00BE5F59" w:rsidRPr="00822FE9" w14:paraId="118A7312"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351561B2" w14:textId="77777777" w:rsidR="00BE5F59" w:rsidRPr="009B5066" w:rsidRDefault="00BE5F59">
            <w:pPr>
              <w:pStyle w:val="AttributeTableBody"/>
              <w:rPr>
                <w:noProof/>
              </w:rPr>
            </w:pPr>
            <w:r w:rsidRPr="00157280">
              <w:rPr>
                <w:noProof/>
              </w:rPr>
              <w:t>6</w:t>
            </w:r>
          </w:p>
        </w:tc>
        <w:tc>
          <w:tcPr>
            <w:tcW w:w="648" w:type="dxa"/>
            <w:tcBorders>
              <w:top w:val="dotted" w:sz="4" w:space="0" w:color="auto"/>
              <w:left w:val="nil"/>
              <w:bottom w:val="single" w:sz="4" w:space="0" w:color="auto"/>
              <w:right w:val="nil"/>
            </w:tcBorders>
            <w:shd w:val="clear" w:color="auto" w:fill="FFFFFF"/>
          </w:tcPr>
          <w:p w14:paraId="1051AAEE"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727F5" w14:textId="77777777" w:rsidR="00BE5F59" w:rsidRPr="009A1E78" w:rsidRDefault="00BE5F5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649E06" w14:textId="77777777" w:rsidR="00BE5F59" w:rsidRPr="009B5066" w:rsidRDefault="00BE5F59">
            <w:pPr>
              <w:pStyle w:val="AttributeTableBody"/>
              <w:rPr>
                <w:noProof/>
              </w:rPr>
            </w:pPr>
            <w:r w:rsidRPr="00157280">
              <w:rPr>
                <w:noProof/>
              </w:rPr>
              <w:t>DTM</w:t>
            </w:r>
          </w:p>
        </w:tc>
        <w:tc>
          <w:tcPr>
            <w:tcW w:w="648" w:type="dxa"/>
            <w:tcBorders>
              <w:top w:val="dotted" w:sz="4" w:space="0" w:color="auto"/>
              <w:left w:val="nil"/>
              <w:bottom w:val="single" w:sz="4" w:space="0" w:color="auto"/>
              <w:right w:val="nil"/>
            </w:tcBorders>
            <w:shd w:val="clear" w:color="auto" w:fill="FFFFFF"/>
          </w:tcPr>
          <w:p w14:paraId="7E0F129C" w14:textId="77777777" w:rsidR="00BE5F59" w:rsidRPr="009B5066" w:rsidRDefault="00BE5F59">
            <w:pPr>
              <w:pStyle w:val="AttributeTableBody"/>
              <w:rPr>
                <w:noProof/>
              </w:rPr>
            </w:pPr>
            <w:r w:rsidRPr="00157280">
              <w:rPr>
                <w:noProof/>
              </w:rPr>
              <w:t>O</w:t>
            </w:r>
          </w:p>
        </w:tc>
        <w:tc>
          <w:tcPr>
            <w:tcW w:w="648" w:type="dxa"/>
            <w:tcBorders>
              <w:top w:val="dotted" w:sz="4" w:space="0" w:color="auto"/>
              <w:left w:val="nil"/>
              <w:bottom w:val="single" w:sz="4" w:space="0" w:color="auto"/>
              <w:right w:val="nil"/>
            </w:tcBorders>
            <w:shd w:val="clear" w:color="auto" w:fill="FFFFFF"/>
          </w:tcPr>
          <w:p w14:paraId="2349E0FC"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48F631" w14:textId="77777777" w:rsidR="00BE5F59" w:rsidRPr="009A1E78" w:rsidRDefault="00BE5F59" w:rsidP="00A617D5">
            <w:pPr>
              <w:pStyle w:val="AttributeTableBody"/>
              <w:rPr>
                <w:rStyle w:val="HyperlinkTable"/>
                <w:noProof/>
                <w:color w:val="auto"/>
              </w:rPr>
            </w:pPr>
          </w:p>
        </w:tc>
        <w:tc>
          <w:tcPr>
            <w:tcW w:w="720" w:type="dxa"/>
            <w:tcBorders>
              <w:top w:val="dotted" w:sz="4" w:space="0" w:color="auto"/>
              <w:left w:val="nil"/>
              <w:bottom w:val="single" w:sz="4" w:space="0" w:color="auto"/>
              <w:right w:val="nil"/>
            </w:tcBorders>
            <w:shd w:val="clear" w:color="auto" w:fill="FFFFFF"/>
          </w:tcPr>
          <w:p w14:paraId="5E199D0D" w14:textId="77777777" w:rsidR="00BE5F59" w:rsidRPr="009A1E78" w:rsidRDefault="00803592">
            <w:pPr>
              <w:pStyle w:val="AttributeTableBody"/>
              <w:rPr>
                <w:noProof/>
              </w:rPr>
            </w:pPr>
            <w:r w:rsidRPr="009A1E78">
              <w:rPr>
                <w:noProof/>
              </w:rPr>
              <w:t>03487</w:t>
            </w:r>
          </w:p>
        </w:tc>
        <w:tc>
          <w:tcPr>
            <w:tcW w:w="3888" w:type="dxa"/>
            <w:tcBorders>
              <w:top w:val="dotted" w:sz="4" w:space="0" w:color="auto"/>
              <w:left w:val="nil"/>
              <w:bottom w:val="single" w:sz="4" w:space="0" w:color="auto"/>
              <w:right w:val="nil"/>
            </w:tcBorders>
            <w:shd w:val="clear" w:color="auto" w:fill="FFFFFF"/>
          </w:tcPr>
          <w:p w14:paraId="17AAE11A" w14:textId="77777777" w:rsidR="00BE5F59" w:rsidRPr="009B5066" w:rsidRDefault="00BE5F59">
            <w:pPr>
              <w:pStyle w:val="AttributeTableBody"/>
              <w:jc w:val="left"/>
              <w:rPr>
                <w:noProof/>
              </w:rPr>
            </w:pPr>
            <w:r w:rsidRPr="00157280">
              <w:rPr>
                <w:noProof/>
              </w:rPr>
              <w:t>Expected date/time of the next status change</w:t>
            </w:r>
          </w:p>
        </w:tc>
      </w:tr>
    </w:tbl>
    <w:p w14:paraId="076D3E1A" w14:textId="77777777" w:rsidR="00822FE9" w:rsidRPr="00D232CA" w:rsidRDefault="00822FE9">
      <w:pPr>
        <w:pStyle w:val="Heading4"/>
        <w:rPr>
          <w:noProof/>
          <w:vanish/>
        </w:rPr>
      </w:pPr>
      <w:bookmarkStart w:id="200" w:name="_Toc497904977"/>
      <w:bookmarkStart w:id="201" w:name="_Ref419015308"/>
      <w:r w:rsidRPr="00D232CA">
        <w:rPr>
          <w:noProof/>
          <w:vanish/>
        </w:rPr>
        <w:t xml:space="preserve">EQU </w:t>
      </w:r>
      <w:bookmarkEnd w:id="200"/>
      <w:r w:rsidRPr="00D232CA">
        <w:rPr>
          <w:noProof/>
          <w:vanish/>
        </w:rPr>
        <w:t>Field Definitions</w:t>
      </w:r>
      <w:r w:rsidRPr="00D232CA">
        <w:rPr>
          <w:noProof/>
          <w:vanish/>
        </w:rPr>
        <w:fldChar w:fldCharType="begin"/>
      </w:r>
      <w:r w:rsidRPr="00D232CA">
        <w:rPr>
          <w:noProof/>
          <w:vanish/>
        </w:rPr>
        <w:instrText xml:space="preserve"> XE "EQU - data element definitions" </w:instrText>
      </w:r>
      <w:r w:rsidRPr="00D232CA">
        <w:rPr>
          <w:noProof/>
          <w:vanish/>
        </w:rPr>
        <w:fldChar w:fldCharType="end"/>
      </w:r>
    </w:p>
    <w:p w14:paraId="04F426A5" w14:textId="77777777" w:rsidR="00822FE9" w:rsidRPr="00D232CA" w:rsidRDefault="00822FE9">
      <w:pPr>
        <w:pStyle w:val="Heading4"/>
        <w:rPr>
          <w:noProof/>
        </w:rPr>
      </w:pPr>
      <w:bookmarkStart w:id="202" w:name="_Toc497904978"/>
      <w:r w:rsidRPr="00D232CA">
        <w:rPr>
          <w:noProof/>
        </w:rPr>
        <w:t>EQU-1   Equipment Instance Identifier</w:t>
      </w:r>
      <w:r w:rsidRPr="00D232CA">
        <w:rPr>
          <w:noProof/>
        </w:rPr>
        <w:fldChar w:fldCharType="begin"/>
      </w:r>
      <w:r w:rsidRPr="00D232CA">
        <w:rPr>
          <w:noProof/>
        </w:rPr>
        <w:instrText xml:space="preserve"> XE "Equipment instance identifier" </w:instrText>
      </w:r>
      <w:r w:rsidRPr="00D232CA">
        <w:rPr>
          <w:noProof/>
        </w:rPr>
        <w:fldChar w:fldCharType="end"/>
      </w:r>
      <w:r w:rsidRPr="00D232CA">
        <w:rPr>
          <w:noProof/>
        </w:rPr>
        <w:t xml:space="preserve">   (EI)   01</w:t>
      </w:r>
      <w:bookmarkEnd w:id="201"/>
      <w:r w:rsidRPr="00D232CA">
        <w:rPr>
          <w:noProof/>
        </w:rPr>
        <w:t>479</w:t>
      </w:r>
      <w:bookmarkEnd w:id="202"/>
    </w:p>
    <w:p w14:paraId="257B2816" w14:textId="77777777" w:rsidR="007C1ADA" w:rsidRDefault="007C1ADA" w:rsidP="007C1ADA">
      <w:pPr>
        <w:pStyle w:val="Components"/>
      </w:pPr>
      <w:bookmarkStart w:id="203" w:name="EIComponent"/>
      <w:r>
        <w:t>Components:  &lt;Entity Identifier (ST)&gt; ^ &lt;Namespace ID (IS)&gt; ^ &lt;Universal ID (ST)&gt; ^ &lt;Universal ID Type (ID)&gt;</w:t>
      </w:r>
      <w:bookmarkEnd w:id="203"/>
    </w:p>
    <w:p w14:paraId="00BDAAEA" w14:textId="77777777" w:rsidR="00822FE9" w:rsidRDefault="00822FE9">
      <w:pPr>
        <w:pStyle w:val="NormalIndented"/>
        <w:rPr>
          <w:noProof/>
        </w:rPr>
      </w:pPr>
      <w:r w:rsidRPr="00D232CA">
        <w:rPr>
          <w:noProof/>
        </w:rPr>
        <w:t>Definition:  This field identifies the equipment.  This is the identifier from an institution's master list of equipment. The &lt;namespace ID&gt; identifies the institution.</w:t>
      </w:r>
    </w:p>
    <w:p w14:paraId="07527B19" w14:textId="77777777" w:rsidR="00822FE9" w:rsidRDefault="00822FE9" w:rsidP="0012518B">
      <w:pPr>
        <w:pStyle w:val="NormalIndented"/>
        <w:rPr>
          <w:noProof/>
        </w:rPr>
      </w:pPr>
      <w:r>
        <w:rPr>
          <w:noProof/>
        </w:rPr>
        <w:t>The Equipment Instance Identifier shall be unique, meaning that the “Entity Identifier” component shall be unique within the Namespace ID that should accommodate hierarchical representation of equipment  (recursive hierarchy like in "Russian dolls", e.g., a sub-module embedded in a module assembled in a system being a member of a cluster).</w:t>
      </w:r>
    </w:p>
    <w:p w14:paraId="02492862" w14:textId="77777777" w:rsidR="00822FE9" w:rsidRPr="00D232CA" w:rsidRDefault="00822FE9" w:rsidP="0012518B">
      <w:pPr>
        <w:pStyle w:val="NormalIndented"/>
        <w:rPr>
          <w:noProof/>
        </w:rPr>
      </w:pPr>
      <w:r>
        <w:rPr>
          <w:noProof/>
        </w:rPr>
        <w:t>If this attribute repeats, all instances must represent the same device.</w:t>
      </w:r>
    </w:p>
    <w:p w14:paraId="4B9EDC5A" w14:textId="77777777" w:rsidR="00822FE9" w:rsidRPr="00D232CA" w:rsidRDefault="00822FE9">
      <w:pPr>
        <w:pStyle w:val="Heading4"/>
        <w:rPr>
          <w:noProof/>
        </w:rPr>
      </w:pPr>
      <w:bookmarkStart w:id="204" w:name="_Toc497904979"/>
      <w:r w:rsidRPr="00D232CA">
        <w:rPr>
          <w:noProof/>
        </w:rPr>
        <w:t>EQU-2   Event Date/Time</w:t>
      </w:r>
      <w:r w:rsidRPr="00D232CA">
        <w:rPr>
          <w:noProof/>
        </w:rPr>
        <w:fldChar w:fldCharType="begin"/>
      </w:r>
      <w:r w:rsidRPr="00D232CA">
        <w:rPr>
          <w:noProof/>
        </w:rPr>
        <w:instrText xml:space="preserve"> XE "Event date/time" </w:instrText>
      </w:r>
      <w:r w:rsidRPr="00D232CA">
        <w:rPr>
          <w:noProof/>
        </w:rPr>
        <w:fldChar w:fldCharType="end"/>
      </w:r>
      <w:r w:rsidRPr="00D232CA">
        <w:rPr>
          <w:noProof/>
        </w:rPr>
        <w:t xml:space="preserve">   (DTM)   01322</w:t>
      </w:r>
      <w:bookmarkEnd w:id="204"/>
    </w:p>
    <w:p w14:paraId="2878595B" w14:textId="77777777" w:rsidR="00822FE9" w:rsidRPr="00D232CA" w:rsidRDefault="00822FE9">
      <w:pPr>
        <w:pStyle w:val="NormalIndented"/>
        <w:rPr>
          <w:noProof/>
        </w:rPr>
      </w:pPr>
      <w:r w:rsidRPr="00D232CA">
        <w:rPr>
          <w:noProof/>
        </w:rPr>
        <w:t>Definition:  This field is the date/time that the event (e.g., state transition, issuing of command, finishing of command execution) occurred.</w:t>
      </w:r>
    </w:p>
    <w:p w14:paraId="2C08B307" w14:textId="77777777" w:rsidR="00822FE9" w:rsidRPr="00D232CA" w:rsidRDefault="00822FE9">
      <w:pPr>
        <w:pStyle w:val="Heading4"/>
        <w:rPr>
          <w:noProof/>
        </w:rPr>
      </w:pPr>
      <w:bookmarkStart w:id="205" w:name="_Toc497904980"/>
      <w:r w:rsidRPr="00D232CA">
        <w:rPr>
          <w:noProof/>
        </w:rPr>
        <w:lastRenderedPageBreak/>
        <w:t>EQU-3   Equipment State</w:t>
      </w:r>
      <w:r w:rsidRPr="00D232CA">
        <w:rPr>
          <w:noProof/>
        </w:rPr>
        <w:fldChar w:fldCharType="begin"/>
      </w:r>
      <w:r w:rsidRPr="00D232CA">
        <w:rPr>
          <w:noProof/>
        </w:rPr>
        <w:instrText xml:space="preserve"> XE "Equipment state" </w:instrText>
      </w:r>
      <w:r w:rsidRPr="00D232CA">
        <w:rPr>
          <w:noProof/>
        </w:rPr>
        <w:fldChar w:fldCharType="end"/>
      </w:r>
      <w:r w:rsidRPr="00D232CA">
        <w:rPr>
          <w:noProof/>
        </w:rPr>
        <w:t xml:space="preserve">   (CWE)   01323</w:t>
      </w:r>
      <w:bookmarkEnd w:id="205"/>
    </w:p>
    <w:p w14:paraId="64C8EB82" w14:textId="77777777" w:rsidR="007C1ADA" w:rsidRDefault="007C1ADA" w:rsidP="007C1ADA">
      <w:pPr>
        <w:pStyle w:val="Components"/>
        <w:rPr>
          <w:noProof/>
        </w:rPr>
      </w:pPr>
      <w:bookmarkStart w:id="20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06"/>
    </w:p>
    <w:p w14:paraId="0AFFBD83" w14:textId="065340E3" w:rsidR="00822FE9" w:rsidRPr="00D232CA" w:rsidRDefault="00822FE9">
      <w:pPr>
        <w:pStyle w:val="NormalIndented"/>
        <w:widowControl w:val="0"/>
        <w:rPr>
          <w:noProof/>
        </w:rPr>
      </w:pPr>
      <w:r w:rsidRPr="00D232CA">
        <w:rPr>
          <w:noProof/>
        </w:rPr>
        <w:t xml:space="preserve">Definition:  This field identifies the status that the equipment was in at the time that the transaction was initiated.  Refer to </w:t>
      </w:r>
      <w:hyperlink r:id="rId24" w:anchor="HL70365" w:history="1">
        <w:r w:rsidRPr="00D232CA">
          <w:rPr>
            <w:rStyle w:val="ReferenceHL7Table"/>
            <w:noProof/>
          </w:rPr>
          <w:t>HL7 Table 0365 – Equipment State</w:t>
        </w:r>
      </w:hyperlink>
      <w:r w:rsidRPr="00D232CA">
        <w:rPr>
          <w:noProof/>
        </w:rPr>
        <w:t xml:space="preserve"> </w:t>
      </w:r>
      <w:r>
        <w:rPr>
          <w:noProof/>
        </w:rPr>
        <w:t xml:space="preserve">in Chapter 2C, Code Tables, </w:t>
      </w:r>
      <w:r w:rsidRPr="00D232CA">
        <w:rPr>
          <w:noProof/>
        </w:rPr>
        <w:t xml:space="preserve">for valid values. The </w:t>
      </w: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r w:rsidRPr="00D232CA">
        <w:rPr>
          <w:noProof/>
        </w:rPr>
        <w:t xml:space="preserve"> is required in the ESU message and is optional otherwise.</w:t>
      </w:r>
    </w:p>
    <w:p w14:paraId="1015F18E" w14:textId="77777777" w:rsidR="00822FE9" w:rsidRPr="00D232CA" w:rsidRDefault="00822FE9">
      <w:pPr>
        <w:pStyle w:val="Heading4"/>
        <w:rPr>
          <w:noProof/>
        </w:rPr>
      </w:pPr>
      <w:bookmarkStart w:id="207" w:name="_Toc497904981"/>
      <w:r w:rsidRPr="00D232CA">
        <w:rPr>
          <w:noProof/>
        </w:rPr>
        <w:t>EQU-4   Local/Remote Control State</w:t>
      </w:r>
      <w:r w:rsidRPr="00D232CA">
        <w:rPr>
          <w:noProof/>
        </w:rPr>
        <w:fldChar w:fldCharType="begin"/>
      </w:r>
      <w:r w:rsidRPr="00D232CA">
        <w:rPr>
          <w:noProof/>
        </w:rPr>
        <w:instrText xml:space="preserve"> XE "Local/remote control state" </w:instrText>
      </w:r>
      <w:r w:rsidRPr="00D232CA">
        <w:rPr>
          <w:noProof/>
        </w:rPr>
        <w:fldChar w:fldCharType="end"/>
      </w:r>
      <w:r w:rsidRPr="00D232CA">
        <w:rPr>
          <w:noProof/>
        </w:rPr>
        <w:t xml:space="preserve">   (CWE)   01324</w:t>
      </w:r>
      <w:bookmarkEnd w:id="207"/>
    </w:p>
    <w:p w14:paraId="34E0997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6B817C" w14:textId="5018CCAA" w:rsidR="00822FE9" w:rsidRPr="00D232CA" w:rsidRDefault="00822FE9">
      <w:pPr>
        <w:pStyle w:val="NormalIndented"/>
        <w:rPr>
          <w:noProof/>
        </w:rPr>
      </w:pPr>
      <w:r w:rsidRPr="00D232CA">
        <w:rPr>
          <w:noProof/>
        </w:rPr>
        <w:t xml:space="preserve">Definition:  This field identifies the current state of control associated with the equipment.  An equipment can either work autonomously ('Local' control state) or it can be controlled by another system, e.g., LAS computer ('Remote' control state).  Refer to </w:t>
      </w:r>
      <w:hyperlink r:id="rId25" w:anchor="HL70366" w:history="1">
        <w:r w:rsidRPr="00D232CA">
          <w:rPr>
            <w:rStyle w:val="ReferenceHL7Table"/>
            <w:noProof/>
          </w:rPr>
          <w:t>HL7 Table 0366 – Local/Remote Control State</w:t>
        </w:r>
      </w:hyperlink>
      <w:r w:rsidRPr="00D232CA">
        <w:rPr>
          <w:noProof/>
        </w:rPr>
        <w:t xml:space="preserve"> </w:t>
      </w:r>
      <w:r>
        <w:rPr>
          <w:noProof/>
        </w:rPr>
        <w:t xml:space="preserve">in Chapter 2C, Code Tables, </w:t>
      </w:r>
      <w:r w:rsidRPr="00D232CA">
        <w:rPr>
          <w:noProof/>
        </w:rPr>
        <w:t>for valid values.</w:t>
      </w:r>
    </w:p>
    <w:p w14:paraId="62532812" w14:textId="77777777" w:rsidR="00822FE9" w:rsidRPr="00D232CA" w:rsidRDefault="00822FE9">
      <w:pPr>
        <w:pStyle w:val="Heading4"/>
        <w:rPr>
          <w:noProof/>
        </w:rPr>
      </w:pPr>
      <w:bookmarkStart w:id="208" w:name="_Toc497904982"/>
      <w:r w:rsidRPr="00D232CA">
        <w:rPr>
          <w:noProof/>
        </w:rPr>
        <w:t>EQU-5   Alert Level</w:t>
      </w:r>
      <w:r w:rsidRPr="00D232CA">
        <w:rPr>
          <w:noProof/>
        </w:rPr>
        <w:fldChar w:fldCharType="begin"/>
      </w:r>
      <w:r w:rsidRPr="00D232CA">
        <w:rPr>
          <w:noProof/>
        </w:rPr>
        <w:instrText xml:space="preserve"> XE "Alert level" </w:instrText>
      </w:r>
      <w:r w:rsidRPr="00D232CA">
        <w:rPr>
          <w:noProof/>
        </w:rPr>
        <w:fldChar w:fldCharType="end"/>
      </w:r>
      <w:r w:rsidRPr="00D232CA">
        <w:rPr>
          <w:noProof/>
        </w:rPr>
        <w:t xml:space="preserve">   (CWE)   01325</w:t>
      </w:r>
      <w:bookmarkEnd w:id="208"/>
    </w:p>
    <w:p w14:paraId="2B3512F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25015E" w14:textId="6432B234" w:rsidR="00822FE9" w:rsidRDefault="00822FE9">
      <w:pPr>
        <w:pStyle w:val="NormalIndented"/>
        <w:rPr>
          <w:noProof/>
        </w:rPr>
      </w:pPr>
      <w:r w:rsidRPr="00D232CA">
        <w:rPr>
          <w:noProof/>
        </w:rPr>
        <w:t xml:space="preserve">Definition:  This field identifies the highest level of the alert state (e.g., highest alert severity) that is associated with the indicated equipment (e.g., processing event, inventory event, QC event).  Refer to </w:t>
      </w:r>
      <w:hyperlink r:id="rId26" w:anchor="HL70367" w:history="1">
        <w:r w:rsidRPr="00D232CA">
          <w:rPr>
            <w:rStyle w:val="ReferenceHL7Table"/>
            <w:noProof/>
          </w:rPr>
          <w:t>HL7 Table 0367 – Alert Level</w:t>
        </w:r>
      </w:hyperlink>
      <w:r w:rsidRPr="00611813">
        <w:rPr>
          <w:rStyle w:val="ReferenceHL7Table"/>
          <w:i w:val="0"/>
          <w:noProof/>
        </w:rPr>
        <w:t xml:space="preserve"> </w:t>
      </w:r>
      <w:r>
        <w:t>in C</w:t>
      </w:r>
      <w:r w:rsidRPr="00926F32">
        <w:t>hapter 2C</w:t>
      </w:r>
      <w:r>
        <w:t>, Code Tables,</w:t>
      </w:r>
      <w:r>
        <w:rPr>
          <w:rStyle w:val="ReferenceHL7Table"/>
          <w:i w:val="0"/>
          <w:noProof/>
        </w:rPr>
        <w:t xml:space="preserve"> </w:t>
      </w:r>
      <w:r w:rsidRPr="00D232CA">
        <w:rPr>
          <w:noProof/>
        </w:rPr>
        <w:t>for valid values.</w:t>
      </w:r>
    </w:p>
    <w:p w14:paraId="5CB24E1C" w14:textId="77777777" w:rsidR="00BE5F59" w:rsidRPr="00CB75BC" w:rsidRDefault="00BE5F59" w:rsidP="00803592">
      <w:pPr>
        <w:pStyle w:val="Heading4"/>
        <w:rPr>
          <w:noProof/>
        </w:rPr>
      </w:pPr>
      <w:r>
        <w:rPr>
          <w:noProof/>
        </w:rPr>
        <w:t>E</w:t>
      </w:r>
      <w:r w:rsidRPr="00EF0693">
        <w:rPr>
          <w:noProof/>
        </w:rPr>
        <w:t xml:space="preserve">QU-6   Expected Date/Time of </w:t>
      </w:r>
      <w:r>
        <w:rPr>
          <w:noProof/>
        </w:rPr>
        <w:t xml:space="preserve">the Next </w:t>
      </w:r>
      <w:r w:rsidRPr="00EF0693">
        <w:rPr>
          <w:noProof/>
        </w:rPr>
        <w:t xml:space="preserve">Status Change </w:t>
      </w:r>
      <w:r w:rsidRPr="00EF0693">
        <w:rPr>
          <w:noProof/>
        </w:rPr>
        <w:fldChar w:fldCharType="begin"/>
      </w:r>
      <w:r w:rsidRPr="00EF0693">
        <w:rPr>
          <w:noProof/>
        </w:rPr>
        <w:instrText xml:space="preserve"> XE "Expected date/time of </w:instrText>
      </w:r>
      <w:r>
        <w:rPr>
          <w:noProof/>
        </w:rPr>
        <w:instrText xml:space="preserve">the next </w:instrText>
      </w:r>
      <w:r w:rsidRPr="00EF0693">
        <w:rPr>
          <w:noProof/>
        </w:rPr>
        <w:instrText xml:space="preserve">status change" </w:instrText>
      </w:r>
      <w:r w:rsidRPr="00EF0693">
        <w:rPr>
          <w:noProof/>
        </w:rPr>
        <w:fldChar w:fldCharType="end"/>
      </w:r>
      <w:r w:rsidRPr="00EF0693">
        <w:rPr>
          <w:noProof/>
        </w:rPr>
        <w:t xml:space="preserve">   (DTM)   </w:t>
      </w:r>
      <w:r w:rsidR="00803592" w:rsidRPr="00CB75BC">
        <w:rPr>
          <w:noProof/>
        </w:rPr>
        <w:t>0</w:t>
      </w:r>
      <w:r w:rsidR="00803592" w:rsidRPr="00157280">
        <w:rPr>
          <w:noProof/>
        </w:rPr>
        <w:t>3487</w:t>
      </w:r>
    </w:p>
    <w:p w14:paraId="3F6B75A4" w14:textId="77777777" w:rsidR="00BE5F59" w:rsidRPr="00157280" w:rsidRDefault="00BE5F59" w:rsidP="00BE5F59">
      <w:pPr>
        <w:pStyle w:val="NormalIndented"/>
        <w:rPr>
          <w:noProof/>
        </w:rPr>
      </w:pPr>
      <w:r w:rsidRPr="00157280">
        <w:rPr>
          <w:noProof/>
        </w:rPr>
        <w:t>Definition:  This field is the predicted date/time of the next equipment status change (e.g. from “maintenance” back to “normal operation”).</w:t>
      </w:r>
    </w:p>
    <w:p w14:paraId="188CFCE2" w14:textId="77777777" w:rsidR="00822FE9" w:rsidRPr="00D232CA" w:rsidRDefault="00822FE9">
      <w:pPr>
        <w:pStyle w:val="Heading3"/>
        <w:keepLines/>
        <w:rPr>
          <w:noProof/>
        </w:rPr>
      </w:pPr>
      <w:bookmarkStart w:id="209" w:name="HL70367"/>
      <w:bookmarkStart w:id="210" w:name="_Toc424011996"/>
      <w:bookmarkStart w:id="211" w:name="_Toc424012142"/>
      <w:bookmarkStart w:id="212" w:name="_Toc497904983"/>
      <w:bookmarkStart w:id="213" w:name="_Toc2143731"/>
      <w:bookmarkStart w:id="214" w:name="_Toc147489282"/>
      <w:bookmarkEnd w:id="209"/>
      <w:r w:rsidRPr="00D232CA">
        <w:rPr>
          <w:noProof/>
        </w:rPr>
        <w:t>ISD – Interaction Status Detail</w:t>
      </w:r>
      <w:bookmarkEnd w:id="210"/>
      <w:bookmarkEnd w:id="211"/>
      <w:r w:rsidRPr="00D232CA">
        <w:rPr>
          <w:noProof/>
        </w:rPr>
        <w:t xml:space="preserve"> Segment</w:t>
      </w:r>
      <w:bookmarkEnd w:id="212"/>
      <w:bookmarkEnd w:id="213"/>
      <w:bookmarkEnd w:id="214"/>
      <w:r w:rsidRPr="00D232CA">
        <w:rPr>
          <w:noProof/>
        </w:rPr>
        <w:fldChar w:fldCharType="begin"/>
      </w:r>
      <w:r w:rsidRPr="00D232CA">
        <w:rPr>
          <w:noProof/>
        </w:rPr>
        <w:instrText xml:space="preserve"> XE "Interaction status detail segment" </w:instrText>
      </w:r>
      <w:r w:rsidRPr="00D232CA">
        <w:rPr>
          <w:noProof/>
        </w:rPr>
        <w:fldChar w:fldCharType="end"/>
      </w:r>
      <w:r w:rsidRPr="00D232CA">
        <w:rPr>
          <w:noProof/>
        </w:rPr>
        <w:fldChar w:fldCharType="begin"/>
      </w:r>
      <w:r w:rsidRPr="00D232CA">
        <w:rPr>
          <w:noProof/>
        </w:rPr>
        <w:instrText xml:space="preserve"> XE "Segments:ISD" </w:instrText>
      </w:r>
      <w:r w:rsidRPr="00D232CA">
        <w:rPr>
          <w:noProof/>
        </w:rPr>
        <w:fldChar w:fldCharType="end"/>
      </w:r>
      <w:r w:rsidRPr="00D232CA">
        <w:rPr>
          <w:noProof/>
        </w:rPr>
        <w:fldChar w:fldCharType="begin"/>
      </w:r>
      <w:r w:rsidRPr="00D232CA">
        <w:rPr>
          <w:noProof/>
        </w:rPr>
        <w:instrText xml:space="preserve"> XE "ISD" </w:instrText>
      </w:r>
      <w:r w:rsidRPr="00D232CA">
        <w:rPr>
          <w:noProof/>
        </w:rPr>
        <w:fldChar w:fldCharType="end"/>
      </w:r>
    </w:p>
    <w:p w14:paraId="73CE1795" w14:textId="77777777" w:rsidR="00822FE9" w:rsidRPr="00D232CA" w:rsidRDefault="00822FE9">
      <w:pPr>
        <w:pStyle w:val="NormalIndented"/>
        <w:rPr>
          <w:noProof/>
        </w:rPr>
      </w:pPr>
      <w:r w:rsidRPr="00D232CA">
        <w:rPr>
          <w:noProof/>
        </w:rPr>
        <w:t>The interaction detail segment contains information about the status of specific interaction (e.g., processing — see section Glossary) on the specific equipment.</w:t>
      </w:r>
    </w:p>
    <w:p w14:paraId="446B92C9" w14:textId="77777777" w:rsidR="00822FE9" w:rsidRPr="00D232CA" w:rsidRDefault="00822FE9">
      <w:pPr>
        <w:pStyle w:val="AttributeTableCaption"/>
        <w:rPr>
          <w:noProof/>
        </w:rPr>
      </w:pPr>
      <w:bookmarkStart w:id="215" w:name="_Toc424011997"/>
      <w:bookmarkStart w:id="216" w:name="_Toc424373996"/>
      <w:bookmarkStart w:id="217" w:name="_Toc450455686"/>
      <w:r w:rsidRPr="00D232CA">
        <w:rPr>
          <w:noProof/>
        </w:rPr>
        <w:t>HL7 Attribute Table – ISD</w:t>
      </w:r>
      <w:bookmarkStart w:id="218" w:name="ISD"/>
      <w:bookmarkEnd w:id="215"/>
      <w:bookmarkEnd w:id="216"/>
      <w:bookmarkEnd w:id="217"/>
      <w:bookmarkEnd w:id="218"/>
      <w:r w:rsidRPr="00D232CA">
        <w:rPr>
          <w:noProof/>
        </w:rPr>
        <w:t xml:space="preserve"> – Interaction Status Detail</w:t>
      </w:r>
      <w:r w:rsidRPr="00D232CA">
        <w:rPr>
          <w:noProof/>
        </w:rPr>
        <w:fldChar w:fldCharType="begin"/>
      </w:r>
      <w:r w:rsidRPr="00D232CA">
        <w:rPr>
          <w:noProof/>
        </w:rPr>
        <w:instrText xml:space="preserve"> XE "HL7 Attribute Table - ISD"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81F5F3C"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EAF2F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69781F02"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04A86F0"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06277EA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432A1DD"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57862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46779DB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EA9F91"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4F863F4" w14:textId="77777777" w:rsidR="00822FE9" w:rsidRPr="00D232CA" w:rsidRDefault="00822FE9">
            <w:pPr>
              <w:pStyle w:val="AttributeTableHeader"/>
              <w:jc w:val="left"/>
              <w:rPr>
                <w:noProof/>
              </w:rPr>
            </w:pPr>
            <w:r w:rsidRPr="00D232CA">
              <w:rPr>
                <w:noProof/>
              </w:rPr>
              <w:t>ELEMENT NAME</w:t>
            </w:r>
          </w:p>
        </w:tc>
      </w:tr>
      <w:tr w:rsidR="00A617D5" w:rsidRPr="00822FE9" w14:paraId="3459E96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6954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16F47CBB"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61D4EC"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32240D"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6E9DB0AE"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28FF8A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41DDE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E9CCB6" w14:textId="77777777" w:rsidR="00822FE9" w:rsidRPr="00D232CA" w:rsidRDefault="00822FE9">
            <w:pPr>
              <w:pStyle w:val="AttributeTableBody"/>
              <w:rPr>
                <w:noProof/>
              </w:rPr>
            </w:pPr>
            <w:r w:rsidRPr="00D232CA">
              <w:rPr>
                <w:noProof/>
              </w:rPr>
              <w:t>01326</w:t>
            </w:r>
          </w:p>
        </w:tc>
        <w:tc>
          <w:tcPr>
            <w:tcW w:w="3888" w:type="dxa"/>
            <w:tcBorders>
              <w:top w:val="single" w:sz="4" w:space="0" w:color="auto"/>
              <w:left w:val="nil"/>
              <w:bottom w:val="dotted" w:sz="4" w:space="0" w:color="auto"/>
              <w:right w:val="nil"/>
            </w:tcBorders>
            <w:shd w:val="clear" w:color="auto" w:fill="FFFFFF"/>
          </w:tcPr>
          <w:p w14:paraId="315F695D" w14:textId="77777777" w:rsidR="00822FE9" w:rsidRPr="00D232CA" w:rsidRDefault="00822FE9">
            <w:pPr>
              <w:pStyle w:val="AttributeTableBody"/>
              <w:jc w:val="left"/>
              <w:rPr>
                <w:noProof/>
              </w:rPr>
            </w:pPr>
            <w:r w:rsidRPr="00D232CA">
              <w:rPr>
                <w:noProof/>
              </w:rPr>
              <w:t>Reference Interaction Number</w:t>
            </w:r>
          </w:p>
        </w:tc>
      </w:tr>
      <w:tr w:rsidR="00A617D5" w:rsidRPr="00822FE9" w14:paraId="550D60F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85B0AD9" w14:textId="77777777" w:rsidR="00822FE9" w:rsidRPr="00D232CA" w:rsidRDefault="00822FE9">
            <w:pPr>
              <w:pStyle w:val="AttributeTableBody"/>
              <w:rPr>
                <w:noProof/>
              </w:rPr>
            </w:pPr>
            <w:r w:rsidRPr="00D232CA">
              <w:rPr>
                <w:noProof/>
              </w:rPr>
              <w:lastRenderedPageBreak/>
              <w:t>2</w:t>
            </w:r>
          </w:p>
        </w:tc>
        <w:tc>
          <w:tcPr>
            <w:tcW w:w="648" w:type="dxa"/>
            <w:tcBorders>
              <w:top w:val="dotted" w:sz="4" w:space="0" w:color="auto"/>
              <w:left w:val="nil"/>
              <w:bottom w:val="dotted" w:sz="4" w:space="0" w:color="auto"/>
              <w:right w:val="nil"/>
            </w:tcBorders>
            <w:shd w:val="clear" w:color="auto" w:fill="FFFFFF"/>
          </w:tcPr>
          <w:p w14:paraId="57BC142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DF69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A7B5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2EB7D9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F3D1B4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BAF48" w14:textId="653972BC" w:rsidR="00822FE9" w:rsidRPr="00D232CA" w:rsidRDefault="00000000">
            <w:pPr>
              <w:pStyle w:val="AttributeTableBody"/>
              <w:rPr>
                <w:rStyle w:val="HyperlinkTable"/>
                <w:noProof/>
              </w:rPr>
            </w:pPr>
            <w:hyperlink r:id="rId27"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3090441C" w14:textId="77777777" w:rsidR="00822FE9" w:rsidRPr="00D232CA" w:rsidRDefault="00822FE9">
            <w:pPr>
              <w:pStyle w:val="AttributeTableBody"/>
              <w:rPr>
                <w:noProof/>
              </w:rPr>
            </w:pPr>
            <w:r w:rsidRPr="00D232CA">
              <w:rPr>
                <w:noProof/>
              </w:rPr>
              <w:t>01327</w:t>
            </w:r>
          </w:p>
        </w:tc>
        <w:tc>
          <w:tcPr>
            <w:tcW w:w="3888" w:type="dxa"/>
            <w:tcBorders>
              <w:top w:val="dotted" w:sz="4" w:space="0" w:color="auto"/>
              <w:left w:val="nil"/>
              <w:bottom w:val="dotted" w:sz="4" w:space="0" w:color="auto"/>
              <w:right w:val="nil"/>
            </w:tcBorders>
            <w:shd w:val="clear" w:color="auto" w:fill="FFFFFF"/>
          </w:tcPr>
          <w:p w14:paraId="2991AFAE" w14:textId="77777777" w:rsidR="00822FE9" w:rsidRPr="00D232CA" w:rsidRDefault="00822FE9">
            <w:pPr>
              <w:pStyle w:val="AttributeTableBody"/>
              <w:jc w:val="left"/>
              <w:rPr>
                <w:noProof/>
              </w:rPr>
            </w:pPr>
            <w:r w:rsidRPr="00D232CA">
              <w:rPr>
                <w:noProof/>
              </w:rPr>
              <w:t xml:space="preserve">Interaction Type Identifier </w:t>
            </w:r>
          </w:p>
        </w:tc>
      </w:tr>
      <w:tr w:rsidR="00822FE9" w:rsidRPr="00822FE9" w14:paraId="65951E3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D4D5A10"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1B850775"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7BDFD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47B1E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9816AA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4E539D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E81B81" w14:textId="1D60C0F7" w:rsidR="00822FE9" w:rsidRPr="00D232CA" w:rsidRDefault="00000000">
            <w:pPr>
              <w:pStyle w:val="AttributeTableBody"/>
              <w:rPr>
                <w:rStyle w:val="HyperlinkTable"/>
                <w:noProof/>
              </w:rPr>
            </w:pPr>
            <w:hyperlink r:id="rId28" w:anchor="HL70387" w:history="1">
              <w:r w:rsidR="00822FE9" w:rsidRPr="00D232CA">
                <w:rPr>
                  <w:rStyle w:val="HyperlinkTable"/>
                  <w:noProof/>
                </w:rPr>
                <w:t>0387</w:t>
              </w:r>
            </w:hyperlink>
          </w:p>
        </w:tc>
        <w:tc>
          <w:tcPr>
            <w:tcW w:w="720" w:type="dxa"/>
            <w:tcBorders>
              <w:top w:val="dotted" w:sz="4" w:space="0" w:color="auto"/>
              <w:left w:val="nil"/>
              <w:bottom w:val="single" w:sz="4" w:space="0" w:color="auto"/>
              <w:right w:val="nil"/>
            </w:tcBorders>
            <w:shd w:val="clear" w:color="auto" w:fill="FFFFFF"/>
          </w:tcPr>
          <w:p w14:paraId="7B742B7B" w14:textId="77777777" w:rsidR="00822FE9" w:rsidRPr="00D232CA" w:rsidRDefault="00822FE9">
            <w:pPr>
              <w:pStyle w:val="AttributeTableBody"/>
              <w:rPr>
                <w:noProof/>
              </w:rPr>
            </w:pPr>
            <w:r w:rsidRPr="00D232CA">
              <w:rPr>
                <w:noProof/>
              </w:rPr>
              <w:t>01328</w:t>
            </w:r>
          </w:p>
        </w:tc>
        <w:tc>
          <w:tcPr>
            <w:tcW w:w="3888" w:type="dxa"/>
            <w:tcBorders>
              <w:top w:val="dotted" w:sz="4" w:space="0" w:color="auto"/>
              <w:left w:val="nil"/>
              <w:bottom w:val="single" w:sz="4" w:space="0" w:color="auto"/>
              <w:right w:val="nil"/>
            </w:tcBorders>
            <w:shd w:val="clear" w:color="auto" w:fill="FFFFFF"/>
          </w:tcPr>
          <w:p w14:paraId="32B50532"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Interaction</w:t>
                </w:r>
              </w:smartTag>
              <w:r w:rsidRPr="00D232CA">
                <w:rPr>
                  <w:noProof/>
                </w:rPr>
                <w:t xml:space="preserve"> </w:t>
              </w:r>
              <w:smartTag w:uri="urn:schemas-microsoft-com:office:smarttags" w:element="PlaceName">
                <w:r w:rsidRPr="00D232CA">
                  <w:rPr>
                    <w:noProof/>
                  </w:rPr>
                  <w:t>Active</w:t>
                </w:r>
              </w:smartTag>
              <w:r w:rsidRPr="00D232CA">
                <w:rPr>
                  <w:noProof/>
                </w:rPr>
                <w:t xml:space="preserve"> </w:t>
              </w:r>
              <w:smartTag w:uri="urn:schemas-microsoft-com:office:smarttags" w:element="PlaceType">
                <w:r w:rsidRPr="00D232CA">
                  <w:rPr>
                    <w:noProof/>
                  </w:rPr>
                  <w:t>State</w:t>
                </w:r>
              </w:smartTag>
            </w:smartTag>
          </w:p>
        </w:tc>
      </w:tr>
    </w:tbl>
    <w:p w14:paraId="24B4EFA9" w14:textId="77777777" w:rsidR="00822FE9" w:rsidRPr="00D232CA" w:rsidRDefault="00822FE9">
      <w:pPr>
        <w:pStyle w:val="Heading4"/>
        <w:rPr>
          <w:noProof/>
          <w:vanish/>
        </w:rPr>
      </w:pPr>
      <w:bookmarkStart w:id="219" w:name="_Toc497904984"/>
      <w:r w:rsidRPr="00D232CA">
        <w:rPr>
          <w:noProof/>
          <w:vanish/>
        </w:rPr>
        <w:t xml:space="preserve">ISD </w:t>
      </w:r>
      <w:bookmarkEnd w:id="219"/>
      <w:r w:rsidRPr="00D232CA">
        <w:rPr>
          <w:noProof/>
          <w:vanish/>
        </w:rPr>
        <w:t>Field Definitions</w:t>
      </w:r>
      <w:r w:rsidRPr="00D232CA">
        <w:rPr>
          <w:noProof/>
          <w:vanish/>
        </w:rPr>
        <w:fldChar w:fldCharType="begin"/>
      </w:r>
      <w:r w:rsidRPr="00D232CA">
        <w:rPr>
          <w:noProof/>
          <w:vanish/>
        </w:rPr>
        <w:instrText xml:space="preserve"> XE "ISD - data element definitions" </w:instrText>
      </w:r>
      <w:r w:rsidRPr="00D232CA">
        <w:rPr>
          <w:noProof/>
          <w:vanish/>
        </w:rPr>
        <w:fldChar w:fldCharType="end"/>
      </w:r>
    </w:p>
    <w:p w14:paraId="4C5AEB67" w14:textId="77777777" w:rsidR="00822FE9" w:rsidRPr="00D232CA" w:rsidRDefault="00822FE9">
      <w:pPr>
        <w:pStyle w:val="Heading4"/>
        <w:rPr>
          <w:noProof/>
        </w:rPr>
      </w:pPr>
      <w:bookmarkStart w:id="220" w:name="_Toc497904985"/>
      <w:r w:rsidRPr="00D232CA">
        <w:rPr>
          <w:noProof/>
        </w:rPr>
        <w:t>ISD-1   Reference Interaction Number</w:t>
      </w:r>
      <w:r w:rsidRPr="00D232CA">
        <w:rPr>
          <w:noProof/>
        </w:rPr>
        <w:fldChar w:fldCharType="begin"/>
      </w:r>
      <w:r w:rsidRPr="00D232CA">
        <w:rPr>
          <w:noProof/>
        </w:rPr>
        <w:instrText xml:space="preserve"> XE "Reference interaction number" </w:instrText>
      </w:r>
      <w:r w:rsidRPr="00D232CA">
        <w:rPr>
          <w:noProof/>
        </w:rPr>
        <w:fldChar w:fldCharType="end"/>
      </w:r>
      <w:r w:rsidRPr="00D232CA">
        <w:rPr>
          <w:noProof/>
        </w:rPr>
        <w:t xml:space="preserve">   (NM)   01326</w:t>
      </w:r>
      <w:bookmarkEnd w:id="220"/>
    </w:p>
    <w:p w14:paraId="5705B36C" w14:textId="2238DA9F" w:rsidR="00822FE9" w:rsidRPr="00D232CA" w:rsidRDefault="00822FE9">
      <w:pPr>
        <w:pStyle w:val="NormalIndented"/>
        <w:keepLines/>
        <w:widowControl w:val="0"/>
        <w:rPr>
          <w:noProof/>
        </w:rPr>
      </w:pPr>
      <w:r w:rsidRPr="00D232CA">
        <w:rPr>
          <w:noProof/>
        </w:rPr>
        <w:t xml:space="preserve">Definition:  This number uniquely identifies the interaction. If the interaction is performed as the result of a previous command, then the Reference Command Number should be used. (See </w:t>
      </w:r>
      <w:r w:rsidRPr="00D232CA">
        <w:rPr>
          <w:rStyle w:val="HyperlinkText"/>
          <w:noProof/>
        </w:rPr>
        <w:fldChar w:fldCharType="begin"/>
      </w:r>
      <w:r w:rsidRPr="00D232CA">
        <w:rPr>
          <w:rStyle w:val="HyperlinkText"/>
          <w:noProof/>
        </w:rPr>
        <w:instrText xml:space="preserve"> REF _Ref473548527 \r \h  \* MERGEFORMAT </w:instrText>
      </w:r>
      <w:r w:rsidRPr="00D232CA">
        <w:rPr>
          <w:rStyle w:val="HyperlinkText"/>
          <w:noProof/>
        </w:rPr>
      </w:r>
      <w:r w:rsidRPr="00D232CA">
        <w:rPr>
          <w:rStyle w:val="HyperlinkText"/>
          <w:noProof/>
        </w:rPr>
        <w:fldChar w:fldCharType="separate"/>
      </w:r>
      <w:r w:rsidR="00050005">
        <w:rPr>
          <w:rStyle w:val="HyperlinkText"/>
        </w:rPr>
        <w:t>13.3.5.1</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_Ref473548527 \h  \* MERGEFORMAT </w:instrText>
      </w:r>
      <w:r w:rsidRPr="00D232CA">
        <w:rPr>
          <w:rStyle w:val="HyperlinkText"/>
          <w:noProof/>
        </w:rPr>
      </w:r>
      <w:r w:rsidRPr="00D232CA">
        <w:rPr>
          <w:rStyle w:val="HyperlinkText"/>
          <w:noProof/>
        </w:rPr>
        <w:fldChar w:fldCharType="separate"/>
      </w:r>
      <w:r w:rsidR="00050005" w:rsidRPr="00050005">
        <w:rPr>
          <w:rStyle w:val="HyperlinkText"/>
        </w:rPr>
        <w:t>ECD-1   Reference Command Number</w:t>
      </w:r>
      <w:r w:rsidR="00050005" w:rsidRPr="00050005">
        <w:rPr>
          <w:rStyle w:val="HyperlinkText"/>
        </w:rPr>
        <w:fldChar w:fldCharType="begin"/>
      </w:r>
      <w:r w:rsidR="00050005" w:rsidRPr="00050005">
        <w:rPr>
          <w:rStyle w:val="HyperlinkText"/>
        </w:rPr>
        <w:instrText xml:space="preserve"> XE "Reference command number" </w:instrText>
      </w:r>
      <w:r w:rsidR="00050005" w:rsidRPr="00050005">
        <w:rPr>
          <w:rStyle w:val="HyperlinkText"/>
        </w:rPr>
        <w:fldChar w:fldCharType="end"/>
      </w:r>
      <w:r w:rsidR="00050005" w:rsidRPr="00050005">
        <w:rPr>
          <w:rStyle w:val="HyperlinkText"/>
        </w:rPr>
        <w:t xml:space="preserve">   (NM)   01390</w:t>
      </w:r>
      <w:r w:rsidRPr="00D232CA">
        <w:rPr>
          <w:rStyle w:val="HyperlinkText"/>
          <w:noProof/>
        </w:rPr>
        <w:fldChar w:fldCharType="end"/>
      </w:r>
      <w:r w:rsidRPr="00D232CA">
        <w:rPr>
          <w:noProof/>
        </w:rPr>
        <w:t>.")</w:t>
      </w:r>
    </w:p>
    <w:p w14:paraId="10C10A62" w14:textId="77777777" w:rsidR="00822FE9" w:rsidRPr="00BB7485" w:rsidRDefault="00822FE9">
      <w:pPr>
        <w:pStyle w:val="Heading4"/>
        <w:rPr>
          <w:noProof/>
        </w:rPr>
      </w:pPr>
      <w:bookmarkStart w:id="221" w:name="_Ref437249527"/>
      <w:bookmarkStart w:id="222" w:name="_Toc497904986"/>
      <w:r w:rsidRPr="00BB7485">
        <w:rPr>
          <w:noProof/>
        </w:rPr>
        <w:t>ISD-2   Interaction Type Identifier</w:t>
      </w:r>
      <w:r w:rsidRPr="00D232CA">
        <w:rPr>
          <w:noProof/>
        </w:rPr>
        <w:fldChar w:fldCharType="begin"/>
      </w:r>
      <w:r w:rsidRPr="00BB7485">
        <w:rPr>
          <w:noProof/>
        </w:rPr>
        <w:instrText xml:space="preserve"> XE "Interaction type identifier" </w:instrText>
      </w:r>
      <w:r w:rsidRPr="00D232CA">
        <w:rPr>
          <w:noProof/>
        </w:rPr>
        <w:fldChar w:fldCharType="end"/>
      </w:r>
      <w:r w:rsidRPr="00BB7485">
        <w:rPr>
          <w:noProof/>
        </w:rPr>
        <w:t xml:space="preserve">   (CWE)   01327</w:t>
      </w:r>
      <w:bookmarkEnd w:id="221"/>
      <w:bookmarkEnd w:id="222"/>
    </w:p>
    <w:p w14:paraId="58B8046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DC31A" w14:textId="08E33F89" w:rsidR="00822FE9" w:rsidRPr="00D232CA" w:rsidRDefault="00822FE9">
      <w:pPr>
        <w:pStyle w:val="NormalIndented"/>
        <w:rPr>
          <w:noProof/>
        </w:rPr>
      </w:pPr>
      <w:r w:rsidRPr="00D232CA">
        <w:rPr>
          <w:noProof/>
        </w:rPr>
        <w:t xml:space="preserve">Definition:  This field specifies the type of interaction.  If the interaction is performed as the result of a previous command, then the interaction type as specified in </w:t>
      </w:r>
      <w:hyperlink r:id="rId29" w:anchor="HL70368" w:history="1">
        <w:r w:rsidRPr="00D232CA">
          <w:rPr>
            <w:rStyle w:val="ReferenceUserTable"/>
            <w:noProof/>
          </w:rPr>
          <w:t>User-defined Table 0368 - Remote Control command</w:t>
        </w:r>
      </w:hyperlink>
      <w:r w:rsidRPr="00D232CA">
        <w:rPr>
          <w:noProof/>
        </w:rPr>
        <w:t xml:space="preserve"> should be used. </w:t>
      </w:r>
    </w:p>
    <w:p w14:paraId="27829490" w14:textId="77777777" w:rsidR="00822FE9" w:rsidRPr="00D232CA" w:rsidRDefault="00822FE9">
      <w:pPr>
        <w:pStyle w:val="Heading4"/>
        <w:rPr>
          <w:noProof/>
        </w:rPr>
      </w:pPr>
      <w:bookmarkStart w:id="223" w:name="_Toc497904987"/>
      <w:r w:rsidRPr="00D232CA">
        <w:rPr>
          <w:noProof/>
        </w:rPr>
        <w:t>ISD-3   Interaction Active State</w:t>
      </w:r>
      <w:r w:rsidRPr="00D232CA">
        <w:rPr>
          <w:noProof/>
        </w:rPr>
        <w:fldChar w:fldCharType="begin"/>
      </w:r>
      <w:r w:rsidRPr="00D232CA">
        <w:rPr>
          <w:noProof/>
        </w:rPr>
        <w:instrText xml:space="preserve"> XE "Interaction active state" </w:instrText>
      </w:r>
      <w:r w:rsidRPr="00D232CA">
        <w:rPr>
          <w:noProof/>
        </w:rPr>
        <w:fldChar w:fldCharType="end"/>
      </w:r>
      <w:r w:rsidRPr="00D232CA">
        <w:rPr>
          <w:noProof/>
        </w:rPr>
        <w:t xml:space="preserve">   (CWE)   01328</w:t>
      </w:r>
      <w:bookmarkEnd w:id="223"/>
    </w:p>
    <w:p w14:paraId="578A232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3EDB4" w14:textId="6AC2A418" w:rsidR="00822FE9" w:rsidRPr="00D232CA" w:rsidRDefault="00822FE9">
      <w:pPr>
        <w:pStyle w:val="NormalIndented"/>
        <w:rPr>
          <w:noProof/>
        </w:rPr>
      </w:pPr>
      <w:r w:rsidRPr="00D232CA">
        <w:rPr>
          <w:noProof/>
        </w:rPr>
        <w:t xml:space="preserve">Definition:  This field transfers the state of the interaction. If the interaction is performed as the result of a previous command, then the interaction state should be one of the Command Responses (Refer to </w:t>
      </w:r>
      <w:hyperlink r:id="rId30" w:anchor="HL70387" w:history="1">
        <w:r w:rsidRPr="00D232CA">
          <w:rPr>
            <w:rStyle w:val="ReferenceUserTable"/>
            <w:noProof/>
          </w:rPr>
          <w:t>User-defined Table 0387 – Command Response</w:t>
        </w:r>
      </w:hyperlink>
      <w:r w:rsidRPr="00D232CA">
        <w:rPr>
          <w:noProof/>
        </w:rPr>
        <w:t>). If the interaction is not performed as a result of a command (e.g., periodically time triggered automatic maintenance) then this state is interaction specific, and should refer to either the LECIS state transitions for interactions or a user or equipment specific table.</w:t>
      </w:r>
    </w:p>
    <w:p w14:paraId="1F72FE5D" w14:textId="79E59988" w:rsidR="00822FE9" w:rsidRPr="00D232CA" w:rsidRDefault="00822FE9">
      <w:pPr>
        <w:pStyle w:val="Heading3"/>
        <w:rPr>
          <w:noProof/>
        </w:rPr>
      </w:pPr>
      <w:bookmarkStart w:id="224" w:name="_Toc424011998"/>
      <w:bookmarkStart w:id="225" w:name="_Toc424012143"/>
      <w:bookmarkStart w:id="226" w:name="_Toc497904988"/>
      <w:bookmarkStart w:id="227" w:name="_Toc2143732"/>
      <w:bookmarkStart w:id="228" w:name="_Toc147489283"/>
      <w:r w:rsidRPr="00D232CA">
        <w:rPr>
          <w:noProof/>
        </w:rPr>
        <w:t>SAC</w:t>
      </w:r>
      <w:r w:rsidR="003D0508">
        <w:rPr>
          <w:noProof/>
        </w:rPr>
        <w:t xml:space="preserve"> </w:t>
      </w:r>
      <w:r w:rsidRPr="00D232CA">
        <w:rPr>
          <w:noProof/>
        </w:rPr>
        <w:t>– Specimen Container Detail Segment</w:t>
      </w:r>
      <w:bookmarkEnd w:id="224"/>
      <w:bookmarkEnd w:id="225"/>
      <w:bookmarkEnd w:id="226"/>
      <w:bookmarkEnd w:id="227"/>
      <w:bookmarkEnd w:id="228"/>
      <w:r w:rsidRPr="00D232CA">
        <w:rPr>
          <w:noProof/>
        </w:rPr>
        <w:t xml:space="preserve"> </w:t>
      </w:r>
      <w:r w:rsidRPr="00D232CA">
        <w:rPr>
          <w:noProof/>
        </w:rPr>
        <w:fldChar w:fldCharType="begin"/>
      </w:r>
      <w:r w:rsidRPr="00D232CA">
        <w:rPr>
          <w:noProof/>
        </w:rPr>
        <w:instrText xml:space="preserve"> XE "SAC" </w:instrText>
      </w:r>
      <w:r w:rsidRPr="00D232CA">
        <w:rPr>
          <w:noProof/>
        </w:rPr>
        <w:fldChar w:fldCharType="end"/>
      </w:r>
      <w:r w:rsidRPr="00D232CA">
        <w:rPr>
          <w:noProof/>
        </w:rPr>
        <w:fldChar w:fldCharType="begin"/>
      </w:r>
      <w:r w:rsidRPr="00D232CA">
        <w:rPr>
          <w:noProof/>
        </w:rPr>
        <w:instrText xml:space="preserve"> XE "speciment and container detail segment" </w:instrText>
      </w:r>
      <w:r w:rsidRPr="00D232CA">
        <w:rPr>
          <w:noProof/>
        </w:rPr>
        <w:fldChar w:fldCharType="end"/>
      </w:r>
      <w:r w:rsidRPr="00D232CA">
        <w:rPr>
          <w:noProof/>
        </w:rPr>
        <w:fldChar w:fldCharType="begin"/>
      </w:r>
      <w:r w:rsidRPr="00D232CA">
        <w:rPr>
          <w:noProof/>
        </w:rPr>
        <w:instrText xml:space="preserve"> XE "Segments:SAC" </w:instrText>
      </w:r>
      <w:r w:rsidRPr="00D232CA">
        <w:rPr>
          <w:noProof/>
        </w:rPr>
        <w:fldChar w:fldCharType="end"/>
      </w:r>
    </w:p>
    <w:p w14:paraId="199505D0" w14:textId="77777777" w:rsidR="00822FE9" w:rsidRPr="00D232CA" w:rsidRDefault="00822FE9">
      <w:pPr>
        <w:pStyle w:val="NormalIndented"/>
        <w:rPr>
          <w:noProof/>
        </w:rPr>
      </w:pPr>
      <w:r w:rsidRPr="00D232CA">
        <w:rPr>
          <w:noProof/>
        </w:rPr>
        <w:t>The container detail segment is the data necessary to maintain the containers that are being used throughout the Laboratory Automation System.</w:t>
      </w:r>
      <w:bookmarkStart w:id="229" w:name="_Toc424011999"/>
      <w:bookmarkStart w:id="230" w:name="_Toc424373997"/>
    </w:p>
    <w:p w14:paraId="050CAFBE" w14:textId="77777777" w:rsidR="00822FE9" w:rsidRPr="00D232CA" w:rsidRDefault="00822FE9">
      <w:pPr>
        <w:pStyle w:val="NormalIndented"/>
        <w:rPr>
          <w:noProof/>
        </w:rPr>
      </w:pPr>
      <w:r w:rsidRPr="00D232CA">
        <w:rPr>
          <w:noProof/>
        </w:rPr>
        <w:t xml:space="preserve">The specimens in many laboratories are transported and processed in containers (e.g., sample tubes). When SPM and SAC are used in the same message, then the conceptually duplicate attributes will be valued only in the SPM. This applies to </w:t>
      </w:r>
      <w:r w:rsidRPr="00D232CA">
        <w:rPr>
          <w:rStyle w:val="ReferenceAttribute"/>
          <w:noProof/>
        </w:rPr>
        <w:t>SAC-6 Specimen Source</w:t>
      </w:r>
      <w:r w:rsidRPr="00D232CA">
        <w:rPr>
          <w:noProof/>
        </w:rPr>
        <w:t xml:space="preserve">, </w:t>
      </w:r>
      <w:r w:rsidRPr="00D232CA">
        <w:rPr>
          <w:rStyle w:val="ReferenceAttribute"/>
          <w:noProof/>
        </w:rPr>
        <w:t>SAC-27 Additives</w:t>
      </w:r>
      <w:r w:rsidRPr="00D232CA">
        <w:rPr>
          <w:noProof/>
        </w:rPr>
        <w:t xml:space="preserve">, and </w:t>
      </w:r>
      <w:r w:rsidRPr="00D232CA">
        <w:rPr>
          <w:rStyle w:val="ReferenceAttribute"/>
          <w:noProof/>
        </w:rPr>
        <w:t>SAC-43 Special Handling Considerations</w:t>
      </w:r>
      <w:r w:rsidRPr="00D232CA">
        <w:rPr>
          <w:noProof/>
        </w:rPr>
        <w:t>.</w:t>
      </w:r>
    </w:p>
    <w:p w14:paraId="52BEC1D2" w14:textId="77777777" w:rsidR="00822FE9" w:rsidRPr="00D232CA" w:rsidRDefault="00822FE9">
      <w:pPr>
        <w:pStyle w:val="AttributeTableCaption"/>
        <w:keepLines/>
        <w:rPr>
          <w:noProof/>
        </w:rPr>
      </w:pPr>
      <w:bookmarkStart w:id="231" w:name="_Toc450455687"/>
      <w:r w:rsidRPr="00D232CA">
        <w:rPr>
          <w:noProof/>
        </w:rPr>
        <w:t>HL7 Attribute Table – SAC</w:t>
      </w:r>
      <w:bookmarkStart w:id="232" w:name="SAC"/>
      <w:bookmarkEnd w:id="229"/>
      <w:bookmarkEnd w:id="230"/>
      <w:bookmarkEnd w:id="231"/>
      <w:bookmarkEnd w:id="232"/>
      <w:r w:rsidRPr="00D232CA">
        <w:rPr>
          <w:noProof/>
        </w:rPr>
        <w:t xml:space="preserve"> – Specimen Container detail</w:t>
      </w:r>
      <w:r w:rsidRPr="00D232CA">
        <w:rPr>
          <w:noProof/>
        </w:rPr>
        <w:fldChar w:fldCharType="begin"/>
      </w:r>
      <w:r w:rsidRPr="00D232CA">
        <w:rPr>
          <w:noProof/>
        </w:rPr>
        <w:instrText xml:space="preserve"> XE "HL7 Attibute Table – SAC - Specimen and container detail"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FDE1D9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7B1E7F2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5C013AF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640AF6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A953AA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9F7589A"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10F0089"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57945385"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05507A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91398EB" w14:textId="77777777" w:rsidR="00822FE9" w:rsidRPr="00D232CA" w:rsidRDefault="00822FE9">
            <w:pPr>
              <w:pStyle w:val="AttributeTableHeader"/>
              <w:jc w:val="left"/>
              <w:rPr>
                <w:noProof/>
              </w:rPr>
            </w:pPr>
            <w:r w:rsidRPr="00D232CA">
              <w:rPr>
                <w:noProof/>
              </w:rPr>
              <w:t>ELEMENT NAME</w:t>
            </w:r>
          </w:p>
        </w:tc>
      </w:tr>
      <w:tr w:rsidR="00A617D5" w:rsidRPr="00822FE9" w14:paraId="5A077D5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722798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09E29E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BA83A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592D08"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6C214885"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53E8147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67217C"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7C4140" w14:textId="77777777" w:rsidR="00822FE9" w:rsidRPr="00D232CA" w:rsidRDefault="00822FE9">
            <w:pPr>
              <w:pStyle w:val="AttributeTableBody"/>
              <w:rPr>
                <w:noProof/>
              </w:rPr>
            </w:pPr>
            <w:r w:rsidRPr="00D232CA">
              <w:rPr>
                <w:noProof/>
              </w:rPr>
              <w:t>01329</w:t>
            </w:r>
          </w:p>
        </w:tc>
        <w:tc>
          <w:tcPr>
            <w:tcW w:w="3888" w:type="dxa"/>
            <w:tcBorders>
              <w:top w:val="single" w:sz="4" w:space="0" w:color="auto"/>
              <w:left w:val="nil"/>
              <w:bottom w:val="dotted" w:sz="4" w:space="0" w:color="auto"/>
              <w:right w:val="nil"/>
            </w:tcBorders>
            <w:shd w:val="clear" w:color="auto" w:fill="FFFFFF"/>
          </w:tcPr>
          <w:p w14:paraId="3DE01EB9" w14:textId="77777777" w:rsidR="00822FE9" w:rsidRPr="00D232CA" w:rsidRDefault="00822FE9">
            <w:pPr>
              <w:pStyle w:val="AttributeTableBody"/>
              <w:jc w:val="left"/>
              <w:rPr>
                <w:noProof/>
              </w:rPr>
            </w:pPr>
            <w:r w:rsidRPr="00D232CA">
              <w:rPr>
                <w:noProof/>
              </w:rPr>
              <w:t>External Accession Identifier</w:t>
            </w:r>
          </w:p>
        </w:tc>
      </w:tr>
      <w:tr w:rsidR="00A617D5" w:rsidRPr="00822FE9" w14:paraId="1E2A4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C5F6BA8"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3B2071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5D48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77A944"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0A58E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A60C3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3D28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06121" w14:textId="77777777" w:rsidR="00822FE9" w:rsidRPr="00D232CA" w:rsidRDefault="00822FE9">
            <w:pPr>
              <w:pStyle w:val="AttributeTableBody"/>
              <w:rPr>
                <w:noProof/>
              </w:rPr>
            </w:pPr>
            <w:r w:rsidRPr="00D232CA">
              <w:rPr>
                <w:noProof/>
              </w:rPr>
              <w:t>01330</w:t>
            </w:r>
          </w:p>
        </w:tc>
        <w:tc>
          <w:tcPr>
            <w:tcW w:w="3888" w:type="dxa"/>
            <w:tcBorders>
              <w:top w:val="dotted" w:sz="4" w:space="0" w:color="auto"/>
              <w:left w:val="nil"/>
              <w:bottom w:val="dotted" w:sz="4" w:space="0" w:color="auto"/>
              <w:right w:val="nil"/>
            </w:tcBorders>
            <w:shd w:val="clear" w:color="auto" w:fill="FFFFFF"/>
          </w:tcPr>
          <w:p w14:paraId="3D3B11E5" w14:textId="77777777" w:rsidR="00822FE9" w:rsidRPr="00D232CA" w:rsidRDefault="00822FE9">
            <w:pPr>
              <w:pStyle w:val="AttributeTableBody"/>
              <w:jc w:val="left"/>
              <w:rPr>
                <w:noProof/>
              </w:rPr>
            </w:pPr>
            <w:r w:rsidRPr="00D232CA">
              <w:rPr>
                <w:noProof/>
              </w:rPr>
              <w:t>Accession Identifier</w:t>
            </w:r>
          </w:p>
        </w:tc>
      </w:tr>
      <w:tr w:rsidR="00A617D5" w:rsidRPr="00822FE9" w14:paraId="740DD36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270C19"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D07F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99B6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EC70F2"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50B5F7A3"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FEA0E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08F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BFDA6" w14:textId="77777777" w:rsidR="00822FE9" w:rsidRPr="00D232CA" w:rsidRDefault="00822FE9">
            <w:pPr>
              <w:pStyle w:val="AttributeTableBody"/>
              <w:rPr>
                <w:noProof/>
              </w:rPr>
            </w:pPr>
            <w:r w:rsidRPr="00D232CA">
              <w:rPr>
                <w:noProof/>
              </w:rPr>
              <w:t>01331</w:t>
            </w:r>
          </w:p>
        </w:tc>
        <w:tc>
          <w:tcPr>
            <w:tcW w:w="3888" w:type="dxa"/>
            <w:tcBorders>
              <w:top w:val="dotted" w:sz="4" w:space="0" w:color="auto"/>
              <w:left w:val="nil"/>
              <w:bottom w:val="dotted" w:sz="4" w:space="0" w:color="auto"/>
              <w:right w:val="nil"/>
            </w:tcBorders>
            <w:shd w:val="clear" w:color="auto" w:fill="FFFFFF"/>
          </w:tcPr>
          <w:p w14:paraId="5AFE97AE" w14:textId="77777777" w:rsidR="00822FE9" w:rsidRPr="00D232CA" w:rsidRDefault="00822FE9">
            <w:pPr>
              <w:pStyle w:val="AttributeTableBody"/>
              <w:jc w:val="left"/>
              <w:rPr>
                <w:noProof/>
              </w:rPr>
            </w:pPr>
            <w:r w:rsidRPr="00D232CA">
              <w:rPr>
                <w:noProof/>
              </w:rPr>
              <w:t>Container Identifier</w:t>
            </w:r>
          </w:p>
        </w:tc>
      </w:tr>
      <w:tr w:rsidR="00A617D5" w:rsidRPr="00822FE9" w14:paraId="7F4495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173E8D7" w14:textId="77777777" w:rsidR="00822FE9" w:rsidRPr="00D232CA" w:rsidRDefault="00822FE9">
            <w:pPr>
              <w:pStyle w:val="AttributeTableBody"/>
              <w:rPr>
                <w:noProof/>
              </w:rPr>
            </w:pPr>
            <w:r w:rsidRPr="00D232CA">
              <w:rPr>
                <w:noProof/>
              </w:rPr>
              <w:lastRenderedPageBreak/>
              <w:t>4</w:t>
            </w:r>
          </w:p>
        </w:tc>
        <w:tc>
          <w:tcPr>
            <w:tcW w:w="648" w:type="dxa"/>
            <w:tcBorders>
              <w:top w:val="dotted" w:sz="4" w:space="0" w:color="auto"/>
              <w:left w:val="nil"/>
              <w:bottom w:val="dotted" w:sz="4" w:space="0" w:color="auto"/>
              <w:right w:val="nil"/>
            </w:tcBorders>
            <w:shd w:val="clear" w:color="auto" w:fill="FFFFFF"/>
          </w:tcPr>
          <w:p w14:paraId="66B8527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F7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778D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EB2B90E"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7971FA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EC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76194" w14:textId="77777777" w:rsidR="00822FE9" w:rsidRPr="00D232CA" w:rsidRDefault="00822FE9">
            <w:pPr>
              <w:pStyle w:val="AttributeTableBody"/>
              <w:rPr>
                <w:noProof/>
              </w:rPr>
            </w:pPr>
            <w:r w:rsidRPr="00D232CA">
              <w:rPr>
                <w:noProof/>
              </w:rPr>
              <w:t>01332</w:t>
            </w:r>
          </w:p>
        </w:tc>
        <w:tc>
          <w:tcPr>
            <w:tcW w:w="3888" w:type="dxa"/>
            <w:tcBorders>
              <w:top w:val="dotted" w:sz="4" w:space="0" w:color="auto"/>
              <w:left w:val="nil"/>
              <w:bottom w:val="dotted" w:sz="4" w:space="0" w:color="auto"/>
              <w:right w:val="nil"/>
            </w:tcBorders>
            <w:shd w:val="clear" w:color="auto" w:fill="FFFFFF"/>
          </w:tcPr>
          <w:p w14:paraId="13B76FB1" w14:textId="77777777" w:rsidR="00822FE9" w:rsidRPr="00D232CA" w:rsidRDefault="00822FE9">
            <w:pPr>
              <w:pStyle w:val="AttributeTableBody"/>
              <w:jc w:val="left"/>
              <w:rPr>
                <w:noProof/>
              </w:rPr>
            </w:pPr>
            <w:r w:rsidRPr="00D232CA">
              <w:rPr>
                <w:noProof/>
              </w:rPr>
              <w:t>Primary (Parent) Container Identifier</w:t>
            </w:r>
          </w:p>
        </w:tc>
      </w:tr>
      <w:tr w:rsidR="00A617D5" w:rsidRPr="00822FE9" w14:paraId="7F81D1F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53270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7B10A3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FCB8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1166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34042A2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D20C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F57B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51C5D" w14:textId="77777777" w:rsidR="00822FE9" w:rsidRPr="00D232CA" w:rsidRDefault="00822FE9">
            <w:pPr>
              <w:pStyle w:val="AttributeTableBody"/>
              <w:rPr>
                <w:noProof/>
              </w:rPr>
            </w:pPr>
            <w:r w:rsidRPr="00D232CA">
              <w:rPr>
                <w:noProof/>
              </w:rPr>
              <w:t>01333</w:t>
            </w:r>
          </w:p>
        </w:tc>
        <w:tc>
          <w:tcPr>
            <w:tcW w:w="3888" w:type="dxa"/>
            <w:tcBorders>
              <w:top w:val="dotted" w:sz="4" w:space="0" w:color="auto"/>
              <w:left w:val="nil"/>
              <w:bottom w:val="dotted" w:sz="4" w:space="0" w:color="auto"/>
              <w:right w:val="nil"/>
            </w:tcBorders>
            <w:shd w:val="clear" w:color="auto" w:fill="FFFFFF"/>
          </w:tcPr>
          <w:p w14:paraId="6CEDF2A0" w14:textId="77777777" w:rsidR="00822FE9" w:rsidRPr="00D232CA" w:rsidRDefault="00822FE9">
            <w:pPr>
              <w:pStyle w:val="AttributeTableBody"/>
              <w:jc w:val="left"/>
              <w:rPr>
                <w:noProof/>
              </w:rPr>
            </w:pPr>
            <w:r w:rsidRPr="00D232CA">
              <w:rPr>
                <w:noProof/>
              </w:rPr>
              <w:t>Equipment Container Identifier</w:t>
            </w:r>
          </w:p>
        </w:tc>
      </w:tr>
      <w:tr w:rsidR="00A617D5" w:rsidRPr="00822FE9" w14:paraId="6E78DD6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260FC0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4DB13F6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B43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E702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1FDA3"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53C0B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D19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26AC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7D2779CE" w14:textId="77777777" w:rsidR="00822FE9" w:rsidRPr="00D232CA" w:rsidRDefault="00822FE9">
            <w:pPr>
              <w:pStyle w:val="AttributeTableBody"/>
              <w:jc w:val="left"/>
              <w:rPr>
                <w:noProof/>
              </w:rPr>
            </w:pPr>
            <w:r w:rsidRPr="00D232CA">
              <w:rPr>
                <w:noProof/>
              </w:rPr>
              <w:t>Specimen Source</w:t>
            </w:r>
          </w:p>
        </w:tc>
      </w:tr>
      <w:tr w:rsidR="00A617D5" w:rsidRPr="00822FE9" w14:paraId="25D71C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D2A524"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05161F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B5390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903E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64F695C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DC87E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65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B8399" w14:textId="77777777" w:rsidR="00822FE9" w:rsidRPr="00D232CA" w:rsidRDefault="00822FE9">
            <w:pPr>
              <w:pStyle w:val="AttributeTableBody"/>
              <w:rPr>
                <w:noProof/>
              </w:rPr>
            </w:pPr>
            <w:r w:rsidRPr="00D232CA">
              <w:rPr>
                <w:noProof/>
              </w:rPr>
              <w:t>01334</w:t>
            </w:r>
          </w:p>
        </w:tc>
        <w:tc>
          <w:tcPr>
            <w:tcW w:w="3888" w:type="dxa"/>
            <w:tcBorders>
              <w:top w:val="dotted" w:sz="4" w:space="0" w:color="auto"/>
              <w:left w:val="nil"/>
              <w:bottom w:val="dotted" w:sz="4" w:space="0" w:color="auto"/>
              <w:right w:val="nil"/>
            </w:tcBorders>
            <w:shd w:val="clear" w:color="auto" w:fill="FFFFFF"/>
          </w:tcPr>
          <w:p w14:paraId="085451E9" w14:textId="77777777" w:rsidR="00822FE9" w:rsidRPr="00D232CA" w:rsidRDefault="00822FE9">
            <w:pPr>
              <w:pStyle w:val="AttributeTableBody"/>
              <w:jc w:val="left"/>
              <w:rPr>
                <w:noProof/>
              </w:rPr>
            </w:pPr>
            <w:r w:rsidRPr="00D232CA">
              <w:rPr>
                <w:noProof/>
              </w:rPr>
              <w:t>Registration Date/Time</w:t>
            </w:r>
          </w:p>
        </w:tc>
      </w:tr>
      <w:tr w:rsidR="00A617D5" w:rsidRPr="00822FE9" w14:paraId="4B55F0F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86D57EE"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5D321D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65A4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109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C5AA6F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CC5721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75E1B" w14:textId="7DC4E1EC" w:rsidR="00822FE9" w:rsidRPr="00D232CA" w:rsidRDefault="00000000">
            <w:pPr>
              <w:pStyle w:val="AttributeTableBody"/>
              <w:rPr>
                <w:rStyle w:val="HyperlinkTable"/>
                <w:noProof/>
              </w:rPr>
            </w:pPr>
            <w:hyperlink r:id="rId31" w:anchor="HL70370" w:history="1">
              <w:r w:rsidR="00822FE9" w:rsidRPr="00D232CA">
                <w:rPr>
                  <w:rStyle w:val="HyperlinkTable"/>
                  <w:noProof/>
                </w:rPr>
                <w:t>0370</w:t>
              </w:r>
            </w:hyperlink>
          </w:p>
        </w:tc>
        <w:tc>
          <w:tcPr>
            <w:tcW w:w="720" w:type="dxa"/>
            <w:tcBorders>
              <w:top w:val="dotted" w:sz="4" w:space="0" w:color="auto"/>
              <w:left w:val="nil"/>
              <w:bottom w:val="dotted" w:sz="4" w:space="0" w:color="auto"/>
              <w:right w:val="nil"/>
            </w:tcBorders>
            <w:shd w:val="clear" w:color="auto" w:fill="FFFFFF"/>
          </w:tcPr>
          <w:p w14:paraId="5EA22C04" w14:textId="77777777" w:rsidR="00822FE9" w:rsidRPr="00D232CA" w:rsidRDefault="00822FE9">
            <w:pPr>
              <w:pStyle w:val="AttributeTableBody"/>
              <w:rPr>
                <w:noProof/>
              </w:rPr>
            </w:pPr>
            <w:r w:rsidRPr="00D232CA">
              <w:rPr>
                <w:noProof/>
              </w:rPr>
              <w:t>01335</w:t>
            </w:r>
          </w:p>
        </w:tc>
        <w:tc>
          <w:tcPr>
            <w:tcW w:w="3888" w:type="dxa"/>
            <w:tcBorders>
              <w:top w:val="dotted" w:sz="4" w:space="0" w:color="auto"/>
              <w:left w:val="nil"/>
              <w:bottom w:val="dotted" w:sz="4" w:space="0" w:color="auto"/>
              <w:right w:val="nil"/>
            </w:tcBorders>
            <w:shd w:val="clear" w:color="auto" w:fill="FFFFFF"/>
          </w:tcPr>
          <w:p w14:paraId="0E7F791C" w14:textId="77777777" w:rsidR="00822FE9" w:rsidRPr="00D232CA" w:rsidRDefault="00822FE9">
            <w:pPr>
              <w:pStyle w:val="AttributeTableBody"/>
              <w:jc w:val="left"/>
              <w:rPr>
                <w:noProof/>
              </w:rPr>
            </w:pPr>
            <w:r w:rsidRPr="00D232CA">
              <w:rPr>
                <w:noProof/>
              </w:rPr>
              <w:t>Container Status</w:t>
            </w:r>
          </w:p>
        </w:tc>
      </w:tr>
      <w:tr w:rsidR="00A617D5" w:rsidRPr="00822FE9" w14:paraId="3C47FA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B0A7D70"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1C7B0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38D4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F4E2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2472AC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41F0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B3A21B" w14:textId="58BA16EC" w:rsidR="00822FE9" w:rsidRPr="00D232CA" w:rsidRDefault="00000000">
            <w:pPr>
              <w:pStyle w:val="AttributeTableBody"/>
              <w:rPr>
                <w:rStyle w:val="HyperlinkTable"/>
                <w:noProof/>
              </w:rPr>
            </w:pPr>
            <w:hyperlink r:id="rId32" w:anchor="HL70378" w:history="1">
              <w:r w:rsidR="00822FE9" w:rsidRPr="00D232CA">
                <w:rPr>
                  <w:rStyle w:val="HyperlinkTable"/>
                  <w:noProof/>
                </w:rPr>
                <w:t>0</w:t>
              </w:r>
              <w:bookmarkStart w:id="233" w:name="_Hlt479155203"/>
              <w:r w:rsidR="00822FE9" w:rsidRPr="00D232CA">
                <w:rPr>
                  <w:rStyle w:val="HyperlinkTable"/>
                  <w:noProof/>
                </w:rPr>
                <w:t>3</w:t>
              </w:r>
              <w:bookmarkStart w:id="234" w:name="_Hlt479155227"/>
              <w:bookmarkEnd w:id="233"/>
              <w:r w:rsidR="00822FE9" w:rsidRPr="00D232CA">
                <w:rPr>
                  <w:rStyle w:val="HyperlinkTable"/>
                  <w:noProof/>
                </w:rPr>
                <w:t>7</w:t>
              </w:r>
              <w:bookmarkEnd w:id="234"/>
              <w:r w:rsidR="00822FE9" w:rsidRPr="00D232CA">
                <w:rPr>
                  <w:rStyle w:val="HyperlinkTable"/>
                  <w:noProof/>
                </w:rPr>
                <w:t>8</w:t>
              </w:r>
            </w:hyperlink>
          </w:p>
        </w:tc>
        <w:tc>
          <w:tcPr>
            <w:tcW w:w="720" w:type="dxa"/>
            <w:tcBorders>
              <w:top w:val="dotted" w:sz="4" w:space="0" w:color="auto"/>
              <w:left w:val="nil"/>
              <w:bottom w:val="dotted" w:sz="4" w:space="0" w:color="auto"/>
              <w:right w:val="nil"/>
            </w:tcBorders>
            <w:shd w:val="clear" w:color="auto" w:fill="FFFFFF"/>
          </w:tcPr>
          <w:p w14:paraId="395ED6BA" w14:textId="77777777" w:rsidR="00822FE9" w:rsidRPr="00D232CA" w:rsidRDefault="00822FE9">
            <w:pPr>
              <w:pStyle w:val="AttributeTableBody"/>
              <w:rPr>
                <w:noProof/>
              </w:rPr>
            </w:pPr>
            <w:r w:rsidRPr="00D232CA">
              <w:rPr>
                <w:noProof/>
              </w:rPr>
              <w:t>01336</w:t>
            </w:r>
          </w:p>
        </w:tc>
        <w:tc>
          <w:tcPr>
            <w:tcW w:w="3888" w:type="dxa"/>
            <w:tcBorders>
              <w:top w:val="dotted" w:sz="4" w:space="0" w:color="auto"/>
              <w:left w:val="nil"/>
              <w:bottom w:val="dotted" w:sz="4" w:space="0" w:color="auto"/>
              <w:right w:val="nil"/>
            </w:tcBorders>
            <w:shd w:val="clear" w:color="auto" w:fill="FFFFFF"/>
          </w:tcPr>
          <w:p w14:paraId="06606D26" w14:textId="77777777" w:rsidR="00822FE9" w:rsidRPr="00D232CA" w:rsidRDefault="00822FE9">
            <w:pPr>
              <w:pStyle w:val="AttributeTableBody"/>
              <w:jc w:val="left"/>
              <w:rPr>
                <w:noProof/>
              </w:rPr>
            </w:pPr>
            <w:r w:rsidRPr="00D232CA">
              <w:rPr>
                <w:noProof/>
              </w:rPr>
              <w:t>Carrier Type</w:t>
            </w:r>
          </w:p>
        </w:tc>
      </w:tr>
      <w:tr w:rsidR="00A617D5" w:rsidRPr="00822FE9" w14:paraId="13CE5FF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063284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70DAC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DC8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FCF0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3B62C5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ECFD5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07B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18DF6" w14:textId="77777777" w:rsidR="00822FE9" w:rsidRPr="00D232CA" w:rsidRDefault="00822FE9">
            <w:pPr>
              <w:pStyle w:val="AttributeTableBody"/>
              <w:rPr>
                <w:noProof/>
              </w:rPr>
            </w:pPr>
            <w:r w:rsidRPr="00D232CA">
              <w:rPr>
                <w:noProof/>
              </w:rPr>
              <w:t>01337</w:t>
            </w:r>
          </w:p>
        </w:tc>
        <w:tc>
          <w:tcPr>
            <w:tcW w:w="3888" w:type="dxa"/>
            <w:tcBorders>
              <w:top w:val="dotted" w:sz="4" w:space="0" w:color="auto"/>
              <w:left w:val="nil"/>
              <w:bottom w:val="dotted" w:sz="4" w:space="0" w:color="auto"/>
              <w:right w:val="nil"/>
            </w:tcBorders>
            <w:shd w:val="clear" w:color="auto" w:fill="FFFFFF"/>
          </w:tcPr>
          <w:p w14:paraId="06700DCF" w14:textId="77777777" w:rsidR="00822FE9" w:rsidRPr="00D232CA" w:rsidRDefault="00822FE9">
            <w:pPr>
              <w:pStyle w:val="AttributeTableBody"/>
              <w:jc w:val="left"/>
              <w:rPr>
                <w:noProof/>
              </w:rPr>
            </w:pPr>
            <w:r w:rsidRPr="00D232CA">
              <w:rPr>
                <w:noProof/>
              </w:rPr>
              <w:t>Carrier Identifier</w:t>
            </w:r>
          </w:p>
        </w:tc>
      </w:tr>
      <w:tr w:rsidR="00A617D5" w:rsidRPr="00822FE9" w14:paraId="43A8C14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F456A0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5501E8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1AC3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80CBA"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2F8CFA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E64DDE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151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1A4D8" w14:textId="77777777" w:rsidR="00822FE9" w:rsidRPr="00D232CA" w:rsidRDefault="00822FE9">
            <w:pPr>
              <w:pStyle w:val="AttributeTableBody"/>
              <w:rPr>
                <w:noProof/>
              </w:rPr>
            </w:pPr>
            <w:r w:rsidRPr="00D232CA">
              <w:rPr>
                <w:noProof/>
              </w:rPr>
              <w:t>01338</w:t>
            </w:r>
          </w:p>
        </w:tc>
        <w:tc>
          <w:tcPr>
            <w:tcW w:w="3888" w:type="dxa"/>
            <w:tcBorders>
              <w:top w:val="dotted" w:sz="4" w:space="0" w:color="auto"/>
              <w:left w:val="nil"/>
              <w:bottom w:val="dotted" w:sz="4" w:space="0" w:color="auto"/>
              <w:right w:val="nil"/>
            </w:tcBorders>
            <w:shd w:val="clear" w:color="auto" w:fill="FFFFFF"/>
          </w:tcPr>
          <w:p w14:paraId="030DCE1C" w14:textId="77777777" w:rsidR="00822FE9" w:rsidRPr="00D232CA" w:rsidRDefault="00822FE9">
            <w:pPr>
              <w:pStyle w:val="AttributeTableBody"/>
              <w:jc w:val="left"/>
              <w:rPr>
                <w:noProof/>
              </w:rPr>
            </w:pPr>
            <w:r w:rsidRPr="00D232CA">
              <w:rPr>
                <w:noProof/>
              </w:rPr>
              <w:t xml:space="preserve">Position in Carrier </w:t>
            </w:r>
          </w:p>
        </w:tc>
      </w:tr>
      <w:tr w:rsidR="00A617D5" w:rsidRPr="00822FE9" w14:paraId="0EF97B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C0B3748"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15548D0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28D5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5605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5AD5DE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F8CD53" w14:textId="77777777" w:rsidR="00822FE9" w:rsidRPr="00D232CA" w:rsidRDefault="00822FE9">
            <w:pPr>
              <w:pStyle w:val="AttributeTableBody"/>
              <w:rPr>
                <w:noProof/>
              </w:rPr>
            </w:pPr>
          </w:p>
        </w:tc>
        <w:bookmarkStart w:id="235" w:name="_Hlt497727322"/>
        <w:tc>
          <w:tcPr>
            <w:tcW w:w="720" w:type="dxa"/>
            <w:tcBorders>
              <w:top w:val="dotted" w:sz="4" w:space="0" w:color="auto"/>
              <w:left w:val="nil"/>
              <w:bottom w:val="dotted" w:sz="4" w:space="0" w:color="auto"/>
              <w:right w:val="nil"/>
            </w:tcBorders>
            <w:shd w:val="clear" w:color="auto" w:fill="FFFFFF"/>
          </w:tcPr>
          <w:p w14:paraId="31E9B189" w14:textId="0488D618" w:rsidR="00822FE9" w:rsidRPr="00D232CA" w:rsidRDefault="00822FE9" w:rsidP="00A617D5">
            <w:pPr>
              <w:pStyle w:val="AttributeTableBody"/>
              <w:rPr>
                <w:rStyle w:val="HyperlinkTable"/>
                <w:noProof/>
              </w:rPr>
            </w:pPr>
            <w:r w:rsidRPr="00D232CA">
              <w:rPr>
                <w:rStyle w:val="HyperlinkTable"/>
                <w:noProof/>
              </w:rPr>
              <w:fldChar w:fldCharType="begin"/>
            </w:r>
            <w:r w:rsidR="00715BD5">
              <w:rPr>
                <w:rStyle w:val="HyperlinkTable"/>
                <w:noProof/>
              </w:rPr>
              <w:instrText>HYPERLINK "E:\\V2\\v2.9 final Nov from Frank\\V29_CH02C_Tables.docx" \l "HL70379"</w:instrText>
            </w:r>
            <w:r w:rsidRPr="00D232CA">
              <w:rPr>
                <w:rStyle w:val="HyperlinkTable"/>
                <w:noProof/>
              </w:rPr>
            </w:r>
            <w:r w:rsidRPr="00D232CA">
              <w:rPr>
                <w:rStyle w:val="HyperlinkTable"/>
                <w:noProof/>
              </w:rPr>
              <w:fldChar w:fldCharType="separate"/>
            </w:r>
            <w:r w:rsidRPr="00D232CA">
              <w:rPr>
                <w:rStyle w:val="HyperlinkTable"/>
                <w:noProof/>
              </w:rPr>
              <w:t>0379</w:t>
            </w:r>
            <w:r w:rsidRPr="00D232CA">
              <w:rPr>
                <w:rStyle w:val="HyperlinkTable"/>
                <w:noProof/>
              </w:rPr>
              <w:fldChar w:fldCharType="end"/>
            </w:r>
            <w:bookmarkEnd w:id="235"/>
          </w:p>
        </w:tc>
        <w:tc>
          <w:tcPr>
            <w:tcW w:w="720" w:type="dxa"/>
            <w:tcBorders>
              <w:top w:val="dotted" w:sz="4" w:space="0" w:color="auto"/>
              <w:left w:val="nil"/>
              <w:bottom w:val="dotted" w:sz="4" w:space="0" w:color="auto"/>
              <w:right w:val="nil"/>
            </w:tcBorders>
            <w:shd w:val="clear" w:color="auto" w:fill="FFFFFF"/>
          </w:tcPr>
          <w:p w14:paraId="6D4C9A13" w14:textId="77777777" w:rsidR="00822FE9" w:rsidRPr="00D232CA" w:rsidRDefault="00822FE9">
            <w:pPr>
              <w:pStyle w:val="AttributeTableBody"/>
              <w:rPr>
                <w:noProof/>
              </w:rPr>
            </w:pPr>
            <w:r w:rsidRPr="00D232CA">
              <w:rPr>
                <w:noProof/>
              </w:rPr>
              <w:t>01339</w:t>
            </w:r>
          </w:p>
        </w:tc>
        <w:tc>
          <w:tcPr>
            <w:tcW w:w="3888" w:type="dxa"/>
            <w:tcBorders>
              <w:top w:val="dotted" w:sz="4" w:space="0" w:color="auto"/>
              <w:left w:val="nil"/>
              <w:bottom w:val="dotted" w:sz="4" w:space="0" w:color="auto"/>
              <w:right w:val="nil"/>
            </w:tcBorders>
            <w:shd w:val="clear" w:color="auto" w:fill="FFFFFF"/>
          </w:tcPr>
          <w:p w14:paraId="2EBFCBC8" w14:textId="77777777" w:rsidR="00822FE9" w:rsidRPr="00D232CA" w:rsidRDefault="00822FE9">
            <w:pPr>
              <w:pStyle w:val="AttributeTableBody"/>
              <w:jc w:val="left"/>
              <w:rPr>
                <w:noProof/>
              </w:rPr>
            </w:pPr>
            <w:r w:rsidRPr="00D232CA">
              <w:rPr>
                <w:noProof/>
              </w:rPr>
              <w:t>Tray Type – SAC</w:t>
            </w:r>
          </w:p>
        </w:tc>
      </w:tr>
      <w:tr w:rsidR="00A617D5" w:rsidRPr="00822FE9" w14:paraId="4FB29A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3FCAD18"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F891C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88F1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052B2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6E558F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6640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51C6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F6CCB" w14:textId="77777777" w:rsidR="00822FE9" w:rsidRPr="00D232CA" w:rsidRDefault="00822FE9">
            <w:pPr>
              <w:pStyle w:val="AttributeTableBody"/>
              <w:rPr>
                <w:noProof/>
              </w:rPr>
            </w:pPr>
            <w:r w:rsidRPr="00D232CA">
              <w:rPr>
                <w:noProof/>
              </w:rPr>
              <w:t>01340</w:t>
            </w:r>
          </w:p>
        </w:tc>
        <w:tc>
          <w:tcPr>
            <w:tcW w:w="3888" w:type="dxa"/>
            <w:tcBorders>
              <w:top w:val="dotted" w:sz="4" w:space="0" w:color="auto"/>
              <w:left w:val="nil"/>
              <w:bottom w:val="dotted" w:sz="4" w:space="0" w:color="auto"/>
              <w:right w:val="nil"/>
            </w:tcBorders>
            <w:shd w:val="clear" w:color="auto" w:fill="FFFFFF"/>
          </w:tcPr>
          <w:p w14:paraId="51CD6543" w14:textId="77777777" w:rsidR="00822FE9" w:rsidRPr="00D232CA" w:rsidRDefault="00822FE9">
            <w:pPr>
              <w:pStyle w:val="AttributeTableBody"/>
              <w:jc w:val="left"/>
              <w:rPr>
                <w:noProof/>
              </w:rPr>
            </w:pPr>
            <w:r w:rsidRPr="00D232CA">
              <w:rPr>
                <w:noProof/>
              </w:rPr>
              <w:t>Tray Identifier</w:t>
            </w:r>
          </w:p>
        </w:tc>
      </w:tr>
      <w:tr w:rsidR="00A617D5" w:rsidRPr="00822FE9" w14:paraId="74EB7E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CCAEFB"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746186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072A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C4A50"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407BB56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EA2D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6D4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6E9695" w14:textId="77777777" w:rsidR="00822FE9" w:rsidRPr="00D232CA" w:rsidRDefault="00822FE9">
            <w:pPr>
              <w:pStyle w:val="AttributeTableBody"/>
              <w:rPr>
                <w:noProof/>
              </w:rPr>
            </w:pPr>
            <w:r w:rsidRPr="00D232CA">
              <w:rPr>
                <w:noProof/>
              </w:rPr>
              <w:t>01341</w:t>
            </w:r>
          </w:p>
        </w:tc>
        <w:tc>
          <w:tcPr>
            <w:tcW w:w="3888" w:type="dxa"/>
            <w:tcBorders>
              <w:top w:val="dotted" w:sz="4" w:space="0" w:color="auto"/>
              <w:left w:val="nil"/>
              <w:bottom w:val="dotted" w:sz="4" w:space="0" w:color="auto"/>
              <w:right w:val="nil"/>
            </w:tcBorders>
            <w:shd w:val="clear" w:color="auto" w:fill="FFFFFF"/>
          </w:tcPr>
          <w:p w14:paraId="0D93A9F3" w14:textId="77777777" w:rsidR="00822FE9" w:rsidRPr="00D232CA" w:rsidRDefault="00822FE9">
            <w:pPr>
              <w:pStyle w:val="AttributeTableBody"/>
              <w:jc w:val="left"/>
              <w:rPr>
                <w:noProof/>
              </w:rPr>
            </w:pPr>
            <w:r w:rsidRPr="00D232CA">
              <w:rPr>
                <w:noProof/>
              </w:rPr>
              <w:t xml:space="preserve">Position in Tray </w:t>
            </w:r>
          </w:p>
        </w:tc>
      </w:tr>
      <w:tr w:rsidR="00A617D5" w:rsidRPr="00822FE9" w14:paraId="7F598D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9577F8C"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7CC4E2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384F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B00F0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E3E6F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C46167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67D9D4E2" w14:textId="5E3E45D9" w:rsidR="00822FE9" w:rsidRPr="00D232CA" w:rsidRDefault="00AE751F">
            <w:pPr>
              <w:pStyle w:val="AttributeTableBody"/>
              <w:rPr>
                <w:noProof/>
              </w:rPr>
            </w:pPr>
            <w:r>
              <w:rPr>
                <w:noProof/>
              </w:rPr>
              <w:t>0774</w:t>
            </w:r>
          </w:p>
        </w:tc>
        <w:tc>
          <w:tcPr>
            <w:tcW w:w="720" w:type="dxa"/>
            <w:tcBorders>
              <w:top w:val="dotted" w:sz="4" w:space="0" w:color="auto"/>
              <w:left w:val="nil"/>
              <w:bottom w:val="dotted" w:sz="4" w:space="0" w:color="auto"/>
              <w:right w:val="nil"/>
            </w:tcBorders>
            <w:shd w:val="clear" w:color="auto" w:fill="FFFFFF"/>
          </w:tcPr>
          <w:p w14:paraId="2AC8DEA2" w14:textId="77777777" w:rsidR="00822FE9" w:rsidRPr="00D232CA" w:rsidRDefault="00822FE9">
            <w:pPr>
              <w:pStyle w:val="AttributeTableBody"/>
              <w:rPr>
                <w:noProof/>
              </w:rPr>
            </w:pPr>
            <w:r w:rsidRPr="00D232CA">
              <w:rPr>
                <w:noProof/>
              </w:rPr>
              <w:t>01342</w:t>
            </w:r>
          </w:p>
        </w:tc>
        <w:tc>
          <w:tcPr>
            <w:tcW w:w="3888" w:type="dxa"/>
            <w:tcBorders>
              <w:top w:val="dotted" w:sz="4" w:space="0" w:color="auto"/>
              <w:left w:val="nil"/>
              <w:bottom w:val="dotted" w:sz="4" w:space="0" w:color="auto"/>
              <w:right w:val="nil"/>
            </w:tcBorders>
            <w:shd w:val="clear" w:color="auto" w:fill="FFFFFF"/>
          </w:tcPr>
          <w:p w14:paraId="7711C257" w14:textId="77777777" w:rsidR="00822FE9" w:rsidRPr="00D232CA" w:rsidRDefault="00822FE9">
            <w:pPr>
              <w:pStyle w:val="AttributeTableBody"/>
              <w:jc w:val="left"/>
              <w:rPr>
                <w:noProof/>
              </w:rPr>
            </w:pPr>
            <w:r w:rsidRPr="00D232CA">
              <w:rPr>
                <w:noProof/>
              </w:rPr>
              <w:t>Location</w:t>
            </w:r>
          </w:p>
        </w:tc>
      </w:tr>
      <w:tr w:rsidR="00A617D5" w:rsidRPr="00822FE9" w14:paraId="259C975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9953D31"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5D59395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FAD0A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24243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48D06C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49C2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1446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8DDAF" w14:textId="77777777" w:rsidR="00822FE9" w:rsidRPr="00D232CA" w:rsidRDefault="00822FE9">
            <w:pPr>
              <w:pStyle w:val="AttributeTableBody"/>
              <w:rPr>
                <w:noProof/>
              </w:rPr>
            </w:pPr>
            <w:r w:rsidRPr="00D232CA">
              <w:rPr>
                <w:noProof/>
              </w:rPr>
              <w:t>01343</w:t>
            </w:r>
          </w:p>
        </w:tc>
        <w:tc>
          <w:tcPr>
            <w:tcW w:w="3888" w:type="dxa"/>
            <w:tcBorders>
              <w:top w:val="dotted" w:sz="4" w:space="0" w:color="auto"/>
              <w:left w:val="nil"/>
              <w:bottom w:val="dotted" w:sz="4" w:space="0" w:color="auto"/>
              <w:right w:val="nil"/>
            </w:tcBorders>
            <w:shd w:val="clear" w:color="auto" w:fill="FFFFFF"/>
          </w:tcPr>
          <w:p w14:paraId="7C0D4EFF" w14:textId="77777777" w:rsidR="00822FE9" w:rsidRPr="00D232CA" w:rsidRDefault="00822FE9">
            <w:pPr>
              <w:pStyle w:val="AttributeTableBody"/>
              <w:jc w:val="left"/>
              <w:rPr>
                <w:noProof/>
              </w:rPr>
            </w:pPr>
            <w:r w:rsidRPr="00D232CA">
              <w:rPr>
                <w:noProof/>
              </w:rPr>
              <w:t>Container Height</w:t>
            </w:r>
          </w:p>
        </w:tc>
      </w:tr>
      <w:tr w:rsidR="00A617D5" w:rsidRPr="00822FE9" w14:paraId="48219D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6653C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07A7A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B3A1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36FE31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667AA5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1FDD1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5656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F11842" w14:textId="77777777" w:rsidR="00822FE9" w:rsidRPr="00D232CA" w:rsidRDefault="00822FE9">
            <w:pPr>
              <w:pStyle w:val="AttributeTableBody"/>
              <w:rPr>
                <w:noProof/>
              </w:rPr>
            </w:pPr>
            <w:r w:rsidRPr="00D232CA">
              <w:rPr>
                <w:noProof/>
              </w:rPr>
              <w:t>01344</w:t>
            </w:r>
          </w:p>
        </w:tc>
        <w:tc>
          <w:tcPr>
            <w:tcW w:w="3888" w:type="dxa"/>
            <w:tcBorders>
              <w:top w:val="dotted" w:sz="4" w:space="0" w:color="auto"/>
              <w:left w:val="nil"/>
              <w:bottom w:val="dotted" w:sz="4" w:space="0" w:color="auto"/>
              <w:right w:val="nil"/>
            </w:tcBorders>
            <w:shd w:val="clear" w:color="auto" w:fill="FFFFFF"/>
          </w:tcPr>
          <w:p w14:paraId="413C7A03" w14:textId="77777777" w:rsidR="00822FE9" w:rsidRPr="00D232CA" w:rsidRDefault="00822FE9">
            <w:pPr>
              <w:pStyle w:val="AttributeTableBody"/>
              <w:jc w:val="left"/>
              <w:rPr>
                <w:noProof/>
              </w:rPr>
            </w:pPr>
            <w:r w:rsidRPr="00D232CA">
              <w:rPr>
                <w:noProof/>
              </w:rPr>
              <w:t>Container Diameter</w:t>
            </w:r>
          </w:p>
        </w:tc>
      </w:tr>
      <w:tr w:rsidR="00A617D5" w:rsidRPr="00822FE9" w14:paraId="1F77D77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C9E84D9" w14:textId="77777777" w:rsidR="00822FE9" w:rsidRPr="00D232CA" w:rsidRDefault="00822FE9">
            <w:pPr>
              <w:pStyle w:val="AttributeTableBody"/>
              <w:rPr>
                <w:noProof/>
              </w:rPr>
            </w:pPr>
            <w:r w:rsidRPr="00D232CA">
              <w:rPr>
                <w:noProof/>
              </w:rPr>
              <w:t>18</w:t>
            </w:r>
          </w:p>
        </w:tc>
        <w:tc>
          <w:tcPr>
            <w:tcW w:w="648" w:type="dxa"/>
            <w:tcBorders>
              <w:top w:val="dotted" w:sz="4" w:space="0" w:color="auto"/>
              <w:left w:val="nil"/>
              <w:bottom w:val="dotted" w:sz="4" w:space="0" w:color="auto"/>
              <w:right w:val="nil"/>
            </w:tcBorders>
            <w:shd w:val="clear" w:color="auto" w:fill="FFFFFF"/>
          </w:tcPr>
          <w:p w14:paraId="785B5C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E6B1F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447265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896422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759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0C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885B8" w14:textId="77777777" w:rsidR="00822FE9" w:rsidRPr="00D232CA" w:rsidRDefault="00822FE9">
            <w:pPr>
              <w:pStyle w:val="AttributeTableBody"/>
              <w:rPr>
                <w:noProof/>
              </w:rPr>
            </w:pPr>
            <w:r w:rsidRPr="00D232CA">
              <w:rPr>
                <w:noProof/>
              </w:rPr>
              <w:t>01345</w:t>
            </w:r>
          </w:p>
        </w:tc>
        <w:tc>
          <w:tcPr>
            <w:tcW w:w="3888" w:type="dxa"/>
            <w:tcBorders>
              <w:top w:val="dotted" w:sz="4" w:space="0" w:color="auto"/>
              <w:left w:val="nil"/>
              <w:bottom w:val="dotted" w:sz="4" w:space="0" w:color="auto"/>
              <w:right w:val="nil"/>
            </w:tcBorders>
            <w:shd w:val="clear" w:color="auto" w:fill="FFFFFF"/>
          </w:tcPr>
          <w:p w14:paraId="38FEBBCF" w14:textId="77777777" w:rsidR="00822FE9" w:rsidRPr="00D232CA" w:rsidRDefault="00822FE9">
            <w:pPr>
              <w:pStyle w:val="AttributeTableBody"/>
              <w:jc w:val="left"/>
              <w:rPr>
                <w:noProof/>
              </w:rPr>
            </w:pPr>
            <w:r w:rsidRPr="00D232CA">
              <w:rPr>
                <w:noProof/>
              </w:rPr>
              <w:t>Barrier Delta</w:t>
            </w:r>
          </w:p>
        </w:tc>
      </w:tr>
      <w:tr w:rsidR="00A617D5" w:rsidRPr="00822FE9" w14:paraId="139733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925702"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3020D2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8B5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E738B5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1B5FA8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D59B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9904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19D56" w14:textId="77777777" w:rsidR="00822FE9" w:rsidRPr="00D232CA" w:rsidRDefault="00822FE9">
            <w:pPr>
              <w:pStyle w:val="AttributeTableBody"/>
              <w:rPr>
                <w:noProof/>
              </w:rPr>
            </w:pPr>
            <w:r w:rsidRPr="00D232CA">
              <w:rPr>
                <w:noProof/>
              </w:rPr>
              <w:t>01346</w:t>
            </w:r>
          </w:p>
        </w:tc>
        <w:tc>
          <w:tcPr>
            <w:tcW w:w="3888" w:type="dxa"/>
            <w:tcBorders>
              <w:top w:val="dotted" w:sz="4" w:space="0" w:color="auto"/>
              <w:left w:val="nil"/>
              <w:bottom w:val="dotted" w:sz="4" w:space="0" w:color="auto"/>
              <w:right w:val="nil"/>
            </w:tcBorders>
            <w:shd w:val="clear" w:color="auto" w:fill="FFFFFF"/>
          </w:tcPr>
          <w:p w14:paraId="79FDAB07" w14:textId="77777777" w:rsidR="00822FE9" w:rsidRPr="00D232CA" w:rsidRDefault="00822FE9">
            <w:pPr>
              <w:pStyle w:val="AttributeTableBody"/>
              <w:jc w:val="left"/>
              <w:rPr>
                <w:noProof/>
              </w:rPr>
            </w:pPr>
            <w:r w:rsidRPr="00D232CA">
              <w:rPr>
                <w:noProof/>
              </w:rPr>
              <w:t>Bottom Delta</w:t>
            </w:r>
          </w:p>
        </w:tc>
      </w:tr>
      <w:tr w:rsidR="00A617D5" w:rsidRPr="00822FE9" w14:paraId="65F10C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AB241E9"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1397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C2E8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21B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1D34FE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2AD51C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27C2C5" w14:textId="160A7A50" w:rsidR="00822FE9" w:rsidRPr="00D232CA" w:rsidRDefault="00AE751F">
            <w:pPr>
              <w:pStyle w:val="AttributeTableBody"/>
              <w:rPr>
                <w:noProof/>
              </w:rPr>
            </w:pPr>
            <w:r>
              <w:rPr>
                <w:noProof/>
              </w:rPr>
              <w:t>0775</w:t>
            </w:r>
          </w:p>
        </w:tc>
        <w:tc>
          <w:tcPr>
            <w:tcW w:w="720" w:type="dxa"/>
            <w:tcBorders>
              <w:top w:val="dotted" w:sz="4" w:space="0" w:color="auto"/>
              <w:left w:val="nil"/>
              <w:bottom w:val="dotted" w:sz="4" w:space="0" w:color="auto"/>
              <w:right w:val="nil"/>
            </w:tcBorders>
            <w:shd w:val="clear" w:color="auto" w:fill="FFFFFF"/>
          </w:tcPr>
          <w:p w14:paraId="6667DA3B" w14:textId="77777777" w:rsidR="00822FE9" w:rsidRPr="00D232CA" w:rsidRDefault="00822FE9">
            <w:pPr>
              <w:pStyle w:val="AttributeTableBody"/>
              <w:rPr>
                <w:noProof/>
              </w:rPr>
            </w:pPr>
            <w:r w:rsidRPr="00D232CA">
              <w:rPr>
                <w:noProof/>
              </w:rPr>
              <w:t>01347</w:t>
            </w:r>
          </w:p>
        </w:tc>
        <w:tc>
          <w:tcPr>
            <w:tcW w:w="3888" w:type="dxa"/>
            <w:tcBorders>
              <w:top w:val="dotted" w:sz="4" w:space="0" w:color="auto"/>
              <w:left w:val="nil"/>
              <w:bottom w:val="dotted" w:sz="4" w:space="0" w:color="auto"/>
              <w:right w:val="nil"/>
            </w:tcBorders>
            <w:shd w:val="clear" w:color="auto" w:fill="FFFFFF"/>
          </w:tcPr>
          <w:p w14:paraId="392BF209" w14:textId="77777777" w:rsidR="00822FE9" w:rsidRPr="00D232CA" w:rsidRDefault="00822FE9">
            <w:pPr>
              <w:pStyle w:val="AttributeTableBody"/>
              <w:jc w:val="left"/>
              <w:rPr>
                <w:noProof/>
              </w:rPr>
            </w:pPr>
            <w:r w:rsidRPr="00D232CA">
              <w:rPr>
                <w:noProof/>
              </w:rPr>
              <w:t>Container Height/Diameter/Delta Units</w:t>
            </w:r>
          </w:p>
        </w:tc>
      </w:tr>
      <w:tr w:rsidR="00A617D5" w:rsidRPr="00822FE9" w14:paraId="7959D64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B7E294B" w14:textId="77777777" w:rsidR="00822FE9" w:rsidRPr="00D232CA" w:rsidRDefault="00822FE9">
            <w:pPr>
              <w:pStyle w:val="AttributeTableBody"/>
              <w:rPr>
                <w:noProof/>
              </w:rPr>
            </w:pPr>
            <w:r w:rsidRPr="00D232CA">
              <w:rPr>
                <w:noProof/>
              </w:rPr>
              <w:t>21</w:t>
            </w:r>
          </w:p>
        </w:tc>
        <w:tc>
          <w:tcPr>
            <w:tcW w:w="648" w:type="dxa"/>
            <w:tcBorders>
              <w:top w:val="dotted" w:sz="4" w:space="0" w:color="auto"/>
              <w:left w:val="nil"/>
              <w:bottom w:val="dotted" w:sz="4" w:space="0" w:color="auto"/>
              <w:right w:val="nil"/>
            </w:tcBorders>
            <w:shd w:val="clear" w:color="auto" w:fill="FFFFFF"/>
          </w:tcPr>
          <w:p w14:paraId="620313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FC09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2D213F"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A61626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508CE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E50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0E44F" w14:textId="77777777" w:rsidR="00822FE9" w:rsidRPr="00D232CA" w:rsidRDefault="00822FE9">
            <w:pPr>
              <w:pStyle w:val="AttributeTableBody"/>
              <w:rPr>
                <w:noProof/>
              </w:rPr>
            </w:pPr>
            <w:r w:rsidRPr="00D232CA">
              <w:rPr>
                <w:noProof/>
              </w:rPr>
              <w:t>00644</w:t>
            </w:r>
          </w:p>
        </w:tc>
        <w:tc>
          <w:tcPr>
            <w:tcW w:w="3888" w:type="dxa"/>
            <w:tcBorders>
              <w:top w:val="dotted" w:sz="4" w:space="0" w:color="auto"/>
              <w:left w:val="nil"/>
              <w:bottom w:val="dotted" w:sz="4" w:space="0" w:color="auto"/>
              <w:right w:val="nil"/>
            </w:tcBorders>
            <w:shd w:val="clear" w:color="auto" w:fill="FFFFFF"/>
          </w:tcPr>
          <w:p w14:paraId="1CD3831E" w14:textId="77777777" w:rsidR="00822FE9" w:rsidRPr="00D232CA" w:rsidRDefault="00822FE9">
            <w:pPr>
              <w:pStyle w:val="AttributeTableBody"/>
              <w:jc w:val="left"/>
              <w:rPr>
                <w:noProof/>
              </w:rPr>
            </w:pPr>
            <w:r w:rsidRPr="00D232CA">
              <w:rPr>
                <w:noProof/>
              </w:rPr>
              <w:t>Container Volume</w:t>
            </w:r>
          </w:p>
        </w:tc>
      </w:tr>
      <w:tr w:rsidR="00A617D5" w:rsidRPr="00822FE9" w14:paraId="14D69BD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7DA34F" w14:textId="77777777" w:rsidR="00822FE9" w:rsidRPr="00D232CA" w:rsidRDefault="00822FE9">
            <w:pPr>
              <w:pStyle w:val="AttributeTableBody"/>
              <w:rPr>
                <w:noProof/>
              </w:rPr>
            </w:pPr>
            <w:r w:rsidRPr="00D232CA">
              <w:rPr>
                <w:noProof/>
              </w:rPr>
              <w:t>22</w:t>
            </w:r>
          </w:p>
        </w:tc>
        <w:tc>
          <w:tcPr>
            <w:tcW w:w="648" w:type="dxa"/>
            <w:tcBorders>
              <w:top w:val="dotted" w:sz="4" w:space="0" w:color="auto"/>
              <w:left w:val="nil"/>
              <w:bottom w:val="dotted" w:sz="4" w:space="0" w:color="auto"/>
              <w:right w:val="nil"/>
            </w:tcBorders>
            <w:shd w:val="clear" w:color="auto" w:fill="FFFFFF"/>
          </w:tcPr>
          <w:p w14:paraId="1CEEAE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CCD1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F44DD51"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FEB773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7487BE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706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F4F55" w14:textId="77777777" w:rsidR="00822FE9" w:rsidRPr="00D232CA" w:rsidRDefault="00822FE9">
            <w:pPr>
              <w:pStyle w:val="AttributeTableBody"/>
              <w:rPr>
                <w:noProof/>
              </w:rPr>
            </w:pPr>
            <w:r w:rsidRPr="00D232CA">
              <w:rPr>
                <w:noProof/>
              </w:rPr>
              <w:t>01349</w:t>
            </w:r>
          </w:p>
        </w:tc>
        <w:tc>
          <w:tcPr>
            <w:tcW w:w="3888" w:type="dxa"/>
            <w:tcBorders>
              <w:top w:val="dotted" w:sz="4" w:space="0" w:color="auto"/>
              <w:left w:val="nil"/>
              <w:bottom w:val="dotted" w:sz="4" w:space="0" w:color="auto"/>
              <w:right w:val="nil"/>
            </w:tcBorders>
            <w:shd w:val="clear" w:color="auto" w:fill="FFFFFF"/>
          </w:tcPr>
          <w:p w14:paraId="7B73642A" w14:textId="77777777" w:rsidR="00822FE9" w:rsidRPr="00D232CA" w:rsidRDefault="00822FE9">
            <w:pPr>
              <w:pStyle w:val="AttributeTableBody"/>
              <w:jc w:val="left"/>
              <w:rPr>
                <w:noProof/>
              </w:rPr>
            </w:pPr>
            <w:r w:rsidRPr="00D232CA">
              <w:rPr>
                <w:noProof/>
              </w:rPr>
              <w:t>Available Specimen Volume</w:t>
            </w:r>
          </w:p>
        </w:tc>
      </w:tr>
      <w:tr w:rsidR="00A617D5" w:rsidRPr="00822FE9" w14:paraId="7AF3A7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82649D3" w14:textId="77777777" w:rsidR="00822FE9" w:rsidRPr="00D232CA" w:rsidRDefault="00822FE9">
            <w:pPr>
              <w:pStyle w:val="AttributeTableBody"/>
              <w:rPr>
                <w:noProof/>
              </w:rPr>
            </w:pPr>
            <w:r w:rsidRPr="00D232CA">
              <w:rPr>
                <w:noProof/>
              </w:rPr>
              <w:t>23</w:t>
            </w:r>
          </w:p>
        </w:tc>
        <w:tc>
          <w:tcPr>
            <w:tcW w:w="648" w:type="dxa"/>
            <w:tcBorders>
              <w:top w:val="dotted" w:sz="4" w:space="0" w:color="auto"/>
              <w:left w:val="nil"/>
              <w:bottom w:val="dotted" w:sz="4" w:space="0" w:color="auto"/>
              <w:right w:val="nil"/>
            </w:tcBorders>
            <w:shd w:val="clear" w:color="auto" w:fill="FFFFFF"/>
          </w:tcPr>
          <w:p w14:paraId="3FEAE3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BE910"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98E68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0D089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28B6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7DFC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19E28" w14:textId="77777777" w:rsidR="00822FE9" w:rsidRPr="00D232CA" w:rsidRDefault="00822FE9">
            <w:pPr>
              <w:pStyle w:val="AttributeTableBody"/>
              <w:rPr>
                <w:noProof/>
              </w:rPr>
            </w:pPr>
            <w:r w:rsidRPr="00D232CA">
              <w:rPr>
                <w:noProof/>
              </w:rPr>
              <w:t>01350</w:t>
            </w:r>
          </w:p>
        </w:tc>
        <w:tc>
          <w:tcPr>
            <w:tcW w:w="3888" w:type="dxa"/>
            <w:tcBorders>
              <w:top w:val="dotted" w:sz="4" w:space="0" w:color="auto"/>
              <w:left w:val="nil"/>
              <w:bottom w:val="dotted" w:sz="4" w:space="0" w:color="auto"/>
              <w:right w:val="nil"/>
            </w:tcBorders>
            <w:shd w:val="clear" w:color="auto" w:fill="FFFFFF"/>
          </w:tcPr>
          <w:p w14:paraId="649D2079" w14:textId="77777777" w:rsidR="00822FE9" w:rsidRPr="00D232CA" w:rsidRDefault="00822FE9">
            <w:pPr>
              <w:pStyle w:val="AttributeTableBody"/>
              <w:jc w:val="left"/>
              <w:rPr>
                <w:noProof/>
              </w:rPr>
            </w:pPr>
            <w:r w:rsidRPr="00D232CA">
              <w:rPr>
                <w:noProof/>
              </w:rPr>
              <w:t>Initial Specimen Volume</w:t>
            </w:r>
          </w:p>
        </w:tc>
      </w:tr>
      <w:tr w:rsidR="00A617D5" w:rsidRPr="00822FE9" w14:paraId="45D764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078A98D" w14:textId="77777777" w:rsidR="00822FE9" w:rsidRPr="00D232CA" w:rsidRDefault="00822FE9">
            <w:pPr>
              <w:pStyle w:val="AttributeTableBody"/>
              <w:rPr>
                <w:noProof/>
              </w:rPr>
            </w:pPr>
            <w:r w:rsidRPr="00D232CA">
              <w:rPr>
                <w:noProof/>
              </w:rPr>
              <w:t>24</w:t>
            </w:r>
          </w:p>
        </w:tc>
        <w:tc>
          <w:tcPr>
            <w:tcW w:w="648" w:type="dxa"/>
            <w:tcBorders>
              <w:top w:val="dotted" w:sz="4" w:space="0" w:color="auto"/>
              <w:left w:val="nil"/>
              <w:bottom w:val="dotted" w:sz="4" w:space="0" w:color="auto"/>
              <w:right w:val="nil"/>
            </w:tcBorders>
            <w:shd w:val="clear" w:color="auto" w:fill="FFFFFF"/>
          </w:tcPr>
          <w:p w14:paraId="600D76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4F03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168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F92439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937FBE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6C2AD" w14:textId="2B0318CB" w:rsidR="00822FE9" w:rsidRPr="00D232CA" w:rsidRDefault="00AE751F">
            <w:pPr>
              <w:pStyle w:val="AttributeTableBody"/>
              <w:rPr>
                <w:noProof/>
              </w:rPr>
            </w:pPr>
            <w:r>
              <w:rPr>
                <w:noProof/>
              </w:rPr>
              <w:t>0777</w:t>
            </w:r>
          </w:p>
        </w:tc>
        <w:tc>
          <w:tcPr>
            <w:tcW w:w="720" w:type="dxa"/>
            <w:tcBorders>
              <w:top w:val="dotted" w:sz="4" w:space="0" w:color="auto"/>
              <w:left w:val="nil"/>
              <w:bottom w:val="dotted" w:sz="4" w:space="0" w:color="auto"/>
              <w:right w:val="nil"/>
            </w:tcBorders>
            <w:shd w:val="clear" w:color="auto" w:fill="FFFFFF"/>
          </w:tcPr>
          <w:p w14:paraId="0B273BD2" w14:textId="77777777" w:rsidR="00822FE9" w:rsidRPr="00D232CA" w:rsidRDefault="00822FE9">
            <w:pPr>
              <w:pStyle w:val="AttributeTableBody"/>
              <w:rPr>
                <w:noProof/>
              </w:rPr>
            </w:pPr>
            <w:r w:rsidRPr="00D232CA">
              <w:rPr>
                <w:noProof/>
              </w:rPr>
              <w:t>01351</w:t>
            </w:r>
          </w:p>
        </w:tc>
        <w:tc>
          <w:tcPr>
            <w:tcW w:w="3888" w:type="dxa"/>
            <w:tcBorders>
              <w:top w:val="dotted" w:sz="4" w:space="0" w:color="auto"/>
              <w:left w:val="nil"/>
              <w:bottom w:val="dotted" w:sz="4" w:space="0" w:color="auto"/>
              <w:right w:val="nil"/>
            </w:tcBorders>
            <w:shd w:val="clear" w:color="auto" w:fill="FFFFFF"/>
          </w:tcPr>
          <w:p w14:paraId="7B2E9A03" w14:textId="77777777" w:rsidR="00822FE9" w:rsidRPr="00D232CA" w:rsidRDefault="00822FE9">
            <w:pPr>
              <w:pStyle w:val="AttributeTableBody"/>
              <w:jc w:val="left"/>
              <w:rPr>
                <w:noProof/>
              </w:rPr>
            </w:pPr>
            <w:r w:rsidRPr="00D232CA">
              <w:rPr>
                <w:noProof/>
              </w:rPr>
              <w:t>Volume Units</w:t>
            </w:r>
          </w:p>
        </w:tc>
      </w:tr>
      <w:tr w:rsidR="00A617D5" w:rsidRPr="00822FE9" w14:paraId="02C72A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2AA1DB" w14:textId="77777777" w:rsidR="00822FE9" w:rsidRPr="00D232CA" w:rsidRDefault="00822FE9">
            <w:pPr>
              <w:pStyle w:val="AttributeTableBody"/>
              <w:rPr>
                <w:noProof/>
              </w:rPr>
            </w:pPr>
            <w:r w:rsidRPr="00D232CA">
              <w:rPr>
                <w:noProof/>
              </w:rPr>
              <w:t>25</w:t>
            </w:r>
          </w:p>
        </w:tc>
        <w:tc>
          <w:tcPr>
            <w:tcW w:w="648" w:type="dxa"/>
            <w:tcBorders>
              <w:top w:val="dotted" w:sz="4" w:space="0" w:color="auto"/>
              <w:left w:val="nil"/>
              <w:bottom w:val="dotted" w:sz="4" w:space="0" w:color="auto"/>
              <w:right w:val="nil"/>
            </w:tcBorders>
            <w:shd w:val="clear" w:color="auto" w:fill="FFFFFF"/>
          </w:tcPr>
          <w:p w14:paraId="45903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DD1B2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84F2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6B0B7A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4813AA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42E73" w14:textId="56176D91" w:rsidR="00822FE9" w:rsidRPr="00D232CA" w:rsidRDefault="00000000">
            <w:pPr>
              <w:pStyle w:val="AttributeTableBody"/>
              <w:rPr>
                <w:rStyle w:val="HyperlinkTable"/>
                <w:noProof/>
              </w:rPr>
            </w:pPr>
            <w:hyperlink r:id="rId33" w:anchor="HL70380" w:history="1">
              <w:r w:rsidR="00822FE9" w:rsidRPr="00D232CA">
                <w:rPr>
                  <w:rStyle w:val="HyperlinkTable"/>
                  <w:noProof/>
                </w:rPr>
                <w:t>0380</w:t>
              </w:r>
            </w:hyperlink>
          </w:p>
        </w:tc>
        <w:tc>
          <w:tcPr>
            <w:tcW w:w="720" w:type="dxa"/>
            <w:tcBorders>
              <w:top w:val="dotted" w:sz="4" w:space="0" w:color="auto"/>
              <w:left w:val="nil"/>
              <w:bottom w:val="dotted" w:sz="4" w:space="0" w:color="auto"/>
              <w:right w:val="nil"/>
            </w:tcBorders>
            <w:shd w:val="clear" w:color="auto" w:fill="FFFFFF"/>
          </w:tcPr>
          <w:p w14:paraId="0766CF71" w14:textId="77777777" w:rsidR="00822FE9" w:rsidRPr="00D232CA" w:rsidRDefault="00822FE9">
            <w:pPr>
              <w:pStyle w:val="AttributeTableBody"/>
              <w:rPr>
                <w:noProof/>
              </w:rPr>
            </w:pPr>
            <w:r w:rsidRPr="00D232CA">
              <w:rPr>
                <w:noProof/>
              </w:rPr>
              <w:t>01352</w:t>
            </w:r>
          </w:p>
        </w:tc>
        <w:tc>
          <w:tcPr>
            <w:tcW w:w="3888" w:type="dxa"/>
            <w:tcBorders>
              <w:top w:val="dotted" w:sz="4" w:space="0" w:color="auto"/>
              <w:left w:val="nil"/>
              <w:bottom w:val="dotted" w:sz="4" w:space="0" w:color="auto"/>
              <w:right w:val="nil"/>
            </w:tcBorders>
            <w:shd w:val="clear" w:color="auto" w:fill="FFFFFF"/>
          </w:tcPr>
          <w:p w14:paraId="0E30D77A" w14:textId="77777777" w:rsidR="00822FE9" w:rsidRPr="00D232CA" w:rsidRDefault="00822FE9">
            <w:pPr>
              <w:pStyle w:val="AttributeTableBody"/>
              <w:jc w:val="left"/>
              <w:rPr>
                <w:noProof/>
              </w:rPr>
            </w:pPr>
            <w:r w:rsidRPr="00D232CA">
              <w:rPr>
                <w:noProof/>
              </w:rPr>
              <w:t>Separator Type</w:t>
            </w:r>
          </w:p>
        </w:tc>
      </w:tr>
      <w:tr w:rsidR="00A617D5" w:rsidRPr="00822FE9" w14:paraId="5681B6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B0A007" w14:textId="77777777" w:rsidR="00822FE9" w:rsidRPr="00D232CA" w:rsidRDefault="00822FE9">
            <w:pPr>
              <w:pStyle w:val="AttributeTableBody"/>
              <w:rPr>
                <w:noProof/>
              </w:rPr>
            </w:pPr>
            <w:r w:rsidRPr="00D232CA">
              <w:rPr>
                <w:noProof/>
              </w:rPr>
              <w:t>26</w:t>
            </w:r>
          </w:p>
        </w:tc>
        <w:tc>
          <w:tcPr>
            <w:tcW w:w="648" w:type="dxa"/>
            <w:tcBorders>
              <w:top w:val="dotted" w:sz="4" w:space="0" w:color="auto"/>
              <w:left w:val="nil"/>
              <w:bottom w:val="dotted" w:sz="4" w:space="0" w:color="auto"/>
              <w:right w:val="nil"/>
            </w:tcBorders>
            <w:shd w:val="clear" w:color="auto" w:fill="FFFFFF"/>
          </w:tcPr>
          <w:p w14:paraId="6BF804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1E98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F80AD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DC512E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7218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B936E" w14:textId="399D3AFF" w:rsidR="00822FE9" w:rsidRPr="00D232CA" w:rsidRDefault="00000000">
            <w:pPr>
              <w:pStyle w:val="AttributeTableBody"/>
              <w:rPr>
                <w:rStyle w:val="HyperlinkTable"/>
                <w:noProof/>
              </w:rPr>
            </w:pPr>
            <w:hyperlink r:id="rId34" w:anchor="HL70381" w:history="1">
              <w:r w:rsidR="00822FE9" w:rsidRPr="00D232CA">
                <w:rPr>
                  <w:rStyle w:val="HyperlinkTable"/>
                  <w:noProof/>
                </w:rPr>
                <w:t>0381</w:t>
              </w:r>
            </w:hyperlink>
          </w:p>
        </w:tc>
        <w:tc>
          <w:tcPr>
            <w:tcW w:w="720" w:type="dxa"/>
            <w:tcBorders>
              <w:top w:val="dotted" w:sz="4" w:space="0" w:color="auto"/>
              <w:left w:val="nil"/>
              <w:bottom w:val="dotted" w:sz="4" w:space="0" w:color="auto"/>
              <w:right w:val="nil"/>
            </w:tcBorders>
            <w:shd w:val="clear" w:color="auto" w:fill="FFFFFF"/>
          </w:tcPr>
          <w:p w14:paraId="72C3A01A" w14:textId="77777777" w:rsidR="00822FE9" w:rsidRPr="00D232CA" w:rsidRDefault="00822FE9">
            <w:pPr>
              <w:pStyle w:val="AttributeTableBody"/>
              <w:rPr>
                <w:noProof/>
              </w:rPr>
            </w:pPr>
            <w:r w:rsidRPr="00D232CA">
              <w:rPr>
                <w:noProof/>
              </w:rPr>
              <w:t>01353</w:t>
            </w:r>
          </w:p>
        </w:tc>
        <w:tc>
          <w:tcPr>
            <w:tcW w:w="3888" w:type="dxa"/>
            <w:tcBorders>
              <w:top w:val="dotted" w:sz="4" w:space="0" w:color="auto"/>
              <w:left w:val="nil"/>
              <w:bottom w:val="dotted" w:sz="4" w:space="0" w:color="auto"/>
              <w:right w:val="nil"/>
            </w:tcBorders>
            <w:shd w:val="clear" w:color="auto" w:fill="FFFFFF"/>
          </w:tcPr>
          <w:p w14:paraId="55E1E7AD" w14:textId="77777777" w:rsidR="00822FE9" w:rsidRPr="00D232CA" w:rsidRDefault="00822FE9">
            <w:pPr>
              <w:pStyle w:val="AttributeTableBody"/>
              <w:jc w:val="left"/>
              <w:rPr>
                <w:noProof/>
              </w:rPr>
            </w:pPr>
            <w:r w:rsidRPr="00D232CA">
              <w:rPr>
                <w:noProof/>
              </w:rPr>
              <w:t>Cap Type</w:t>
            </w:r>
          </w:p>
        </w:tc>
      </w:tr>
      <w:tr w:rsidR="00A617D5" w:rsidRPr="00822FE9" w14:paraId="7609235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94DF5D1" w14:textId="77777777" w:rsidR="00822FE9" w:rsidRPr="00D232CA" w:rsidRDefault="00822FE9">
            <w:pPr>
              <w:pStyle w:val="AttributeTableBody"/>
              <w:rPr>
                <w:noProof/>
              </w:rPr>
            </w:pPr>
            <w:r w:rsidRPr="00D232CA">
              <w:rPr>
                <w:noProof/>
              </w:rPr>
              <w:t>27</w:t>
            </w:r>
          </w:p>
        </w:tc>
        <w:tc>
          <w:tcPr>
            <w:tcW w:w="648" w:type="dxa"/>
            <w:tcBorders>
              <w:top w:val="dotted" w:sz="4" w:space="0" w:color="auto"/>
              <w:left w:val="nil"/>
              <w:bottom w:val="dotted" w:sz="4" w:space="0" w:color="auto"/>
              <w:right w:val="nil"/>
            </w:tcBorders>
            <w:shd w:val="clear" w:color="auto" w:fill="FFFFFF"/>
          </w:tcPr>
          <w:p w14:paraId="4EDC20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C81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6D647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B47AA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0D24CC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ED96981" w14:textId="4D47BAC9" w:rsidR="00822FE9" w:rsidRPr="00D232CA" w:rsidRDefault="00000000">
            <w:pPr>
              <w:pStyle w:val="AttributeTableBody"/>
              <w:rPr>
                <w:noProof/>
              </w:rPr>
            </w:pPr>
            <w:hyperlink r:id="rId35" w:anchor="HL70371" w:history="1">
              <w:r w:rsidR="00822FE9" w:rsidRPr="00D232CA">
                <w:rPr>
                  <w:rStyle w:val="Hyperlink"/>
                  <w:noProof/>
                </w:rPr>
                <w:t>0371</w:t>
              </w:r>
            </w:hyperlink>
          </w:p>
        </w:tc>
        <w:tc>
          <w:tcPr>
            <w:tcW w:w="720" w:type="dxa"/>
            <w:tcBorders>
              <w:top w:val="dotted" w:sz="4" w:space="0" w:color="auto"/>
              <w:left w:val="nil"/>
              <w:bottom w:val="dotted" w:sz="4" w:space="0" w:color="auto"/>
              <w:right w:val="nil"/>
            </w:tcBorders>
            <w:shd w:val="clear" w:color="auto" w:fill="FFFFFF"/>
          </w:tcPr>
          <w:p w14:paraId="55B15E91" w14:textId="77777777" w:rsidR="00822FE9" w:rsidRPr="00D232CA" w:rsidRDefault="00822FE9">
            <w:pPr>
              <w:pStyle w:val="AttributeTableBody"/>
              <w:rPr>
                <w:noProof/>
              </w:rPr>
            </w:pPr>
            <w:r w:rsidRPr="00D232CA">
              <w:rPr>
                <w:noProof/>
              </w:rPr>
              <w:t>00647</w:t>
            </w:r>
          </w:p>
        </w:tc>
        <w:tc>
          <w:tcPr>
            <w:tcW w:w="3888" w:type="dxa"/>
            <w:tcBorders>
              <w:top w:val="dotted" w:sz="4" w:space="0" w:color="auto"/>
              <w:left w:val="nil"/>
              <w:bottom w:val="dotted" w:sz="4" w:space="0" w:color="auto"/>
              <w:right w:val="nil"/>
            </w:tcBorders>
            <w:shd w:val="clear" w:color="auto" w:fill="FFFFFF"/>
          </w:tcPr>
          <w:p w14:paraId="1085BF50" w14:textId="77777777" w:rsidR="00822FE9" w:rsidRPr="00D232CA" w:rsidRDefault="00822FE9">
            <w:pPr>
              <w:pStyle w:val="AttributeTableBody"/>
              <w:jc w:val="left"/>
              <w:rPr>
                <w:noProof/>
              </w:rPr>
            </w:pPr>
            <w:r w:rsidRPr="00D232CA">
              <w:rPr>
                <w:noProof/>
              </w:rPr>
              <w:t>Additive</w:t>
            </w:r>
          </w:p>
        </w:tc>
      </w:tr>
      <w:tr w:rsidR="00A617D5" w:rsidRPr="00822FE9" w14:paraId="0B878E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9DEB84" w14:textId="77777777" w:rsidR="00822FE9" w:rsidRPr="00D232CA" w:rsidRDefault="00822FE9">
            <w:pPr>
              <w:pStyle w:val="AttributeTableBody"/>
              <w:rPr>
                <w:noProof/>
              </w:rPr>
            </w:pPr>
            <w:r w:rsidRPr="00D232CA">
              <w:rPr>
                <w:noProof/>
              </w:rPr>
              <w:t>28</w:t>
            </w:r>
          </w:p>
        </w:tc>
        <w:tc>
          <w:tcPr>
            <w:tcW w:w="648" w:type="dxa"/>
            <w:tcBorders>
              <w:top w:val="dotted" w:sz="4" w:space="0" w:color="auto"/>
              <w:left w:val="nil"/>
              <w:bottom w:val="dotted" w:sz="4" w:space="0" w:color="auto"/>
              <w:right w:val="nil"/>
            </w:tcBorders>
            <w:shd w:val="clear" w:color="auto" w:fill="FFFFFF"/>
          </w:tcPr>
          <w:p w14:paraId="60610D3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567F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1B51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7DD939"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A03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2768" w14:textId="09381FB5" w:rsidR="00822FE9" w:rsidRPr="00D232CA" w:rsidRDefault="00000000">
            <w:pPr>
              <w:pStyle w:val="AttributeTableBody"/>
              <w:rPr>
                <w:noProof/>
              </w:rPr>
            </w:pPr>
            <w:hyperlink r:id="rId36" w:anchor="HL70372" w:history="1">
              <w:r w:rsidR="00822FE9" w:rsidRPr="00D232CA">
                <w:rPr>
                  <w:rStyle w:val="HyperlinkTable"/>
                  <w:noProof/>
                </w:rPr>
                <w:t>0372</w:t>
              </w:r>
            </w:hyperlink>
          </w:p>
        </w:tc>
        <w:tc>
          <w:tcPr>
            <w:tcW w:w="720" w:type="dxa"/>
            <w:tcBorders>
              <w:top w:val="dotted" w:sz="4" w:space="0" w:color="auto"/>
              <w:left w:val="nil"/>
              <w:bottom w:val="dotted" w:sz="4" w:space="0" w:color="auto"/>
              <w:right w:val="nil"/>
            </w:tcBorders>
            <w:shd w:val="clear" w:color="auto" w:fill="FFFFFF"/>
          </w:tcPr>
          <w:p w14:paraId="62DCA5B5" w14:textId="77777777" w:rsidR="00822FE9" w:rsidRPr="00D232CA" w:rsidRDefault="00822FE9">
            <w:pPr>
              <w:pStyle w:val="AttributeTableBody"/>
              <w:rPr>
                <w:noProof/>
              </w:rPr>
            </w:pPr>
            <w:r w:rsidRPr="00D232CA">
              <w:rPr>
                <w:noProof/>
              </w:rPr>
              <w:t>01355</w:t>
            </w:r>
          </w:p>
        </w:tc>
        <w:tc>
          <w:tcPr>
            <w:tcW w:w="3888" w:type="dxa"/>
            <w:tcBorders>
              <w:top w:val="dotted" w:sz="4" w:space="0" w:color="auto"/>
              <w:left w:val="nil"/>
              <w:bottom w:val="dotted" w:sz="4" w:space="0" w:color="auto"/>
              <w:right w:val="nil"/>
            </w:tcBorders>
            <w:shd w:val="clear" w:color="auto" w:fill="FFFFFF"/>
          </w:tcPr>
          <w:p w14:paraId="45CE044B" w14:textId="77777777" w:rsidR="00822FE9" w:rsidRPr="00D232CA" w:rsidRDefault="00822FE9">
            <w:pPr>
              <w:pStyle w:val="AttributeTableBody"/>
              <w:jc w:val="left"/>
              <w:rPr>
                <w:noProof/>
              </w:rPr>
            </w:pPr>
            <w:r w:rsidRPr="00D232CA">
              <w:rPr>
                <w:noProof/>
              </w:rPr>
              <w:t>Specimen Component</w:t>
            </w:r>
          </w:p>
        </w:tc>
      </w:tr>
      <w:tr w:rsidR="00A617D5" w:rsidRPr="00822FE9" w14:paraId="10B4B79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A73D6B6" w14:textId="77777777" w:rsidR="00822FE9" w:rsidRPr="00D232CA" w:rsidRDefault="00822FE9">
            <w:pPr>
              <w:pStyle w:val="AttributeTableBody"/>
              <w:rPr>
                <w:noProof/>
              </w:rPr>
            </w:pPr>
            <w:r w:rsidRPr="00D232CA">
              <w:rPr>
                <w:noProof/>
              </w:rPr>
              <w:t>29</w:t>
            </w:r>
          </w:p>
        </w:tc>
        <w:tc>
          <w:tcPr>
            <w:tcW w:w="648" w:type="dxa"/>
            <w:tcBorders>
              <w:top w:val="dotted" w:sz="4" w:space="0" w:color="auto"/>
              <w:left w:val="nil"/>
              <w:bottom w:val="dotted" w:sz="4" w:space="0" w:color="auto"/>
              <w:right w:val="nil"/>
            </w:tcBorders>
            <w:shd w:val="clear" w:color="auto" w:fill="FFFFFF"/>
          </w:tcPr>
          <w:p w14:paraId="790106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48C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968C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3555A5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1C6D84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413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C6B2" w14:textId="77777777" w:rsidR="00822FE9" w:rsidRPr="00D232CA" w:rsidRDefault="00822FE9">
            <w:pPr>
              <w:pStyle w:val="AttributeTableBody"/>
              <w:rPr>
                <w:noProof/>
              </w:rPr>
            </w:pPr>
            <w:r w:rsidRPr="00D232CA">
              <w:rPr>
                <w:noProof/>
              </w:rPr>
              <w:t>01356</w:t>
            </w:r>
          </w:p>
        </w:tc>
        <w:tc>
          <w:tcPr>
            <w:tcW w:w="3888" w:type="dxa"/>
            <w:tcBorders>
              <w:top w:val="dotted" w:sz="4" w:space="0" w:color="auto"/>
              <w:left w:val="nil"/>
              <w:bottom w:val="dotted" w:sz="4" w:space="0" w:color="auto"/>
              <w:right w:val="nil"/>
            </w:tcBorders>
            <w:shd w:val="clear" w:color="auto" w:fill="FFFFFF"/>
          </w:tcPr>
          <w:p w14:paraId="7C9F9219" w14:textId="77777777" w:rsidR="00822FE9" w:rsidRPr="00D232CA" w:rsidRDefault="00822FE9">
            <w:pPr>
              <w:pStyle w:val="AttributeTableBody"/>
              <w:jc w:val="left"/>
              <w:rPr>
                <w:noProof/>
              </w:rPr>
            </w:pPr>
            <w:r w:rsidRPr="00D232CA">
              <w:rPr>
                <w:noProof/>
              </w:rPr>
              <w:t>Dilution Factor</w:t>
            </w:r>
          </w:p>
        </w:tc>
      </w:tr>
      <w:tr w:rsidR="00A617D5" w:rsidRPr="00822FE9" w14:paraId="1AD73D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FF465C9" w14:textId="77777777" w:rsidR="00822FE9" w:rsidRPr="00D232CA" w:rsidRDefault="00822FE9">
            <w:pPr>
              <w:pStyle w:val="AttributeTableBody"/>
              <w:rPr>
                <w:noProof/>
              </w:rPr>
            </w:pPr>
            <w:r w:rsidRPr="00D232CA">
              <w:rPr>
                <w:noProof/>
              </w:rPr>
              <w:t>30</w:t>
            </w:r>
          </w:p>
        </w:tc>
        <w:tc>
          <w:tcPr>
            <w:tcW w:w="648" w:type="dxa"/>
            <w:tcBorders>
              <w:top w:val="dotted" w:sz="4" w:space="0" w:color="auto"/>
              <w:left w:val="nil"/>
              <w:bottom w:val="dotted" w:sz="4" w:space="0" w:color="auto"/>
              <w:right w:val="nil"/>
            </w:tcBorders>
            <w:shd w:val="clear" w:color="auto" w:fill="FFFFFF"/>
          </w:tcPr>
          <w:p w14:paraId="5DF1BDD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AC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94872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611E6D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7D0BF3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3C70" w14:textId="52B09BB9" w:rsidR="00822FE9" w:rsidRPr="00D232CA" w:rsidRDefault="00000000">
            <w:pPr>
              <w:pStyle w:val="AttributeTableBody"/>
              <w:rPr>
                <w:noProof/>
              </w:rPr>
            </w:pPr>
            <w:hyperlink r:id="rId37" w:anchor="HL70373" w:history="1">
              <w:r w:rsidR="00822FE9" w:rsidRPr="00D232CA">
                <w:rPr>
                  <w:rStyle w:val="Hyperlink"/>
                  <w:noProof/>
                  <w:kern w:val="16"/>
                </w:rPr>
                <w:t>0373</w:t>
              </w:r>
            </w:hyperlink>
          </w:p>
        </w:tc>
        <w:tc>
          <w:tcPr>
            <w:tcW w:w="720" w:type="dxa"/>
            <w:tcBorders>
              <w:top w:val="dotted" w:sz="4" w:space="0" w:color="auto"/>
              <w:left w:val="nil"/>
              <w:bottom w:val="dotted" w:sz="4" w:space="0" w:color="auto"/>
              <w:right w:val="nil"/>
            </w:tcBorders>
            <w:shd w:val="clear" w:color="auto" w:fill="FFFFFF"/>
          </w:tcPr>
          <w:p w14:paraId="312C4DC9" w14:textId="77777777" w:rsidR="00822FE9" w:rsidRPr="00D232CA" w:rsidRDefault="00822FE9">
            <w:pPr>
              <w:pStyle w:val="AttributeTableBody"/>
              <w:rPr>
                <w:noProof/>
              </w:rPr>
            </w:pPr>
            <w:r w:rsidRPr="00D232CA">
              <w:rPr>
                <w:noProof/>
              </w:rPr>
              <w:t>01357</w:t>
            </w:r>
          </w:p>
        </w:tc>
        <w:tc>
          <w:tcPr>
            <w:tcW w:w="3888" w:type="dxa"/>
            <w:tcBorders>
              <w:top w:val="dotted" w:sz="4" w:space="0" w:color="auto"/>
              <w:left w:val="nil"/>
              <w:bottom w:val="dotted" w:sz="4" w:space="0" w:color="auto"/>
              <w:right w:val="nil"/>
            </w:tcBorders>
            <w:shd w:val="clear" w:color="auto" w:fill="FFFFFF"/>
          </w:tcPr>
          <w:p w14:paraId="0BB0DB3C" w14:textId="77777777" w:rsidR="00822FE9" w:rsidRPr="00D232CA" w:rsidRDefault="00822FE9">
            <w:pPr>
              <w:pStyle w:val="AttributeTableBody"/>
              <w:jc w:val="left"/>
              <w:rPr>
                <w:noProof/>
              </w:rPr>
            </w:pPr>
            <w:r w:rsidRPr="00D232CA">
              <w:rPr>
                <w:noProof/>
              </w:rPr>
              <w:t>Treatment</w:t>
            </w:r>
          </w:p>
        </w:tc>
      </w:tr>
      <w:tr w:rsidR="00A617D5" w:rsidRPr="00822FE9" w14:paraId="0F1AC5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E64F3A1" w14:textId="77777777" w:rsidR="00822FE9" w:rsidRPr="00D232CA" w:rsidRDefault="00822FE9">
            <w:pPr>
              <w:pStyle w:val="AttributeTableBody"/>
              <w:rPr>
                <w:noProof/>
              </w:rPr>
            </w:pPr>
            <w:r w:rsidRPr="00D232CA">
              <w:rPr>
                <w:noProof/>
              </w:rPr>
              <w:t>31</w:t>
            </w:r>
          </w:p>
        </w:tc>
        <w:tc>
          <w:tcPr>
            <w:tcW w:w="648" w:type="dxa"/>
            <w:tcBorders>
              <w:top w:val="dotted" w:sz="4" w:space="0" w:color="auto"/>
              <w:left w:val="nil"/>
              <w:bottom w:val="dotted" w:sz="4" w:space="0" w:color="auto"/>
              <w:right w:val="nil"/>
            </w:tcBorders>
            <w:shd w:val="clear" w:color="auto" w:fill="FFFFFF"/>
          </w:tcPr>
          <w:p w14:paraId="11E337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B35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AE7FE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596EB81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98E9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C48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E3F6A" w14:textId="77777777" w:rsidR="00822FE9" w:rsidRPr="00D232CA" w:rsidRDefault="00822FE9">
            <w:pPr>
              <w:pStyle w:val="AttributeTableBody"/>
              <w:rPr>
                <w:noProof/>
              </w:rPr>
            </w:pPr>
            <w:r w:rsidRPr="00D232CA">
              <w:rPr>
                <w:noProof/>
              </w:rPr>
              <w:t>01358</w:t>
            </w:r>
          </w:p>
        </w:tc>
        <w:tc>
          <w:tcPr>
            <w:tcW w:w="3888" w:type="dxa"/>
            <w:tcBorders>
              <w:top w:val="dotted" w:sz="4" w:space="0" w:color="auto"/>
              <w:left w:val="nil"/>
              <w:bottom w:val="dotted" w:sz="4" w:space="0" w:color="auto"/>
              <w:right w:val="nil"/>
            </w:tcBorders>
            <w:shd w:val="clear" w:color="auto" w:fill="FFFFFF"/>
          </w:tcPr>
          <w:p w14:paraId="4123A26B" w14:textId="77777777" w:rsidR="00822FE9" w:rsidRPr="00D232CA" w:rsidRDefault="00822FE9">
            <w:pPr>
              <w:pStyle w:val="AttributeTableBody"/>
              <w:jc w:val="left"/>
              <w:rPr>
                <w:noProof/>
              </w:rPr>
            </w:pPr>
            <w:r w:rsidRPr="00D232CA">
              <w:rPr>
                <w:noProof/>
              </w:rPr>
              <w:t>Temperature</w:t>
            </w:r>
          </w:p>
        </w:tc>
      </w:tr>
      <w:tr w:rsidR="00A617D5" w:rsidRPr="00822FE9" w14:paraId="75DD2C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1F5446" w14:textId="77777777" w:rsidR="00822FE9" w:rsidRPr="00D232CA" w:rsidRDefault="00822FE9">
            <w:pPr>
              <w:pStyle w:val="AttributeTableBody"/>
              <w:rPr>
                <w:noProof/>
              </w:rPr>
            </w:pPr>
            <w:r w:rsidRPr="00D232CA">
              <w:rPr>
                <w:noProof/>
              </w:rPr>
              <w:t>32</w:t>
            </w:r>
          </w:p>
        </w:tc>
        <w:tc>
          <w:tcPr>
            <w:tcW w:w="648" w:type="dxa"/>
            <w:tcBorders>
              <w:top w:val="dotted" w:sz="4" w:space="0" w:color="auto"/>
              <w:left w:val="nil"/>
              <w:bottom w:val="dotted" w:sz="4" w:space="0" w:color="auto"/>
              <w:right w:val="nil"/>
            </w:tcBorders>
            <w:shd w:val="clear" w:color="auto" w:fill="FFFFFF"/>
          </w:tcPr>
          <w:p w14:paraId="79F0B8A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B37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43A8D9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555AE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30B688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B6E1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6BAA1" w14:textId="77777777" w:rsidR="00822FE9" w:rsidRPr="00D232CA" w:rsidRDefault="00822FE9">
            <w:pPr>
              <w:pStyle w:val="AttributeTableBody"/>
              <w:rPr>
                <w:noProof/>
              </w:rPr>
            </w:pPr>
            <w:r w:rsidRPr="00D232CA">
              <w:rPr>
                <w:noProof/>
              </w:rPr>
              <w:t>01359</w:t>
            </w:r>
          </w:p>
        </w:tc>
        <w:tc>
          <w:tcPr>
            <w:tcW w:w="3888" w:type="dxa"/>
            <w:tcBorders>
              <w:top w:val="dotted" w:sz="4" w:space="0" w:color="auto"/>
              <w:left w:val="nil"/>
              <w:bottom w:val="dotted" w:sz="4" w:space="0" w:color="auto"/>
              <w:right w:val="nil"/>
            </w:tcBorders>
            <w:shd w:val="clear" w:color="auto" w:fill="FFFFFF"/>
          </w:tcPr>
          <w:p w14:paraId="67926297" w14:textId="77777777" w:rsidR="00822FE9" w:rsidRPr="00D232CA" w:rsidRDefault="00822FE9">
            <w:pPr>
              <w:pStyle w:val="AttributeTableBody"/>
              <w:jc w:val="left"/>
              <w:rPr>
                <w:noProof/>
              </w:rPr>
            </w:pPr>
            <w:r w:rsidRPr="00D232CA">
              <w:rPr>
                <w:noProof/>
              </w:rPr>
              <w:t>Hemolysis Index</w:t>
            </w:r>
          </w:p>
        </w:tc>
      </w:tr>
      <w:tr w:rsidR="00A617D5" w:rsidRPr="00822FE9" w14:paraId="2BA0E9C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0F659BA" w14:textId="77777777" w:rsidR="00822FE9" w:rsidRPr="00D232CA" w:rsidRDefault="00822FE9">
            <w:pPr>
              <w:pStyle w:val="AttributeTableBody"/>
              <w:rPr>
                <w:noProof/>
              </w:rPr>
            </w:pPr>
            <w:r w:rsidRPr="00D232CA">
              <w:rPr>
                <w:noProof/>
              </w:rPr>
              <w:t>33</w:t>
            </w:r>
          </w:p>
        </w:tc>
        <w:tc>
          <w:tcPr>
            <w:tcW w:w="648" w:type="dxa"/>
            <w:tcBorders>
              <w:top w:val="dotted" w:sz="4" w:space="0" w:color="auto"/>
              <w:left w:val="nil"/>
              <w:bottom w:val="dotted" w:sz="4" w:space="0" w:color="auto"/>
              <w:right w:val="nil"/>
            </w:tcBorders>
            <w:shd w:val="clear" w:color="auto" w:fill="FFFFFF"/>
          </w:tcPr>
          <w:p w14:paraId="45DD184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A12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DFBE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6A4E66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285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E7DD" w14:textId="30DAF365" w:rsidR="00822FE9" w:rsidRPr="00D232CA" w:rsidRDefault="00AE751F">
            <w:pPr>
              <w:pStyle w:val="AttributeTableBody"/>
              <w:rPr>
                <w:noProof/>
              </w:rPr>
            </w:pPr>
            <w:r>
              <w:rPr>
                <w:noProof/>
              </w:rPr>
              <w:t>0779</w:t>
            </w:r>
          </w:p>
        </w:tc>
        <w:tc>
          <w:tcPr>
            <w:tcW w:w="720" w:type="dxa"/>
            <w:tcBorders>
              <w:top w:val="dotted" w:sz="4" w:space="0" w:color="auto"/>
              <w:left w:val="nil"/>
              <w:bottom w:val="dotted" w:sz="4" w:space="0" w:color="auto"/>
              <w:right w:val="nil"/>
            </w:tcBorders>
            <w:shd w:val="clear" w:color="auto" w:fill="FFFFFF"/>
          </w:tcPr>
          <w:p w14:paraId="395ED4E3" w14:textId="77777777" w:rsidR="00822FE9" w:rsidRPr="00D232CA" w:rsidRDefault="00822FE9">
            <w:pPr>
              <w:pStyle w:val="AttributeTableBody"/>
              <w:rPr>
                <w:noProof/>
              </w:rPr>
            </w:pPr>
            <w:r w:rsidRPr="00D232CA">
              <w:rPr>
                <w:noProof/>
              </w:rPr>
              <w:t>01360</w:t>
            </w:r>
          </w:p>
        </w:tc>
        <w:tc>
          <w:tcPr>
            <w:tcW w:w="3888" w:type="dxa"/>
            <w:tcBorders>
              <w:top w:val="dotted" w:sz="4" w:space="0" w:color="auto"/>
              <w:left w:val="nil"/>
              <w:bottom w:val="dotted" w:sz="4" w:space="0" w:color="auto"/>
              <w:right w:val="nil"/>
            </w:tcBorders>
            <w:shd w:val="clear" w:color="auto" w:fill="FFFFFF"/>
          </w:tcPr>
          <w:p w14:paraId="0619ECDF" w14:textId="77777777" w:rsidR="00822FE9" w:rsidRPr="00D232CA" w:rsidRDefault="00822FE9">
            <w:pPr>
              <w:pStyle w:val="AttributeTableBody"/>
              <w:jc w:val="left"/>
              <w:rPr>
                <w:noProof/>
              </w:rPr>
            </w:pPr>
            <w:r w:rsidRPr="00D232CA">
              <w:rPr>
                <w:noProof/>
              </w:rPr>
              <w:t>Hemolysis Index Units</w:t>
            </w:r>
          </w:p>
        </w:tc>
      </w:tr>
      <w:tr w:rsidR="00A617D5" w:rsidRPr="00822FE9" w14:paraId="0B8ABF4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3524B3" w14:textId="77777777" w:rsidR="00822FE9" w:rsidRPr="00D232CA" w:rsidRDefault="00822FE9">
            <w:pPr>
              <w:pStyle w:val="AttributeTableBody"/>
              <w:rPr>
                <w:noProof/>
              </w:rPr>
            </w:pPr>
            <w:r w:rsidRPr="00D232CA">
              <w:rPr>
                <w:noProof/>
              </w:rPr>
              <w:t>34</w:t>
            </w:r>
          </w:p>
        </w:tc>
        <w:tc>
          <w:tcPr>
            <w:tcW w:w="648" w:type="dxa"/>
            <w:tcBorders>
              <w:top w:val="dotted" w:sz="4" w:space="0" w:color="auto"/>
              <w:left w:val="nil"/>
              <w:bottom w:val="dotted" w:sz="4" w:space="0" w:color="auto"/>
              <w:right w:val="nil"/>
            </w:tcBorders>
            <w:shd w:val="clear" w:color="auto" w:fill="FFFFFF"/>
          </w:tcPr>
          <w:p w14:paraId="2CCDC3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DA116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4DA990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12D57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38AED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E2D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61400" w14:textId="77777777" w:rsidR="00822FE9" w:rsidRPr="00D232CA" w:rsidRDefault="00822FE9">
            <w:pPr>
              <w:pStyle w:val="AttributeTableBody"/>
              <w:rPr>
                <w:noProof/>
              </w:rPr>
            </w:pPr>
            <w:r w:rsidRPr="00D232CA">
              <w:rPr>
                <w:noProof/>
              </w:rPr>
              <w:t>01361</w:t>
            </w:r>
          </w:p>
        </w:tc>
        <w:tc>
          <w:tcPr>
            <w:tcW w:w="3888" w:type="dxa"/>
            <w:tcBorders>
              <w:top w:val="dotted" w:sz="4" w:space="0" w:color="auto"/>
              <w:left w:val="nil"/>
              <w:bottom w:val="dotted" w:sz="4" w:space="0" w:color="auto"/>
              <w:right w:val="nil"/>
            </w:tcBorders>
            <w:shd w:val="clear" w:color="auto" w:fill="FFFFFF"/>
          </w:tcPr>
          <w:p w14:paraId="2D4A0411" w14:textId="77777777" w:rsidR="00822FE9" w:rsidRPr="00D232CA" w:rsidRDefault="00822FE9">
            <w:pPr>
              <w:pStyle w:val="AttributeTableBody"/>
              <w:jc w:val="left"/>
              <w:rPr>
                <w:noProof/>
              </w:rPr>
            </w:pPr>
            <w:r w:rsidRPr="00D232CA">
              <w:rPr>
                <w:noProof/>
              </w:rPr>
              <w:t>Lipemia Index</w:t>
            </w:r>
          </w:p>
        </w:tc>
      </w:tr>
      <w:tr w:rsidR="00A617D5" w:rsidRPr="00822FE9" w14:paraId="7793CD2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4D86B4B" w14:textId="77777777" w:rsidR="00822FE9" w:rsidRPr="00D232CA" w:rsidRDefault="00822FE9">
            <w:pPr>
              <w:pStyle w:val="AttributeTableBody"/>
              <w:rPr>
                <w:noProof/>
              </w:rPr>
            </w:pPr>
            <w:r w:rsidRPr="00D232CA">
              <w:rPr>
                <w:noProof/>
              </w:rPr>
              <w:t>35</w:t>
            </w:r>
          </w:p>
        </w:tc>
        <w:tc>
          <w:tcPr>
            <w:tcW w:w="648" w:type="dxa"/>
            <w:tcBorders>
              <w:top w:val="dotted" w:sz="4" w:space="0" w:color="auto"/>
              <w:left w:val="nil"/>
              <w:bottom w:val="dotted" w:sz="4" w:space="0" w:color="auto"/>
              <w:right w:val="nil"/>
            </w:tcBorders>
            <w:shd w:val="clear" w:color="auto" w:fill="FFFFFF"/>
          </w:tcPr>
          <w:p w14:paraId="5D9903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6C54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913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1F6D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DA99B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F2630" w14:textId="5AB846C0" w:rsidR="00822FE9" w:rsidRPr="00D232CA" w:rsidRDefault="00AE751F">
            <w:pPr>
              <w:pStyle w:val="AttributeTableBody"/>
              <w:rPr>
                <w:noProof/>
              </w:rPr>
            </w:pPr>
            <w:r>
              <w:rPr>
                <w:noProof/>
              </w:rPr>
              <w:t>0780</w:t>
            </w:r>
          </w:p>
        </w:tc>
        <w:tc>
          <w:tcPr>
            <w:tcW w:w="720" w:type="dxa"/>
            <w:tcBorders>
              <w:top w:val="dotted" w:sz="4" w:space="0" w:color="auto"/>
              <w:left w:val="nil"/>
              <w:bottom w:val="dotted" w:sz="4" w:space="0" w:color="auto"/>
              <w:right w:val="nil"/>
            </w:tcBorders>
            <w:shd w:val="clear" w:color="auto" w:fill="FFFFFF"/>
          </w:tcPr>
          <w:p w14:paraId="2628CB31" w14:textId="77777777" w:rsidR="00822FE9" w:rsidRPr="00D232CA" w:rsidRDefault="00822FE9">
            <w:pPr>
              <w:pStyle w:val="AttributeTableBody"/>
              <w:rPr>
                <w:noProof/>
              </w:rPr>
            </w:pPr>
            <w:r w:rsidRPr="00D232CA">
              <w:rPr>
                <w:noProof/>
              </w:rPr>
              <w:t>01362</w:t>
            </w:r>
          </w:p>
        </w:tc>
        <w:tc>
          <w:tcPr>
            <w:tcW w:w="3888" w:type="dxa"/>
            <w:tcBorders>
              <w:top w:val="dotted" w:sz="4" w:space="0" w:color="auto"/>
              <w:left w:val="nil"/>
              <w:bottom w:val="dotted" w:sz="4" w:space="0" w:color="auto"/>
              <w:right w:val="nil"/>
            </w:tcBorders>
            <w:shd w:val="clear" w:color="auto" w:fill="FFFFFF"/>
          </w:tcPr>
          <w:p w14:paraId="0607E2C8" w14:textId="77777777" w:rsidR="00822FE9" w:rsidRPr="00D232CA" w:rsidRDefault="00822FE9">
            <w:pPr>
              <w:pStyle w:val="AttributeTableBody"/>
              <w:jc w:val="left"/>
              <w:rPr>
                <w:noProof/>
              </w:rPr>
            </w:pPr>
            <w:r w:rsidRPr="00D232CA">
              <w:rPr>
                <w:noProof/>
              </w:rPr>
              <w:t>Lipemia Index Units</w:t>
            </w:r>
          </w:p>
        </w:tc>
      </w:tr>
      <w:tr w:rsidR="00A617D5" w:rsidRPr="00822FE9" w14:paraId="4F6C304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C330BDD" w14:textId="77777777" w:rsidR="00822FE9" w:rsidRPr="00D232CA" w:rsidRDefault="00822FE9">
            <w:pPr>
              <w:pStyle w:val="AttributeTableBody"/>
              <w:rPr>
                <w:noProof/>
              </w:rPr>
            </w:pPr>
            <w:r w:rsidRPr="00D232CA">
              <w:rPr>
                <w:noProof/>
              </w:rPr>
              <w:t>36</w:t>
            </w:r>
          </w:p>
        </w:tc>
        <w:tc>
          <w:tcPr>
            <w:tcW w:w="648" w:type="dxa"/>
            <w:tcBorders>
              <w:top w:val="dotted" w:sz="4" w:space="0" w:color="auto"/>
              <w:left w:val="nil"/>
              <w:bottom w:val="dotted" w:sz="4" w:space="0" w:color="auto"/>
              <w:right w:val="nil"/>
            </w:tcBorders>
            <w:shd w:val="clear" w:color="auto" w:fill="FFFFFF"/>
          </w:tcPr>
          <w:p w14:paraId="4D5B19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61D66"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902B30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79A559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D1E0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6425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BB3B7" w14:textId="77777777" w:rsidR="00822FE9" w:rsidRPr="00D232CA" w:rsidRDefault="00822FE9">
            <w:pPr>
              <w:pStyle w:val="AttributeTableBody"/>
              <w:rPr>
                <w:noProof/>
              </w:rPr>
            </w:pPr>
            <w:r w:rsidRPr="00D232CA">
              <w:rPr>
                <w:noProof/>
              </w:rPr>
              <w:t>01363</w:t>
            </w:r>
          </w:p>
        </w:tc>
        <w:tc>
          <w:tcPr>
            <w:tcW w:w="3888" w:type="dxa"/>
            <w:tcBorders>
              <w:top w:val="dotted" w:sz="4" w:space="0" w:color="auto"/>
              <w:left w:val="nil"/>
              <w:bottom w:val="dotted" w:sz="4" w:space="0" w:color="auto"/>
              <w:right w:val="nil"/>
            </w:tcBorders>
            <w:shd w:val="clear" w:color="auto" w:fill="FFFFFF"/>
          </w:tcPr>
          <w:p w14:paraId="23AA181F" w14:textId="77777777" w:rsidR="00822FE9" w:rsidRPr="00D232CA" w:rsidRDefault="00822FE9">
            <w:pPr>
              <w:pStyle w:val="AttributeTableBody"/>
              <w:jc w:val="left"/>
              <w:rPr>
                <w:noProof/>
              </w:rPr>
            </w:pPr>
            <w:r w:rsidRPr="00D232CA">
              <w:rPr>
                <w:noProof/>
              </w:rPr>
              <w:t>Icterus Index</w:t>
            </w:r>
          </w:p>
        </w:tc>
      </w:tr>
      <w:tr w:rsidR="00A617D5" w:rsidRPr="00822FE9" w14:paraId="59252B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851DE4" w14:textId="77777777" w:rsidR="00822FE9" w:rsidRPr="00D232CA" w:rsidRDefault="00822FE9">
            <w:pPr>
              <w:pStyle w:val="AttributeTableBody"/>
              <w:rPr>
                <w:noProof/>
              </w:rPr>
            </w:pPr>
            <w:r w:rsidRPr="00D232CA">
              <w:rPr>
                <w:noProof/>
              </w:rPr>
              <w:t>37</w:t>
            </w:r>
          </w:p>
        </w:tc>
        <w:tc>
          <w:tcPr>
            <w:tcW w:w="648" w:type="dxa"/>
            <w:tcBorders>
              <w:top w:val="dotted" w:sz="4" w:space="0" w:color="auto"/>
              <w:left w:val="nil"/>
              <w:bottom w:val="dotted" w:sz="4" w:space="0" w:color="auto"/>
              <w:right w:val="nil"/>
            </w:tcBorders>
            <w:shd w:val="clear" w:color="auto" w:fill="FFFFFF"/>
          </w:tcPr>
          <w:p w14:paraId="01D85E3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41CA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C325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E545E9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5BDB40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03CF9" w14:textId="6A7F2484" w:rsidR="00822FE9" w:rsidRPr="00D232CA" w:rsidRDefault="00AE751F">
            <w:pPr>
              <w:pStyle w:val="AttributeTableBody"/>
              <w:rPr>
                <w:noProof/>
              </w:rPr>
            </w:pPr>
            <w:r>
              <w:rPr>
                <w:noProof/>
              </w:rPr>
              <w:t>0781</w:t>
            </w:r>
          </w:p>
        </w:tc>
        <w:tc>
          <w:tcPr>
            <w:tcW w:w="720" w:type="dxa"/>
            <w:tcBorders>
              <w:top w:val="dotted" w:sz="4" w:space="0" w:color="auto"/>
              <w:left w:val="nil"/>
              <w:bottom w:val="dotted" w:sz="4" w:space="0" w:color="auto"/>
              <w:right w:val="nil"/>
            </w:tcBorders>
            <w:shd w:val="clear" w:color="auto" w:fill="FFFFFF"/>
          </w:tcPr>
          <w:p w14:paraId="491FDA6C" w14:textId="77777777" w:rsidR="00822FE9" w:rsidRPr="00D232CA" w:rsidRDefault="00822FE9">
            <w:pPr>
              <w:pStyle w:val="AttributeTableBody"/>
              <w:rPr>
                <w:noProof/>
              </w:rPr>
            </w:pPr>
            <w:r w:rsidRPr="00D232CA">
              <w:rPr>
                <w:noProof/>
              </w:rPr>
              <w:t>01364</w:t>
            </w:r>
          </w:p>
        </w:tc>
        <w:tc>
          <w:tcPr>
            <w:tcW w:w="3888" w:type="dxa"/>
            <w:tcBorders>
              <w:top w:val="dotted" w:sz="4" w:space="0" w:color="auto"/>
              <w:left w:val="nil"/>
              <w:bottom w:val="dotted" w:sz="4" w:space="0" w:color="auto"/>
              <w:right w:val="nil"/>
            </w:tcBorders>
            <w:shd w:val="clear" w:color="auto" w:fill="FFFFFF"/>
          </w:tcPr>
          <w:p w14:paraId="660B4363" w14:textId="77777777" w:rsidR="00822FE9" w:rsidRPr="00D232CA" w:rsidRDefault="00822FE9">
            <w:pPr>
              <w:pStyle w:val="AttributeTableBody"/>
              <w:jc w:val="left"/>
              <w:rPr>
                <w:noProof/>
              </w:rPr>
            </w:pPr>
            <w:r w:rsidRPr="00D232CA">
              <w:rPr>
                <w:noProof/>
              </w:rPr>
              <w:t>Icterus Index Units</w:t>
            </w:r>
          </w:p>
        </w:tc>
      </w:tr>
      <w:tr w:rsidR="00A617D5" w:rsidRPr="00822FE9" w14:paraId="6DE8E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1F7DFA9" w14:textId="77777777" w:rsidR="00822FE9" w:rsidRPr="00D232CA" w:rsidRDefault="00822FE9">
            <w:pPr>
              <w:pStyle w:val="AttributeTableBody"/>
              <w:rPr>
                <w:noProof/>
              </w:rPr>
            </w:pPr>
            <w:r w:rsidRPr="00D232CA">
              <w:rPr>
                <w:noProof/>
              </w:rPr>
              <w:t>38</w:t>
            </w:r>
          </w:p>
        </w:tc>
        <w:tc>
          <w:tcPr>
            <w:tcW w:w="648" w:type="dxa"/>
            <w:tcBorders>
              <w:top w:val="dotted" w:sz="4" w:space="0" w:color="auto"/>
              <w:left w:val="nil"/>
              <w:bottom w:val="dotted" w:sz="4" w:space="0" w:color="auto"/>
              <w:right w:val="nil"/>
            </w:tcBorders>
            <w:shd w:val="clear" w:color="auto" w:fill="FFFFFF"/>
          </w:tcPr>
          <w:p w14:paraId="1D4C01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1902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364B336"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793C068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ED3D9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CA5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7ADC5" w14:textId="77777777" w:rsidR="00822FE9" w:rsidRPr="00D232CA" w:rsidRDefault="00822FE9">
            <w:pPr>
              <w:pStyle w:val="AttributeTableBody"/>
              <w:rPr>
                <w:noProof/>
              </w:rPr>
            </w:pPr>
            <w:r w:rsidRPr="00D232CA">
              <w:rPr>
                <w:noProof/>
              </w:rPr>
              <w:t>01365</w:t>
            </w:r>
          </w:p>
        </w:tc>
        <w:tc>
          <w:tcPr>
            <w:tcW w:w="3888" w:type="dxa"/>
            <w:tcBorders>
              <w:top w:val="dotted" w:sz="4" w:space="0" w:color="auto"/>
              <w:left w:val="nil"/>
              <w:bottom w:val="dotted" w:sz="4" w:space="0" w:color="auto"/>
              <w:right w:val="nil"/>
            </w:tcBorders>
            <w:shd w:val="clear" w:color="auto" w:fill="FFFFFF"/>
          </w:tcPr>
          <w:p w14:paraId="4C121CD5" w14:textId="77777777" w:rsidR="00822FE9" w:rsidRPr="00D232CA" w:rsidRDefault="00822FE9">
            <w:pPr>
              <w:pStyle w:val="AttributeTableBody"/>
              <w:jc w:val="left"/>
              <w:rPr>
                <w:noProof/>
              </w:rPr>
            </w:pPr>
            <w:r w:rsidRPr="00D232CA">
              <w:rPr>
                <w:noProof/>
              </w:rPr>
              <w:t>Fibrin Index</w:t>
            </w:r>
          </w:p>
        </w:tc>
      </w:tr>
      <w:tr w:rsidR="00A617D5" w:rsidRPr="00822FE9" w14:paraId="76F2339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2766C5" w14:textId="77777777" w:rsidR="00822FE9" w:rsidRPr="00D232CA" w:rsidRDefault="00822FE9">
            <w:pPr>
              <w:pStyle w:val="AttributeTableBody"/>
              <w:rPr>
                <w:noProof/>
              </w:rPr>
            </w:pPr>
            <w:r w:rsidRPr="00D232CA">
              <w:rPr>
                <w:noProof/>
              </w:rPr>
              <w:t>39</w:t>
            </w:r>
          </w:p>
        </w:tc>
        <w:tc>
          <w:tcPr>
            <w:tcW w:w="648" w:type="dxa"/>
            <w:tcBorders>
              <w:top w:val="dotted" w:sz="4" w:space="0" w:color="auto"/>
              <w:left w:val="nil"/>
              <w:bottom w:val="dotted" w:sz="4" w:space="0" w:color="auto"/>
              <w:right w:val="nil"/>
            </w:tcBorders>
            <w:shd w:val="clear" w:color="auto" w:fill="FFFFFF"/>
          </w:tcPr>
          <w:p w14:paraId="2E9E4B1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37BB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9CC99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AEF21C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2EF299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BEB23" w14:textId="2AA8C3F5" w:rsidR="00822FE9" w:rsidRPr="00D232CA" w:rsidRDefault="00AE751F">
            <w:pPr>
              <w:pStyle w:val="AttributeTableBody"/>
              <w:rPr>
                <w:noProof/>
              </w:rPr>
            </w:pPr>
            <w:r>
              <w:rPr>
                <w:noProof/>
              </w:rPr>
              <w:t>0782</w:t>
            </w:r>
          </w:p>
        </w:tc>
        <w:tc>
          <w:tcPr>
            <w:tcW w:w="720" w:type="dxa"/>
            <w:tcBorders>
              <w:top w:val="dotted" w:sz="4" w:space="0" w:color="auto"/>
              <w:left w:val="nil"/>
              <w:bottom w:val="dotted" w:sz="4" w:space="0" w:color="auto"/>
              <w:right w:val="nil"/>
            </w:tcBorders>
            <w:shd w:val="clear" w:color="auto" w:fill="FFFFFF"/>
          </w:tcPr>
          <w:p w14:paraId="761870A8" w14:textId="77777777" w:rsidR="00822FE9" w:rsidRPr="00D232CA" w:rsidRDefault="00822FE9">
            <w:pPr>
              <w:pStyle w:val="AttributeTableBody"/>
              <w:rPr>
                <w:noProof/>
              </w:rPr>
            </w:pPr>
            <w:r w:rsidRPr="00D232CA">
              <w:rPr>
                <w:noProof/>
              </w:rPr>
              <w:t>01366</w:t>
            </w:r>
          </w:p>
        </w:tc>
        <w:tc>
          <w:tcPr>
            <w:tcW w:w="3888" w:type="dxa"/>
            <w:tcBorders>
              <w:top w:val="dotted" w:sz="4" w:space="0" w:color="auto"/>
              <w:left w:val="nil"/>
              <w:bottom w:val="dotted" w:sz="4" w:space="0" w:color="auto"/>
              <w:right w:val="nil"/>
            </w:tcBorders>
            <w:shd w:val="clear" w:color="auto" w:fill="FFFFFF"/>
          </w:tcPr>
          <w:p w14:paraId="22A6E028" w14:textId="77777777" w:rsidR="00822FE9" w:rsidRPr="00D232CA" w:rsidRDefault="00822FE9">
            <w:pPr>
              <w:pStyle w:val="AttributeTableBody"/>
              <w:jc w:val="left"/>
              <w:rPr>
                <w:noProof/>
              </w:rPr>
            </w:pPr>
            <w:r w:rsidRPr="00D232CA">
              <w:rPr>
                <w:noProof/>
              </w:rPr>
              <w:t>Fibrin Index Units</w:t>
            </w:r>
          </w:p>
        </w:tc>
      </w:tr>
      <w:tr w:rsidR="00A617D5" w:rsidRPr="00822FE9" w14:paraId="1F3624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4B16E76" w14:textId="77777777" w:rsidR="00822FE9" w:rsidRPr="00D232CA" w:rsidRDefault="00822FE9">
            <w:pPr>
              <w:pStyle w:val="AttributeTableBody"/>
              <w:rPr>
                <w:noProof/>
              </w:rPr>
            </w:pPr>
            <w:r w:rsidRPr="00D232CA">
              <w:rPr>
                <w:noProof/>
              </w:rPr>
              <w:t>40</w:t>
            </w:r>
          </w:p>
        </w:tc>
        <w:tc>
          <w:tcPr>
            <w:tcW w:w="648" w:type="dxa"/>
            <w:tcBorders>
              <w:top w:val="dotted" w:sz="4" w:space="0" w:color="auto"/>
              <w:left w:val="nil"/>
              <w:bottom w:val="dotted" w:sz="4" w:space="0" w:color="auto"/>
              <w:right w:val="nil"/>
            </w:tcBorders>
            <w:shd w:val="clear" w:color="auto" w:fill="FFFFFF"/>
          </w:tcPr>
          <w:p w14:paraId="65E779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140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98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999CF6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CB73E3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7CDBD2D2" w14:textId="21637475" w:rsidR="00822FE9" w:rsidRPr="00D232CA" w:rsidRDefault="00000000">
            <w:pPr>
              <w:pStyle w:val="AttributeTableBody"/>
              <w:rPr>
                <w:rStyle w:val="HyperlinkTable"/>
                <w:noProof/>
              </w:rPr>
            </w:pPr>
            <w:hyperlink r:id="rId38" w:anchor="HL70374" w:history="1">
              <w:r w:rsidR="00822FE9" w:rsidRPr="00D232CA">
                <w:rPr>
                  <w:rStyle w:val="HyperlinkTable"/>
                  <w:noProof/>
                </w:rPr>
                <w:t>0374</w:t>
              </w:r>
            </w:hyperlink>
          </w:p>
        </w:tc>
        <w:tc>
          <w:tcPr>
            <w:tcW w:w="720" w:type="dxa"/>
            <w:tcBorders>
              <w:top w:val="dotted" w:sz="4" w:space="0" w:color="auto"/>
              <w:left w:val="nil"/>
              <w:bottom w:val="dotted" w:sz="4" w:space="0" w:color="auto"/>
              <w:right w:val="nil"/>
            </w:tcBorders>
            <w:shd w:val="clear" w:color="auto" w:fill="FFFFFF"/>
          </w:tcPr>
          <w:p w14:paraId="1833BDA0" w14:textId="77777777" w:rsidR="00822FE9" w:rsidRPr="00D232CA" w:rsidRDefault="00822FE9">
            <w:pPr>
              <w:pStyle w:val="AttributeTableBody"/>
              <w:rPr>
                <w:noProof/>
              </w:rPr>
            </w:pPr>
            <w:r w:rsidRPr="00D232CA">
              <w:rPr>
                <w:noProof/>
              </w:rPr>
              <w:t>01367</w:t>
            </w:r>
          </w:p>
        </w:tc>
        <w:tc>
          <w:tcPr>
            <w:tcW w:w="3888" w:type="dxa"/>
            <w:tcBorders>
              <w:top w:val="dotted" w:sz="4" w:space="0" w:color="auto"/>
              <w:left w:val="nil"/>
              <w:bottom w:val="dotted" w:sz="4" w:space="0" w:color="auto"/>
              <w:right w:val="nil"/>
            </w:tcBorders>
            <w:shd w:val="clear" w:color="auto" w:fill="FFFFFF"/>
          </w:tcPr>
          <w:p w14:paraId="13FE5601" w14:textId="77777777" w:rsidR="00822FE9" w:rsidRPr="00D232CA" w:rsidRDefault="00822FE9">
            <w:pPr>
              <w:pStyle w:val="AttributeTableBody"/>
              <w:jc w:val="left"/>
              <w:rPr>
                <w:noProof/>
              </w:rPr>
            </w:pPr>
            <w:r w:rsidRPr="00D232CA">
              <w:rPr>
                <w:noProof/>
              </w:rPr>
              <w:t>System Induced Contaminants</w:t>
            </w:r>
          </w:p>
        </w:tc>
      </w:tr>
      <w:tr w:rsidR="00A617D5" w:rsidRPr="00822FE9" w14:paraId="057D5B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28EEA9" w14:textId="77777777" w:rsidR="00822FE9" w:rsidRPr="00D232CA" w:rsidRDefault="00822FE9">
            <w:pPr>
              <w:pStyle w:val="AttributeTableBody"/>
              <w:rPr>
                <w:noProof/>
              </w:rPr>
            </w:pPr>
            <w:r w:rsidRPr="00D232CA">
              <w:rPr>
                <w:noProof/>
              </w:rPr>
              <w:t>41</w:t>
            </w:r>
          </w:p>
        </w:tc>
        <w:tc>
          <w:tcPr>
            <w:tcW w:w="648" w:type="dxa"/>
            <w:tcBorders>
              <w:top w:val="dotted" w:sz="4" w:space="0" w:color="auto"/>
              <w:left w:val="nil"/>
              <w:bottom w:val="dotted" w:sz="4" w:space="0" w:color="auto"/>
              <w:right w:val="nil"/>
            </w:tcBorders>
            <w:shd w:val="clear" w:color="auto" w:fill="FFFFFF"/>
          </w:tcPr>
          <w:p w14:paraId="6C58BAF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3D7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5226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3657BE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4FD08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1C004D19" w14:textId="486D8067" w:rsidR="00822FE9" w:rsidRPr="00D232CA" w:rsidRDefault="00000000">
            <w:pPr>
              <w:pStyle w:val="AttributeTableBody"/>
              <w:rPr>
                <w:rStyle w:val="HyperlinkTable"/>
                <w:noProof/>
              </w:rPr>
            </w:pPr>
            <w:hyperlink r:id="rId39" w:anchor="HL70382" w:history="1">
              <w:r w:rsidR="00822FE9" w:rsidRPr="00D232CA">
                <w:rPr>
                  <w:rStyle w:val="HyperlinkTable"/>
                  <w:noProof/>
                </w:rPr>
                <w:t>0382</w:t>
              </w:r>
            </w:hyperlink>
          </w:p>
        </w:tc>
        <w:tc>
          <w:tcPr>
            <w:tcW w:w="720" w:type="dxa"/>
            <w:tcBorders>
              <w:top w:val="dotted" w:sz="4" w:space="0" w:color="auto"/>
              <w:left w:val="nil"/>
              <w:bottom w:val="dotted" w:sz="4" w:space="0" w:color="auto"/>
              <w:right w:val="nil"/>
            </w:tcBorders>
            <w:shd w:val="clear" w:color="auto" w:fill="FFFFFF"/>
          </w:tcPr>
          <w:p w14:paraId="529A8170" w14:textId="77777777" w:rsidR="00822FE9" w:rsidRPr="00D232CA" w:rsidRDefault="00822FE9">
            <w:pPr>
              <w:pStyle w:val="AttributeTableBody"/>
              <w:rPr>
                <w:noProof/>
              </w:rPr>
            </w:pPr>
            <w:r w:rsidRPr="00D232CA">
              <w:rPr>
                <w:noProof/>
              </w:rPr>
              <w:t>01368</w:t>
            </w:r>
          </w:p>
        </w:tc>
        <w:tc>
          <w:tcPr>
            <w:tcW w:w="3888" w:type="dxa"/>
            <w:tcBorders>
              <w:top w:val="dotted" w:sz="4" w:space="0" w:color="auto"/>
              <w:left w:val="nil"/>
              <w:bottom w:val="dotted" w:sz="4" w:space="0" w:color="auto"/>
              <w:right w:val="nil"/>
            </w:tcBorders>
            <w:shd w:val="clear" w:color="auto" w:fill="FFFFFF"/>
          </w:tcPr>
          <w:p w14:paraId="0C6478DD" w14:textId="77777777" w:rsidR="00822FE9" w:rsidRPr="00D232CA" w:rsidRDefault="00822FE9">
            <w:pPr>
              <w:pStyle w:val="AttributeTableBody"/>
              <w:jc w:val="left"/>
              <w:rPr>
                <w:noProof/>
              </w:rPr>
            </w:pPr>
            <w:r w:rsidRPr="00D232CA">
              <w:rPr>
                <w:noProof/>
              </w:rPr>
              <w:t>Drug Interference</w:t>
            </w:r>
          </w:p>
        </w:tc>
      </w:tr>
      <w:tr w:rsidR="00A617D5" w:rsidRPr="00822FE9" w14:paraId="245651A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21889A" w14:textId="77777777" w:rsidR="00822FE9" w:rsidRPr="00D232CA" w:rsidRDefault="00822FE9">
            <w:pPr>
              <w:pStyle w:val="AttributeTableBody"/>
              <w:rPr>
                <w:noProof/>
              </w:rPr>
            </w:pPr>
            <w:r w:rsidRPr="00D232CA">
              <w:rPr>
                <w:noProof/>
              </w:rPr>
              <w:t>42</w:t>
            </w:r>
          </w:p>
        </w:tc>
        <w:tc>
          <w:tcPr>
            <w:tcW w:w="648" w:type="dxa"/>
            <w:tcBorders>
              <w:top w:val="dotted" w:sz="4" w:space="0" w:color="auto"/>
              <w:left w:val="nil"/>
              <w:bottom w:val="dotted" w:sz="4" w:space="0" w:color="auto"/>
              <w:right w:val="nil"/>
            </w:tcBorders>
            <w:shd w:val="clear" w:color="auto" w:fill="FFFFFF"/>
          </w:tcPr>
          <w:p w14:paraId="62824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4DD1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41E64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42D5E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962E5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BFC52" w14:textId="684EF237" w:rsidR="00822FE9" w:rsidRPr="00D232CA" w:rsidRDefault="00000000">
            <w:pPr>
              <w:pStyle w:val="AttributeTableBody"/>
              <w:rPr>
                <w:rStyle w:val="HyperlinkTable"/>
                <w:noProof/>
              </w:rPr>
            </w:pPr>
            <w:hyperlink r:id="rId40" w:anchor="HL70375" w:history="1">
              <w:r w:rsidR="00822FE9" w:rsidRPr="00D232CA">
                <w:rPr>
                  <w:rStyle w:val="HyperlinkTable"/>
                  <w:noProof/>
                </w:rPr>
                <w:t>0375</w:t>
              </w:r>
            </w:hyperlink>
          </w:p>
        </w:tc>
        <w:tc>
          <w:tcPr>
            <w:tcW w:w="720" w:type="dxa"/>
            <w:tcBorders>
              <w:top w:val="dotted" w:sz="4" w:space="0" w:color="auto"/>
              <w:left w:val="nil"/>
              <w:bottom w:val="dotted" w:sz="4" w:space="0" w:color="auto"/>
              <w:right w:val="nil"/>
            </w:tcBorders>
            <w:shd w:val="clear" w:color="auto" w:fill="FFFFFF"/>
          </w:tcPr>
          <w:p w14:paraId="1E8BAB49" w14:textId="77777777" w:rsidR="00822FE9" w:rsidRPr="00D232CA" w:rsidRDefault="00822FE9">
            <w:pPr>
              <w:pStyle w:val="AttributeTableBody"/>
              <w:rPr>
                <w:noProof/>
              </w:rPr>
            </w:pPr>
            <w:r w:rsidRPr="00D232CA">
              <w:rPr>
                <w:noProof/>
              </w:rPr>
              <w:t>01369</w:t>
            </w:r>
          </w:p>
        </w:tc>
        <w:tc>
          <w:tcPr>
            <w:tcW w:w="3888" w:type="dxa"/>
            <w:tcBorders>
              <w:top w:val="dotted" w:sz="4" w:space="0" w:color="auto"/>
              <w:left w:val="nil"/>
              <w:bottom w:val="dotted" w:sz="4" w:space="0" w:color="auto"/>
              <w:right w:val="nil"/>
            </w:tcBorders>
            <w:shd w:val="clear" w:color="auto" w:fill="FFFFFF"/>
          </w:tcPr>
          <w:p w14:paraId="6F36CCA9" w14:textId="77777777" w:rsidR="00822FE9" w:rsidRPr="00D232CA" w:rsidRDefault="00822FE9">
            <w:pPr>
              <w:pStyle w:val="AttributeTableBody"/>
              <w:jc w:val="left"/>
              <w:rPr>
                <w:noProof/>
              </w:rPr>
            </w:pPr>
            <w:r w:rsidRPr="00D232CA">
              <w:rPr>
                <w:noProof/>
              </w:rPr>
              <w:t>Artificial Blood</w:t>
            </w:r>
          </w:p>
        </w:tc>
      </w:tr>
      <w:tr w:rsidR="00A617D5" w:rsidRPr="00822FE9" w14:paraId="4B9ED41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E864610" w14:textId="77777777" w:rsidR="00822FE9" w:rsidRPr="00D232CA" w:rsidRDefault="00822FE9">
            <w:pPr>
              <w:pStyle w:val="AttributeTableBody"/>
              <w:rPr>
                <w:noProof/>
              </w:rPr>
            </w:pPr>
            <w:r w:rsidRPr="00D232CA">
              <w:rPr>
                <w:noProof/>
              </w:rPr>
              <w:lastRenderedPageBreak/>
              <w:t>43</w:t>
            </w:r>
          </w:p>
        </w:tc>
        <w:tc>
          <w:tcPr>
            <w:tcW w:w="648" w:type="dxa"/>
            <w:tcBorders>
              <w:top w:val="dotted" w:sz="4" w:space="0" w:color="auto"/>
              <w:left w:val="nil"/>
              <w:bottom w:val="dotted" w:sz="4" w:space="0" w:color="auto"/>
              <w:right w:val="nil"/>
            </w:tcBorders>
            <w:shd w:val="clear" w:color="auto" w:fill="FFFFFF"/>
          </w:tcPr>
          <w:p w14:paraId="203A8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10A6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7C63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52BEE7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674EC6"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0345E716" w14:textId="359C4F87" w:rsidR="00822FE9" w:rsidRPr="00D232CA" w:rsidRDefault="00000000">
            <w:pPr>
              <w:pStyle w:val="AttributeTableBody"/>
              <w:rPr>
                <w:noProof/>
              </w:rPr>
            </w:pPr>
            <w:hyperlink r:id="rId41" w:anchor="HL70376" w:history="1">
              <w:r w:rsidR="00822FE9" w:rsidRPr="00D232CA">
                <w:rPr>
                  <w:rStyle w:val="Hyperlink"/>
                  <w:noProof/>
                </w:rPr>
                <w:t>0376</w:t>
              </w:r>
            </w:hyperlink>
          </w:p>
        </w:tc>
        <w:tc>
          <w:tcPr>
            <w:tcW w:w="720" w:type="dxa"/>
            <w:tcBorders>
              <w:top w:val="dotted" w:sz="4" w:space="0" w:color="auto"/>
              <w:left w:val="nil"/>
              <w:bottom w:val="dotted" w:sz="4" w:space="0" w:color="auto"/>
              <w:right w:val="nil"/>
            </w:tcBorders>
            <w:shd w:val="clear" w:color="auto" w:fill="FFFFFF"/>
          </w:tcPr>
          <w:p w14:paraId="2BBEF2B6" w14:textId="77777777" w:rsidR="00822FE9" w:rsidRPr="00D232CA" w:rsidRDefault="00822FE9">
            <w:pPr>
              <w:pStyle w:val="AttributeTableBody"/>
              <w:rPr>
                <w:noProof/>
              </w:rPr>
            </w:pPr>
            <w:r w:rsidRPr="00D232CA">
              <w:rPr>
                <w:noProof/>
              </w:rPr>
              <w:t>01370</w:t>
            </w:r>
          </w:p>
        </w:tc>
        <w:tc>
          <w:tcPr>
            <w:tcW w:w="3888" w:type="dxa"/>
            <w:tcBorders>
              <w:top w:val="dotted" w:sz="4" w:space="0" w:color="auto"/>
              <w:left w:val="nil"/>
              <w:bottom w:val="dotted" w:sz="4" w:space="0" w:color="auto"/>
              <w:right w:val="nil"/>
            </w:tcBorders>
            <w:shd w:val="clear" w:color="auto" w:fill="FFFFFF"/>
          </w:tcPr>
          <w:p w14:paraId="5772010A" w14:textId="77777777" w:rsidR="00822FE9" w:rsidRPr="00D232CA" w:rsidRDefault="00822FE9">
            <w:pPr>
              <w:pStyle w:val="AttributeTableBody"/>
              <w:jc w:val="left"/>
              <w:rPr>
                <w:noProof/>
              </w:rPr>
            </w:pPr>
            <w:r w:rsidRPr="00D232CA">
              <w:rPr>
                <w:noProof/>
              </w:rPr>
              <w:t>Special Handling Code</w:t>
            </w:r>
          </w:p>
        </w:tc>
      </w:tr>
      <w:tr w:rsidR="00A617D5" w:rsidRPr="00822FE9" w14:paraId="6BCFD8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3A7E8C" w14:textId="77777777" w:rsidR="00822FE9" w:rsidRPr="00D232CA" w:rsidRDefault="00822FE9">
            <w:pPr>
              <w:pStyle w:val="AttributeTableBody"/>
              <w:rPr>
                <w:noProof/>
              </w:rPr>
            </w:pPr>
            <w:r w:rsidRPr="00D232CA">
              <w:rPr>
                <w:noProof/>
              </w:rPr>
              <w:t>44</w:t>
            </w:r>
          </w:p>
        </w:tc>
        <w:tc>
          <w:tcPr>
            <w:tcW w:w="648" w:type="dxa"/>
            <w:tcBorders>
              <w:top w:val="dotted" w:sz="4" w:space="0" w:color="auto"/>
              <w:left w:val="nil"/>
              <w:bottom w:val="dotted" w:sz="4" w:space="0" w:color="auto"/>
              <w:right w:val="nil"/>
            </w:tcBorders>
            <w:shd w:val="clear" w:color="auto" w:fill="FFFFFF"/>
          </w:tcPr>
          <w:p w14:paraId="0A1589B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140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1E453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52FB3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7C66D1"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38120BD" w14:textId="404029C9" w:rsidR="00822FE9" w:rsidRPr="00D232CA" w:rsidRDefault="00000000">
            <w:pPr>
              <w:pStyle w:val="AttributeTableBody"/>
              <w:rPr>
                <w:rStyle w:val="HyperlinkTable"/>
                <w:noProof/>
              </w:rPr>
            </w:pPr>
            <w:hyperlink r:id="rId42" w:anchor="HL70377" w:history="1">
              <w:r w:rsidR="00822FE9" w:rsidRPr="00D232CA">
                <w:rPr>
                  <w:rStyle w:val="HyperlinkTable"/>
                  <w:noProof/>
                </w:rPr>
                <w:t>0377</w:t>
              </w:r>
            </w:hyperlink>
          </w:p>
        </w:tc>
        <w:tc>
          <w:tcPr>
            <w:tcW w:w="720" w:type="dxa"/>
            <w:tcBorders>
              <w:top w:val="dotted" w:sz="4" w:space="0" w:color="auto"/>
              <w:left w:val="nil"/>
              <w:bottom w:val="dotted" w:sz="4" w:space="0" w:color="auto"/>
              <w:right w:val="nil"/>
            </w:tcBorders>
            <w:shd w:val="clear" w:color="auto" w:fill="FFFFFF"/>
          </w:tcPr>
          <w:p w14:paraId="1BD1D113" w14:textId="77777777" w:rsidR="00822FE9" w:rsidRPr="00D232CA" w:rsidRDefault="00822FE9">
            <w:pPr>
              <w:pStyle w:val="AttributeTableBody"/>
              <w:rPr>
                <w:noProof/>
              </w:rPr>
            </w:pPr>
            <w:r w:rsidRPr="00D232CA">
              <w:rPr>
                <w:noProof/>
              </w:rPr>
              <w:t>01371</w:t>
            </w:r>
          </w:p>
        </w:tc>
        <w:tc>
          <w:tcPr>
            <w:tcW w:w="3888" w:type="dxa"/>
            <w:tcBorders>
              <w:top w:val="dotted" w:sz="4" w:space="0" w:color="auto"/>
              <w:left w:val="nil"/>
              <w:bottom w:val="dotted" w:sz="4" w:space="0" w:color="auto"/>
              <w:right w:val="nil"/>
            </w:tcBorders>
            <w:shd w:val="clear" w:color="auto" w:fill="FFFFFF"/>
          </w:tcPr>
          <w:p w14:paraId="5B4E7448" w14:textId="77777777" w:rsidR="00822FE9" w:rsidRPr="00D232CA" w:rsidRDefault="00822FE9">
            <w:pPr>
              <w:pStyle w:val="AttributeTableBody"/>
              <w:jc w:val="left"/>
              <w:rPr>
                <w:noProof/>
              </w:rPr>
            </w:pPr>
            <w:r w:rsidRPr="00D232CA">
              <w:rPr>
                <w:noProof/>
              </w:rPr>
              <w:t>Other Environmental Factors</w:t>
            </w:r>
          </w:p>
        </w:tc>
      </w:tr>
      <w:tr w:rsidR="00A617D5" w:rsidRPr="00822FE9" w14:paraId="1F42D7A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DB97F7" w14:textId="08FF9A29" w:rsidR="00FE2C86" w:rsidRPr="00D232CA" w:rsidRDefault="00FE2C86">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026187A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9D7F2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426E9" w14:textId="1EFF76CA"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8F568F9" w14:textId="47E704B5"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C8F85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CF4CD"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67867B1" w14:textId="277245FA" w:rsidR="00FE2C86" w:rsidRPr="00D232CA" w:rsidRDefault="00E67162">
            <w:pPr>
              <w:pStyle w:val="AttributeTableBody"/>
              <w:rPr>
                <w:noProof/>
              </w:rPr>
            </w:pPr>
            <w:r>
              <w:rPr>
                <w:noProof/>
              </w:rPr>
              <w:t>02496</w:t>
            </w:r>
          </w:p>
        </w:tc>
        <w:tc>
          <w:tcPr>
            <w:tcW w:w="3888" w:type="dxa"/>
            <w:tcBorders>
              <w:top w:val="dotted" w:sz="4" w:space="0" w:color="auto"/>
              <w:left w:val="nil"/>
              <w:bottom w:val="dotted" w:sz="4" w:space="0" w:color="auto"/>
              <w:right w:val="nil"/>
            </w:tcBorders>
            <w:shd w:val="clear" w:color="auto" w:fill="FFFFFF"/>
          </w:tcPr>
          <w:p w14:paraId="542EB782" w14:textId="677704CC" w:rsidR="00FE2C86" w:rsidRPr="00D232CA" w:rsidRDefault="00FE2C86">
            <w:pPr>
              <w:pStyle w:val="AttributeTableBody"/>
              <w:jc w:val="left"/>
              <w:rPr>
                <w:noProof/>
              </w:rPr>
            </w:pPr>
            <w:r>
              <w:rPr>
                <w:noProof/>
              </w:rPr>
              <w:t>Container Length</w:t>
            </w:r>
          </w:p>
        </w:tc>
      </w:tr>
      <w:tr w:rsidR="00A617D5" w:rsidRPr="00822FE9" w14:paraId="42E4E2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25740C9" w14:textId="50C9D5D5" w:rsidR="00FE2C86" w:rsidRPr="00D232CA" w:rsidRDefault="00FE2C86">
            <w:pPr>
              <w:pStyle w:val="AttributeTableBody"/>
              <w:rPr>
                <w:noProof/>
              </w:rPr>
            </w:pPr>
            <w:r>
              <w:rPr>
                <w:noProof/>
              </w:rPr>
              <w:t>46</w:t>
            </w:r>
          </w:p>
        </w:tc>
        <w:tc>
          <w:tcPr>
            <w:tcW w:w="648" w:type="dxa"/>
            <w:tcBorders>
              <w:top w:val="dotted" w:sz="4" w:space="0" w:color="auto"/>
              <w:left w:val="nil"/>
              <w:bottom w:val="dotted" w:sz="4" w:space="0" w:color="auto"/>
              <w:right w:val="nil"/>
            </w:tcBorders>
            <w:shd w:val="clear" w:color="auto" w:fill="FFFFFF"/>
          </w:tcPr>
          <w:p w14:paraId="485D3E2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7386A"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BFBD8" w14:textId="497CEF82"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BE9764C" w14:textId="04AC6AE6"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6BF982"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FB708"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82DA0B1" w14:textId="65F35598" w:rsidR="00FE2C86" w:rsidRPr="00D232CA" w:rsidRDefault="00E67162">
            <w:pPr>
              <w:pStyle w:val="AttributeTableBody"/>
              <w:rPr>
                <w:noProof/>
              </w:rPr>
            </w:pPr>
            <w:r>
              <w:rPr>
                <w:noProof/>
              </w:rPr>
              <w:t>02497</w:t>
            </w:r>
          </w:p>
        </w:tc>
        <w:tc>
          <w:tcPr>
            <w:tcW w:w="3888" w:type="dxa"/>
            <w:tcBorders>
              <w:top w:val="dotted" w:sz="4" w:space="0" w:color="auto"/>
              <w:left w:val="nil"/>
              <w:bottom w:val="dotted" w:sz="4" w:space="0" w:color="auto"/>
              <w:right w:val="nil"/>
            </w:tcBorders>
            <w:shd w:val="clear" w:color="auto" w:fill="FFFFFF"/>
          </w:tcPr>
          <w:p w14:paraId="097AB0FF" w14:textId="5BFFFEBE" w:rsidR="00FE2C86" w:rsidRPr="00D232CA" w:rsidRDefault="00FE2C86">
            <w:pPr>
              <w:pStyle w:val="AttributeTableBody"/>
              <w:jc w:val="left"/>
              <w:rPr>
                <w:noProof/>
              </w:rPr>
            </w:pPr>
            <w:r>
              <w:rPr>
                <w:noProof/>
              </w:rPr>
              <w:t>Container Width</w:t>
            </w:r>
          </w:p>
        </w:tc>
      </w:tr>
      <w:tr w:rsidR="00A617D5" w:rsidRPr="00822FE9" w14:paraId="4B61E89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1D24DB9" w14:textId="6A1D3C65" w:rsidR="00FE2C86" w:rsidRPr="00D232CA" w:rsidRDefault="00FE2C86">
            <w:pPr>
              <w:pStyle w:val="AttributeTableBody"/>
              <w:rPr>
                <w:noProof/>
              </w:rPr>
            </w:pPr>
            <w:r>
              <w:rPr>
                <w:noProof/>
              </w:rPr>
              <w:t>47</w:t>
            </w:r>
          </w:p>
        </w:tc>
        <w:tc>
          <w:tcPr>
            <w:tcW w:w="648" w:type="dxa"/>
            <w:tcBorders>
              <w:top w:val="dotted" w:sz="4" w:space="0" w:color="auto"/>
              <w:left w:val="nil"/>
              <w:bottom w:val="dotted" w:sz="4" w:space="0" w:color="auto"/>
              <w:right w:val="nil"/>
            </w:tcBorders>
            <w:shd w:val="clear" w:color="auto" w:fill="FFFFFF"/>
          </w:tcPr>
          <w:p w14:paraId="5BFC8A6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63CE1"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A44B4" w14:textId="58FD3D0B"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4DA7361" w14:textId="658DB68B"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890D61"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32479" w14:textId="432796E3" w:rsidR="00FE2C86" w:rsidRPr="00D232CA" w:rsidRDefault="00625E7B" w:rsidP="00A617D5">
            <w:pPr>
              <w:pStyle w:val="AttributeTableBody"/>
              <w:rPr>
                <w:rStyle w:val="HyperlinkTable"/>
                <w:noProof/>
              </w:rPr>
            </w:pPr>
            <w:r>
              <w:rPr>
                <w:rStyle w:val="HyperlinkTable"/>
                <w:noProof/>
              </w:rPr>
              <w:t>0967</w:t>
            </w:r>
          </w:p>
        </w:tc>
        <w:tc>
          <w:tcPr>
            <w:tcW w:w="720" w:type="dxa"/>
            <w:tcBorders>
              <w:top w:val="dotted" w:sz="4" w:space="0" w:color="auto"/>
              <w:left w:val="nil"/>
              <w:bottom w:val="dotted" w:sz="4" w:space="0" w:color="auto"/>
              <w:right w:val="nil"/>
            </w:tcBorders>
            <w:shd w:val="clear" w:color="auto" w:fill="FFFFFF"/>
          </w:tcPr>
          <w:p w14:paraId="562AEE87" w14:textId="60D4672B" w:rsidR="00FE2C86" w:rsidRPr="00D232CA" w:rsidRDefault="00E67162">
            <w:pPr>
              <w:pStyle w:val="AttributeTableBody"/>
              <w:rPr>
                <w:noProof/>
              </w:rPr>
            </w:pPr>
            <w:r>
              <w:rPr>
                <w:noProof/>
              </w:rPr>
              <w:t>02498</w:t>
            </w:r>
          </w:p>
        </w:tc>
        <w:tc>
          <w:tcPr>
            <w:tcW w:w="3888" w:type="dxa"/>
            <w:tcBorders>
              <w:top w:val="dotted" w:sz="4" w:space="0" w:color="auto"/>
              <w:left w:val="nil"/>
              <w:bottom w:val="dotted" w:sz="4" w:space="0" w:color="auto"/>
              <w:right w:val="nil"/>
            </w:tcBorders>
            <w:shd w:val="clear" w:color="auto" w:fill="FFFFFF"/>
          </w:tcPr>
          <w:p w14:paraId="480D9034" w14:textId="06DCA9CD" w:rsidR="00FE2C86" w:rsidRPr="00D232CA" w:rsidRDefault="00FE2C86">
            <w:pPr>
              <w:pStyle w:val="AttributeTableBody"/>
              <w:jc w:val="left"/>
              <w:rPr>
                <w:noProof/>
              </w:rPr>
            </w:pPr>
            <w:r>
              <w:rPr>
                <w:noProof/>
              </w:rPr>
              <w:t>Container Form</w:t>
            </w:r>
          </w:p>
        </w:tc>
      </w:tr>
      <w:tr w:rsidR="00A617D5" w:rsidRPr="00822FE9" w14:paraId="70A7D98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24D08F" w14:textId="7EA2DDBB" w:rsidR="00FE2C86" w:rsidRPr="00D232CA" w:rsidRDefault="00FE2C86">
            <w:pPr>
              <w:pStyle w:val="AttributeTableBody"/>
              <w:rPr>
                <w:noProof/>
              </w:rPr>
            </w:pPr>
            <w:r>
              <w:rPr>
                <w:noProof/>
              </w:rPr>
              <w:t>48</w:t>
            </w:r>
          </w:p>
        </w:tc>
        <w:tc>
          <w:tcPr>
            <w:tcW w:w="648" w:type="dxa"/>
            <w:tcBorders>
              <w:top w:val="dotted" w:sz="4" w:space="0" w:color="auto"/>
              <w:left w:val="nil"/>
              <w:bottom w:val="dotted" w:sz="4" w:space="0" w:color="auto"/>
              <w:right w:val="nil"/>
            </w:tcBorders>
            <w:shd w:val="clear" w:color="auto" w:fill="FFFFFF"/>
          </w:tcPr>
          <w:p w14:paraId="4D61C069"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5A6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C0E96" w14:textId="061BC1A4"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288349" w14:textId="08A0ED28"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41457C"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8835" w14:textId="4F86BB41" w:rsidR="00FE2C86" w:rsidRPr="00D232CA" w:rsidRDefault="00625E7B" w:rsidP="00A617D5">
            <w:pPr>
              <w:pStyle w:val="AttributeTableBody"/>
              <w:rPr>
                <w:rStyle w:val="HyperlinkTable"/>
                <w:noProof/>
              </w:rPr>
            </w:pPr>
            <w:r>
              <w:rPr>
                <w:rStyle w:val="HyperlinkTable"/>
                <w:noProof/>
              </w:rPr>
              <w:t>0968</w:t>
            </w:r>
          </w:p>
        </w:tc>
        <w:tc>
          <w:tcPr>
            <w:tcW w:w="720" w:type="dxa"/>
            <w:tcBorders>
              <w:top w:val="dotted" w:sz="4" w:space="0" w:color="auto"/>
              <w:left w:val="nil"/>
              <w:bottom w:val="dotted" w:sz="4" w:space="0" w:color="auto"/>
              <w:right w:val="nil"/>
            </w:tcBorders>
            <w:shd w:val="clear" w:color="auto" w:fill="FFFFFF"/>
          </w:tcPr>
          <w:p w14:paraId="4C5D0AC8" w14:textId="7ECA9642" w:rsidR="00FE2C86" w:rsidRPr="00D232CA" w:rsidRDefault="00E67162">
            <w:pPr>
              <w:pStyle w:val="AttributeTableBody"/>
              <w:rPr>
                <w:noProof/>
              </w:rPr>
            </w:pPr>
            <w:r>
              <w:rPr>
                <w:noProof/>
              </w:rPr>
              <w:t>02499</w:t>
            </w:r>
          </w:p>
        </w:tc>
        <w:tc>
          <w:tcPr>
            <w:tcW w:w="3888" w:type="dxa"/>
            <w:tcBorders>
              <w:top w:val="dotted" w:sz="4" w:space="0" w:color="auto"/>
              <w:left w:val="nil"/>
              <w:bottom w:val="dotted" w:sz="4" w:space="0" w:color="auto"/>
              <w:right w:val="nil"/>
            </w:tcBorders>
            <w:shd w:val="clear" w:color="auto" w:fill="FFFFFF"/>
          </w:tcPr>
          <w:p w14:paraId="287376F8" w14:textId="5A6ACABA" w:rsidR="00FE2C86" w:rsidRPr="00D232CA" w:rsidRDefault="00FE2C86">
            <w:pPr>
              <w:pStyle w:val="AttributeTableBody"/>
              <w:jc w:val="left"/>
              <w:rPr>
                <w:noProof/>
              </w:rPr>
            </w:pPr>
            <w:r>
              <w:rPr>
                <w:noProof/>
              </w:rPr>
              <w:t>Container Material</w:t>
            </w:r>
          </w:p>
        </w:tc>
      </w:tr>
      <w:tr w:rsidR="00A617D5" w:rsidRPr="00822FE9" w14:paraId="10758F1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2516DFA" w14:textId="4921567B" w:rsidR="00FE2C86" w:rsidRPr="00D232CA" w:rsidRDefault="00FE2C86">
            <w:pPr>
              <w:pStyle w:val="AttributeTableBody"/>
              <w:rPr>
                <w:noProof/>
              </w:rPr>
            </w:pPr>
            <w:r>
              <w:rPr>
                <w:noProof/>
              </w:rPr>
              <w:t>49</w:t>
            </w:r>
          </w:p>
        </w:tc>
        <w:tc>
          <w:tcPr>
            <w:tcW w:w="648" w:type="dxa"/>
            <w:tcBorders>
              <w:top w:val="dotted" w:sz="4" w:space="0" w:color="auto"/>
              <w:left w:val="nil"/>
              <w:bottom w:val="single" w:sz="4" w:space="0" w:color="auto"/>
              <w:right w:val="nil"/>
            </w:tcBorders>
            <w:shd w:val="clear" w:color="auto" w:fill="FFFFFF"/>
          </w:tcPr>
          <w:p w14:paraId="38F510C6"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9146A2" w14:textId="77777777" w:rsidR="00FE2C86" w:rsidRPr="00D232CA" w:rsidRDefault="00FE2C8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4F925C" w14:textId="71E0609B" w:rsidR="00FE2C86" w:rsidRPr="00D232CA" w:rsidRDefault="00FE2C86">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73AEC7A2" w14:textId="20B6D846" w:rsidR="00FE2C86" w:rsidRPr="00D232CA" w:rsidRDefault="00FE2C8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32D877E"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B3A6FE" w14:textId="3CF36686" w:rsidR="00FE2C86" w:rsidRPr="00D232CA" w:rsidRDefault="00625E7B" w:rsidP="00A617D5">
            <w:pPr>
              <w:pStyle w:val="AttributeTableBody"/>
              <w:rPr>
                <w:rStyle w:val="HyperlinkTable"/>
                <w:noProof/>
              </w:rPr>
            </w:pPr>
            <w:r>
              <w:rPr>
                <w:rStyle w:val="HyperlinkTable"/>
                <w:noProof/>
              </w:rPr>
              <w:t>0969</w:t>
            </w:r>
          </w:p>
        </w:tc>
        <w:tc>
          <w:tcPr>
            <w:tcW w:w="720" w:type="dxa"/>
            <w:tcBorders>
              <w:top w:val="dotted" w:sz="4" w:space="0" w:color="auto"/>
              <w:left w:val="nil"/>
              <w:bottom w:val="single" w:sz="4" w:space="0" w:color="auto"/>
              <w:right w:val="nil"/>
            </w:tcBorders>
            <w:shd w:val="clear" w:color="auto" w:fill="FFFFFF"/>
          </w:tcPr>
          <w:p w14:paraId="0B1A3D49" w14:textId="60B108F5" w:rsidR="00FE2C86" w:rsidRPr="00D232CA" w:rsidRDefault="00E67162">
            <w:pPr>
              <w:pStyle w:val="AttributeTableBody"/>
              <w:rPr>
                <w:noProof/>
              </w:rPr>
            </w:pPr>
            <w:r>
              <w:rPr>
                <w:noProof/>
              </w:rPr>
              <w:t>02500</w:t>
            </w:r>
          </w:p>
        </w:tc>
        <w:tc>
          <w:tcPr>
            <w:tcW w:w="3888" w:type="dxa"/>
            <w:tcBorders>
              <w:top w:val="dotted" w:sz="4" w:space="0" w:color="auto"/>
              <w:left w:val="nil"/>
              <w:bottom w:val="single" w:sz="4" w:space="0" w:color="auto"/>
              <w:right w:val="nil"/>
            </w:tcBorders>
            <w:shd w:val="clear" w:color="auto" w:fill="FFFFFF"/>
          </w:tcPr>
          <w:p w14:paraId="08ADD94A" w14:textId="4DF036AF" w:rsidR="00FE2C86" w:rsidRPr="00D232CA" w:rsidRDefault="00FE2C86">
            <w:pPr>
              <w:pStyle w:val="AttributeTableBody"/>
              <w:jc w:val="left"/>
              <w:rPr>
                <w:noProof/>
              </w:rPr>
            </w:pPr>
            <w:r>
              <w:rPr>
                <w:noProof/>
              </w:rPr>
              <w:t>Container Common Name</w:t>
            </w:r>
          </w:p>
        </w:tc>
      </w:tr>
    </w:tbl>
    <w:p w14:paraId="1FB95679" w14:textId="77777777" w:rsidR="00822FE9" w:rsidRPr="00D232CA" w:rsidRDefault="00822FE9">
      <w:pPr>
        <w:pStyle w:val="Heading4"/>
        <w:rPr>
          <w:noProof/>
          <w:vanish/>
        </w:rPr>
      </w:pPr>
      <w:bookmarkStart w:id="236" w:name="_Toc497904989"/>
      <w:r w:rsidRPr="00D232CA">
        <w:rPr>
          <w:noProof/>
          <w:vanish/>
        </w:rPr>
        <w:t xml:space="preserve">SAC </w:t>
      </w:r>
      <w:bookmarkEnd w:id="236"/>
      <w:r w:rsidRPr="00D232CA">
        <w:rPr>
          <w:noProof/>
          <w:vanish/>
        </w:rPr>
        <w:t>Field Definitions</w:t>
      </w:r>
      <w:r w:rsidRPr="00D232CA">
        <w:rPr>
          <w:noProof/>
          <w:vanish/>
        </w:rPr>
        <w:fldChar w:fldCharType="begin"/>
      </w:r>
      <w:r w:rsidRPr="00D232CA">
        <w:rPr>
          <w:noProof/>
          <w:vanish/>
        </w:rPr>
        <w:instrText xml:space="preserve"> XE "SAC - data element definitions" </w:instrText>
      </w:r>
      <w:r w:rsidRPr="00D232CA">
        <w:rPr>
          <w:noProof/>
          <w:vanish/>
        </w:rPr>
        <w:fldChar w:fldCharType="end"/>
      </w:r>
    </w:p>
    <w:p w14:paraId="243714C9" w14:textId="77777777" w:rsidR="00822FE9" w:rsidRPr="00BB7485" w:rsidRDefault="00822FE9">
      <w:pPr>
        <w:pStyle w:val="Heading4"/>
        <w:rPr>
          <w:noProof/>
        </w:rPr>
      </w:pPr>
      <w:bookmarkStart w:id="237" w:name="_Toc497904990"/>
      <w:r w:rsidRPr="00BB7485">
        <w:rPr>
          <w:noProof/>
        </w:rPr>
        <w:t>SAC-1   External Accession Identifier</w:t>
      </w:r>
      <w:r w:rsidRPr="00D232CA">
        <w:rPr>
          <w:noProof/>
        </w:rPr>
        <w:fldChar w:fldCharType="begin"/>
      </w:r>
      <w:r w:rsidRPr="00BB7485">
        <w:rPr>
          <w:noProof/>
        </w:rPr>
        <w:instrText xml:space="preserve"> XE "External accession identifier" </w:instrText>
      </w:r>
      <w:r w:rsidRPr="00D232CA">
        <w:rPr>
          <w:noProof/>
        </w:rPr>
        <w:fldChar w:fldCharType="end"/>
      </w:r>
      <w:r w:rsidRPr="00BB7485">
        <w:rPr>
          <w:noProof/>
        </w:rPr>
        <w:t xml:space="preserve">   (EI)   01329</w:t>
      </w:r>
      <w:bookmarkEnd w:id="237"/>
    </w:p>
    <w:p w14:paraId="702518AA" w14:textId="77777777" w:rsidR="007C1ADA" w:rsidRDefault="007C1ADA" w:rsidP="007C1ADA">
      <w:pPr>
        <w:pStyle w:val="Components"/>
      </w:pPr>
      <w:r>
        <w:t>Components:  &lt;Entity Identifier (ST)&gt; ^ &lt;Namespace ID (IS)&gt; ^ &lt;Universal ID (ST)&gt; ^ &lt;Universal ID Type (ID)&gt;</w:t>
      </w:r>
    </w:p>
    <w:p w14:paraId="5A30340F"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Emphasis"/>
          <w:noProof/>
        </w:rPr>
        <w:t>Glossary</w:t>
      </w:r>
      <w:r w:rsidRPr="00D232CA">
        <w:rPr>
          <w:noProof/>
        </w:rPr>
        <w:t xml:space="preserve">). This identifier is assigned by the external laboratory information system. </w:t>
      </w:r>
    </w:p>
    <w:p w14:paraId="0649F87F" w14:textId="77777777" w:rsidR="00822FE9" w:rsidRPr="00D232CA" w:rsidRDefault="00822FE9">
      <w:pPr>
        <w:pStyle w:val="NormalIndented"/>
        <w:rPr>
          <w:noProof/>
        </w:rPr>
      </w:pPr>
      <w:r w:rsidRPr="00D232CA">
        <w:rPr>
          <w:noProof/>
        </w:rPr>
        <w:t>Example: If laboratory A sends a specimen to laboratory B, then within laboratory B this field contains accession identifier of lab A.</w:t>
      </w:r>
    </w:p>
    <w:p w14:paraId="5ECED9D4" w14:textId="77777777" w:rsidR="00822FE9" w:rsidRPr="00D232CA" w:rsidRDefault="00822FE9">
      <w:pPr>
        <w:pStyle w:val="Heading4"/>
        <w:rPr>
          <w:noProof/>
        </w:rPr>
      </w:pPr>
      <w:bookmarkStart w:id="238" w:name="_Toc497904991"/>
      <w:r w:rsidRPr="00D232CA">
        <w:rPr>
          <w:noProof/>
        </w:rPr>
        <w:t>SAC-2   Accession Identifier</w:t>
      </w:r>
      <w:r w:rsidRPr="00D232CA">
        <w:rPr>
          <w:noProof/>
        </w:rPr>
        <w:fldChar w:fldCharType="begin"/>
      </w:r>
      <w:r w:rsidRPr="00D232CA">
        <w:rPr>
          <w:noProof/>
        </w:rPr>
        <w:instrText xml:space="preserve"> XE "Accession identifier" </w:instrText>
      </w:r>
      <w:r w:rsidRPr="00D232CA">
        <w:rPr>
          <w:noProof/>
        </w:rPr>
        <w:fldChar w:fldCharType="end"/>
      </w:r>
      <w:r w:rsidRPr="00D232CA">
        <w:rPr>
          <w:noProof/>
        </w:rPr>
        <w:t xml:space="preserve">   (EI)   01330</w:t>
      </w:r>
      <w:bookmarkEnd w:id="238"/>
    </w:p>
    <w:p w14:paraId="408794F9" w14:textId="77777777" w:rsidR="007C1ADA" w:rsidRDefault="007C1ADA" w:rsidP="007C1ADA">
      <w:pPr>
        <w:pStyle w:val="Components"/>
      </w:pPr>
      <w:r>
        <w:t>Components:  &lt;Entity Identifier (ST)&gt; ^ &lt;Namespace ID (IS)&gt; ^ &lt;Universal ID (ST)&gt; ^ &lt;Universal ID Type (ID)&gt;</w:t>
      </w:r>
    </w:p>
    <w:p w14:paraId="2C6AF112" w14:textId="21C60B18"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050005" w:rsidRPr="00050005">
        <w:rPr>
          <w:rStyle w:val="HyperlinkText"/>
        </w:rPr>
        <w:t>Glossary</w:t>
      </w:r>
      <w:r w:rsidRPr="00D232CA">
        <w:rPr>
          <w:rStyle w:val="HyperlinkText"/>
          <w:noProof/>
        </w:rPr>
        <w:fldChar w:fldCharType="end"/>
      </w:r>
      <w:r w:rsidRPr="00D232CA">
        <w:rPr>
          <w:noProof/>
        </w:rPr>
        <w:t xml:space="preserve">"). This identifier is assigned by the information system of the laboratory performing the tests. </w:t>
      </w:r>
    </w:p>
    <w:p w14:paraId="1DAF0680" w14:textId="77777777" w:rsidR="00822FE9" w:rsidRPr="00D232CA" w:rsidRDefault="00822FE9">
      <w:pPr>
        <w:pStyle w:val="NormalIndented"/>
        <w:rPr>
          <w:noProof/>
        </w:rPr>
      </w:pPr>
      <w:r w:rsidRPr="00D232CA">
        <w:rPr>
          <w:noProof/>
        </w:rPr>
        <w:t>An accession identifier can refer to more than one container.  A Container Identifier (see below) is a Unique Identifier for that container.</w:t>
      </w:r>
    </w:p>
    <w:p w14:paraId="5E991080" w14:textId="77777777" w:rsidR="00822FE9" w:rsidRPr="00D232CA" w:rsidRDefault="00822FE9">
      <w:pPr>
        <w:pStyle w:val="Heading4"/>
        <w:rPr>
          <w:noProof/>
        </w:rPr>
      </w:pPr>
      <w:bookmarkStart w:id="239" w:name="_Toc497904992"/>
      <w:r w:rsidRPr="00D232CA">
        <w:rPr>
          <w:noProof/>
        </w:rPr>
        <w:t>SAC-3   Container Identifier</w:t>
      </w:r>
      <w:r w:rsidRPr="00D232CA">
        <w:rPr>
          <w:noProof/>
        </w:rPr>
        <w:fldChar w:fldCharType="begin"/>
      </w:r>
      <w:r w:rsidRPr="00D232CA">
        <w:rPr>
          <w:noProof/>
        </w:rPr>
        <w:instrText xml:space="preserve"> XE "Container identifier" </w:instrText>
      </w:r>
      <w:r w:rsidRPr="00D232CA">
        <w:rPr>
          <w:noProof/>
        </w:rPr>
        <w:fldChar w:fldCharType="end"/>
      </w:r>
      <w:r w:rsidRPr="00D232CA">
        <w:rPr>
          <w:noProof/>
        </w:rPr>
        <w:t xml:space="preserve">   (EI)   01331</w:t>
      </w:r>
      <w:bookmarkEnd w:id="239"/>
    </w:p>
    <w:p w14:paraId="311ADA97" w14:textId="77777777" w:rsidR="007C1ADA" w:rsidRDefault="007C1ADA" w:rsidP="007C1ADA">
      <w:pPr>
        <w:pStyle w:val="Components"/>
      </w:pPr>
      <w:r>
        <w:t>Components:  &lt;Entity Identifier (ST)&gt; ^ &lt;Namespace ID (IS)&gt; ^ &lt;Universal ID (ST)&gt; ^ &lt;Universal ID Type (ID)&gt;</w:t>
      </w:r>
    </w:p>
    <w:p w14:paraId="6E408F65" w14:textId="77777777" w:rsidR="00822FE9" w:rsidRPr="00D232CA" w:rsidRDefault="00822FE9">
      <w:pPr>
        <w:pStyle w:val="NormalIndented"/>
        <w:rPr>
          <w:noProof/>
        </w:rPr>
      </w:pPr>
      <w:r w:rsidRPr="00D232CA">
        <w:rPr>
          <w:noProof/>
        </w:rPr>
        <w:t>Definition:  This field identifies the container. This field is the container's unique identifier assigned by the corresponding equipment. A container may contain the primary (original) specimen or an aliquot (secondary sample) of that specimen. For primary sample this field contains Primary Container ID; for bar-coded aliquot samples this field contains Aliquot Container ID; for non-bar-coded aliquot samples (e.g., microtiter plate) this field is empty.</w:t>
      </w:r>
      <w:r w:rsidRPr="00D232CA">
        <w:rPr>
          <w:rStyle w:val="FootnoteReference"/>
          <w:noProof/>
        </w:rPr>
        <w:footnoteReference w:id="9"/>
      </w:r>
      <w:r w:rsidRPr="00D232CA">
        <w:rPr>
          <w:noProof/>
        </w:rPr>
        <w:t xml:space="preserve"> </w:t>
      </w:r>
    </w:p>
    <w:p w14:paraId="3DCA0CE7" w14:textId="77777777" w:rsidR="00822FE9" w:rsidRPr="00D232CA" w:rsidRDefault="00822FE9">
      <w:pPr>
        <w:pStyle w:val="NormalIndented"/>
        <w:rPr>
          <w:rStyle w:val="Emphasis"/>
          <w:noProof/>
        </w:rPr>
      </w:pPr>
      <w:r w:rsidRPr="00D232CA">
        <w:rPr>
          <w:noProof/>
        </w:rPr>
        <w:t>The NCCLS standard requires a unique identifier for each container introduced into the Laboratory Automation System. The combination of the fields: Primary Container ID, Container ID, Carrier ID / Position, Tray ID / Position must identify the container uniquely within the LAS. The naturally best solution is unique machine-readable ID attached to the container (which of course is sufficient to ensure the uniqueness of the fields' combination). A bar code that symbolizes this ID should meet the proposed standard NCCLS AUTO2 (</w:t>
      </w:r>
      <w:r w:rsidRPr="00D232CA">
        <w:rPr>
          <w:rStyle w:val="Emphasis"/>
          <w:noProof/>
        </w:rPr>
        <w:t>Laboratory Automation: Bar Codes for Specimen Container Identification).</w:t>
      </w:r>
    </w:p>
    <w:p w14:paraId="0B5DD376" w14:textId="77777777" w:rsidR="00822FE9" w:rsidRPr="00D232CA" w:rsidRDefault="00822FE9">
      <w:pPr>
        <w:pStyle w:val="Heading4"/>
        <w:rPr>
          <w:noProof/>
        </w:rPr>
      </w:pPr>
      <w:bookmarkStart w:id="240" w:name="_Toc497904993"/>
      <w:r w:rsidRPr="00D232CA">
        <w:rPr>
          <w:noProof/>
        </w:rPr>
        <w:lastRenderedPageBreak/>
        <w:t>SAC-4   Primary (Parent) Container Identifier</w:t>
      </w:r>
      <w:r w:rsidRPr="00D232CA">
        <w:rPr>
          <w:noProof/>
        </w:rPr>
        <w:fldChar w:fldCharType="begin"/>
      </w:r>
      <w:r w:rsidRPr="00D232CA">
        <w:rPr>
          <w:noProof/>
        </w:rPr>
        <w:instrText xml:space="preserve"> XE "Primary (parent) container identifier" </w:instrText>
      </w:r>
      <w:r w:rsidRPr="00D232CA">
        <w:rPr>
          <w:noProof/>
        </w:rPr>
        <w:fldChar w:fldCharType="end"/>
      </w:r>
      <w:r w:rsidRPr="00D232CA">
        <w:rPr>
          <w:noProof/>
        </w:rPr>
        <w:t xml:space="preserve">   (EI)   01332</w:t>
      </w:r>
      <w:bookmarkEnd w:id="240"/>
    </w:p>
    <w:p w14:paraId="29860BAB" w14:textId="77777777" w:rsidR="007C1ADA" w:rsidRDefault="007C1ADA" w:rsidP="007C1ADA">
      <w:pPr>
        <w:pStyle w:val="Components"/>
      </w:pPr>
      <w:r>
        <w:t>Components:  &lt;Entity Identifier (ST)&gt; ^ &lt;Namespace ID (IS)&gt; ^ &lt;Universal ID (ST)&gt; ^ &lt;Universal ID Type (ID)&gt;</w:t>
      </w:r>
    </w:p>
    <w:p w14:paraId="167A62A2" w14:textId="77777777" w:rsidR="00822FE9" w:rsidRPr="00D232CA" w:rsidRDefault="00822FE9">
      <w:pPr>
        <w:pStyle w:val="NormalIndented"/>
        <w:rPr>
          <w:noProof/>
        </w:rPr>
      </w:pPr>
      <w:r w:rsidRPr="00D232CA">
        <w:rPr>
          <w:noProof/>
        </w:rPr>
        <w:t>Definition:  If this field is filled in, it identifies the primary container from which this specimen came. For primary samples this field is empty; for aliquot samples this field should contain the identifier of primary container.</w:t>
      </w:r>
    </w:p>
    <w:p w14:paraId="7026AD93" w14:textId="77777777" w:rsidR="00822FE9" w:rsidRPr="00D232CA" w:rsidRDefault="00822FE9">
      <w:pPr>
        <w:pStyle w:val="Heading4"/>
        <w:rPr>
          <w:noProof/>
        </w:rPr>
      </w:pPr>
      <w:bookmarkStart w:id="241" w:name="_Toc497904994"/>
      <w:r w:rsidRPr="00D232CA">
        <w:rPr>
          <w:noProof/>
        </w:rPr>
        <w:t>SAC-5   Equipment Container Identifier</w:t>
      </w:r>
      <w:r w:rsidRPr="00D232CA">
        <w:rPr>
          <w:noProof/>
        </w:rPr>
        <w:fldChar w:fldCharType="begin"/>
      </w:r>
      <w:r w:rsidRPr="00D232CA">
        <w:rPr>
          <w:noProof/>
        </w:rPr>
        <w:instrText xml:space="preserve"> XE "Equipment container identifier" </w:instrText>
      </w:r>
      <w:r w:rsidRPr="00D232CA">
        <w:rPr>
          <w:noProof/>
        </w:rPr>
        <w:fldChar w:fldCharType="end"/>
      </w:r>
      <w:r w:rsidRPr="00D232CA">
        <w:rPr>
          <w:noProof/>
        </w:rPr>
        <w:t xml:space="preserve">   (EI)   01333</w:t>
      </w:r>
      <w:bookmarkEnd w:id="241"/>
    </w:p>
    <w:p w14:paraId="16DDE09C" w14:textId="77777777" w:rsidR="007C1ADA" w:rsidRDefault="007C1ADA" w:rsidP="007C1ADA">
      <w:pPr>
        <w:pStyle w:val="Components"/>
      </w:pPr>
      <w:r>
        <w:t>Components:  &lt;Entity Identifier (ST)&gt; ^ &lt;Namespace ID (IS)&gt; ^ &lt;Universal ID (ST)&gt; ^ &lt;Universal ID Type (ID)&gt;</w:t>
      </w:r>
    </w:p>
    <w:p w14:paraId="58FE6C0E" w14:textId="77777777" w:rsidR="00822FE9" w:rsidRPr="00D232CA" w:rsidRDefault="00822FE9">
      <w:pPr>
        <w:pStyle w:val="NormalIndented"/>
        <w:rPr>
          <w:noProof/>
        </w:rPr>
      </w:pPr>
      <w:r w:rsidRPr="00D232CA">
        <w:rPr>
          <w:noProof/>
        </w:rPr>
        <w:t>Definition:  This field identifies the container in a particular device (e.g., one container in a carousel or rack of containers within an analyzer, analyzer specific bar code mapping, etc.).</w:t>
      </w:r>
    </w:p>
    <w:p w14:paraId="33843572" w14:textId="77777777" w:rsidR="00822FE9" w:rsidRPr="00D232CA" w:rsidRDefault="00822FE9">
      <w:pPr>
        <w:pStyle w:val="Heading4"/>
        <w:rPr>
          <w:noProof/>
        </w:rPr>
      </w:pPr>
      <w:bookmarkStart w:id="242" w:name="_Toc497904995"/>
      <w:r w:rsidRPr="00D232CA">
        <w:rPr>
          <w:noProof/>
        </w:rPr>
        <w:t>SAC-6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242"/>
    </w:p>
    <w:p w14:paraId="72032084" w14:textId="5DD7B89C" w:rsidR="00822FE9" w:rsidRPr="00D232CA" w:rsidRDefault="00822FE9">
      <w:pPr>
        <w:pStyle w:val="NormalIndented"/>
        <w:rPr>
          <w:noProof/>
        </w:rPr>
      </w:pPr>
      <w:r w:rsidRPr="00D232CA">
        <w:rPr>
          <w:b/>
          <w:i/>
          <w:noProof/>
        </w:rPr>
        <w:t>Attention: This field was deprecated and retained for backward compatibilityonly as of v2.5 and withdrawn and removed as of v2.7.</w:t>
      </w:r>
      <w:r w:rsidRPr="00D232CA">
        <w:rPr>
          <w:noProof/>
        </w:rPr>
        <w:t xml:space="preserve"> </w:t>
      </w:r>
    </w:p>
    <w:p w14:paraId="7D035A71" w14:textId="77777777" w:rsidR="00822FE9" w:rsidRPr="00D232CA" w:rsidRDefault="00822FE9">
      <w:pPr>
        <w:pStyle w:val="Heading4"/>
        <w:rPr>
          <w:noProof/>
        </w:rPr>
      </w:pPr>
      <w:bookmarkStart w:id="243" w:name="_Toc497904996"/>
      <w:r w:rsidRPr="00D232CA">
        <w:rPr>
          <w:noProof/>
        </w:rPr>
        <w:t>SAC-7   Registration Date/Time</w:t>
      </w:r>
      <w:r w:rsidRPr="00D232CA">
        <w:rPr>
          <w:noProof/>
        </w:rPr>
        <w:fldChar w:fldCharType="begin"/>
      </w:r>
      <w:r w:rsidRPr="00D232CA">
        <w:rPr>
          <w:noProof/>
        </w:rPr>
        <w:instrText xml:space="preserve"> XE "Registration date/time" </w:instrText>
      </w:r>
      <w:r w:rsidRPr="00D232CA">
        <w:rPr>
          <w:noProof/>
        </w:rPr>
        <w:fldChar w:fldCharType="end"/>
      </w:r>
      <w:r w:rsidRPr="00D232CA">
        <w:rPr>
          <w:noProof/>
        </w:rPr>
        <w:t xml:space="preserve">   (DTM)   01334</w:t>
      </w:r>
      <w:bookmarkEnd w:id="243"/>
    </w:p>
    <w:p w14:paraId="04B18FE0" w14:textId="77777777" w:rsidR="00822FE9" w:rsidRPr="00D232CA" w:rsidRDefault="00822FE9">
      <w:pPr>
        <w:pStyle w:val="NormalIndented"/>
        <w:rPr>
          <w:noProof/>
        </w:rPr>
      </w:pPr>
      <w:r w:rsidRPr="00D232CA">
        <w:rPr>
          <w:noProof/>
        </w:rPr>
        <w:t>Definition:  This field is the date/time that the container was last registered with the "automated system," e.g., reading of a container bar code by a device.</w:t>
      </w:r>
    </w:p>
    <w:p w14:paraId="2AE92A5E" w14:textId="77777777" w:rsidR="00822FE9" w:rsidRPr="00D232CA" w:rsidRDefault="00822FE9">
      <w:pPr>
        <w:pStyle w:val="Heading4"/>
        <w:rPr>
          <w:noProof/>
        </w:rPr>
      </w:pPr>
      <w:bookmarkStart w:id="244" w:name="_Toc497904997"/>
      <w:r w:rsidRPr="00D232CA">
        <w:rPr>
          <w:noProof/>
        </w:rPr>
        <w:t>SAC-8   Container Status</w:t>
      </w:r>
      <w:r w:rsidRPr="00D232CA">
        <w:rPr>
          <w:noProof/>
        </w:rPr>
        <w:fldChar w:fldCharType="begin"/>
      </w:r>
      <w:r w:rsidRPr="00D232CA">
        <w:rPr>
          <w:noProof/>
        </w:rPr>
        <w:instrText xml:space="preserve"> XE "Container status" </w:instrText>
      </w:r>
      <w:r w:rsidRPr="00D232CA">
        <w:rPr>
          <w:noProof/>
        </w:rPr>
        <w:fldChar w:fldCharType="end"/>
      </w:r>
      <w:r w:rsidRPr="00D232CA">
        <w:rPr>
          <w:noProof/>
        </w:rPr>
        <w:t xml:space="preserve">   (CWE)   01335</w:t>
      </w:r>
      <w:bookmarkEnd w:id="244"/>
    </w:p>
    <w:p w14:paraId="4E0B0F2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0E4B9" w14:textId="05A1C274" w:rsidR="00822FE9" w:rsidRPr="00D232CA" w:rsidRDefault="00822FE9">
      <w:pPr>
        <w:pStyle w:val="NormalIndented"/>
        <w:rPr>
          <w:noProof/>
        </w:rPr>
      </w:pPr>
      <w:r w:rsidRPr="00D232CA">
        <w:rPr>
          <w:noProof/>
        </w:rPr>
        <w:t xml:space="preserve">Definition:  This field identifies the status of the unique container in which the specimen resides at the time that the transaction was initiated.  Refer to </w:t>
      </w:r>
      <w:hyperlink r:id="rId43" w:anchor="HL70370" w:history="1">
        <w:r>
          <w:rPr>
            <w:rStyle w:val="ReferenceHL7Table"/>
            <w:noProof/>
          </w:rPr>
          <w:t>HL7 Table 0370 - Container Status</w:t>
        </w:r>
      </w:hyperlink>
      <w:r w:rsidRPr="00D232CA">
        <w:rPr>
          <w:noProof/>
        </w:rPr>
        <w:t xml:space="preserve"> </w:t>
      </w:r>
      <w:r>
        <w:rPr>
          <w:noProof/>
        </w:rPr>
        <w:t xml:space="preserve">in Chapter 2C, Code Tables, </w:t>
      </w:r>
      <w:r w:rsidRPr="00D232CA">
        <w:rPr>
          <w:noProof/>
        </w:rPr>
        <w:t xml:space="preserve">for valid values. The equipment specific container status should be sent as </w:t>
      </w:r>
      <w:r w:rsidRPr="00D232CA">
        <w:rPr>
          <w:rStyle w:val="Emphasis"/>
          <w:noProof/>
        </w:rPr>
        <w:t>&lt;alternate identifier&gt;</w:t>
      </w:r>
      <w:r w:rsidRPr="00D232CA">
        <w:rPr>
          <w:noProof/>
        </w:rPr>
        <w:t xml:space="preserve"> as needed.</w:t>
      </w:r>
    </w:p>
    <w:p w14:paraId="4F633E5C" w14:textId="77777777" w:rsidR="00822FE9" w:rsidRPr="00D232CA" w:rsidRDefault="00822FE9">
      <w:pPr>
        <w:pStyle w:val="NormalIndented"/>
        <w:rPr>
          <w:noProof/>
        </w:rPr>
      </w:pPr>
      <w:r w:rsidRPr="00D232CA">
        <w:rPr>
          <w:noProof/>
        </w:rPr>
        <w:t>The container states are relevant for the exchange of information among devices (within the LAS). Not all of them are relevant for information transfer between the LAS and the LIS.</w:t>
      </w:r>
    </w:p>
    <w:p w14:paraId="646F286C" w14:textId="77777777" w:rsidR="00822FE9" w:rsidRPr="00D232CA" w:rsidRDefault="00822FE9">
      <w:pPr>
        <w:pStyle w:val="Heading4"/>
        <w:rPr>
          <w:noProof/>
        </w:rPr>
      </w:pPr>
      <w:bookmarkStart w:id="245" w:name="_Toc497904998"/>
      <w:r w:rsidRPr="00D232CA">
        <w:rPr>
          <w:noProof/>
        </w:rPr>
        <w:t>SAC-9   Carrier Type</w:t>
      </w:r>
      <w:r w:rsidRPr="00D232CA">
        <w:rPr>
          <w:noProof/>
        </w:rPr>
        <w:fldChar w:fldCharType="begin"/>
      </w:r>
      <w:r w:rsidRPr="00D232CA">
        <w:rPr>
          <w:noProof/>
        </w:rPr>
        <w:instrText xml:space="preserve"> XE "SAC-9  Carrier type" </w:instrText>
      </w:r>
      <w:r w:rsidRPr="00D232CA">
        <w:rPr>
          <w:noProof/>
        </w:rPr>
        <w:fldChar w:fldCharType="end"/>
      </w:r>
      <w:r w:rsidRPr="00D232CA">
        <w:rPr>
          <w:noProof/>
        </w:rPr>
        <w:t xml:space="preserve">   (CWE)   01336</w:t>
      </w:r>
      <w:bookmarkEnd w:id="245"/>
    </w:p>
    <w:p w14:paraId="176EA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1BFC6B" w14:textId="3A69A438" w:rsidR="00822FE9" w:rsidRPr="00D232CA" w:rsidRDefault="00822FE9">
      <w:pPr>
        <w:pStyle w:val="NormalIndented"/>
        <w:rPr>
          <w:noProof/>
        </w:rPr>
      </w:pPr>
      <w:r w:rsidRPr="00D232CA">
        <w:rPr>
          <w:noProof/>
        </w:rPr>
        <w:t xml:space="preserve">Definition:  This field identifies the type of the carrier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050005" w:rsidRPr="00050005">
        <w:rPr>
          <w:rStyle w:val="HyperlinkText"/>
        </w:rPr>
        <w:t>Glossary</w:t>
      </w:r>
      <w:r w:rsidRPr="00D232CA">
        <w:rPr>
          <w:rStyle w:val="HyperlinkText"/>
          <w:noProof/>
        </w:rPr>
        <w:fldChar w:fldCharType="end"/>
      </w:r>
      <w:r w:rsidRPr="00D232CA">
        <w:rPr>
          <w:noProof/>
        </w:rPr>
        <w:t xml:space="preserve">"). Refer to </w:t>
      </w:r>
      <w:hyperlink r:id="rId44" w:anchor="HL70378" w:history="1">
        <w:r w:rsidRPr="00D232CA">
          <w:rPr>
            <w:rStyle w:val="ReferenceUserTable"/>
            <w:noProof/>
          </w:rPr>
          <w:t>User-defined Table 0378 – Carrier Type</w:t>
        </w:r>
      </w:hyperlink>
      <w:r w:rsidRPr="00D232CA">
        <w:rPr>
          <w:noProof/>
        </w:rPr>
        <w:t xml:space="preserve"> </w:t>
      </w:r>
      <w:r>
        <w:rPr>
          <w:noProof/>
        </w:rPr>
        <w:t xml:space="preserve">in Chapter 2C, Code Tables, </w:t>
      </w:r>
      <w:r w:rsidRPr="00D232CA">
        <w:rPr>
          <w:noProof/>
        </w:rPr>
        <w:t>for suggested values.   Because the geometry can be different, the carrier type should, if possible, express the number of positions in the carrier.</w:t>
      </w:r>
    </w:p>
    <w:p w14:paraId="6EAF58D4"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57EFB38D" w14:textId="77777777" w:rsidR="00822FE9" w:rsidRPr="00D232CA" w:rsidRDefault="00822FE9">
      <w:pPr>
        <w:pStyle w:val="Heading4"/>
        <w:rPr>
          <w:noProof/>
        </w:rPr>
      </w:pPr>
      <w:bookmarkStart w:id="246" w:name="_Toc497904999"/>
      <w:r w:rsidRPr="00D232CA">
        <w:rPr>
          <w:noProof/>
        </w:rPr>
        <w:lastRenderedPageBreak/>
        <w:t>SAC-10   Carrier Identifier</w:t>
      </w:r>
      <w:r w:rsidRPr="00D232CA">
        <w:rPr>
          <w:noProof/>
        </w:rPr>
        <w:fldChar w:fldCharType="begin"/>
      </w:r>
      <w:r w:rsidRPr="00D232CA">
        <w:rPr>
          <w:noProof/>
        </w:rPr>
        <w:instrText xml:space="preserve"> XE "Carrier identifier" </w:instrText>
      </w:r>
      <w:r w:rsidRPr="00D232CA">
        <w:rPr>
          <w:noProof/>
        </w:rPr>
        <w:fldChar w:fldCharType="end"/>
      </w:r>
      <w:r w:rsidRPr="00D232CA">
        <w:rPr>
          <w:noProof/>
        </w:rPr>
        <w:t xml:space="preserve">   (EI)   01337</w:t>
      </w:r>
      <w:bookmarkEnd w:id="246"/>
    </w:p>
    <w:p w14:paraId="21C80FDA" w14:textId="77777777" w:rsidR="007C1ADA" w:rsidRDefault="007C1ADA" w:rsidP="007C1ADA">
      <w:pPr>
        <w:pStyle w:val="Components"/>
      </w:pPr>
      <w:r>
        <w:t>Components:  &lt;Entity Identifier (ST)&gt; ^ &lt;Namespace ID (IS)&gt; ^ &lt;Universal ID (ST)&gt; ^ &lt;Universal ID Type (ID)&gt;</w:t>
      </w:r>
    </w:p>
    <w:p w14:paraId="1314D9B1" w14:textId="77777777" w:rsidR="00822FE9" w:rsidRPr="00D232CA" w:rsidRDefault="00822FE9">
      <w:pPr>
        <w:pStyle w:val="NormalIndented"/>
        <w:rPr>
          <w:noProof/>
        </w:rPr>
      </w:pPr>
      <w:r w:rsidRPr="00D232CA">
        <w:rPr>
          <w:noProof/>
        </w:rPr>
        <w:t>Definition:  This field identifies the carrier. It is the ID (e.g., number or bar code) of the carrier where the container (e.g., tube) is located.</w:t>
      </w:r>
    </w:p>
    <w:p w14:paraId="21F01752" w14:textId="77777777" w:rsidR="00822FE9" w:rsidRPr="00D232CA" w:rsidRDefault="00822FE9">
      <w:pPr>
        <w:pStyle w:val="NormalIndented"/>
        <w:rPr>
          <w:noProof/>
        </w:rPr>
      </w:pPr>
      <w:r w:rsidRPr="00D232CA">
        <w:rPr>
          <w:noProof/>
        </w:rPr>
        <w:t>Example: A carrier could be a rack with single or multiple specimen containers. A carrier is usually used for automated specimen transport. Multiple carriers can be stacked in a tray, which is then used for manual or automatic transport.</w:t>
      </w:r>
    </w:p>
    <w:p w14:paraId="12BB6B3A" w14:textId="77777777" w:rsidR="00822FE9" w:rsidRPr="00D232CA" w:rsidRDefault="00822FE9">
      <w:pPr>
        <w:pStyle w:val="Heading4"/>
        <w:rPr>
          <w:noProof/>
        </w:rPr>
      </w:pPr>
      <w:bookmarkStart w:id="247" w:name="_Toc497905000"/>
      <w:r w:rsidRPr="00D232CA">
        <w:rPr>
          <w:noProof/>
        </w:rPr>
        <w:t>SAC-11   Position in Carrier</w:t>
      </w:r>
      <w:r w:rsidRPr="00D232CA">
        <w:rPr>
          <w:noProof/>
        </w:rPr>
        <w:fldChar w:fldCharType="begin"/>
      </w:r>
      <w:r w:rsidRPr="00D232CA">
        <w:rPr>
          <w:noProof/>
        </w:rPr>
        <w:instrText xml:space="preserve"> XE "Position in carrier" </w:instrText>
      </w:r>
      <w:r w:rsidRPr="00D232CA">
        <w:rPr>
          <w:noProof/>
        </w:rPr>
        <w:fldChar w:fldCharType="end"/>
      </w:r>
      <w:r w:rsidRPr="00D232CA">
        <w:rPr>
          <w:noProof/>
        </w:rPr>
        <w:t xml:space="preserve">   (NA)   01338</w:t>
      </w:r>
      <w:bookmarkEnd w:id="247"/>
    </w:p>
    <w:p w14:paraId="3B0D39A8" w14:textId="77777777" w:rsidR="007C1ADA" w:rsidRDefault="007C1ADA" w:rsidP="007C1ADA">
      <w:pPr>
        <w:pStyle w:val="Components"/>
      </w:pPr>
      <w:bookmarkStart w:id="248" w:name="NAComponent"/>
      <w:r>
        <w:t>Components:  &lt;Value1 (NM)&gt; ^ &lt;Value2 (NM)&gt; ^ &lt;Value3 (NM)&gt; ^ &lt;Value4 (NM)&gt; ^ &lt; ()&gt;</w:t>
      </w:r>
      <w:bookmarkEnd w:id="248"/>
    </w:p>
    <w:p w14:paraId="0569B49B" w14:textId="77777777" w:rsidR="00822FE9" w:rsidRPr="00D232CA" w:rsidRDefault="00822FE9">
      <w:pPr>
        <w:pStyle w:val="NormalIndented"/>
        <w:rPr>
          <w:noProof/>
        </w:rPr>
      </w:pPr>
      <w:r w:rsidRPr="00D232CA">
        <w:rPr>
          <w:noProof/>
        </w:rPr>
        <w:t>Definition:  This field identifies the position of the container in the carrier (e.g., 1...3...). The sub-components allow, if necessary, to transfer multiple axis information, e.g., 2-dimensional carrier (X^Y).</w:t>
      </w:r>
    </w:p>
    <w:p w14:paraId="4342583A" w14:textId="77777777" w:rsidR="00822FE9" w:rsidRPr="00D232CA" w:rsidRDefault="00822FE9">
      <w:pPr>
        <w:pStyle w:val="Heading4"/>
        <w:rPr>
          <w:noProof/>
        </w:rPr>
      </w:pPr>
      <w:bookmarkStart w:id="249" w:name="_Toc497905001"/>
      <w:r w:rsidRPr="00D232CA">
        <w:rPr>
          <w:noProof/>
        </w:rPr>
        <w:t>SAC-12   Tray Type - SAC</w:t>
      </w:r>
      <w:r w:rsidRPr="00D232CA">
        <w:rPr>
          <w:noProof/>
        </w:rPr>
        <w:fldChar w:fldCharType="begin"/>
      </w:r>
      <w:r w:rsidRPr="00D232CA">
        <w:rPr>
          <w:noProof/>
        </w:rPr>
        <w:instrText xml:space="preserve"> XE "Tray type - SAC" </w:instrText>
      </w:r>
      <w:r w:rsidRPr="00D232CA">
        <w:rPr>
          <w:noProof/>
        </w:rPr>
        <w:fldChar w:fldCharType="end"/>
      </w:r>
      <w:r w:rsidRPr="00D232CA">
        <w:rPr>
          <w:noProof/>
        </w:rPr>
        <w:t xml:space="preserve">   (CWE)   01339</w:t>
      </w:r>
      <w:bookmarkEnd w:id="249"/>
    </w:p>
    <w:p w14:paraId="633F929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BB4A" w14:textId="204453CA" w:rsidR="00822FE9" w:rsidRPr="00D232CA" w:rsidRDefault="00822FE9">
      <w:pPr>
        <w:pStyle w:val="NormalIndented"/>
        <w:rPr>
          <w:noProof/>
        </w:rPr>
      </w:pPr>
      <w:r w:rsidRPr="00D232CA">
        <w:rPr>
          <w:noProof/>
        </w:rPr>
        <w:t xml:space="preserve">Definition:  This field identifies the type of the tray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050005" w:rsidRPr="00050005">
        <w:rPr>
          <w:rStyle w:val="HyperlinkText"/>
        </w:rPr>
        <w:t>Glossary</w:t>
      </w:r>
      <w:r w:rsidRPr="00D232CA">
        <w:rPr>
          <w:rStyle w:val="HyperlinkText"/>
          <w:noProof/>
        </w:rPr>
        <w:fldChar w:fldCharType="end"/>
      </w:r>
      <w:r w:rsidRPr="00D232CA">
        <w:rPr>
          <w:noProof/>
        </w:rPr>
        <w:t xml:space="preserve">"). Refer to </w:t>
      </w:r>
      <w:hyperlink r:id="rId45" w:anchor="HL70379" w:history="1">
        <w:r>
          <w:rPr>
            <w:rStyle w:val="ReferenceUserTable"/>
            <w:noProof/>
          </w:rPr>
          <w:t>User-defined Table 0379 – Tray Type</w:t>
        </w:r>
      </w:hyperlink>
      <w:r w:rsidRPr="00D232CA">
        <w:rPr>
          <w:noProof/>
        </w:rPr>
        <w:t xml:space="preserve"> </w:t>
      </w:r>
      <w:r>
        <w:rPr>
          <w:noProof/>
        </w:rPr>
        <w:t xml:space="preserve">in chapter 2C </w:t>
      </w:r>
      <w:r w:rsidRPr="00D232CA">
        <w:rPr>
          <w:noProof/>
        </w:rPr>
        <w:t xml:space="preserve">for suggested values.  Because the geometry can be different, the tray type should if possible express the number of positions in the tray. </w:t>
      </w:r>
    </w:p>
    <w:p w14:paraId="66ABCDF6"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68094C87" w14:textId="77777777" w:rsidR="00822FE9" w:rsidRPr="00D232CA" w:rsidRDefault="00822FE9">
      <w:pPr>
        <w:pStyle w:val="Heading4"/>
        <w:rPr>
          <w:noProof/>
        </w:rPr>
      </w:pPr>
      <w:bookmarkStart w:id="250" w:name="_Toc497905002"/>
      <w:r w:rsidRPr="00D232CA">
        <w:rPr>
          <w:noProof/>
        </w:rPr>
        <w:t>SAC-13   Tray Identifier</w:t>
      </w:r>
      <w:r w:rsidRPr="00D232CA">
        <w:rPr>
          <w:noProof/>
        </w:rPr>
        <w:fldChar w:fldCharType="begin"/>
      </w:r>
      <w:r w:rsidRPr="00D232CA">
        <w:rPr>
          <w:noProof/>
        </w:rPr>
        <w:instrText xml:space="preserve"> XE "Tray identifier" </w:instrText>
      </w:r>
      <w:r w:rsidRPr="00D232CA">
        <w:rPr>
          <w:noProof/>
        </w:rPr>
        <w:fldChar w:fldCharType="end"/>
      </w:r>
      <w:r w:rsidRPr="00D232CA">
        <w:rPr>
          <w:noProof/>
        </w:rPr>
        <w:t xml:space="preserve">   (EI)   01340</w:t>
      </w:r>
      <w:bookmarkEnd w:id="250"/>
    </w:p>
    <w:p w14:paraId="47C9C20A" w14:textId="77777777" w:rsidR="007C1ADA" w:rsidRDefault="007C1ADA" w:rsidP="007C1ADA">
      <w:pPr>
        <w:pStyle w:val="Components"/>
      </w:pPr>
      <w:r>
        <w:t>Components:  &lt;Entity Identifier (ST)&gt; ^ &lt;Namespace ID (IS)&gt; ^ &lt;Universal ID (ST)&gt; ^ &lt;Universal ID Type (ID)&gt;</w:t>
      </w:r>
    </w:p>
    <w:p w14:paraId="2225E229" w14:textId="77777777" w:rsidR="00822FE9" w:rsidRPr="00D232CA" w:rsidRDefault="00822FE9">
      <w:pPr>
        <w:pStyle w:val="NormalIndented"/>
        <w:rPr>
          <w:noProof/>
        </w:rPr>
      </w:pPr>
      <w:r w:rsidRPr="00D232CA">
        <w:rPr>
          <w:noProof/>
        </w:rPr>
        <w:t>Definition:  This field identifies the tray identifier (e.g., a number of a tray or a bar code on the tray) where the container carrier is located.</w:t>
      </w:r>
    </w:p>
    <w:p w14:paraId="22620148" w14:textId="77777777" w:rsidR="00822FE9" w:rsidRPr="00D232CA" w:rsidRDefault="00822FE9">
      <w:pPr>
        <w:pStyle w:val="Heading4"/>
        <w:rPr>
          <w:noProof/>
        </w:rPr>
      </w:pPr>
      <w:bookmarkStart w:id="251" w:name="_Toc497905003"/>
      <w:r w:rsidRPr="00D232CA">
        <w:rPr>
          <w:noProof/>
        </w:rPr>
        <w:t>SAC-14   Position in Tray</w:t>
      </w:r>
      <w:r w:rsidRPr="00D232CA">
        <w:rPr>
          <w:noProof/>
        </w:rPr>
        <w:fldChar w:fldCharType="begin"/>
      </w:r>
      <w:r w:rsidRPr="00D232CA">
        <w:rPr>
          <w:noProof/>
        </w:rPr>
        <w:instrText xml:space="preserve"> XE "Position in tray" </w:instrText>
      </w:r>
      <w:r w:rsidRPr="00D232CA">
        <w:rPr>
          <w:noProof/>
        </w:rPr>
        <w:fldChar w:fldCharType="end"/>
      </w:r>
      <w:r w:rsidRPr="00D232CA">
        <w:rPr>
          <w:noProof/>
        </w:rPr>
        <w:t xml:space="preserve">   (NA)   01341</w:t>
      </w:r>
      <w:bookmarkEnd w:id="251"/>
    </w:p>
    <w:p w14:paraId="24D7FE73" w14:textId="77777777" w:rsidR="007C1ADA" w:rsidRDefault="007C1ADA" w:rsidP="007C1ADA">
      <w:pPr>
        <w:pStyle w:val="Components"/>
      </w:pPr>
      <w:r>
        <w:t>Components:  &lt;Value1 (NM)&gt; ^ &lt;Value2 (NM)&gt; ^ &lt;Value3 (NM)&gt; ^ &lt;Value4 (NM)&gt; ^ &lt; ()&gt;</w:t>
      </w:r>
    </w:p>
    <w:p w14:paraId="0D494CB6" w14:textId="77777777" w:rsidR="00822FE9" w:rsidRPr="00D232CA" w:rsidRDefault="00822FE9">
      <w:pPr>
        <w:pStyle w:val="NormalIndented"/>
        <w:rPr>
          <w:noProof/>
        </w:rPr>
      </w:pPr>
      <w:r w:rsidRPr="00D232CA">
        <w:rPr>
          <w:noProof/>
        </w:rPr>
        <w:t>Definition:  This field identifies the position of the carrier in the tray. The sub-components allow, if necessary, to transfer multiple axis information, e.g., 2-dimensional tray (X^Y).</w:t>
      </w:r>
    </w:p>
    <w:p w14:paraId="501087CE" w14:textId="77777777" w:rsidR="00822FE9" w:rsidRPr="00D232CA" w:rsidRDefault="00822FE9">
      <w:pPr>
        <w:pStyle w:val="Heading4"/>
        <w:rPr>
          <w:noProof/>
        </w:rPr>
      </w:pPr>
      <w:bookmarkStart w:id="252" w:name="_Toc497905004"/>
      <w:r w:rsidRPr="00D232CA">
        <w:rPr>
          <w:noProof/>
        </w:rPr>
        <w:t>SAC-15   Location</w:t>
      </w:r>
      <w:r w:rsidRPr="00D232CA">
        <w:rPr>
          <w:noProof/>
        </w:rPr>
        <w:fldChar w:fldCharType="begin"/>
      </w:r>
      <w:r w:rsidRPr="00D232CA">
        <w:rPr>
          <w:noProof/>
        </w:rPr>
        <w:instrText xml:space="preserve"> XE "Location" </w:instrText>
      </w:r>
      <w:r w:rsidRPr="00D232CA">
        <w:rPr>
          <w:noProof/>
        </w:rPr>
        <w:fldChar w:fldCharType="end"/>
      </w:r>
      <w:r w:rsidRPr="00D232CA">
        <w:rPr>
          <w:noProof/>
        </w:rPr>
        <w:t xml:space="preserve">   (CWE)   01342</w:t>
      </w:r>
      <w:bookmarkEnd w:id="252"/>
    </w:p>
    <w:p w14:paraId="2536D1B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171D56" w14:textId="17E546C3" w:rsidR="00822FE9" w:rsidRPr="00D232CA" w:rsidRDefault="00822FE9">
      <w:pPr>
        <w:pStyle w:val="NormalIndented"/>
        <w:rPr>
          <w:noProof/>
        </w:rPr>
      </w:pPr>
      <w:r w:rsidRPr="00D232CA">
        <w:rPr>
          <w:noProof/>
        </w:rPr>
        <w:t xml:space="preserve">Definition:  This field is the physical location that the specimen was at the time that the transaction was initiated. The location description can vary with the LAS. For example, it can be an X,Y,Z coordinate in  a </w:t>
      </w:r>
      <w:r w:rsidRPr="00D232CA">
        <w:rPr>
          <w:noProof/>
        </w:rPr>
        <w:lastRenderedPageBreak/>
        <w:t xml:space="preserve">storage system; a refrigerator number and drawer number where the container-carrier-tray is located; or it can be the name of the institution and the laboratory which owns the container currently. The repeating of this field allows for hierarchical representation of location (lowest level first), e.g., shelf number, refrigerator storage id, lab name, institution name, etc. </w:t>
      </w:r>
      <w:r w:rsidR="00AE751F" w:rsidRPr="00AE751F">
        <w:rPr>
          <w:noProof/>
        </w:rPr>
        <w:t>Refer to Table 0774 - Location in Chapter 2C for valid values.</w:t>
      </w:r>
    </w:p>
    <w:p w14:paraId="68CD4242" w14:textId="77777777" w:rsidR="00822FE9" w:rsidRPr="00D232CA" w:rsidRDefault="00822FE9">
      <w:pPr>
        <w:pStyle w:val="Heading4"/>
        <w:rPr>
          <w:noProof/>
        </w:rPr>
      </w:pPr>
      <w:bookmarkStart w:id="253" w:name="_Toc497905005"/>
      <w:r w:rsidRPr="00D232CA">
        <w:rPr>
          <w:noProof/>
        </w:rPr>
        <w:t>SAC-16   Container Height</w:t>
      </w:r>
      <w:r w:rsidRPr="00D232CA">
        <w:rPr>
          <w:noProof/>
        </w:rPr>
        <w:fldChar w:fldCharType="begin"/>
      </w:r>
      <w:r w:rsidRPr="00D232CA">
        <w:rPr>
          <w:noProof/>
        </w:rPr>
        <w:instrText xml:space="preserve"> XE "Container height" </w:instrText>
      </w:r>
      <w:r w:rsidRPr="00D232CA">
        <w:rPr>
          <w:noProof/>
        </w:rPr>
        <w:fldChar w:fldCharType="end"/>
      </w:r>
      <w:r w:rsidRPr="00D232CA">
        <w:rPr>
          <w:noProof/>
        </w:rPr>
        <w:t xml:space="preserve">   (NM)   01343</w:t>
      </w:r>
      <w:bookmarkEnd w:id="253"/>
    </w:p>
    <w:p w14:paraId="2573CBE6" w14:textId="77777777" w:rsidR="00822FE9" w:rsidRDefault="00822FE9">
      <w:pPr>
        <w:pStyle w:val="NormalIndented"/>
        <w:rPr>
          <w:noProof/>
        </w:rPr>
      </w:pPr>
      <w:r w:rsidRPr="00D232CA">
        <w:rPr>
          <w:noProof/>
        </w:rPr>
        <w:t xml:space="preserve">Definition:  This field identifies the height of the container in units specified below. </w:t>
      </w:r>
    </w:p>
    <w:p w14:paraId="6661FBF0" w14:textId="666BCBFE" w:rsidR="00DA4E81" w:rsidRDefault="00DA4E81" w:rsidP="009B5066">
      <w:pPr>
        <w:pStyle w:val="Note"/>
        <w:pBdr>
          <w:left w:val="single" w:sz="2" w:space="0" w:color="auto"/>
        </w:pBdr>
      </w:pPr>
      <w:r w:rsidRPr="009B5066">
        <w:rPr>
          <w:rStyle w:val="Strong"/>
          <w:noProof/>
        </w:rPr>
        <w:t>Note:</w:t>
      </w:r>
      <w:r w:rsidRPr="009B5066">
        <w:rPr>
          <w:noProof/>
        </w:rPr>
        <w:t xml:space="preserve">  </w:t>
      </w:r>
      <w:r w:rsidRPr="009B5066">
        <w:rPr>
          <w:noProof/>
        </w:rPr>
        <w:tab/>
      </w:r>
      <w:r w:rsidRPr="009B5066">
        <w:t>If the container type is categorized (FBT (false-bottom-tube), Cup</w:t>
      </w:r>
      <w:r w:rsidR="00C250C4">
        <w:t>, etc.</w:t>
      </w:r>
      <w:r w:rsidRPr="009B5066">
        <w:t xml:space="preserve">), the specific codes should be transferred in the SPM-27 field “Container Type”. If the container is characterized by dimensions and other characteristics this information should be transferred as specific values in the SAC segment (fields: SAC-16 </w:t>
      </w:r>
      <w:r>
        <w:t>through</w:t>
      </w:r>
      <w:r w:rsidRPr="009B5066">
        <w:t xml:space="preserve"> SAC-21</w:t>
      </w:r>
      <w:r w:rsidR="00FE2C86">
        <w:t>, or SAC-45 to SAC-48</w:t>
      </w:r>
      <w:r w:rsidRPr="009B5066">
        <w:t>).</w:t>
      </w:r>
    </w:p>
    <w:p w14:paraId="3A321106" w14:textId="77777777" w:rsidR="00822FE9" w:rsidRPr="00D232CA" w:rsidRDefault="00822FE9">
      <w:pPr>
        <w:pStyle w:val="Heading4"/>
        <w:rPr>
          <w:noProof/>
        </w:rPr>
      </w:pPr>
      <w:bookmarkStart w:id="254" w:name="_Toc497905006"/>
      <w:r w:rsidRPr="00D232CA">
        <w:rPr>
          <w:noProof/>
        </w:rPr>
        <w:t>SAC-17   Container Diameter</w:t>
      </w:r>
      <w:r w:rsidRPr="00D232CA">
        <w:rPr>
          <w:noProof/>
        </w:rPr>
        <w:fldChar w:fldCharType="begin"/>
      </w:r>
      <w:r w:rsidRPr="00D232CA">
        <w:rPr>
          <w:noProof/>
        </w:rPr>
        <w:instrText xml:space="preserve"> XE "Container diameter" </w:instrText>
      </w:r>
      <w:r w:rsidRPr="00D232CA">
        <w:rPr>
          <w:noProof/>
        </w:rPr>
        <w:fldChar w:fldCharType="end"/>
      </w:r>
      <w:r w:rsidRPr="00D232CA">
        <w:rPr>
          <w:noProof/>
        </w:rPr>
        <w:t xml:space="preserve">   (NM)   01344</w:t>
      </w:r>
      <w:bookmarkEnd w:id="254"/>
    </w:p>
    <w:p w14:paraId="2DC3EE38" w14:textId="37D222C6" w:rsidR="00822FE9" w:rsidRPr="00D232CA" w:rsidRDefault="00822FE9">
      <w:pPr>
        <w:pStyle w:val="NormalIndented"/>
        <w:rPr>
          <w:noProof/>
        </w:rPr>
      </w:pPr>
      <w:r w:rsidRPr="00D232CA">
        <w:rPr>
          <w:noProof/>
        </w:rPr>
        <w:t xml:space="preserve">Definition:  This field identifies the outside diameter of the container in units specified below. </w:t>
      </w:r>
      <w:r w:rsidR="000F69AB">
        <w:rPr>
          <w:noProof/>
        </w:rPr>
        <w:t xml:space="preserve"> </w:t>
      </w:r>
      <w:r w:rsidR="000F69AB" w:rsidRPr="000F69AB">
        <w:rPr>
          <w:noProof/>
        </w:rPr>
        <w:t>For non-cylindrical containers SAC-45 Container Length and SAC-46 Container Width may be used instead of SAC-17 Container Diameter.</w:t>
      </w:r>
    </w:p>
    <w:p w14:paraId="5096A86B" w14:textId="77777777" w:rsidR="00822FE9" w:rsidRPr="00D232CA" w:rsidRDefault="00822FE9">
      <w:pPr>
        <w:pStyle w:val="Heading4"/>
        <w:rPr>
          <w:noProof/>
        </w:rPr>
      </w:pPr>
      <w:bookmarkStart w:id="255" w:name="_Toc497905007"/>
      <w:r w:rsidRPr="00D232CA">
        <w:rPr>
          <w:noProof/>
        </w:rPr>
        <w:t>SAC-18   Barrier Delta</w:t>
      </w:r>
      <w:r w:rsidRPr="00D232CA">
        <w:rPr>
          <w:noProof/>
        </w:rPr>
        <w:fldChar w:fldCharType="begin"/>
      </w:r>
      <w:r w:rsidRPr="00D232CA">
        <w:rPr>
          <w:noProof/>
        </w:rPr>
        <w:instrText xml:space="preserve"> XE "Barrier delta" </w:instrText>
      </w:r>
      <w:r w:rsidRPr="00D232CA">
        <w:rPr>
          <w:noProof/>
        </w:rPr>
        <w:fldChar w:fldCharType="end"/>
      </w:r>
      <w:r w:rsidRPr="00D232CA">
        <w:rPr>
          <w:noProof/>
        </w:rPr>
        <w:t xml:space="preserve">   (NM)   01345</w:t>
      </w:r>
      <w:bookmarkEnd w:id="255"/>
    </w:p>
    <w:p w14:paraId="3EC7F50D" w14:textId="77777777" w:rsidR="00822FE9" w:rsidRPr="00D232CA" w:rsidRDefault="00822FE9">
      <w:pPr>
        <w:pStyle w:val="NormalIndented"/>
        <w:rPr>
          <w:noProof/>
        </w:rPr>
      </w:pPr>
      <w:r w:rsidRPr="00D232CA">
        <w:rPr>
          <w:noProof/>
        </w:rPr>
        <w:t xml:space="preserve">Definition:  This field identifies the distance from the Point of Reference to the separator material (barrier) within the container in units specified below. This distance may be provided by the LAS to the instrument and/or specimen processing/handling device to facilitate the insertion of a sampling probe into the specimen without touching the separator. Refer to Point Of Reference definition in section </w:t>
      </w:r>
      <w:r w:rsidRPr="00D232CA">
        <w:rPr>
          <w:rStyle w:val="Emphasis"/>
          <w:noProof/>
        </w:rPr>
        <w:t>Glossary</w:t>
      </w:r>
      <w:r w:rsidRPr="00D232CA">
        <w:rPr>
          <w:noProof/>
        </w:rPr>
        <w:t xml:space="preserve"> or in NCCLS standard AUTO5 </w:t>
      </w:r>
      <w:r w:rsidRPr="00D232CA">
        <w:rPr>
          <w:rStyle w:val="Emphasis"/>
          <w:noProof/>
        </w:rPr>
        <w:t>Laboratory Automation: Electromechanical Interfaces</w:t>
      </w:r>
      <w:r w:rsidRPr="00D232CA">
        <w:rPr>
          <w:noProof/>
        </w:rPr>
        <w:t>.</w:t>
      </w:r>
    </w:p>
    <w:p w14:paraId="1810C7F2" w14:textId="77777777" w:rsidR="00822FE9" w:rsidRPr="00D232CA" w:rsidRDefault="00822FE9">
      <w:pPr>
        <w:pStyle w:val="Heading4"/>
        <w:rPr>
          <w:noProof/>
        </w:rPr>
      </w:pPr>
      <w:bookmarkStart w:id="256" w:name="_Toc497905008"/>
      <w:r w:rsidRPr="00D232CA">
        <w:rPr>
          <w:noProof/>
        </w:rPr>
        <w:t>SAC-19   Bottom Delta</w:t>
      </w:r>
      <w:r w:rsidRPr="00D232CA">
        <w:rPr>
          <w:noProof/>
        </w:rPr>
        <w:fldChar w:fldCharType="begin"/>
      </w:r>
      <w:r w:rsidRPr="00D232CA">
        <w:rPr>
          <w:noProof/>
        </w:rPr>
        <w:instrText xml:space="preserve"> XE "Bottom delta" </w:instrText>
      </w:r>
      <w:r w:rsidRPr="00D232CA">
        <w:rPr>
          <w:noProof/>
        </w:rPr>
        <w:fldChar w:fldCharType="end"/>
      </w:r>
      <w:r w:rsidRPr="00D232CA">
        <w:rPr>
          <w:noProof/>
        </w:rPr>
        <w:t xml:space="preserve">   (NM)   01346</w:t>
      </w:r>
      <w:bookmarkEnd w:id="256"/>
    </w:p>
    <w:p w14:paraId="56D348AF" w14:textId="68E2AF79" w:rsidR="00822FE9" w:rsidRPr="00D232CA" w:rsidRDefault="00822FE9">
      <w:pPr>
        <w:pStyle w:val="NormalIndented"/>
        <w:rPr>
          <w:noProof/>
        </w:rPr>
      </w:pPr>
      <w:r w:rsidRPr="00D232CA">
        <w:rPr>
          <w:noProof/>
        </w:rPr>
        <w:t xml:space="preserve">Definition: This field identifies the distance from the Point of Reference to the outside bottom of the container in units specified below. Refer to Point Of Reference definition in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050005" w:rsidRPr="00050005">
        <w:rPr>
          <w:rStyle w:val="HyperlinkText"/>
        </w:rPr>
        <w:t>Glossary</w:t>
      </w:r>
      <w:r w:rsidRPr="00D232CA">
        <w:rPr>
          <w:rStyle w:val="HyperlinkText"/>
          <w:noProof/>
        </w:rPr>
        <w:fldChar w:fldCharType="end"/>
      </w:r>
      <w:r w:rsidRPr="00D232CA">
        <w:rPr>
          <w:noProof/>
        </w:rPr>
        <w:t>," or in NCCLS standard AUTO5</w:t>
      </w:r>
      <w:r w:rsidRPr="00D232CA">
        <w:rPr>
          <w:rStyle w:val="Emphasis"/>
          <w:noProof/>
        </w:rPr>
        <w:t xml:space="preserve"> Laboratory Automation: Electromechanical Interfaces</w:t>
      </w:r>
      <w:r w:rsidRPr="00D232CA">
        <w:rPr>
          <w:noProof/>
        </w:rPr>
        <w:t>.</w:t>
      </w:r>
    </w:p>
    <w:p w14:paraId="02983D24" w14:textId="77777777" w:rsidR="00822FE9" w:rsidRPr="00D232CA" w:rsidRDefault="00822FE9">
      <w:pPr>
        <w:pStyle w:val="Heading4"/>
        <w:rPr>
          <w:noProof/>
        </w:rPr>
      </w:pPr>
      <w:bookmarkStart w:id="257" w:name="_Toc497905009"/>
      <w:r w:rsidRPr="00D232CA">
        <w:rPr>
          <w:noProof/>
        </w:rPr>
        <w:t>SAC-20   Container Height/Diameter/Delta Units</w:t>
      </w:r>
      <w:r w:rsidRPr="00D232CA">
        <w:rPr>
          <w:noProof/>
        </w:rPr>
        <w:fldChar w:fldCharType="begin"/>
      </w:r>
      <w:r w:rsidRPr="00D232CA">
        <w:rPr>
          <w:noProof/>
        </w:rPr>
        <w:instrText xml:space="preserve"> XE "Container diameter/height/delta units" </w:instrText>
      </w:r>
      <w:r w:rsidRPr="00D232CA">
        <w:rPr>
          <w:noProof/>
        </w:rPr>
        <w:fldChar w:fldCharType="end"/>
      </w:r>
      <w:r w:rsidRPr="00D232CA">
        <w:rPr>
          <w:noProof/>
        </w:rPr>
        <w:t xml:space="preserve">   (CWE)   01347</w:t>
      </w:r>
      <w:bookmarkEnd w:id="257"/>
    </w:p>
    <w:p w14:paraId="256E403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1F897" w14:textId="4F716FD9" w:rsidR="00822FE9" w:rsidRPr="00D232CA" w:rsidRDefault="00822FE9">
      <w:pPr>
        <w:pStyle w:val="NormalIndented"/>
        <w:rPr>
          <w:noProof/>
        </w:rPr>
      </w:pPr>
      <w:r w:rsidRPr="00D232CA">
        <w:rPr>
          <w:noProof/>
        </w:rPr>
        <w:t>Definition:  This field is the unit identifier that is being used to describe the diameter, height and deltas of the container. If the units are ISO+ units, they should be recorded as single case abbreviations. If the units are ANS+ or L (local), the units and the source code table must be recorded, except that in this case, component delimiters should be replaced by subcomponent delimiters. The default unit is millimeters (mm), which should be assumed if no units are reported.</w:t>
      </w:r>
      <w:r w:rsidR="00AE751F" w:rsidRPr="00AE751F">
        <w:t xml:space="preserve"> </w:t>
      </w:r>
      <w:r w:rsidR="00AE751F" w:rsidRPr="00AE751F">
        <w:rPr>
          <w:noProof/>
        </w:rPr>
        <w:t>Refer to Table 0775 - Container Height/Diameter/Delta Units in Chapter 2C for valid values.</w:t>
      </w:r>
    </w:p>
    <w:p w14:paraId="0DCA8057" w14:textId="77777777" w:rsidR="00822FE9" w:rsidRPr="00D232CA" w:rsidRDefault="00822FE9">
      <w:pPr>
        <w:pStyle w:val="Heading4"/>
        <w:rPr>
          <w:noProof/>
        </w:rPr>
      </w:pPr>
      <w:bookmarkStart w:id="258" w:name="_Toc497905010"/>
      <w:r w:rsidRPr="00D232CA">
        <w:rPr>
          <w:noProof/>
        </w:rPr>
        <w:t>SAC-21   Container Volume</w:t>
      </w:r>
      <w:r w:rsidRPr="00D232CA">
        <w:rPr>
          <w:noProof/>
        </w:rPr>
        <w:fldChar w:fldCharType="begin"/>
      </w:r>
      <w:r w:rsidRPr="00D232CA">
        <w:rPr>
          <w:noProof/>
        </w:rPr>
        <w:instrText xml:space="preserve"> XE "Container volume" </w:instrText>
      </w:r>
      <w:r w:rsidRPr="00D232CA">
        <w:rPr>
          <w:noProof/>
        </w:rPr>
        <w:fldChar w:fldCharType="end"/>
      </w:r>
      <w:r w:rsidRPr="00D232CA">
        <w:rPr>
          <w:noProof/>
        </w:rPr>
        <w:t xml:space="preserve">   (NM)   00644</w:t>
      </w:r>
      <w:bookmarkEnd w:id="258"/>
    </w:p>
    <w:p w14:paraId="2CAA4806" w14:textId="77777777" w:rsidR="00822FE9" w:rsidRPr="00D232CA" w:rsidRDefault="00822FE9">
      <w:pPr>
        <w:pStyle w:val="NormalIndented"/>
        <w:rPr>
          <w:noProof/>
        </w:rPr>
      </w:pPr>
      <w:r w:rsidRPr="00D232CA">
        <w:rPr>
          <w:noProof/>
        </w:rPr>
        <w:t>Definition:  This field indicates the capacity of the container in the units specified below.</w:t>
      </w:r>
    </w:p>
    <w:p w14:paraId="1B99CD6C" w14:textId="77777777" w:rsidR="00822FE9" w:rsidRPr="00BB7485" w:rsidRDefault="00822FE9">
      <w:pPr>
        <w:pStyle w:val="Heading4"/>
        <w:rPr>
          <w:noProof/>
        </w:rPr>
      </w:pPr>
      <w:bookmarkStart w:id="259" w:name="_Toc497905011"/>
      <w:r w:rsidRPr="00BB7485">
        <w:rPr>
          <w:noProof/>
        </w:rPr>
        <w:t>SAC-22   Available Specimen Volume</w:t>
      </w:r>
      <w:r w:rsidRPr="00D232CA">
        <w:rPr>
          <w:noProof/>
        </w:rPr>
        <w:fldChar w:fldCharType="begin"/>
      </w:r>
      <w:r w:rsidRPr="00BB7485">
        <w:rPr>
          <w:noProof/>
        </w:rPr>
        <w:instrText xml:space="preserve"> XE "Available specimen volume" </w:instrText>
      </w:r>
      <w:r w:rsidRPr="00D232CA">
        <w:rPr>
          <w:noProof/>
        </w:rPr>
        <w:fldChar w:fldCharType="end"/>
      </w:r>
      <w:r w:rsidRPr="00BB7485">
        <w:rPr>
          <w:noProof/>
        </w:rPr>
        <w:t xml:space="preserve">   (NM)   01349</w:t>
      </w:r>
      <w:bookmarkEnd w:id="259"/>
    </w:p>
    <w:p w14:paraId="766A6765" w14:textId="77777777" w:rsidR="00822FE9" w:rsidRPr="00D232CA" w:rsidRDefault="00822FE9">
      <w:pPr>
        <w:pStyle w:val="NormalIndented"/>
        <w:rPr>
          <w:noProof/>
        </w:rPr>
      </w:pPr>
      <w:r w:rsidRPr="00D232CA">
        <w:rPr>
          <w:noProof/>
        </w:rPr>
        <w:t>Definition:  This field identifies the current specimen volume available for use in this container in the units specified below.</w:t>
      </w:r>
    </w:p>
    <w:p w14:paraId="6B0D929D" w14:textId="77777777" w:rsidR="00822FE9" w:rsidRPr="00D232CA" w:rsidRDefault="00822FE9">
      <w:pPr>
        <w:pStyle w:val="Heading4"/>
        <w:rPr>
          <w:noProof/>
        </w:rPr>
      </w:pPr>
      <w:bookmarkStart w:id="260" w:name="_Toc497905012"/>
      <w:r w:rsidRPr="00D232CA">
        <w:rPr>
          <w:noProof/>
        </w:rPr>
        <w:t>SAC-23  Initial Specimen Volume</w:t>
      </w:r>
      <w:r w:rsidRPr="00D232CA">
        <w:rPr>
          <w:noProof/>
        </w:rPr>
        <w:fldChar w:fldCharType="begin"/>
      </w:r>
      <w:r w:rsidRPr="00D232CA">
        <w:rPr>
          <w:noProof/>
        </w:rPr>
        <w:instrText xml:space="preserve"> XE "Initial specimen volume" </w:instrText>
      </w:r>
      <w:r w:rsidRPr="00D232CA">
        <w:rPr>
          <w:noProof/>
        </w:rPr>
        <w:fldChar w:fldCharType="end"/>
      </w:r>
      <w:r w:rsidRPr="00D232CA">
        <w:rPr>
          <w:noProof/>
        </w:rPr>
        <w:t xml:space="preserve">  (NM)  01350</w:t>
      </w:r>
      <w:bookmarkEnd w:id="260"/>
    </w:p>
    <w:p w14:paraId="02BE73DF" w14:textId="77777777" w:rsidR="00822FE9" w:rsidRPr="00D232CA" w:rsidRDefault="00822FE9">
      <w:pPr>
        <w:pStyle w:val="NormalIndented"/>
        <w:rPr>
          <w:noProof/>
        </w:rPr>
      </w:pPr>
      <w:r w:rsidRPr="00D232CA">
        <w:rPr>
          <w:noProof/>
        </w:rPr>
        <w:t>Definition:  This field identifies the volume of the specimen initially filled in this container in the units specified below.</w:t>
      </w:r>
    </w:p>
    <w:p w14:paraId="5F6FD59A" w14:textId="77777777" w:rsidR="00822FE9" w:rsidRPr="00D232CA" w:rsidRDefault="00822FE9">
      <w:pPr>
        <w:pStyle w:val="Heading4"/>
        <w:rPr>
          <w:noProof/>
        </w:rPr>
      </w:pPr>
      <w:bookmarkStart w:id="261" w:name="_Toc497905013"/>
      <w:r w:rsidRPr="00D232CA">
        <w:rPr>
          <w:noProof/>
        </w:rPr>
        <w:lastRenderedPageBreak/>
        <w:t>SAC-24   Volume Units</w:t>
      </w:r>
      <w:r w:rsidRPr="00D232CA">
        <w:rPr>
          <w:noProof/>
        </w:rPr>
        <w:fldChar w:fldCharType="begin"/>
      </w:r>
      <w:r w:rsidRPr="00D232CA">
        <w:rPr>
          <w:noProof/>
        </w:rPr>
        <w:instrText xml:space="preserve"> XE "Volume units" </w:instrText>
      </w:r>
      <w:r w:rsidRPr="00D232CA">
        <w:rPr>
          <w:noProof/>
        </w:rPr>
        <w:fldChar w:fldCharType="end"/>
      </w:r>
      <w:r w:rsidRPr="00D232CA">
        <w:rPr>
          <w:noProof/>
        </w:rPr>
        <w:t xml:space="preserve">   (CWE)   01351</w:t>
      </w:r>
      <w:bookmarkEnd w:id="261"/>
    </w:p>
    <w:p w14:paraId="6062598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106B34" w14:textId="5CB08829" w:rsidR="00822FE9" w:rsidRPr="00D232CA" w:rsidRDefault="00822FE9">
      <w:pPr>
        <w:pStyle w:val="NormalIndented"/>
        <w:rPr>
          <w:noProof/>
        </w:rPr>
      </w:pPr>
      <w:r w:rsidRPr="00D232CA">
        <w:rPr>
          <w:noProof/>
        </w:rPr>
        <w:t>Definition:  This field is the unit identifier that is being used to describe the volume of the container. If the units are ISO+ units, they should be recorded as single case abbreviations. The default unit is milliliters (ml), which should be assumed if no units are reported.</w:t>
      </w:r>
      <w:r w:rsidR="00AE751F" w:rsidRPr="00AE751F">
        <w:t xml:space="preserve"> </w:t>
      </w:r>
      <w:r w:rsidR="00AE751F" w:rsidRPr="00AE751F">
        <w:rPr>
          <w:noProof/>
        </w:rPr>
        <w:t>Refer to Table 0777 - Volume Units in Chapter 2C for valid values.</w:t>
      </w:r>
    </w:p>
    <w:p w14:paraId="68ED6C5A" w14:textId="77777777" w:rsidR="00822FE9" w:rsidRPr="00D232CA" w:rsidRDefault="00822FE9">
      <w:pPr>
        <w:pStyle w:val="Heading4"/>
        <w:rPr>
          <w:noProof/>
        </w:rPr>
      </w:pPr>
      <w:bookmarkStart w:id="262" w:name="_Toc497905014"/>
      <w:r w:rsidRPr="00D232CA">
        <w:rPr>
          <w:noProof/>
        </w:rPr>
        <w:t>SAC-25   Separator Type</w:t>
      </w:r>
      <w:r w:rsidRPr="00D232CA">
        <w:rPr>
          <w:noProof/>
        </w:rPr>
        <w:fldChar w:fldCharType="begin"/>
      </w:r>
      <w:r w:rsidRPr="00D232CA">
        <w:rPr>
          <w:noProof/>
        </w:rPr>
        <w:instrText xml:space="preserve"> XE "Separator type" </w:instrText>
      </w:r>
      <w:r w:rsidRPr="00D232CA">
        <w:rPr>
          <w:noProof/>
        </w:rPr>
        <w:fldChar w:fldCharType="end"/>
      </w:r>
      <w:r w:rsidRPr="00D232CA">
        <w:rPr>
          <w:noProof/>
        </w:rPr>
        <w:t xml:space="preserve">   (CWE)   01352</w:t>
      </w:r>
      <w:bookmarkEnd w:id="262"/>
    </w:p>
    <w:p w14:paraId="776296F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45FBD0" w14:textId="6D3429E2" w:rsidR="00822FE9" w:rsidRPr="00D232CA" w:rsidRDefault="00822FE9">
      <w:pPr>
        <w:pStyle w:val="NormalIndented"/>
        <w:rPr>
          <w:noProof/>
        </w:rPr>
      </w:pPr>
      <w:r w:rsidRPr="00D232CA">
        <w:rPr>
          <w:noProof/>
        </w:rPr>
        <w:t>Definition:  This field identifies the type of the separator that is being used (e.g., gel separator in the container – not to be confused with the communication separators).  Refer to</w:t>
      </w:r>
      <w:r w:rsidRPr="00D232CA">
        <w:rPr>
          <w:rStyle w:val="Emphasis"/>
          <w:noProof/>
        </w:rPr>
        <w:t xml:space="preserve"> </w:t>
      </w:r>
      <w:hyperlink r:id="rId46" w:anchor="HL70380" w:history="1">
        <w:r w:rsidRPr="00D232CA">
          <w:rPr>
            <w:rStyle w:val="ReferenceUserTable"/>
            <w:noProof/>
          </w:rPr>
          <w:t xml:space="preserve">User-defined Table 0380 </w:t>
        </w:r>
        <w:r>
          <w:rPr>
            <w:rStyle w:val="ReferenceUserTable"/>
            <w:noProof/>
          </w:rPr>
          <w:t>– SeparatorT</w:t>
        </w:r>
        <w:r w:rsidRPr="00D232CA">
          <w:rPr>
            <w:rStyle w:val="ReferenceUserTable"/>
            <w:noProof/>
          </w:rPr>
          <w:t>ype</w:t>
        </w:r>
      </w:hyperlink>
      <w:r w:rsidRPr="00D232CA">
        <w:rPr>
          <w:noProof/>
        </w:rPr>
        <w:t xml:space="preserve"> </w:t>
      </w:r>
      <w:r>
        <w:rPr>
          <w:noProof/>
        </w:rPr>
        <w:t xml:space="preserve">in Chapter 2C, Code Tables, </w:t>
      </w:r>
      <w:r w:rsidRPr="00D232CA">
        <w:rPr>
          <w:noProof/>
        </w:rPr>
        <w:t>for suggested values.  It is recommended that the first table entry be "NO" meaning "No Separator."</w:t>
      </w:r>
    </w:p>
    <w:p w14:paraId="43DA2710" w14:textId="77777777" w:rsidR="00822FE9" w:rsidRPr="00D232CA" w:rsidRDefault="00822FE9">
      <w:pPr>
        <w:pStyle w:val="Heading4"/>
        <w:rPr>
          <w:noProof/>
        </w:rPr>
      </w:pPr>
      <w:bookmarkStart w:id="263" w:name="_Toc497905015"/>
      <w:r w:rsidRPr="00D232CA">
        <w:rPr>
          <w:noProof/>
        </w:rPr>
        <w:t>SAC-26   Cap Type</w:t>
      </w:r>
      <w:r w:rsidRPr="00D232CA">
        <w:rPr>
          <w:noProof/>
        </w:rPr>
        <w:fldChar w:fldCharType="begin"/>
      </w:r>
      <w:r w:rsidRPr="00D232CA">
        <w:rPr>
          <w:noProof/>
        </w:rPr>
        <w:instrText xml:space="preserve"> XE "Cap type" </w:instrText>
      </w:r>
      <w:r w:rsidRPr="00D232CA">
        <w:rPr>
          <w:noProof/>
        </w:rPr>
        <w:fldChar w:fldCharType="end"/>
      </w:r>
      <w:r w:rsidRPr="00D232CA">
        <w:rPr>
          <w:noProof/>
        </w:rPr>
        <w:t xml:space="preserve">   (CWE)   01353</w:t>
      </w:r>
      <w:bookmarkEnd w:id="263"/>
    </w:p>
    <w:p w14:paraId="23197C1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BB1C35" w14:textId="5B403E2F" w:rsidR="00822FE9" w:rsidRPr="00D232CA" w:rsidRDefault="00822FE9">
      <w:pPr>
        <w:pStyle w:val="NormalIndented"/>
        <w:rPr>
          <w:noProof/>
        </w:rPr>
      </w:pPr>
      <w:r w:rsidRPr="00D232CA">
        <w:rPr>
          <w:noProof/>
        </w:rPr>
        <w:t xml:space="preserve">Definition:  This field indicates the type of cap that is to be used with this container for decapping, piercing or other mechanisms.  Refer to </w:t>
      </w:r>
      <w:hyperlink r:id="rId47" w:anchor="HL70381" w:history="1">
        <w:r w:rsidRPr="00D232CA">
          <w:rPr>
            <w:rStyle w:val="ReferenceUserTable"/>
            <w:noProof/>
          </w:rPr>
          <w:t>User-defined Table 0381 – Cap Type</w:t>
        </w:r>
      </w:hyperlink>
      <w:r w:rsidRPr="00D232CA">
        <w:rPr>
          <w:noProof/>
        </w:rPr>
        <w:t xml:space="preserve"> </w:t>
      </w:r>
      <w:r>
        <w:rPr>
          <w:noProof/>
        </w:rPr>
        <w:t xml:space="preserve">in Chapter 2C, Code Tables, </w:t>
      </w:r>
      <w:r w:rsidRPr="00D232CA">
        <w:rPr>
          <w:noProof/>
        </w:rPr>
        <w:t>for suggested values.</w:t>
      </w:r>
    </w:p>
    <w:p w14:paraId="5C35F585" w14:textId="77777777" w:rsidR="00822FE9" w:rsidRPr="00D232CA" w:rsidRDefault="00822FE9">
      <w:pPr>
        <w:pStyle w:val="Heading4"/>
        <w:rPr>
          <w:noProof/>
        </w:rPr>
      </w:pPr>
      <w:bookmarkStart w:id="264" w:name="_Toc497905016"/>
      <w:r w:rsidRPr="00D232CA">
        <w:rPr>
          <w:noProof/>
        </w:rPr>
        <w:t>SAC-27   Additive</w:t>
      </w:r>
      <w:r w:rsidRPr="00D232CA">
        <w:rPr>
          <w:noProof/>
        </w:rPr>
        <w:fldChar w:fldCharType="begin"/>
      </w:r>
      <w:r w:rsidRPr="00D232CA">
        <w:rPr>
          <w:noProof/>
        </w:rPr>
        <w:instrText xml:space="preserve"> XE "Additive" </w:instrText>
      </w:r>
      <w:r w:rsidRPr="00D232CA">
        <w:rPr>
          <w:noProof/>
        </w:rPr>
        <w:fldChar w:fldCharType="end"/>
      </w:r>
      <w:r w:rsidRPr="00D232CA">
        <w:rPr>
          <w:noProof/>
        </w:rPr>
        <w:t xml:space="preserve">   (CWE)   00647</w:t>
      </w:r>
      <w:bookmarkEnd w:id="264"/>
    </w:p>
    <w:p w14:paraId="1D18C81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19703" w14:textId="2E5AF97F" w:rsidR="00822FE9" w:rsidRPr="00D232CA" w:rsidRDefault="00822FE9">
      <w:pPr>
        <w:pStyle w:val="NormalIndented"/>
        <w:rPr>
          <w:noProof/>
        </w:rPr>
      </w:pPr>
      <w:r w:rsidRPr="00D232CA">
        <w:rPr>
          <w:noProof/>
        </w:rPr>
        <w:lastRenderedPageBreak/>
        <w:t xml:space="preserve">Definition: This field identifies any additives introduced to the specimen before or at the time of collection. These additives may be introduced in order to preserve, maintain or enhance the particular nature or component of the specimen. It is a repetitive field. Refer to </w:t>
      </w:r>
      <w:hyperlink r:id="rId48" w:anchor="HL70371" w:history="1">
        <w:r w:rsidRPr="00D232CA">
          <w:rPr>
            <w:rStyle w:val="ReferenceHL7Table"/>
          </w:rPr>
          <w:t>HL7 Table 0371 – Additive/Preservative</w:t>
        </w:r>
      </w:hyperlink>
      <w:r w:rsidRPr="00D232CA">
        <w:rPr>
          <w:noProof/>
        </w:rPr>
        <w:t xml:space="preserve"> for valid values.  'The value set can be extended with user specific values.  </w:t>
      </w:r>
    </w:p>
    <w:p w14:paraId="4FCB3ACF" w14:textId="77777777" w:rsidR="00822FE9" w:rsidRPr="00D232CA" w:rsidRDefault="00822FE9">
      <w:pPr>
        <w:pStyle w:val="NormalIndented"/>
        <w:rPr>
          <w:noProof/>
        </w:rPr>
      </w:pPr>
      <w:r w:rsidRPr="00D232CA">
        <w:rPr>
          <w:noProof/>
        </w:rPr>
        <w:t>When the SPM (Specimen) segment is sent together with the SAC segment the additive attribute value from the SPM segment can be included in this field of the SAC.</w:t>
      </w:r>
    </w:p>
    <w:p w14:paraId="429C068B" w14:textId="77777777" w:rsidR="00822FE9" w:rsidRPr="00D232CA" w:rsidRDefault="00822FE9">
      <w:pPr>
        <w:pStyle w:val="Heading4"/>
        <w:rPr>
          <w:noProof/>
        </w:rPr>
      </w:pPr>
      <w:bookmarkStart w:id="265" w:name="_Toc497905017"/>
      <w:r w:rsidRPr="00D232CA">
        <w:rPr>
          <w:noProof/>
        </w:rPr>
        <w:t>SAC-28   Specimen Component</w:t>
      </w:r>
      <w:r w:rsidRPr="00D232CA">
        <w:rPr>
          <w:noProof/>
        </w:rPr>
        <w:fldChar w:fldCharType="begin"/>
      </w:r>
      <w:r w:rsidRPr="00D232CA">
        <w:rPr>
          <w:noProof/>
        </w:rPr>
        <w:instrText xml:space="preserve"> XE "Specimen component" </w:instrText>
      </w:r>
      <w:r w:rsidRPr="00D232CA">
        <w:rPr>
          <w:noProof/>
        </w:rPr>
        <w:fldChar w:fldCharType="end"/>
      </w:r>
      <w:r w:rsidRPr="00D232CA">
        <w:rPr>
          <w:noProof/>
        </w:rPr>
        <w:t xml:space="preserve">   (CWE)   01355</w:t>
      </w:r>
      <w:bookmarkEnd w:id="265"/>
    </w:p>
    <w:p w14:paraId="76B3D92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FE658" w14:textId="472AA403" w:rsidR="00822FE9" w:rsidRPr="00D232CA" w:rsidRDefault="00822FE9">
      <w:pPr>
        <w:pStyle w:val="NormalIndented"/>
        <w:rPr>
          <w:noProof/>
        </w:rPr>
      </w:pPr>
      <w:r w:rsidRPr="00D232CA">
        <w:rPr>
          <w:noProof/>
        </w:rPr>
        <w:t xml:space="preserve">Definition:  This field identifies the specimen component, e.g., supernatant, sediment, etc. Refer to </w:t>
      </w:r>
      <w:hyperlink r:id="rId49" w:anchor="HL70372" w:history="1">
        <w:r w:rsidRPr="00D232CA">
          <w:rPr>
            <w:rStyle w:val="ReferenceUserTable"/>
            <w:noProof/>
          </w:rPr>
          <w:t>User-defined Table 0372 – Specimen Component</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D54AAFD" w14:textId="77777777" w:rsidR="00822FE9" w:rsidRPr="00D232CA" w:rsidRDefault="00822FE9">
      <w:pPr>
        <w:pStyle w:val="Heading4"/>
        <w:rPr>
          <w:noProof/>
        </w:rPr>
      </w:pPr>
      <w:bookmarkStart w:id="266" w:name="_Toc497905018"/>
      <w:bookmarkStart w:id="267" w:name="_Ref176261016"/>
      <w:bookmarkStart w:id="268" w:name="_Ref176261054"/>
      <w:bookmarkStart w:id="269" w:name="_Ref176261421"/>
      <w:bookmarkStart w:id="270" w:name="_Ref176261432"/>
      <w:r w:rsidRPr="00D232CA">
        <w:rPr>
          <w:noProof/>
        </w:rPr>
        <w:t>SAC-29   Dilution Factor</w:t>
      </w:r>
      <w:r w:rsidRPr="00D232CA">
        <w:rPr>
          <w:noProof/>
        </w:rPr>
        <w:fldChar w:fldCharType="begin"/>
      </w:r>
      <w:r w:rsidRPr="00D232CA">
        <w:rPr>
          <w:noProof/>
        </w:rPr>
        <w:instrText xml:space="preserve"> XE "Dilution factor" </w:instrText>
      </w:r>
      <w:r w:rsidRPr="00D232CA">
        <w:rPr>
          <w:noProof/>
        </w:rPr>
        <w:fldChar w:fldCharType="end"/>
      </w:r>
      <w:r w:rsidRPr="00D232CA">
        <w:rPr>
          <w:noProof/>
        </w:rPr>
        <w:t xml:space="preserve">   (SN)   01356</w:t>
      </w:r>
      <w:bookmarkEnd w:id="266"/>
      <w:bookmarkEnd w:id="267"/>
      <w:bookmarkEnd w:id="268"/>
      <w:bookmarkEnd w:id="269"/>
      <w:bookmarkEnd w:id="270"/>
    </w:p>
    <w:p w14:paraId="443090D7" w14:textId="77777777" w:rsidR="007C1ADA" w:rsidRDefault="007C1ADA" w:rsidP="007C1ADA">
      <w:pPr>
        <w:pStyle w:val="Components"/>
      </w:pPr>
      <w:bookmarkStart w:id="271" w:name="SNComponent"/>
      <w:r>
        <w:t>Components:  &lt;Comparator (ST)&gt; ^ &lt;Num1 (NM)&gt; ^ &lt;Separator/Suffix (ST)&gt; ^ &lt;Num2 (NM)&gt;</w:t>
      </w:r>
      <w:bookmarkEnd w:id="271"/>
    </w:p>
    <w:p w14:paraId="16315549" w14:textId="77777777" w:rsidR="00822FE9" w:rsidRPr="00D232CA" w:rsidRDefault="00822FE9">
      <w:pPr>
        <w:pStyle w:val="NormalIndented"/>
        <w:rPr>
          <w:noProof/>
        </w:rPr>
      </w:pPr>
      <w:r w:rsidRPr="00D232CA">
        <w:rPr>
          <w:noProof/>
        </w:rPr>
        <w:t>Definition:  This field identifies the factor of dilution already performed on the specimen. The equipment entity that changes the dilution is responsible for sending this information to other equipment. If the endogenous content of the test (analyte) in the diluent is required for the calculation of the test (analyte) concentration, then the test (analyte) specific values should be exchanged between the systems via Master Files or other means.</w:t>
      </w:r>
    </w:p>
    <w:p w14:paraId="7DA18870" w14:textId="77777777" w:rsidR="00822FE9" w:rsidRPr="00D232CA" w:rsidRDefault="00822FE9">
      <w:pPr>
        <w:pStyle w:val="NormalIndented"/>
        <w:rPr>
          <w:noProof/>
        </w:rPr>
      </w:pPr>
      <w:r w:rsidRPr="00D232CA">
        <w:rPr>
          <w:noProof/>
        </w:rPr>
        <w:t>Examples of use:</w:t>
      </w:r>
    </w:p>
    <w:p w14:paraId="38FC365C" w14:textId="77777777" w:rsidR="00822FE9" w:rsidRPr="00D232CA" w:rsidRDefault="00822FE9">
      <w:pPr>
        <w:pStyle w:val="NormalIndented"/>
        <w:rPr>
          <w:noProof/>
        </w:rPr>
      </w:pPr>
      <w:r w:rsidRPr="00D232CA">
        <w:rPr>
          <w:noProof/>
        </w:rPr>
        <w:t>|^1^:^5|</w:t>
      </w:r>
      <w:r w:rsidRPr="00D232CA">
        <w:rPr>
          <w:noProof/>
        </w:rPr>
        <w:tab/>
        <w:t>- means dilution 1 to 5, i.e., 1 part sample, 4 parts diluent</w:t>
      </w:r>
    </w:p>
    <w:p w14:paraId="3EBE430F" w14:textId="77777777" w:rsidR="00822FE9" w:rsidRPr="00D232CA" w:rsidRDefault="00822FE9">
      <w:pPr>
        <w:pStyle w:val="NormalIndented"/>
        <w:rPr>
          <w:noProof/>
        </w:rPr>
      </w:pPr>
      <w:r w:rsidRPr="00D232CA">
        <w:rPr>
          <w:noProof/>
        </w:rPr>
        <w:t>|^1^+|</w:t>
      </w:r>
      <w:r w:rsidRPr="00D232CA">
        <w:rPr>
          <w:noProof/>
        </w:rPr>
        <w:tab/>
        <w:t>- sample is diluted, but the factor is unknown</w:t>
      </w:r>
    </w:p>
    <w:p w14:paraId="241F75E9" w14:textId="77777777" w:rsidR="00822FE9" w:rsidRPr="00D232CA" w:rsidRDefault="00822FE9">
      <w:pPr>
        <w:pStyle w:val="NormalIndented"/>
        <w:rPr>
          <w:noProof/>
        </w:rPr>
      </w:pPr>
      <w:r w:rsidRPr="00D232CA">
        <w:rPr>
          <w:noProof/>
        </w:rPr>
        <w:t>|^1^:^1|</w:t>
      </w:r>
      <w:r w:rsidRPr="00D232CA">
        <w:rPr>
          <w:noProof/>
        </w:rPr>
        <w:tab/>
        <w:t>- not diluted sample</w:t>
      </w:r>
    </w:p>
    <w:p w14:paraId="65FB2EDA" w14:textId="77777777" w:rsidR="00822FE9" w:rsidRPr="00D232CA" w:rsidRDefault="00822FE9">
      <w:pPr>
        <w:pStyle w:val="NormalIndented"/>
        <w:rPr>
          <w:noProof/>
        </w:rPr>
      </w:pPr>
      <w:r w:rsidRPr="00D232CA">
        <w:rPr>
          <w:noProof/>
        </w:rPr>
        <w:t>||</w:t>
      </w:r>
      <w:r w:rsidRPr="00D232CA">
        <w:rPr>
          <w:noProof/>
        </w:rPr>
        <w:tab/>
        <w:t>- dilution not changed</w:t>
      </w:r>
    </w:p>
    <w:p w14:paraId="70415EC6" w14:textId="77777777" w:rsidR="00822FE9" w:rsidRPr="00D232CA" w:rsidRDefault="00822FE9">
      <w:pPr>
        <w:pStyle w:val="Heading4"/>
        <w:rPr>
          <w:noProof/>
        </w:rPr>
      </w:pPr>
      <w:bookmarkStart w:id="272" w:name="_Toc497905019"/>
      <w:r w:rsidRPr="00D232CA">
        <w:rPr>
          <w:noProof/>
        </w:rPr>
        <w:t>SAC-30   Treatment</w:t>
      </w:r>
      <w:r w:rsidRPr="00D232CA">
        <w:rPr>
          <w:noProof/>
        </w:rPr>
        <w:fldChar w:fldCharType="begin"/>
      </w:r>
      <w:r w:rsidRPr="00D232CA">
        <w:rPr>
          <w:noProof/>
        </w:rPr>
        <w:instrText xml:space="preserve"> XE "Treatment" </w:instrText>
      </w:r>
      <w:r w:rsidRPr="00D232CA">
        <w:rPr>
          <w:noProof/>
        </w:rPr>
        <w:fldChar w:fldCharType="end"/>
      </w:r>
      <w:r w:rsidRPr="00D232CA">
        <w:rPr>
          <w:noProof/>
        </w:rPr>
        <w:t xml:space="preserve">   (CWE)   01357</w:t>
      </w:r>
      <w:bookmarkEnd w:id="272"/>
    </w:p>
    <w:p w14:paraId="16DDBC4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8BD9DC" w14:textId="1856174B" w:rsidR="00822FE9" w:rsidRPr="00D232CA" w:rsidRDefault="00822FE9">
      <w:pPr>
        <w:pStyle w:val="NormalIndented"/>
        <w:rPr>
          <w:noProof/>
        </w:rPr>
      </w:pPr>
      <w:r w:rsidRPr="00D232CA">
        <w:rPr>
          <w:noProof/>
        </w:rPr>
        <w:t xml:space="preserve">Definition:  This field identifies the specimen treatment performed during lab processing. Refer to </w:t>
      </w:r>
      <w:hyperlink r:id="rId50" w:anchor="HL70373" w:history="1">
        <w:r w:rsidRPr="0059228C">
          <w:rPr>
            <w:rStyle w:val="ReferenceUserTable"/>
          </w:rPr>
          <w:t>User-defined Table 03</w:t>
        </w:r>
        <w:bookmarkStart w:id="273" w:name="_Hlt478384554"/>
        <w:r w:rsidRPr="0059228C">
          <w:rPr>
            <w:rStyle w:val="ReferenceUserTable"/>
          </w:rPr>
          <w:t>7</w:t>
        </w:r>
        <w:bookmarkEnd w:id="273"/>
        <w:r w:rsidRPr="0059228C">
          <w:rPr>
            <w:rStyle w:val="ReferenceUserTable"/>
          </w:rPr>
          <w:t>3 – Treatment</w:t>
        </w:r>
      </w:hyperlink>
      <w:r w:rsidRPr="00D232CA">
        <w:rPr>
          <w:noProof/>
        </w:rPr>
        <w:t xml:space="preserve"> </w:t>
      </w:r>
      <w:r>
        <w:rPr>
          <w:noProof/>
        </w:rPr>
        <w:t xml:space="preserve">in chapter 2C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3731BB5E" w14:textId="77777777" w:rsidR="00822FE9" w:rsidRPr="00D232CA" w:rsidRDefault="00822FE9">
      <w:pPr>
        <w:pStyle w:val="Heading4"/>
        <w:rPr>
          <w:noProof/>
        </w:rPr>
      </w:pPr>
      <w:bookmarkStart w:id="274" w:name="_Toc497905020"/>
      <w:r w:rsidRPr="00D232CA">
        <w:rPr>
          <w:noProof/>
        </w:rPr>
        <w:t>SAC-31   Temperature</w:t>
      </w:r>
      <w:r w:rsidRPr="00D232CA">
        <w:rPr>
          <w:noProof/>
        </w:rPr>
        <w:fldChar w:fldCharType="begin"/>
      </w:r>
      <w:r w:rsidRPr="00D232CA">
        <w:rPr>
          <w:noProof/>
        </w:rPr>
        <w:instrText xml:space="preserve"> XE "Temperature" </w:instrText>
      </w:r>
      <w:r w:rsidRPr="00D232CA">
        <w:rPr>
          <w:noProof/>
        </w:rPr>
        <w:fldChar w:fldCharType="end"/>
      </w:r>
      <w:r w:rsidRPr="00D232CA">
        <w:rPr>
          <w:noProof/>
        </w:rPr>
        <w:t xml:space="preserve">   (SN)   01358</w:t>
      </w:r>
      <w:bookmarkEnd w:id="274"/>
    </w:p>
    <w:p w14:paraId="09EDD4F3" w14:textId="77777777" w:rsidR="007C1ADA" w:rsidRDefault="007C1ADA" w:rsidP="007C1ADA">
      <w:pPr>
        <w:pStyle w:val="Components"/>
      </w:pPr>
      <w:r>
        <w:t>Components:  &lt;Comparator (ST)&gt; ^ &lt;Num1 (NM)&gt; ^ &lt;Separator/Suffix (ST)&gt; ^ &lt;Num2 (NM)&gt;</w:t>
      </w:r>
    </w:p>
    <w:p w14:paraId="040F32EA" w14:textId="77777777" w:rsidR="00822FE9" w:rsidRPr="00D232CA" w:rsidRDefault="00822FE9">
      <w:pPr>
        <w:pStyle w:val="NormalIndented"/>
        <w:rPr>
          <w:noProof/>
        </w:rPr>
      </w:pPr>
      <w:r w:rsidRPr="00D232CA">
        <w:rPr>
          <w:noProof/>
        </w:rPr>
        <w:t xml:space="preserve">Definition:  This field identifies the specimen temperature in degrees Celsius [°C] at the time of the transaction specified in the EQU segment. </w:t>
      </w:r>
    </w:p>
    <w:p w14:paraId="5620FD2B" w14:textId="77777777" w:rsidR="00822FE9" w:rsidRPr="00D232CA" w:rsidRDefault="00822FE9">
      <w:pPr>
        <w:pStyle w:val="Heading4"/>
        <w:rPr>
          <w:noProof/>
        </w:rPr>
      </w:pPr>
      <w:bookmarkStart w:id="275" w:name="_Toc497905021"/>
      <w:r w:rsidRPr="00D232CA">
        <w:rPr>
          <w:noProof/>
        </w:rPr>
        <w:lastRenderedPageBreak/>
        <w:t>SAC-32   Hemolysis Index</w:t>
      </w:r>
      <w:r w:rsidRPr="00D232CA">
        <w:rPr>
          <w:noProof/>
        </w:rPr>
        <w:fldChar w:fldCharType="begin"/>
      </w:r>
      <w:r w:rsidRPr="00D232CA">
        <w:rPr>
          <w:noProof/>
        </w:rPr>
        <w:instrText xml:space="preserve"> XE "Hemolysis index" </w:instrText>
      </w:r>
      <w:r w:rsidRPr="00D232CA">
        <w:rPr>
          <w:noProof/>
        </w:rPr>
        <w:fldChar w:fldCharType="end"/>
      </w:r>
      <w:r w:rsidRPr="00D232CA">
        <w:rPr>
          <w:noProof/>
        </w:rPr>
        <w:t xml:space="preserve">   (NM)   01359</w:t>
      </w:r>
      <w:bookmarkEnd w:id="275"/>
    </w:p>
    <w:p w14:paraId="4A9D435F" w14:textId="77777777" w:rsidR="00822FE9" w:rsidRPr="00D232CA" w:rsidRDefault="00822FE9">
      <w:pPr>
        <w:pStyle w:val="NormalIndented"/>
        <w:rPr>
          <w:noProof/>
        </w:rPr>
      </w:pPr>
      <w:r w:rsidRPr="00D232CA">
        <w:rPr>
          <w:noProof/>
        </w:rPr>
        <w:t xml:space="preserve">Definition:  This field is the index identifier that is being used to describe the Hemolysis Index of the specimen. </w:t>
      </w:r>
    </w:p>
    <w:p w14:paraId="0E2E6ACE" w14:textId="77777777" w:rsidR="00822FE9" w:rsidRPr="00D232CA" w:rsidRDefault="00822FE9">
      <w:pPr>
        <w:pStyle w:val="Heading4"/>
        <w:rPr>
          <w:noProof/>
        </w:rPr>
      </w:pPr>
      <w:bookmarkStart w:id="276" w:name="_Toc497905022"/>
      <w:r w:rsidRPr="00D232CA">
        <w:rPr>
          <w:noProof/>
        </w:rPr>
        <w:t>SAC-33   Hemolysis Index Units</w:t>
      </w:r>
      <w:r w:rsidRPr="00D232CA">
        <w:rPr>
          <w:noProof/>
        </w:rPr>
        <w:fldChar w:fldCharType="begin"/>
      </w:r>
      <w:r w:rsidRPr="00D232CA">
        <w:rPr>
          <w:noProof/>
        </w:rPr>
        <w:instrText xml:space="preserve"> XE "Hemolysis index units" </w:instrText>
      </w:r>
      <w:r w:rsidRPr="00D232CA">
        <w:rPr>
          <w:noProof/>
        </w:rPr>
        <w:fldChar w:fldCharType="end"/>
      </w:r>
      <w:r w:rsidRPr="00D232CA">
        <w:rPr>
          <w:noProof/>
        </w:rPr>
        <w:t xml:space="preserve">   (CWE)   01360</w:t>
      </w:r>
      <w:bookmarkEnd w:id="276"/>
    </w:p>
    <w:p w14:paraId="25C42BC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FCA41" w14:textId="6F44C52E" w:rsidR="00822FE9" w:rsidRPr="00D232CA" w:rsidRDefault="00822FE9">
      <w:pPr>
        <w:pStyle w:val="NormalIndented"/>
        <w:rPr>
          <w:noProof/>
        </w:rPr>
      </w:pPr>
      <w:r w:rsidRPr="00D232CA">
        <w:rPr>
          <w:noProof/>
        </w:rPr>
        <w:t>Definition:  This field is the unit's identifier that is being used to describe the Hemolysis Index of the specimen. It is recommended to use g/L. (The transmission of the index values is added here instead of the original use of the OBX segments, because the frequency of the transfer of the specimen details justifies use of more efficient mechanism.)</w:t>
      </w:r>
      <w:r w:rsidR="00AE751F" w:rsidRPr="00AE751F">
        <w:t xml:space="preserve"> </w:t>
      </w:r>
      <w:r w:rsidR="00AE751F" w:rsidRPr="00AE751F">
        <w:rPr>
          <w:noProof/>
        </w:rPr>
        <w:t>Refer to Table 0779 - Hemolysis Index Units in Chapter 2C for valid values.</w:t>
      </w:r>
    </w:p>
    <w:p w14:paraId="4B8F0777" w14:textId="77777777" w:rsidR="00822FE9" w:rsidRPr="00D232CA" w:rsidRDefault="00822FE9">
      <w:pPr>
        <w:pStyle w:val="NormalIndented"/>
        <w:rPr>
          <w:noProof/>
        </w:rPr>
      </w:pPr>
      <w:r w:rsidRPr="00D232CA">
        <w:rPr>
          <w:noProof/>
        </w:rPr>
        <w:t>If this field is null, the recommended value is assumed.</w:t>
      </w:r>
    </w:p>
    <w:p w14:paraId="491E30C7" w14:textId="77777777" w:rsidR="00822FE9" w:rsidRPr="00D232CA" w:rsidRDefault="00822FE9">
      <w:pPr>
        <w:pStyle w:val="Heading4"/>
        <w:rPr>
          <w:noProof/>
        </w:rPr>
      </w:pPr>
      <w:bookmarkStart w:id="277" w:name="_Toc497905023"/>
      <w:r w:rsidRPr="00D232CA">
        <w:rPr>
          <w:noProof/>
        </w:rPr>
        <w:t>SAC-34   Lipemia Index</w:t>
      </w:r>
      <w:r w:rsidRPr="00D232CA">
        <w:rPr>
          <w:noProof/>
        </w:rPr>
        <w:fldChar w:fldCharType="begin"/>
      </w:r>
      <w:r w:rsidRPr="00D232CA">
        <w:rPr>
          <w:noProof/>
        </w:rPr>
        <w:instrText xml:space="preserve"> XE "Lipemia index" </w:instrText>
      </w:r>
      <w:r w:rsidRPr="00D232CA">
        <w:rPr>
          <w:noProof/>
        </w:rPr>
        <w:fldChar w:fldCharType="end"/>
      </w:r>
      <w:r w:rsidRPr="00D232CA">
        <w:rPr>
          <w:noProof/>
        </w:rPr>
        <w:t xml:space="preserve">   (NM)   01361</w:t>
      </w:r>
      <w:bookmarkEnd w:id="277"/>
    </w:p>
    <w:p w14:paraId="26422640" w14:textId="77777777" w:rsidR="00822FE9" w:rsidRPr="00D232CA" w:rsidRDefault="00822FE9">
      <w:pPr>
        <w:pStyle w:val="NormalIndented"/>
        <w:rPr>
          <w:noProof/>
        </w:rPr>
      </w:pPr>
      <w:r w:rsidRPr="00D232CA">
        <w:rPr>
          <w:noProof/>
        </w:rPr>
        <w:t>Definition:  This field is the index identifier that is being used to describe the Lipemia Index of the specimen. It is recommended to use the optical turbidity at 600 nm (in absorbance units).</w:t>
      </w:r>
    </w:p>
    <w:p w14:paraId="52C22490" w14:textId="77777777" w:rsidR="00822FE9" w:rsidRPr="00D232CA" w:rsidRDefault="00822FE9">
      <w:pPr>
        <w:pStyle w:val="Heading4"/>
        <w:rPr>
          <w:noProof/>
        </w:rPr>
      </w:pPr>
      <w:bookmarkStart w:id="278" w:name="_Toc497905024"/>
      <w:r w:rsidRPr="00D232CA">
        <w:rPr>
          <w:noProof/>
        </w:rPr>
        <w:t>SAC-35   Lipemia Index Units</w:t>
      </w:r>
      <w:r w:rsidRPr="00D232CA">
        <w:rPr>
          <w:noProof/>
        </w:rPr>
        <w:fldChar w:fldCharType="begin"/>
      </w:r>
      <w:r w:rsidRPr="00D232CA">
        <w:rPr>
          <w:noProof/>
        </w:rPr>
        <w:instrText xml:space="preserve"> XE "Lipemia index units" </w:instrText>
      </w:r>
      <w:r w:rsidRPr="00D232CA">
        <w:rPr>
          <w:noProof/>
        </w:rPr>
        <w:fldChar w:fldCharType="end"/>
      </w:r>
      <w:r w:rsidRPr="00D232CA">
        <w:rPr>
          <w:noProof/>
        </w:rPr>
        <w:t xml:space="preserve">   (CWE)   01362</w:t>
      </w:r>
      <w:bookmarkEnd w:id="278"/>
    </w:p>
    <w:p w14:paraId="7D0194C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6A3A3" w14:textId="66FB6FC5" w:rsidR="00822FE9" w:rsidRPr="00D232CA" w:rsidRDefault="00822FE9">
      <w:pPr>
        <w:pStyle w:val="NormalIndented"/>
        <w:rPr>
          <w:noProof/>
        </w:rPr>
      </w:pPr>
      <w:r w:rsidRPr="00D232CA">
        <w:rPr>
          <w:noProof/>
        </w:rPr>
        <w:t xml:space="preserve">Definition:  This field is the unit's identifier that is being used to describe the Lipemia Index of the specimen. </w:t>
      </w:r>
      <w:r w:rsidR="00AE751F" w:rsidRPr="00AE751F">
        <w:rPr>
          <w:noProof/>
        </w:rPr>
        <w:t>Refer to Table 0780 - Lipemia Index Units in Chapter 2C for valid values.</w:t>
      </w:r>
    </w:p>
    <w:p w14:paraId="39B08758" w14:textId="77777777" w:rsidR="00822FE9" w:rsidRPr="00D232CA" w:rsidRDefault="00822FE9">
      <w:pPr>
        <w:pStyle w:val="NormalIndented"/>
        <w:rPr>
          <w:noProof/>
        </w:rPr>
      </w:pPr>
      <w:r w:rsidRPr="00D232CA">
        <w:rPr>
          <w:noProof/>
        </w:rPr>
        <w:t>If this field is null, the recommended value is assumed.</w:t>
      </w:r>
    </w:p>
    <w:p w14:paraId="444520B9" w14:textId="77777777" w:rsidR="00822FE9" w:rsidRPr="00D232CA" w:rsidRDefault="00822FE9">
      <w:pPr>
        <w:pStyle w:val="Heading4"/>
        <w:rPr>
          <w:noProof/>
        </w:rPr>
      </w:pPr>
      <w:bookmarkStart w:id="279" w:name="_Toc497905025"/>
      <w:r w:rsidRPr="00D232CA">
        <w:rPr>
          <w:noProof/>
        </w:rPr>
        <w:t>SAC-36   Icterus Index</w:t>
      </w:r>
      <w:r w:rsidRPr="00D232CA">
        <w:rPr>
          <w:noProof/>
        </w:rPr>
        <w:fldChar w:fldCharType="begin"/>
      </w:r>
      <w:r w:rsidRPr="00D232CA">
        <w:rPr>
          <w:noProof/>
        </w:rPr>
        <w:instrText xml:space="preserve"> XE "Icterus index" </w:instrText>
      </w:r>
      <w:r w:rsidRPr="00D232CA">
        <w:rPr>
          <w:noProof/>
        </w:rPr>
        <w:fldChar w:fldCharType="end"/>
      </w:r>
      <w:r w:rsidRPr="00D232CA">
        <w:rPr>
          <w:noProof/>
        </w:rPr>
        <w:t xml:space="preserve">   (NM)   01363</w:t>
      </w:r>
      <w:bookmarkEnd w:id="279"/>
    </w:p>
    <w:p w14:paraId="2B05264F" w14:textId="77777777" w:rsidR="00822FE9" w:rsidRPr="00D232CA" w:rsidRDefault="00822FE9">
      <w:pPr>
        <w:pStyle w:val="NormalIndented"/>
        <w:rPr>
          <w:noProof/>
        </w:rPr>
      </w:pPr>
      <w:r w:rsidRPr="00D232CA">
        <w:rPr>
          <w:noProof/>
        </w:rPr>
        <w:t xml:space="preserve">Definition:  This field is the index identifier that is being used to describe the Icterus Index of the specimen. </w:t>
      </w:r>
    </w:p>
    <w:p w14:paraId="7F9B7B03" w14:textId="77777777" w:rsidR="00822FE9" w:rsidRPr="00D232CA" w:rsidRDefault="00822FE9">
      <w:pPr>
        <w:pStyle w:val="Heading4"/>
        <w:rPr>
          <w:noProof/>
        </w:rPr>
      </w:pPr>
      <w:bookmarkStart w:id="280" w:name="_Toc497905026"/>
      <w:r w:rsidRPr="00D232CA">
        <w:rPr>
          <w:noProof/>
        </w:rPr>
        <w:t>SAC-37   Icterus Index Units</w:t>
      </w:r>
      <w:r w:rsidRPr="00D232CA">
        <w:rPr>
          <w:noProof/>
        </w:rPr>
        <w:fldChar w:fldCharType="begin"/>
      </w:r>
      <w:r w:rsidRPr="00D232CA">
        <w:rPr>
          <w:noProof/>
        </w:rPr>
        <w:instrText xml:space="preserve"> XE "Icterus index units" </w:instrText>
      </w:r>
      <w:r w:rsidRPr="00D232CA">
        <w:rPr>
          <w:noProof/>
        </w:rPr>
        <w:fldChar w:fldCharType="end"/>
      </w:r>
      <w:r w:rsidRPr="00D232CA">
        <w:rPr>
          <w:noProof/>
        </w:rPr>
        <w:t xml:space="preserve">   (CWE)   01364</w:t>
      </w:r>
      <w:bookmarkEnd w:id="280"/>
    </w:p>
    <w:p w14:paraId="0ACB2BE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F5871" w14:textId="2144DCDA" w:rsidR="00822FE9" w:rsidRPr="00D232CA" w:rsidRDefault="00822FE9">
      <w:pPr>
        <w:pStyle w:val="NormalIndented"/>
        <w:rPr>
          <w:noProof/>
        </w:rPr>
      </w:pPr>
      <w:r w:rsidRPr="00D232CA">
        <w:rPr>
          <w:noProof/>
        </w:rPr>
        <w:lastRenderedPageBreak/>
        <w:t xml:space="preserve">Definition:  This field is the unit's identifier that is being used to describe the Icterus Index of the specimen. It is recommended to use mMol/L of bilirubin. </w:t>
      </w:r>
      <w:r w:rsidR="00AE751F" w:rsidRPr="00AE751F">
        <w:rPr>
          <w:noProof/>
        </w:rPr>
        <w:t>Refer to Table 0781 - Icterus Index Units in Chapter 2C for valid values.</w:t>
      </w:r>
    </w:p>
    <w:p w14:paraId="77D0AAA2" w14:textId="77777777" w:rsidR="00822FE9" w:rsidRPr="00D232CA" w:rsidRDefault="00822FE9">
      <w:pPr>
        <w:pStyle w:val="NormalIndented"/>
        <w:rPr>
          <w:noProof/>
        </w:rPr>
      </w:pPr>
      <w:r w:rsidRPr="00D232CA">
        <w:rPr>
          <w:noProof/>
        </w:rPr>
        <w:t>If this field is null, the recommended value is assumed.</w:t>
      </w:r>
    </w:p>
    <w:p w14:paraId="1B2F02EA" w14:textId="77777777" w:rsidR="00822FE9" w:rsidRPr="00D232CA" w:rsidRDefault="00822FE9">
      <w:pPr>
        <w:pStyle w:val="Heading4"/>
        <w:rPr>
          <w:noProof/>
        </w:rPr>
      </w:pPr>
      <w:bookmarkStart w:id="281" w:name="_Toc497905027"/>
      <w:r w:rsidRPr="00D232CA">
        <w:rPr>
          <w:noProof/>
        </w:rPr>
        <w:t>SAC-38   Fibrin Index</w:t>
      </w:r>
      <w:r w:rsidRPr="00D232CA">
        <w:rPr>
          <w:noProof/>
        </w:rPr>
        <w:fldChar w:fldCharType="begin"/>
      </w:r>
      <w:r w:rsidRPr="00D232CA">
        <w:rPr>
          <w:noProof/>
        </w:rPr>
        <w:instrText xml:space="preserve"> XE "Fibrin index" </w:instrText>
      </w:r>
      <w:r w:rsidRPr="00D232CA">
        <w:rPr>
          <w:noProof/>
        </w:rPr>
        <w:fldChar w:fldCharType="end"/>
      </w:r>
      <w:r w:rsidRPr="00D232CA">
        <w:rPr>
          <w:noProof/>
        </w:rPr>
        <w:t xml:space="preserve">   (NM)   01365</w:t>
      </w:r>
      <w:bookmarkEnd w:id="281"/>
    </w:p>
    <w:p w14:paraId="758F7A6F" w14:textId="77777777" w:rsidR="00822FE9" w:rsidRPr="00D232CA" w:rsidRDefault="00822FE9">
      <w:pPr>
        <w:pStyle w:val="NormalIndented"/>
        <w:rPr>
          <w:noProof/>
        </w:rPr>
      </w:pPr>
      <w:r w:rsidRPr="00D232CA">
        <w:rPr>
          <w:noProof/>
        </w:rPr>
        <w:t>Definition:  This field is the index identifier that is being used to describe the Fibrin Index of the specimen. In the case of only differentiating between Absent and Present, we recommend using 0 and 1 respectively and send the field Fibrin Index Units null.</w:t>
      </w:r>
    </w:p>
    <w:p w14:paraId="1C58F3B4" w14:textId="77777777" w:rsidR="00822FE9" w:rsidRPr="00D232CA" w:rsidRDefault="00822FE9">
      <w:pPr>
        <w:pStyle w:val="Heading4"/>
        <w:rPr>
          <w:noProof/>
        </w:rPr>
      </w:pPr>
      <w:bookmarkStart w:id="282" w:name="_Toc497905028"/>
      <w:r w:rsidRPr="00D232CA">
        <w:rPr>
          <w:noProof/>
        </w:rPr>
        <w:t>SAC-39   Fibrin Index Units</w:t>
      </w:r>
      <w:r w:rsidRPr="00D232CA">
        <w:rPr>
          <w:noProof/>
        </w:rPr>
        <w:fldChar w:fldCharType="begin"/>
      </w:r>
      <w:r w:rsidRPr="00D232CA">
        <w:rPr>
          <w:noProof/>
        </w:rPr>
        <w:instrText xml:space="preserve"> XE "Fibrin index units" </w:instrText>
      </w:r>
      <w:r w:rsidRPr="00D232CA">
        <w:rPr>
          <w:noProof/>
        </w:rPr>
        <w:fldChar w:fldCharType="end"/>
      </w:r>
      <w:r w:rsidRPr="00D232CA">
        <w:rPr>
          <w:noProof/>
        </w:rPr>
        <w:t xml:space="preserve">   (CWE)   01366</w:t>
      </w:r>
      <w:bookmarkEnd w:id="282"/>
    </w:p>
    <w:p w14:paraId="1B8A122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E6A913" w14:textId="4DFB8A72" w:rsidR="00822FE9" w:rsidRPr="00D232CA" w:rsidRDefault="00822FE9">
      <w:pPr>
        <w:pStyle w:val="NormalIndented"/>
        <w:rPr>
          <w:noProof/>
        </w:rPr>
      </w:pPr>
      <w:r w:rsidRPr="00D232CA">
        <w:rPr>
          <w:noProof/>
        </w:rPr>
        <w:t xml:space="preserve">Definition:  This field is the unit's identifier that is being used to describe the Fibrin Index of the specimen. </w:t>
      </w:r>
      <w:r w:rsidR="00AE751F" w:rsidRPr="00AE751F">
        <w:rPr>
          <w:noProof/>
        </w:rPr>
        <w:t>Refer to Table 0782 - Fibrin Index Units in Chapter 2C for valid values.</w:t>
      </w:r>
    </w:p>
    <w:p w14:paraId="1DF10802" w14:textId="77777777" w:rsidR="00822FE9" w:rsidRPr="00D232CA" w:rsidRDefault="00822FE9">
      <w:pPr>
        <w:pStyle w:val="Heading4"/>
        <w:rPr>
          <w:noProof/>
        </w:rPr>
      </w:pPr>
      <w:bookmarkStart w:id="283" w:name="_Toc497905029"/>
      <w:r w:rsidRPr="00D232CA">
        <w:rPr>
          <w:noProof/>
        </w:rPr>
        <w:t>SAC-40   System Induced Contaminants</w:t>
      </w:r>
      <w:r w:rsidRPr="00D232CA">
        <w:rPr>
          <w:noProof/>
        </w:rPr>
        <w:fldChar w:fldCharType="begin"/>
      </w:r>
      <w:r w:rsidRPr="00D232CA">
        <w:rPr>
          <w:noProof/>
        </w:rPr>
        <w:instrText xml:space="preserve"> XE "System induced contaminants" </w:instrText>
      </w:r>
      <w:r w:rsidRPr="00D232CA">
        <w:rPr>
          <w:noProof/>
        </w:rPr>
        <w:fldChar w:fldCharType="end"/>
      </w:r>
      <w:r w:rsidRPr="00D232CA">
        <w:rPr>
          <w:noProof/>
        </w:rPr>
        <w:t xml:space="preserve">   (CWE)   01367</w:t>
      </w:r>
      <w:bookmarkEnd w:id="283"/>
    </w:p>
    <w:p w14:paraId="42CD00D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A69A04" w14:textId="079F1AAB" w:rsidR="00822FE9" w:rsidRPr="00D232CA" w:rsidRDefault="00822FE9">
      <w:pPr>
        <w:pStyle w:val="NormalIndented"/>
        <w:rPr>
          <w:noProof/>
        </w:rPr>
      </w:pPr>
      <w:r w:rsidRPr="00D232CA">
        <w:rPr>
          <w:noProof/>
        </w:rPr>
        <w:t xml:space="preserve">Definition:  This field describes the specimen contaminant identifier that is associated with the specimen in this container. Refer to </w:t>
      </w:r>
      <w:hyperlink r:id="rId51" w:anchor="HL70374" w:history="1">
        <w:r w:rsidRPr="00D232CA">
          <w:rPr>
            <w:rStyle w:val="ReferenceUserTable"/>
            <w:noProof/>
          </w:rPr>
          <w:t>User-defined Table 0374 – System Induced Contaminants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0B6F57BC" w14:textId="77777777" w:rsidR="00822FE9" w:rsidRPr="00D232CA" w:rsidRDefault="00822FE9">
      <w:pPr>
        <w:pStyle w:val="Heading4"/>
        <w:rPr>
          <w:noProof/>
        </w:rPr>
      </w:pPr>
      <w:bookmarkStart w:id="284" w:name="_Toc497905030"/>
      <w:r w:rsidRPr="00D232CA">
        <w:rPr>
          <w:noProof/>
        </w:rPr>
        <w:t>SAC-41   Drug Interference</w:t>
      </w:r>
      <w:r w:rsidRPr="00D232CA">
        <w:rPr>
          <w:noProof/>
        </w:rPr>
        <w:fldChar w:fldCharType="begin"/>
      </w:r>
      <w:r w:rsidRPr="00D232CA">
        <w:rPr>
          <w:noProof/>
        </w:rPr>
        <w:instrText xml:space="preserve"> XE "Drug interference" </w:instrText>
      </w:r>
      <w:r w:rsidRPr="00D232CA">
        <w:rPr>
          <w:noProof/>
        </w:rPr>
        <w:fldChar w:fldCharType="end"/>
      </w:r>
      <w:r w:rsidRPr="00D232CA">
        <w:rPr>
          <w:noProof/>
        </w:rPr>
        <w:t xml:space="preserve">   (CWE)   01368</w:t>
      </w:r>
      <w:bookmarkEnd w:id="284"/>
    </w:p>
    <w:p w14:paraId="4985775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3F958E" w14:textId="6B3C079B" w:rsidR="00822FE9" w:rsidRPr="00D232CA" w:rsidRDefault="00822FE9">
      <w:pPr>
        <w:pStyle w:val="NormalIndented"/>
        <w:rPr>
          <w:noProof/>
        </w:rPr>
      </w:pPr>
      <w:r w:rsidRPr="00D232CA">
        <w:rPr>
          <w:noProof/>
        </w:rPr>
        <w:t xml:space="preserve">Definition:  This field describes the drug interference identifier that is associated with the specimen. Refer to </w:t>
      </w:r>
      <w:hyperlink r:id="rId52" w:anchor="HL70382" w:history="1">
        <w:r w:rsidRPr="00D232CA">
          <w:rPr>
            <w:rStyle w:val="ReferenceUserTable"/>
            <w:noProof/>
          </w:rPr>
          <w:t>User-defined Table 0382 – Drug Interference</w:t>
        </w:r>
      </w:hyperlink>
      <w:r w:rsidRPr="00D232CA">
        <w:rPr>
          <w:noProof/>
        </w:rPr>
        <w:t xml:space="preserve"> </w:t>
      </w:r>
      <w:r>
        <w:rPr>
          <w:noProof/>
        </w:rPr>
        <w:t xml:space="preserve">in Chapter 2C, Code Tables, </w:t>
      </w:r>
      <w:r w:rsidRPr="00D232CA">
        <w:rPr>
          <w:noProof/>
        </w:rPr>
        <w:t>for suggested values.</w:t>
      </w:r>
    </w:p>
    <w:p w14:paraId="4259195D" w14:textId="77777777" w:rsidR="00822FE9" w:rsidRPr="00D232CA" w:rsidRDefault="00822FE9">
      <w:pPr>
        <w:pStyle w:val="Heading4"/>
        <w:rPr>
          <w:noProof/>
        </w:rPr>
      </w:pPr>
      <w:bookmarkStart w:id="285" w:name="_Toc497905031"/>
      <w:r w:rsidRPr="00D232CA">
        <w:rPr>
          <w:noProof/>
        </w:rPr>
        <w:lastRenderedPageBreak/>
        <w:t>SAC-42   Artificial Blood</w:t>
      </w:r>
      <w:r w:rsidRPr="00D232CA">
        <w:rPr>
          <w:noProof/>
        </w:rPr>
        <w:fldChar w:fldCharType="begin"/>
      </w:r>
      <w:r w:rsidRPr="00D232CA">
        <w:rPr>
          <w:noProof/>
        </w:rPr>
        <w:instrText xml:space="preserve"> XE "Artificial blood" </w:instrText>
      </w:r>
      <w:r w:rsidRPr="00D232CA">
        <w:rPr>
          <w:noProof/>
        </w:rPr>
        <w:fldChar w:fldCharType="end"/>
      </w:r>
      <w:r w:rsidRPr="00D232CA">
        <w:rPr>
          <w:noProof/>
        </w:rPr>
        <w:t xml:space="preserve">   (CWE)   01369</w:t>
      </w:r>
      <w:bookmarkEnd w:id="285"/>
    </w:p>
    <w:p w14:paraId="6F2EE82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8C815F" w14:textId="68EE4E28" w:rsidR="00822FE9" w:rsidRPr="00D232CA" w:rsidRDefault="00822FE9">
      <w:pPr>
        <w:pStyle w:val="NormalIndented"/>
        <w:rPr>
          <w:noProof/>
        </w:rPr>
      </w:pPr>
      <w:r w:rsidRPr="00D232CA">
        <w:rPr>
          <w:noProof/>
        </w:rPr>
        <w:t xml:space="preserve">Definition:  This field describes the artificial blood identifier that is associated with the specimen. Refer to </w:t>
      </w:r>
      <w:hyperlink r:id="rId53" w:anchor="HL70375" w:history="1">
        <w:r w:rsidRPr="00D232CA">
          <w:rPr>
            <w:rStyle w:val="ReferenceUserTable"/>
            <w:noProof/>
          </w:rPr>
          <w:t>User-defined Table 0375 – Artificial Blood</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2A4C00B1" w14:textId="77777777" w:rsidR="00822FE9" w:rsidRPr="00D232CA" w:rsidRDefault="00822FE9">
      <w:pPr>
        <w:pStyle w:val="Heading4"/>
        <w:rPr>
          <w:noProof/>
        </w:rPr>
      </w:pPr>
      <w:bookmarkStart w:id="286" w:name="_Toc497905032"/>
      <w:r w:rsidRPr="00D232CA">
        <w:rPr>
          <w:noProof/>
        </w:rPr>
        <w:t>SAC-43   Special Handling Code   (CWE)   01370</w:t>
      </w:r>
      <w:bookmarkEnd w:id="286"/>
    </w:p>
    <w:p w14:paraId="40C33E6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3E90F3" w14:textId="46E79E04" w:rsidR="00822FE9" w:rsidRPr="00D232CA" w:rsidRDefault="00822FE9">
      <w:pPr>
        <w:pStyle w:val="NormalIndented"/>
        <w:rPr>
          <w:noProof/>
        </w:rPr>
      </w:pPr>
      <w:r w:rsidRPr="00D232CA">
        <w:rPr>
          <w:noProof/>
        </w:rPr>
        <w:t xml:space="preserve">Definition:  This field describes any special handling considerations that are associated with the specimen in the specific container (e.g., centrifugation). This describes how the specimen needs to be stored during collection, in transit, and upon receipt. Refer to </w:t>
      </w:r>
      <w:hyperlink r:id="rId54" w:anchor="HL70376" w:history="1">
        <w:r w:rsidRPr="00D232CA">
          <w:rPr>
            <w:rStyle w:val="ReferenceUserTable"/>
          </w:rPr>
          <w:t>User-defined Table 0376 – Special Handling Code</w:t>
        </w:r>
      </w:hyperlink>
      <w:r w:rsidRPr="00D232CA">
        <w:rPr>
          <w:noProof/>
        </w:rPr>
        <w:t xml:space="preserve"> </w:t>
      </w:r>
      <w:r>
        <w:rPr>
          <w:noProof/>
        </w:rPr>
        <w:t xml:space="preserve">in Chapter 2C, Code Tables, </w:t>
      </w:r>
      <w:r w:rsidRPr="00D232CA">
        <w:rPr>
          <w:noProof/>
        </w:rPr>
        <w:t>for valid values.  'The value set can be extended with user specific values.</w:t>
      </w:r>
    </w:p>
    <w:p w14:paraId="044B7A58" w14:textId="77777777" w:rsidR="00822FE9" w:rsidRPr="00D232CA" w:rsidRDefault="00822FE9">
      <w:pPr>
        <w:pStyle w:val="Heading4"/>
        <w:rPr>
          <w:noProof/>
        </w:rPr>
      </w:pPr>
      <w:bookmarkStart w:id="287" w:name="_Toc497905033"/>
      <w:r w:rsidRPr="00D232CA">
        <w:rPr>
          <w:noProof/>
        </w:rPr>
        <w:t>SAC-44   Other Environmental Factors</w:t>
      </w:r>
      <w:r w:rsidRPr="00D232CA">
        <w:rPr>
          <w:noProof/>
        </w:rPr>
        <w:fldChar w:fldCharType="begin"/>
      </w:r>
      <w:r w:rsidRPr="00D232CA">
        <w:rPr>
          <w:noProof/>
        </w:rPr>
        <w:instrText xml:space="preserve"> XE "Other environmental factors" </w:instrText>
      </w:r>
      <w:r w:rsidRPr="00D232CA">
        <w:rPr>
          <w:noProof/>
        </w:rPr>
        <w:fldChar w:fldCharType="end"/>
      </w:r>
      <w:r w:rsidRPr="00D232CA">
        <w:rPr>
          <w:noProof/>
        </w:rPr>
        <w:t xml:space="preserve">   (CWE)   01371</w:t>
      </w:r>
      <w:bookmarkEnd w:id="287"/>
    </w:p>
    <w:p w14:paraId="5EA1410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49B40A" w14:textId="4C0F18D9" w:rsidR="00822FE9" w:rsidRDefault="00822FE9">
      <w:pPr>
        <w:pStyle w:val="NormalIndented"/>
        <w:rPr>
          <w:noProof/>
        </w:rPr>
      </w:pPr>
      <w:r w:rsidRPr="00D232CA">
        <w:rPr>
          <w:noProof/>
        </w:rPr>
        <w:t xml:space="preserve">Definition:  This field describes other environmental factors that are associated with the specimen in a specific container, e.g., atmospheric exposure. Refer to </w:t>
      </w:r>
      <w:hyperlink r:id="rId55" w:anchor="HL70377" w:history="1">
        <w:r w:rsidRPr="00D232CA">
          <w:rPr>
            <w:rStyle w:val="ReferenceUserTable"/>
            <w:noProof/>
          </w:rPr>
          <w:t>User-defined Table 0377 – Other Environmental Factors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2044A8B" w14:textId="138CCF10" w:rsidR="000F69AB" w:rsidRPr="00D232CA" w:rsidRDefault="000F69AB" w:rsidP="000F69AB">
      <w:pPr>
        <w:pStyle w:val="Heading4"/>
        <w:rPr>
          <w:noProof/>
        </w:rPr>
      </w:pPr>
      <w:r w:rsidRPr="00D232CA">
        <w:rPr>
          <w:noProof/>
        </w:rPr>
        <w:t>SAC-4</w:t>
      </w:r>
      <w:r>
        <w:rPr>
          <w:noProof/>
        </w:rPr>
        <w:t>5</w:t>
      </w:r>
      <w:r w:rsidRPr="00D232CA">
        <w:rPr>
          <w:noProof/>
        </w:rPr>
        <w:t xml:space="preserve">   </w:t>
      </w:r>
      <w:r>
        <w:rPr>
          <w:noProof/>
        </w:rPr>
        <w:t>Container Length</w:t>
      </w:r>
      <w:r w:rsidRPr="00D232CA">
        <w:rPr>
          <w:noProof/>
        </w:rPr>
        <w:fldChar w:fldCharType="begin"/>
      </w:r>
      <w:r w:rsidRPr="00D232CA">
        <w:rPr>
          <w:noProof/>
        </w:rPr>
        <w:instrText xml:space="preserve"> XE "</w:instrText>
      </w:r>
      <w:r>
        <w:rPr>
          <w:noProof/>
        </w:rPr>
        <w:instrText>Container Length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02496</w:t>
      </w:r>
    </w:p>
    <w:p w14:paraId="39AC967B" w14:textId="1BF05715"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15BA50" w14:textId="73D582F7" w:rsidR="000F69AB" w:rsidRPr="00D232CA" w:rsidRDefault="000F69AB" w:rsidP="000F69AB">
      <w:pPr>
        <w:pStyle w:val="NormalIndented"/>
        <w:rPr>
          <w:noProof/>
        </w:rPr>
      </w:pPr>
      <w:r w:rsidRPr="00D232CA">
        <w:rPr>
          <w:noProof/>
        </w:rPr>
        <w:lastRenderedPageBreak/>
        <w:t xml:space="preserve">Definition:  </w:t>
      </w:r>
      <w:r w:rsidRPr="000F69AB">
        <w:rPr>
          <w:noProof/>
        </w:rPr>
        <w:t>This field describes the longest horizontal measurement of the container, for non-cylindrical containers.  For cylindrical containers SAC-17 Container Diameter may be used instead of SAC-45 Container Length and SAC-46 Container Width</w:t>
      </w:r>
      <w:r w:rsidRPr="00D232CA">
        <w:rPr>
          <w:noProof/>
        </w:rPr>
        <w:t>.</w:t>
      </w:r>
    </w:p>
    <w:p w14:paraId="641DB1DE" w14:textId="6E4971EE" w:rsidR="000F69AB" w:rsidRPr="00D232CA" w:rsidRDefault="000F69AB" w:rsidP="000F69AB">
      <w:pPr>
        <w:pStyle w:val="Heading4"/>
        <w:rPr>
          <w:noProof/>
        </w:rPr>
      </w:pPr>
      <w:r w:rsidRPr="00D232CA">
        <w:rPr>
          <w:noProof/>
        </w:rPr>
        <w:t>SAC-4</w:t>
      </w:r>
      <w:r>
        <w:rPr>
          <w:noProof/>
        </w:rPr>
        <w:t>6</w:t>
      </w:r>
      <w:r w:rsidRPr="00D232CA">
        <w:rPr>
          <w:noProof/>
        </w:rPr>
        <w:t xml:space="preserve">   </w:t>
      </w:r>
      <w:r>
        <w:rPr>
          <w:noProof/>
        </w:rPr>
        <w:t>Container Width</w:t>
      </w:r>
      <w:r w:rsidRPr="00D232CA">
        <w:rPr>
          <w:noProof/>
        </w:rPr>
        <w:fldChar w:fldCharType="begin"/>
      </w:r>
      <w:r w:rsidRPr="00D232CA">
        <w:rPr>
          <w:noProof/>
        </w:rPr>
        <w:instrText xml:space="preserve"> XE "</w:instrText>
      </w:r>
      <w:r>
        <w:rPr>
          <w:noProof/>
        </w:rPr>
        <w:instrText>Container Width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02497</w:t>
      </w:r>
    </w:p>
    <w:p w14:paraId="623D7334" w14:textId="12A4A53C"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797EC2" w14:textId="7A97806C" w:rsidR="000F69AB" w:rsidRDefault="000F69AB" w:rsidP="000F69AB">
      <w:pPr>
        <w:pStyle w:val="NormalIndented"/>
        <w:rPr>
          <w:noProof/>
        </w:rPr>
      </w:pPr>
      <w:r w:rsidRPr="00D232CA">
        <w:rPr>
          <w:noProof/>
        </w:rPr>
        <w:t xml:space="preserve">Definition:  </w:t>
      </w:r>
      <w:r w:rsidRPr="000F69AB">
        <w:rPr>
          <w:noProof/>
        </w:rPr>
        <w:t>This field desrcibes the distance from side to side, measuring across the object at right angles to the length, for non-cylindrical containers.  For cylindrical containers SAC-17 Container Diameter may be used instead of SAC-45 Container Le</w:t>
      </w:r>
      <w:r>
        <w:rPr>
          <w:noProof/>
        </w:rPr>
        <w:t>ngth and SAC-46 Container Width</w:t>
      </w:r>
      <w:r w:rsidRPr="00D232CA">
        <w:rPr>
          <w:noProof/>
        </w:rPr>
        <w:t>.</w:t>
      </w:r>
    </w:p>
    <w:p w14:paraId="2162CC0A" w14:textId="5163A651" w:rsidR="000F69AB" w:rsidRPr="00D232CA" w:rsidRDefault="000F69AB" w:rsidP="000F69AB">
      <w:pPr>
        <w:pStyle w:val="Heading4"/>
        <w:rPr>
          <w:noProof/>
        </w:rPr>
      </w:pPr>
      <w:r w:rsidRPr="00D232CA">
        <w:rPr>
          <w:noProof/>
        </w:rPr>
        <w:t>SAC-4</w:t>
      </w:r>
      <w:r>
        <w:rPr>
          <w:noProof/>
        </w:rPr>
        <w:t>7</w:t>
      </w:r>
      <w:r w:rsidRPr="00D232CA">
        <w:rPr>
          <w:noProof/>
        </w:rPr>
        <w:t xml:space="preserve">   </w:t>
      </w:r>
      <w:r>
        <w:rPr>
          <w:noProof/>
        </w:rPr>
        <w:t>Container Form</w:t>
      </w:r>
      <w:r w:rsidRPr="00D232CA">
        <w:rPr>
          <w:noProof/>
        </w:rPr>
        <w:fldChar w:fldCharType="begin"/>
      </w:r>
      <w:r w:rsidRPr="00D232CA">
        <w:rPr>
          <w:noProof/>
        </w:rPr>
        <w:instrText xml:space="preserve"> XE "</w:instrText>
      </w:r>
      <w:r>
        <w:rPr>
          <w:noProof/>
        </w:rPr>
        <w:instrText>Container Form</w:instrText>
      </w:r>
      <w:r w:rsidRPr="00D232CA">
        <w:rPr>
          <w:noProof/>
        </w:rPr>
        <w:instrText xml:space="preserve">" </w:instrText>
      </w:r>
      <w:r w:rsidRPr="00D232CA">
        <w:rPr>
          <w:noProof/>
        </w:rPr>
        <w:fldChar w:fldCharType="end"/>
      </w:r>
      <w:r w:rsidRPr="00D232CA">
        <w:rPr>
          <w:noProof/>
        </w:rPr>
        <w:t xml:space="preserve">   (CWE)   </w:t>
      </w:r>
      <w:r w:rsidR="00E67162">
        <w:rPr>
          <w:noProof/>
        </w:rPr>
        <w:t>02498</w:t>
      </w:r>
    </w:p>
    <w:p w14:paraId="663A5434"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D2E0C" w14:textId="76F0621D" w:rsidR="000F69AB" w:rsidRDefault="000F69AB" w:rsidP="000F69AB">
      <w:pPr>
        <w:pStyle w:val="NormalIndented"/>
        <w:rPr>
          <w:noProof/>
        </w:rPr>
      </w:pPr>
      <w:r w:rsidRPr="00D232CA">
        <w:rPr>
          <w:noProof/>
        </w:rPr>
        <w:t xml:space="preserve">Definition:  </w:t>
      </w:r>
      <w:r w:rsidRPr="000F69AB">
        <w:rPr>
          <w:noProof/>
        </w:rPr>
        <w:t xml:space="preserve">This field is the coded representation of the format or type of the container (e.g. tube/vial, jar, bag, block, slide, etc.).  Refer to User-Defined Table </w:t>
      </w:r>
      <w:r w:rsidR="00625E7B">
        <w:rPr>
          <w:noProof/>
        </w:rPr>
        <w:t>0967</w:t>
      </w:r>
      <w:r w:rsidRPr="000F69AB">
        <w:rPr>
          <w:noProof/>
        </w:rPr>
        <w:t xml:space="preserve"> for </w:t>
      </w:r>
      <w:r>
        <w:rPr>
          <w:noProof/>
        </w:rPr>
        <w:t>suggest</w:t>
      </w:r>
      <w:r w:rsidRPr="000F69AB">
        <w:rPr>
          <w:noProof/>
        </w:rPr>
        <w:t>ed values</w:t>
      </w:r>
      <w:r w:rsidRPr="00D232CA">
        <w:rPr>
          <w:noProof/>
        </w:rPr>
        <w:t>.</w:t>
      </w:r>
    </w:p>
    <w:p w14:paraId="18D13DEA" w14:textId="7EF0F9ED" w:rsidR="000F69AB" w:rsidRPr="00D232CA" w:rsidRDefault="000F69AB" w:rsidP="000F69AB">
      <w:pPr>
        <w:pStyle w:val="Heading4"/>
        <w:rPr>
          <w:noProof/>
        </w:rPr>
      </w:pPr>
      <w:r w:rsidRPr="00D232CA">
        <w:rPr>
          <w:noProof/>
        </w:rPr>
        <w:t>SAC-4</w:t>
      </w:r>
      <w:r>
        <w:rPr>
          <w:noProof/>
        </w:rPr>
        <w:t>8</w:t>
      </w:r>
      <w:r w:rsidRPr="00D232CA">
        <w:rPr>
          <w:noProof/>
        </w:rPr>
        <w:t xml:space="preserve">   </w:t>
      </w:r>
      <w:r>
        <w:rPr>
          <w:noProof/>
        </w:rPr>
        <w:t>Container Material</w:t>
      </w:r>
      <w:r w:rsidRPr="00D232CA">
        <w:rPr>
          <w:noProof/>
        </w:rPr>
        <w:fldChar w:fldCharType="begin"/>
      </w:r>
      <w:r w:rsidRPr="00D232CA">
        <w:rPr>
          <w:noProof/>
        </w:rPr>
        <w:instrText xml:space="preserve"> XE "</w:instrText>
      </w:r>
      <w:r>
        <w:rPr>
          <w:noProof/>
        </w:rPr>
        <w:instrText>Container Material</w:instrText>
      </w:r>
      <w:r w:rsidRPr="00D232CA">
        <w:rPr>
          <w:noProof/>
        </w:rPr>
        <w:instrText xml:space="preserve">" </w:instrText>
      </w:r>
      <w:r w:rsidRPr="00D232CA">
        <w:rPr>
          <w:noProof/>
        </w:rPr>
        <w:fldChar w:fldCharType="end"/>
      </w:r>
      <w:r w:rsidRPr="00D232CA">
        <w:rPr>
          <w:noProof/>
        </w:rPr>
        <w:t xml:space="preserve">   (CWE)   </w:t>
      </w:r>
      <w:r w:rsidR="00E67162">
        <w:rPr>
          <w:noProof/>
        </w:rPr>
        <w:t>02499</w:t>
      </w:r>
    </w:p>
    <w:p w14:paraId="2E40F521"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08B288" w14:textId="7DB101FD" w:rsidR="000F69AB" w:rsidRDefault="000F69AB" w:rsidP="000F69AB">
      <w:pPr>
        <w:pStyle w:val="NormalIndented"/>
        <w:rPr>
          <w:noProof/>
        </w:rPr>
      </w:pPr>
      <w:r w:rsidRPr="00D232CA">
        <w:rPr>
          <w:noProof/>
        </w:rPr>
        <w:t xml:space="preserve">Definition:  </w:t>
      </w:r>
      <w:r w:rsidR="008C328F" w:rsidRPr="008C328F">
        <w:rPr>
          <w:noProof/>
        </w:rPr>
        <w:t xml:space="preserve">This field is the coded representation of the material composition (i.e. physical substance) of the container and may be considered to modify for further describe SAC-47 (Container Form).  It may also indicate a virtual container in the cases of digitized specimens (e.g. scans obtained by whole slide imaging techniques, etc.).  Refer to User-Defined Table </w:t>
      </w:r>
      <w:r w:rsidR="00625E7B">
        <w:rPr>
          <w:noProof/>
        </w:rPr>
        <w:t>0968</w:t>
      </w:r>
      <w:r w:rsidR="008C328F" w:rsidRPr="008C328F">
        <w:rPr>
          <w:noProof/>
        </w:rPr>
        <w:t xml:space="preserve"> for </w:t>
      </w:r>
      <w:r>
        <w:rPr>
          <w:noProof/>
        </w:rPr>
        <w:t>suggest</w:t>
      </w:r>
      <w:r w:rsidRPr="000F69AB">
        <w:rPr>
          <w:noProof/>
        </w:rPr>
        <w:t>ed values</w:t>
      </w:r>
      <w:r w:rsidRPr="00D232CA">
        <w:rPr>
          <w:noProof/>
        </w:rPr>
        <w:t>.</w:t>
      </w:r>
    </w:p>
    <w:p w14:paraId="524DF9B4" w14:textId="0AA641B9" w:rsidR="008C328F" w:rsidRPr="00D232CA" w:rsidRDefault="008C328F" w:rsidP="008C328F">
      <w:pPr>
        <w:pStyle w:val="Heading4"/>
        <w:rPr>
          <w:noProof/>
        </w:rPr>
      </w:pPr>
      <w:r w:rsidRPr="00D232CA">
        <w:rPr>
          <w:noProof/>
        </w:rPr>
        <w:lastRenderedPageBreak/>
        <w:t>SAC-4</w:t>
      </w:r>
      <w:r>
        <w:rPr>
          <w:noProof/>
        </w:rPr>
        <w:t>9</w:t>
      </w:r>
      <w:r w:rsidRPr="00D232CA">
        <w:rPr>
          <w:noProof/>
        </w:rPr>
        <w:t xml:space="preserve">   </w:t>
      </w:r>
      <w:r>
        <w:rPr>
          <w:noProof/>
        </w:rPr>
        <w:t>Container Common Name</w:t>
      </w:r>
      <w:r w:rsidRPr="00D232CA">
        <w:rPr>
          <w:noProof/>
        </w:rPr>
        <w:fldChar w:fldCharType="begin"/>
      </w:r>
      <w:r w:rsidRPr="00D232CA">
        <w:rPr>
          <w:noProof/>
        </w:rPr>
        <w:instrText xml:space="preserve"> XE "</w:instrText>
      </w:r>
      <w:r>
        <w:rPr>
          <w:noProof/>
        </w:rPr>
        <w:instrText>Container Common Name</w:instrText>
      </w:r>
      <w:r w:rsidRPr="00D232CA">
        <w:rPr>
          <w:noProof/>
        </w:rPr>
        <w:instrText xml:space="preserve">" </w:instrText>
      </w:r>
      <w:r w:rsidRPr="00D232CA">
        <w:rPr>
          <w:noProof/>
        </w:rPr>
        <w:fldChar w:fldCharType="end"/>
      </w:r>
      <w:r w:rsidRPr="00D232CA">
        <w:rPr>
          <w:noProof/>
        </w:rPr>
        <w:t xml:space="preserve">   (CWE)   </w:t>
      </w:r>
      <w:r w:rsidR="00E67162">
        <w:rPr>
          <w:noProof/>
        </w:rPr>
        <w:t>02500</w:t>
      </w:r>
    </w:p>
    <w:p w14:paraId="147142FD" w14:textId="77777777" w:rsidR="008C328F" w:rsidRDefault="008C328F" w:rsidP="008C328F">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ECA660" w14:textId="2733FE98" w:rsidR="008C328F" w:rsidRDefault="008C328F" w:rsidP="008C328F">
      <w:pPr>
        <w:pStyle w:val="NormalIndented"/>
        <w:rPr>
          <w:noProof/>
        </w:rPr>
      </w:pPr>
      <w:r w:rsidRPr="00D232CA">
        <w:rPr>
          <w:noProof/>
        </w:rPr>
        <w:t xml:space="preserve">Definition:  </w:t>
      </w:r>
      <w:r>
        <w:rPr>
          <w:noProof/>
        </w:rPr>
        <w:t xml:space="preserve">This field is a coded representation of the way the container type is commonly referenced in an organization, in order to aid in ensuring the appropriate container is used.  Examples include “Red Top” (for tubes/vials), “Wet Mount” (for slides), etc.  Frequently these values will be locally defined and meaning may vary by supplier.  </w:t>
      </w:r>
      <w:r w:rsidRPr="008C328F">
        <w:rPr>
          <w:noProof/>
        </w:rPr>
        <w:t xml:space="preserve">Refer to User-Defined Table </w:t>
      </w:r>
      <w:r w:rsidR="00625E7B">
        <w:rPr>
          <w:noProof/>
        </w:rPr>
        <w:t>0969</w:t>
      </w:r>
      <w:r w:rsidRPr="008C328F">
        <w:rPr>
          <w:noProof/>
        </w:rPr>
        <w:t xml:space="preserve"> for </w:t>
      </w:r>
      <w:r>
        <w:rPr>
          <w:noProof/>
        </w:rPr>
        <w:t>suggest</w:t>
      </w:r>
      <w:r w:rsidRPr="000F69AB">
        <w:rPr>
          <w:noProof/>
        </w:rPr>
        <w:t>ed values</w:t>
      </w:r>
      <w:r w:rsidRPr="00D232CA">
        <w:rPr>
          <w:noProof/>
        </w:rPr>
        <w:t>.</w:t>
      </w:r>
    </w:p>
    <w:p w14:paraId="58239A28" w14:textId="4D8CB08B" w:rsidR="008C328F" w:rsidRDefault="008C328F" w:rsidP="008C328F">
      <w:pPr>
        <w:pStyle w:val="NormalIndented"/>
        <w:rPr>
          <w:noProof/>
        </w:rPr>
      </w:pPr>
      <w:r>
        <w:rPr>
          <w:noProof/>
        </w:rPr>
        <w:t>In many cases this is a shorthand way to express a combination of other container attributes, for example the combination of SAC-47 (Container Form) of “Tube/vial” + SAC-48 (Container Material) of “Glass” + SAC-27 (Additive) of “EDTA” may be referenced commonly in an organization as a “Lavender Top”.</w:t>
      </w:r>
      <w:r w:rsidRPr="008C328F">
        <w:rPr>
          <w:noProof/>
        </w:rPr>
        <w:t xml:space="preserve">  </w:t>
      </w:r>
    </w:p>
    <w:p w14:paraId="058CCA70" w14:textId="77777777" w:rsidR="00822FE9" w:rsidRPr="00D232CA" w:rsidRDefault="00822FE9">
      <w:pPr>
        <w:pStyle w:val="Heading3"/>
        <w:keepLines/>
        <w:pageBreakBefore/>
        <w:rPr>
          <w:noProof/>
        </w:rPr>
      </w:pPr>
      <w:bookmarkStart w:id="288" w:name="HL70377"/>
      <w:bookmarkStart w:id="289" w:name="_Toc424012002"/>
      <w:bookmarkStart w:id="290" w:name="_Toc424012144"/>
      <w:bookmarkStart w:id="291" w:name="_Toc497905034"/>
      <w:bookmarkStart w:id="292" w:name="_Toc2143733"/>
      <w:bookmarkStart w:id="293" w:name="_Toc147489284"/>
      <w:bookmarkEnd w:id="288"/>
      <w:r w:rsidRPr="00D232CA">
        <w:rPr>
          <w:noProof/>
        </w:rPr>
        <w:lastRenderedPageBreak/>
        <w:t>INV – Inventory Detail Segment</w:t>
      </w:r>
      <w:bookmarkEnd w:id="289"/>
      <w:bookmarkEnd w:id="290"/>
      <w:bookmarkEnd w:id="291"/>
      <w:bookmarkEnd w:id="292"/>
      <w:bookmarkEnd w:id="293"/>
      <w:r w:rsidRPr="00D232CA">
        <w:rPr>
          <w:noProof/>
        </w:rPr>
        <w:t xml:space="preserve"> </w:t>
      </w:r>
      <w:r w:rsidRPr="00D232CA">
        <w:rPr>
          <w:noProof/>
        </w:rPr>
        <w:fldChar w:fldCharType="begin"/>
      </w:r>
      <w:r w:rsidRPr="00D232CA">
        <w:rPr>
          <w:noProof/>
        </w:rPr>
        <w:instrText xml:space="preserve"> XE "INV" </w:instrText>
      </w:r>
      <w:r w:rsidRPr="00D232CA">
        <w:rPr>
          <w:noProof/>
        </w:rPr>
        <w:fldChar w:fldCharType="end"/>
      </w:r>
      <w:r w:rsidRPr="00D232CA">
        <w:rPr>
          <w:noProof/>
        </w:rPr>
        <w:fldChar w:fldCharType="begin"/>
      </w:r>
      <w:r w:rsidRPr="00D232CA">
        <w:rPr>
          <w:noProof/>
        </w:rPr>
        <w:instrText xml:space="preserve"> XE "inventory detail segment" </w:instrText>
      </w:r>
      <w:r w:rsidRPr="00D232CA">
        <w:rPr>
          <w:noProof/>
        </w:rPr>
        <w:fldChar w:fldCharType="end"/>
      </w:r>
      <w:r w:rsidRPr="00D232CA">
        <w:rPr>
          <w:noProof/>
        </w:rPr>
        <w:fldChar w:fldCharType="begin"/>
      </w:r>
      <w:r w:rsidRPr="00D232CA">
        <w:rPr>
          <w:noProof/>
        </w:rPr>
        <w:instrText xml:space="preserve"> XE "Segments:INV" </w:instrText>
      </w:r>
      <w:r w:rsidRPr="00D232CA">
        <w:rPr>
          <w:noProof/>
        </w:rPr>
        <w:fldChar w:fldCharType="end"/>
      </w:r>
    </w:p>
    <w:p w14:paraId="053EE642" w14:textId="77777777" w:rsidR="00822FE9" w:rsidRPr="00D232CA" w:rsidRDefault="00822FE9">
      <w:pPr>
        <w:pStyle w:val="NormalIndented"/>
        <w:rPr>
          <w:noProof/>
        </w:rPr>
      </w:pPr>
      <w:r w:rsidRPr="00D232CA">
        <w:rPr>
          <w:noProof/>
        </w:rPr>
        <w:t xml:space="preserve">The inventory detail segment is the data necessary to track the inventory of substances (e.g. reagent, tips, </w:t>
      </w:r>
      <w:r w:rsidRPr="00E26344">
        <w:rPr>
          <w:noProof/>
        </w:rPr>
        <w:t>waste)</w:t>
      </w:r>
      <w:r w:rsidR="005B2CB5" w:rsidRPr="00CB75BC">
        <w:rPr>
          <w:noProof/>
        </w:rPr>
        <w:t xml:space="preserve"> </w:t>
      </w:r>
      <w:r w:rsidR="005B2CB5" w:rsidRPr="00157280">
        <w:rPr>
          <w:noProof/>
        </w:rPr>
        <w:t>and equipment state indicators (a special type of non-material inventory items)</w:t>
      </w:r>
      <w:r w:rsidR="005B2CB5" w:rsidRPr="00E26344">
        <w:rPr>
          <w:noProof/>
        </w:rPr>
        <w:t xml:space="preserve"> </w:t>
      </w:r>
      <w:r w:rsidRPr="00CB75BC">
        <w:rPr>
          <w:noProof/>
        </w:rPr>
        <w:t xml:space="preserve"> on </w:t>
      </w:r>
      <w:r w:rsidRPr="00D232CA">
        <w:rPr>
          <w:noProof/>
        </w:rPr>
        <w:t>equipment.</w:t>
      </w:r>
      <w:bookmarkStart w:id="294" w:name="_Toc424374000"/>
    </w:p>
    <w:bookmarkStart w:id="295" w:name="_MON_1123847780"/>
    <w:bookmarkEnd w:id="295"/>
    <w:p w14:paraId="591434F6" w14:textId="77777777" w:rsidR="00822FE9" w:rsidRPr="00D232CA" w:rsidRDefault="00822FE9">
      <w:pPr>
        <w:pStyle w:val="NormalIndented"/>
        <w:jc w:val="center"/>
        <w:rPr>
          <w:noProof/>
        </w:rPr>
      </w:pPr>
      <w:r w:rsidRPr="00D232CA">
        <w:rPr>
          <w:noProof/>
        </w:rPr>
        <w:object w:dxaOrig="4515" w:dyaOrig="4785" w14:anchorId="12CFC4CB">
          <v:shape id="_x0000_i1030" type="#_x0000_t75" style="width:225.75pt;height:239.25pt" o:ole="">
            <v:imagedata r:id="rId56" o:title=""/>
          </v:shape>
          <o:OLEObject Type="Embed" ProgID="Word.Picture.8" ShapeID="_x0000_i1030" DrawAspect="Content" ObjectID="_1787128165" r:id="rId57"/>
        </w:object>
      </w:r>
    </w:p>
    <w:p w14:paraId="7740AA0A" w14:textId="77777777" w:rsidR="00822FE9" w:rsidRPr="00D232CA" w:rsidRDefault="00822FE9">
      <w:pPr>
        <w:pStyle w:val="NormalIndented"/>
        <w:rPr>
          <w:noProof/>
        </w:rPr>
      </w:pPr>
    </w:p>
    <w:bookmarkEnd w:id="294"/>
    <w:p w14:paraId="06C83853" w14:textId="77777777" w:rsidR="00822FE9" w:rsidRPr="00D232CA" w:rsidRDefault="00822FE9">
      <w:pPr>
        <w:jc w:val="center"/>
        <w:rPr>
          <w:noProof/>
        </w:rPr>
      </w:pPr>
      <w:r w:rsidRPr="00D232CA">
        <w:rPr>
          <w:noProof/>
        </w:rPr>
        <w:t>Figure 13-6. Information on the Types of Measures on a Container</w:t>
      </w:r>
    </w:p>
    <w:p w14:paraId="4A2570D7" w14:textId="77777777" w:rsidR="00822FE9" w:rsidRPr="00D232CA" w:rsidRDefault="00822FE9">
      <w:pPr>
        <w:pStyle w:val="AttributeTableCaption"/>
        <w:rPr>
          <w:noProof/>
        </w:rPr>
      </w:pPr>
      <w:r w:rsidRPr="00D232CA">
        <w:rPr>
          <w:noProof/>
        </w:rPr>
        <w:t>HL7 Attribute Table – INV</w:t>
      </w:r>
      <w:bookmarkStart w:id="296" w:name="INV"/>
      <w:bookmarkEnd w:id="296"/>
      <w:r w:rsidRPr="00D232CA">
        <w:rPr>
          <w:noProof/>
        </w:rPr>
        <w:t xml:space="preserve"> – Inventory Detail</w:t>
      </w:r>
      <w:r w:rsidRPr="00D232CA">
        <w:rPr>
          <w:noProof/>
        </w:rPr>
        <w:fldChar w:fldCharType="begin"/>
      </w:r>
      <w:r w:rsidRPr="00D232CA">
        <w:rPr>
          <w:noProof/>
        </w:rPr>
        <w:instrText xml:space="preserve"> XE "HL7 Attribute Table - INV"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C12C22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1966B3C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140BEB0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844508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FD2DF01"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7C2028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8E7D4B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60D8BBAF"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A519CA"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9DB45D4" w14:textId="77777777" w:rsidR="00822FE9" w:rsidRPr="00D232CA" w:rsidRDefault="00822FE9">
            <w:pPr>
              <w:pStyle w:val="AttributeTableHeader"/>
              <w:jc w:val="left"/>
              <w:rPr>
                <w:noProof/>
              </w:rPr>
            </w:pPr>
            <w:r w:rsidRPr="00D232CA">
              <w:rPr>
                <w:noProof/>
              </w:rPr>
              <w:t>ELEMENT NAME</w:t>
            </w:r>
          </w:p>
        </w:tc>
      </w:tr>
      <w:tr w:rsidR="00A617D5" w:rsidRPr="00822FE9" w14:paraId="03FDBA7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06AE96A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72D73C2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2B345A"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84438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71F5BED" w14:textId="46B8ABC7" w:rsidR="00822FE9" w:rsidRPr="00D232CA" w:rsidRDefault="005B2CB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79164A5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2E179C" w14:textId="378C931A" w:rsidR="00822FE9" w:rsidRPr="00D232CA" w:rsidRDefault="00000000">
            <w:pPr>
              <w:pStyle w:val="AttributeTableBody"/>
              <w:rPr>
                <w:rStyle w:val="HyperlinkTable"/>
                <w:noProof/>
              </w:rPr>
            </w:pPr>
            <w:hyperlink r:id="rId58" w:anchor="HL70451" w:history="1">
              <w:r w:rsidR="00822FE9" w:rsidRPr="00D232CA">
                <w:rPr>
                  <w:rStyle w:val="HyperlinkTable"/>
                  <w:noProof/>
                </w:rPr>
                <w:t>0451</w:t>
              </w:r>
            </w:hyperlink>
          </w:p>
        </w:tc>
        <w:tc>
          <w:tcPr>
            <w:tcW w:w="720" w:type="dxa"/>
            <w:tcBorders>
              <w:top w:val="single" w:sz="4" w:space="0" w:color="auto"/>
              <w:left w:val="nil"/>
              <w:bottom w:val="dotted" w:sz="4" w:space="0" w:color="auto"/>
              <w:right w:val="nil"/>
            </w:tcBorders>
            <w:shd w:val="clear" w:color="auto" w:fill="FFFFFF"/>
          </w:tcPr>
          <w:p w14:paraId="6E4CA432" w14:textId="77777777" w:rsidR="00822FE9" w:rsidRPr="00D232CA" w:rsidRDefault="00822FE9">
            <w:pPr>
              <w:pStyle w:val="AttributeTableBody"/>
              <w:rPr>
                <w:noProof/>
              </w:rPr>
            </w:pPr>
            <w:r w:rsidRPr="00D232CA">
              <w:rPr>
                <w:noProof/>
              </w:rPr>
              <w:t>01372</w:t>
            </w:r>
          </w:p>
        </w:tc>
        <w:tc>
          <w:tcPr>
            <w:tcW w:w="3888" w:type="dxa"/>
            <w:tcBorders>
              <w:top w:val="single" w:sz="4" w:space="0" w:color="auto"/>
              <w:left w:val="nil"/>
              <w:bottom w:val="dotted" w:sz="4" w:space="0" w:color="auto"/>
              <w:right w:val="nil"/>
            </w:tcBorders>
            <w:shd w:val="clear" w:color="auto" w:fill="FFFFFF"/>
          </w:tcPr>
          <w:p w14:paraId="0D43FAEB" w14:textId="77777777" w:rsidR="00822FE9" w:rsidRPr="00D232CA" w:rsidRDefault="00822FE9">
            <w:pPr>
              <w:pStyle w:val="AttributeTableBody"/>
              <w:jc w:val="left"/>
              <w:rPr>
                <w:noProof/>
              </w:rPr>
            </w:pPr>
            <w:r w:rsidRPr="00D232CA">
              <w:rPr>
                <w:noProof/>
              </w:rPr>
              <w:t>Substance Identifier</w:t>
            </w:r>
          </w:p>
        </w:tc>
      </w:tr>
      <w:tr w:rsidR="00A617D5" w:rsidRPr="00822FE9" w14:paraId="33649AC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E6A6A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693CB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C6D5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FBDF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DA8C8E4" w14:textId="7DF2DC5B" w:rsidR="00822FE9" w:rsidRPr="00D232CA" w:rsidRDefault="005B2CB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F2FC47E"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69204AB" w14:textId="4E77ADD7" w:rsidR="00822FE9" w:rsidRPr="00D232CA" w:rsidRDefault="00000000">
            <w:pPr>
              <w:pStyle w:val="AttributeTableBody"/>
              <w:rPr>
                <w:rStyle w:val="HyperlinkTable"/>
                <w:noProof/>
              </w:rPr>
            </w:pPr>
            <w:hyperlink r:id="rId59" w:anchor="HL70383" w:history="1">
              <w:r w:rsidR="00822FE9" w:rsidRPr="00D232CA">
                <w:rPr>
                  <w:rStyle w:val="HyperlinkTable"/>
                  <w:noProof/>
                </w:rPr>
                <w:t>0383</w:t>
              </w:r>
            </w:hyperlink>
          </w:p>
        </w:tc>
        <w:tc>
          <w:tcPr>
            <w:tcW w:w="720" w:type="dxa"/>
            <w:tcBorders>
              <w:top w:val="dotted" w:sz="4" w:space="0" w:color="auto"/>
              <w:left w:val="nil"/>
              <w:bottom w:val="dotted" w:sz="4" w:space="0" w:color="auto"/>
              <w:right w:val="nil"/>
            </w:tcBorders>
            <w:shd w:val="clear" w:color="auto" w:fill="FFFFFF"/>
          </w:tcPr>
          <w:p w14:paraId="6AC9E75D" w14:textId="77777777" w:rsidR="00822FE9" w:rsidRPr="00D232CA" w:rsidRDefault="00822FE9">
            <w:pPr>
              <w:pStyle w:val="AttributeTableBody"/>
              <w:rPr>
                <w:noProof/>
              </w:rPr>
            </w:pPr>
            <w:r w:rsidRPr="00D232CA">
              <w:rPr>
                <w:noProof/>
              </w:rPr>
              <w:t>01373</w:t>
            </w:r>
          </w:p>
        </w:tc>
        <w:tc>
          <w:tcPr>
            <w:tcW w:w="3888" w:type="dxa"/>
            <w:tcBorders>
              <w:top w:val="dotted" w:sz="4" w:space="0" w:color="auto"/>
              <w:left w:val="nil"/>
              <w:bottom w:val="dotted" w:sz="4" w:space="0" w:color="auto"/>
              <w:right w:val="nil"/>
            </w:tcBorders>
            <w:shd w:val="clear" w:color="auto" w:fill="FFFFFF"/>
          </w:tcPr>
          <w:p w14:paraId="5EBDD36B" w14:textId="77777777" w:rsidR="00822FE9" w:rsidRPr="00D232CA" w:rsidRDefault="00822FE9">
            <w:pPr>
              <w:pStyle w:val="AttributeTableBody"/>
              <w:jc w:val="left"/>
              <w:rPr>
                <w:noProof/>
              </w:rPr>
            </w:pPr>
            <w:r w:rsidRPr="00D232CA">
              <w:rPr>
                <w:noProof/>
              </w:rPr>
              <w:t>Substance Status</w:t>
            </w:r>
          </w:p>
        </w:tc>
      </w:tr>
      <w:tr w:rsidR="00A617D5" w:rsidRPr="00822FE9" w14:paraId="2765ADC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933F4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CF059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38A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0C66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158B12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2917E3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4A5CD" w14:textId="176A3425" w:rsidR="00822FE9" w:rsidRPr="00D232CA" w:rsidRDefault="00000000">
            <w:pPr>
              <w:pStyle w:val="AttributeTableBody"/>
              <w:rPr>
                <w:rStyle w:val="HyperlinkTable"/>
                <w:noProof/>
              </w:rPr>
            </w:pPr>
            <w:hyperlink r:id="rId60" w:anchor="HL70384" w:history="1">
              <w:r w:rsidR="00822FE9" w:rsidRPr="00D232CA">
                <w:rPr>
                  <w:rStyle w:val="HyperlinkTable"/>
                  <w:noProof/>
                </w:rPr>
                <w:t>0384</w:t>
              </w:r>
            </w:hyperlink>
          </w:p>
        </w:tc>
        <w:tc>
          <w:tcPr>
            <w:tcW w:w="720" w:type="dxa"/>
            <w:tcBorders>
              <w:top w:val="dotted" w:sz="4" w:space="0" w:color="auto"/>
              <w:left w:val="nil"/>
              <w:bottom w:val="dotted" w:sz="4" w:space="0" w:color="auto"/>
              <w:right w:val="nil"/>
            </w:tcBorders>
            <w:shd w:val="clear" w:color="auto" w:fill="FFFFFF"/>
          </w:tcPr>
          <w:p w14:paraId="317999CB" w14:textId="77777777" w:rsidR="00822FE9" w:rsidRPr="00D232CA" w:rsidRDefault="00822FE9">
            <w:pPr>
              <w:pStyle w:val="AttributeTableBody"/>
              <w:rPr>
                <w:noProof/>
              </w:rPr>
            </w:pPr>
            <w:r w:rsidRPr="00D232CA">
              <w:rPr>
                <w:noProof/>
              </w:rPr>
              <w:t>01374</w:t>
            </w:r>
          </w:p>
        </w:tc>
        <w:tc>
          <w:tcPr>
            <w:tcW w:w="3888" w:type="dxa"/>
            <w:tcBorders>
              <w:top w:val="dotted" w:sz="4" w:space="0" w:color="auto"/>
              <w:left w:val="nil"/>
              <w:bottom w:val="dotted" w:sz="4" w:space="0" w:color="auto"/>
              <w:right w:val="nil"/>
            </w:tcBorders>
            <w:shd w:val="clear" w:color="auto" w:fill="FFFFFF"/>
          </w:tcPr>
          <w:p w14:paraId="210DBF04" w14:textId="77777777" w:rsidR="00822FE9" w:rsidRPr="00D232CA" w:rsidRDefault="00822FE9">
            <w:pPr>
              <w:pStyle w:val="AttributeTableBody"/>
              <w:jc w:val="left"/>
              <w:rPr>
                <w:noProof/>
              </w:rPr>
            </w:pPr>
            <w:r w:rsidRPr="00D232CA">
              <w:rPr>
                <w:noProof/>
              </w:rPr>
              <w:t>Substance Type</w:t>
            </w:r>
          </w:p>
        </w:tc>
      </w:tr>
      <w:tr w:rsidR="00A617D5" w:rsidRPr="00822FE9" w14:paraId="28486B5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C7B2E3"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22665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0855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A9634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553805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6FCE7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FA568" w14:textId="10BAE364" w:rsidR="00822FE9" w:rsidRPr="00D232CA" w:rsidRDefault="00AE751F">
            <w:pPr>
              <w:pStyle w:val="AttributeTableBody"/>
              <w:rPr>
                <w:noProof/>
              </w:rPr>
            </w:pPr>
            <w:r>
              <w:rPr>
                <w:noProof/>
              </w:rPr>
              <w:t>0599</w:t>
            </w:r>
          </w:p>
        </w:tc>
        <w:tc>
          <w:tcPr>
            <w:tcW w:w="720" w:type="dxa"/>
            <w:tcBorders>
              <w:top w:val="dotted" w:sz="4" w:space="0" w:color="auto"/>
              <w:left w:val="nil"/>
              <w:bottom w:val="dotted" w:sz="4" w:space="0" w:color="auto"/>
              <w:right w:val="nil"/>
            </w:tcBorders>
            <w:shd w:val="clear" w:color="auto" w:fill="FFFFFF"/>
          </w:tcPr>
          <w:p w14:paraId="2D897766" w14:textId="77777777" w:rsidR="00822FE9" w:rsidRPr="00D232CA" w:rsidRDefault="00822FE9">
            <w:pPr>
              <w:pStyle w:val="AttributeTableBody"/>
              <w:rPr>
                <w:noProof/>
              </w:rPr>
            </w:pPr>
            <w:r w:rsidRPr="00D232CA">
              <w:rPr>
                <w:noProof/>
              </w:rPr>
              <w:t>01532</w:t>
            </w:r>
          </w:p>
        </w:tc>
        <w:tc>
          <w:tcPr>
            <w:tcW w:w="3888" w:type="dxa"/>
            <w:tcBorders>
              <w:top w:val="dotted" w:sz="4" w:space="0" w:color="auto"/>
              <w:left w:val="nil"/>
              <w:bottom w:val="dotted" w:sz="4" w:space="0" w:color="auto"/>
              <w:right w:val="nil"/>
            </w:tcBorders>
            <w:shd w:val="clear" w:color="auto" w:fill="FFFFFF"/>
          </w:tcPr>
          <w:p w14:paraId="0DB65E32" w14:textId="77777777" w:rsidR="00822FE9" w:rsidRPr="00D232CA" w:rsidRDefault="00822FE9">
            <w:pPr>
              <w:pStyle w:val="AttributeTableBody"/>
              <w:jc w:val="left"/>
              <w:rPr>
                <w:noProof/>
              </w:rPr>
            </w:pPr>
            <w:r w:rsidRPr="00D232CA">
              <w:rPr>
                <w:noProof/>
              </w:rPr>
              <w:t>Inventory Container Identifier</w:t>
            </w:r>
          </w:p>
        </w:tc>
      </w:tr>
      <w:tr w:rsidR="00A617D5" w:rsidRPr="00822FE9" w14:paraId="296CDF8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D4AFE3C"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10839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77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6419A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F3844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A3FF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2746C" w14:textId="6CB22275" w:rsidR="00822FE9" w:rsidRPr="00D232CA" w:rsidRDefault="00AE751F">
            <w:pPr>
              <w:pStyle w:val="AttributeTableBody"/>
              <w:rPr>
                <w:noProof/>
              </w:rPr>
            </w:pPr>
            <w:r>
              <w:rPr>
                <w:noProof/>
              </w:rPr>
              <w:t>0600</w:t>
            </w:r>
          </w:p>
        </w:tc>
        <w:tc>
          <w:tcPr>
            <w:tcW w:w="720" w:type="dxa"/>
            <w:tcBorders>
              <w:top w:val="dotted" w:sz="4" w:space="0" w:color="auto"/>
              <w:left w:val="nil"/>
              <w:bottom w:val="dotted" w:sz="4" w:space="0" w:color="auto"/>
              <w:right w:val="nil"/>
            </w:tcBorders>
            <w:shd w:val="clear" w:color="auto" w:fill="FFFFFF"/>
          </w:tcPr>
          <w:p w14:paraId="2F88F7CD" w14:textId="77777777" w:rsidR="00822FE9" w:rsidRPr="00D232CA" w:rsidRDefault="00822FE9">
            <w:pPr>
              <w:pStyle w:val="AttributeTableBody"/>
              <w:rPr>
                <w:noProof/>
              </w:rPr>
            </w:pPr>
            <w:r w:rsidRPr="00D232CA">
              <w:rPr>
                <w:noProof/>
              </w:rPr>
              <w:t>01376</w:t>
            </w:r>
          </w:p>
        </w:tc>
        <w:tc>
          <w:tcPr>
            <w:tcW w:w="3888" w:type="dxa"/>
            <w:tcBorders>
              <w:top w:val="dotted" w:sz="4" w:space="0" w:color="auto"/>
              <w:left w:val="nil"/>
              <w:bottom w:val="dotted" w:sz="4" w:space="0" w:color="auto"/>
              <w:right w:val="nil"/>
            </w:tcBorders>
            <w:shd w:val="clear" w:color="auto" w:fill="FFFFFF"/>
          </w:tcPr>
          <w:p w14:paraId="34973F87" w14:textId="77777777" w:rsidR="00822FE9" w:rsidRPr="00D232CA" w:rsidRDefault="00822FE9">
            <w:pPr>
              <w:pStyle w:val="AttributeTableBody"/>
              <w:jc w:val="left"/>
              <w:rPr>
                <w:noProof/>
              </w:rPr>
            </w:pPr>
            <w:r w:rsidRPr="00D232CA">
              <w:rPr>
                <w:noProof/>
              </w:rPr>
              <w:t>Container Carrier Identifier</w:t>
            </w:r>
          </w:p>
        </w:tc>
      </w:tr>
      <w:tr w:rsidR="00A617D5" w:rsidRPr="00822FE9" w14:paraId="590DDAB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C834CE"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2B9E98D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AD11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5314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11078C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F6AA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86C97" w14:textId="08E0C603" w:rsidR="00822FE9" w:rsidRPr="00D232CA" w:rsidRDefault="00AE751F">
            <w:pPr>
              <w:pStyle w:val="AttributeTableBody"/>
              <w:rPr>
                <w:noProof/>
              </w:rPr>
            </w:pPr>
            <w:r>
              <w:rPr>
                <w:noProof/>
              </w:rPr>
              <w:t>0601</w:t>
            </w:r>
          </w:p>
        </w:tc>
        <w:tc>
          <w:tcPr>
            <w:tcW w:w="720" w:type="dxa"/>
            <w:tcBorders>
              <w:top w:val="dotted" w:sz="4" w:space="0" w:color="auto"/>
              <w:left w:val="nil"/>
              <w:bottom w:val="dotted" w:sz="4" w:space="0" w:color="auto"/>
              <w:right w:val="nil"/>
            </w:tcBorders>
            <w:shd w:val="clear" w:color="auto" w:fill="FFFFFF"/>
          </w:tcPr>
          <w:p w14:paraId="7F3AA78E" w14:textId="77777777" w:rsidR="00822FE9" w:rsidRPr="00D232CA" w:rsidRDefault="00822FE9">
            <w:pPr>
              <w:pStyle w:val="AttributeTableBody"/>
              <w:rPr>
                <w:noProof/>
              </w:rPr>
            </w:pPr>
            <w:r w:rsidRPr="00D232CA">
              <w:rPr>
                <w:noProof/>
              </w:rPr>
              <w:t>01377</w:t>
            </w:r>
          </w:p>
        </w:tc>
        <w:tc>
          <w:tcPr>
            <w:tcW w:w="3888" w:type="dxa"/>
            <w:tcBorders>
              <w:top w:val="dotted" w:sz="4" w:space="0" w:color="auto"/>
              <w:left w:val="nil"/>
              <w:bottom w:val="dotted" w:sz="4" w:space="0" w:color="auto"/>
              <w:right w:val="nil"/>
            </w:tcBorders>
            <w:shd w:val="clear" w:color="auto" w:fill="FFFFFF"/>
          </w:tcPr>
          <w:p w14:paraId="083AF677" w14:textId="77777777" w:rsidR="00822FE9" w:rsidRPr="00D232CA" w:rsidRDefault="00822FE9">
            <w:pPr>
              <w:pStyle w:val="AttributeTableBody"/>
              <w:jc w:val="left"/>
              <w:rPr>
                <w:noProof/>
              </w:rPr>
            </w:pPr>
            <w:r w:rsidRPr="00D232CA">
              <w:rPr>
                <w:noProof/>
              </w:rPr>
              <w:t>Position on Carrier</w:t>
            </w:r>
          </w:p>
        </w:tc>
      </w:tr>
      <w:tr w:rsidR="00A617D5" w:rsidRPr="00822FE9" w14:paraId="6D3836B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8C941F"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431B23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D04B2"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119E06D"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8C3A58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4B29E4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F39B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65AEE" w14:textId="77777777" w:rsidR="00822FE9" w:rsidRPr="00D232CA" w:rsidRDefault="00822FE9">
            <w:pPr>
              <w:pStyle w:val="AttributeTableBody"/>
              <w:rPr>
                <w:noProof/>
              </w:rPr>
            </w:pPr>
            <w:r w:rsidRPr="00D232CA">
              <w:rPr>
                <w:noProof/>
              </w:rPr>
              <w:t>01378</w:t>
            </w:r>
          </w:p>
        </w:tc>
        <w:tc>
          <w:tcPr>
            <w:tcW w:w="3888" w:type="dxa"/>
            <w:tcBorders>
              <w:top w:val="dotted" w:sz="4" w:space="0" w:color="auto"/>
              <w:left w:val="nil"/>
              <w:bottom w:val="dotted" w:sz="4" w:space="0" w:color="auto"/>
              <w:right w:val="nil"/>
            </w:tcBorders>
            <w:shd w:val="clear" w:color="auto" w:fill="FFFFFF"/>
          </w:tcPr>
          <w:p w14:paraId="37DB2571" w14:textId="77777777" w:rsidR="00822FE9" w:rsidRPr="00D232CA" w:rsidRDefault="00822FE9">
            <w:pPr>
              <w:pStyle w:val="AttributeTableBody"/>
              <w:jc w:val="left"/>
              <w:rPr>
                <w:noProof/>
              </w:rPr>
            </w:pPr>
            <w:r w:rsidRPr="00D232CA">
              <w:rPr>
                <w:noProof/>
              </w:rPr>
              <w:t>Initial Quantity</w:t>
            </w:r>
          </w:p>
        </w:tc>
      </w:tr>
      <w:tr w:rsidR="00A617D5" w:rsidRPr="00822FE9" w14:paraId="7499DB1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098F6EF"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745F57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7548A"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2A2F85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11E030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66690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7EA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5D94E" w14:textId="77777777" w:rsidR="00822FE9" w:rsidRPr="00D232CA" w:rsidRDefault="00822FE9">
            <w:pPr>
              <w:pStyle w:val="AttributeTableBody"/>
              <w:rPr>
                <w:noProof/>
              </w:rPr>
            </w:pPr>
            <w:r w:rsidRPr="00D232CA">
              <w:rPr>
                <w:noProof/>
              </w:rPr>
              <w:t>01379</w:t>
            </w:r>
          </w:p>
        </w:tc>
        <w:tc>
          <w:tcPr>
            <w:tcW w:w="3888" w:type="dxa"/>
            <w:tcBorders>
              <w:top w:val="dotted" w:sz="4" w:space="0" w:color="auto"/>
              <w:left w:val="nil"/>
              <w:bottom w:val="dotted" w:sz="4" w:space="0" w:color="auto"/>
              <w:right w:val="nil"/>
            </w:tcBorders>
            <w:shd w:val="clear" w:color="auto" w:fill="FFFFFF"/>
          </w:tcPr>
          <w:p w14:paraId="2EAE6D0A" w14:textId="77777777" w:rsidR="00822FE9" w:rsidRPr="00D232CA" w:rsidRDefault="00822FE9">
            <w:pPr>
              <w:pStyle w:val="AttributeTableBody"/>
              <w:jc w:val="left"/>
              <w:rPr>
                <w:noProof/>
              </w:rPr>
            </w:pPr>
            <w:r w:rsidRPr="00D232CA">
              <w:rPr>
                <w:noProof/>
              </w:rPr>
              <w:t>Current Quantity</w:t>
            </w:r>
          </w:p>
        </w:tc>
      </w:tr>
      <w:tr w:rsidR="00A617D5" w:rsidRPr="00822FE9" w14:paraId="31EDEB2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7705FA"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A2D35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5C8071"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EB84B2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F27609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B2849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62E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74C9E8" w14:textId="77777777" w:rsidR="00822FE9" w:rsidRPr="00D232CA" w:rsidRDefault="00822FE9">
            <w:pPr>
              <w:pStyle w:val="AttributeTableBody"/>
              <w:rPr>
                <w:noProof/>
              </w:rPr>
            </w:pPr>
            <w:r w:rsidRPr="00D232CA">
              <w:rPr>
                <w:noProof/>
              </w:rPr>
              <w:t>01380</w:t>
            </w:r>
          </w:p>
        </w:tc>
        <w:tc>
          <w:tcPr>
            <w:tcW w:w="3888" w:type="dxa"/>
            <w:tcBorders>
              <w:top w:val="dotted" w:sz="4" w:space="0" w:color="auto"/>
              <w:left w:val="nil"/>
              <w:bottom w:val="dotted" w:sz="4" w:space="0" w:color="auto"/>
              <w:right w:val="nil"/>
            </w:tcBorders>
            <w:shd w:val="clear" w:color="auto" w:fill="FFFFFF"/>
          </w:tcPr>
          <w:p w14:paraId="1E72B747" w14:textId="77777777" w:rsidR="00822FE9" w:rsidRPr="00D232CA" w:rsidRDefault="00822FE9">
            <w:pPr>
              <w:pStyle w:val="AttributeTableBody"/>
              <w:jc w:val="left"/>
              <w:rPr>
                <w:noProof/>
              </w:rPr>
            </w:pPr>
            <w:r w:rsidRPr="00D232CA">
              <w:rPr>
                <w:noProof/>
              </w:rPr>
              <w:t>Available Quantity</w:t>
            </w:r>
          </w:p>
        </w:tc>
      </w:tr>
      <w:tr w:rsidR="00A617D5" w:rsidRPr="00822FE9" w14:paraId="60BBB91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62C7C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B97E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F424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ECE0A8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1770FE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FA9B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7064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98EE7" w14:textId="77777777" w:rsidR="00822FE9" w:rsidRPr="00D232CA" w:rsidRDefault="00822FE9">
            <w:pPr>
              <w:pStyle w:val="AttributeTableBody"/>
              <w:rPr>
                <w:noProof/>
              </w:rPr>
            </w:pPr>
            <w:r w:rsidRPr="00D232CA">
              <w:rPr>
                <w:noProof/>
              </w:rPr>
              <w:t>01381</w:t>
            </w:r>
          </w:p>
        </w:tc>
        <w:tc>
          <w:tcPr>
            <w:tcW w:w="3888" w:type="dxa"/>
            <w:tcBorders>
              <w:top w:val="dotted" w:sz="4" w:space="0" w:color="auto"/>
              <w:left w:val="nil"/>
              <w:bottom w:val="dotted" w:sz="4" w:space="0" w:color="auto"/>
              <w:right w:val="nil"/>
            </w:tcBorders>
            <w:shd w:val="clear" w:color="auto" w:fill="FFFFFF"/>
          </w:tcPr>
          <w:p w14:paraId="657BFD92" w14:textId="77777777" w:rsidR="00822FE9" w:rsidRPr="00D232CA" w:rsidRDefault="00822FE9">
            <w:pPr>
              <w:pStyle w:val="AttributeTableBody"/>
              <w:jc w:val="left"/>
              <w:rPr>
                <w:noProof/>
              </w:rPr>
            </w:pPr>
            <w:r w:rsidRPr="00D232CA">
              <w:rPr>
                <w:noProof/>
              </w:rPr>
              <w:t>Consumption Quantity</w:t>
            </w:r>
          </w:p>
        </w:tc>
      </w:tr>
      <w:tr w:rsidR="00A617D5" w:rsidRPr="00822FE9" w14:paraId="272451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B83BD0"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62DB64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E06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E2B5D0"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465DED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322450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E16F9" w14:textId="32191CF5" w:rsidR="00822FE9" w:rsidRPr="00D232CA" w:rsidRDefault="00AE751F">
            <w:pPr>
              <w:pStyle w:val="AttributeTableBody"/>
              <w:rPr>
                <w:noProof/>
              </w:rPr>
            </w:pPr>
            <w:r>
              <w:rPr>
                <w:noProof/>
              </w:rPr>
              <w:t>0602</w:t>
            </w:r>
          </w:p>
        </w:tc>
        <w:tc>
          <w:tcPr>
            <w:tcW w:w="720" w:type="dxa"/>
            <w:tcBorders>
              <w:top w:val="dotted" w:sz="4" w:space="0" w:color="auto"/>
              <w:left w:val="nil"/>
              <w:bottom w:val="dotted" w:sz="4" w:space="0" w:color="auto"/>
              <w:right w:val="nil"/>
            </w:tcBorders>
            <w:shd w:val="clear" w:color="auto" w:fill="FFFFFF"/>
          </w:tcPr>
          <w:p w14:paraId="2B841F9B" w14:textId="77777777" w:rsidR="00822FE9" w:rsidRPr="00D232CA" w:rsidRDefault="00822FE9">
            <w:pPr>
              <w:pStyle w:val="AttributeTableBody"/>
              <w:rPr>
                <w:noProof/>
              </w:rPr>
            </w:pPr>
            <w:r w:rsidRPr="00D232CA">
              <w:rPr>
                <w:noProof/>
              </w:rPr>
              <w:t>01382</w:t>
            </w:r>
          </w:p>
        </w:tc>
        <w:tc>
          <w:tcPr>
            <w:tcW w:w="3888" w:type="dxa"/>
            <w:tcBorders>
              <w:top w:val="dotted" w:sz="4" w:space="0" w:color="auto"/>
              <w:left w:val="nil"/>
              <w:bottom w:val="dotted" w:sz="4" w:space="0" w:color="auto"/>
              <w:right w:val="nil"/>
            </w:tcBorders>
            <w:shd w:val="clear" w:color="auto" w:fill="FFFFFF"/>
          </w:tcPr>
          <w:p w14:paraId="06BD4C49" w14:textId="77777777" w:rsidR="00822FE9" w:rsidRPr="00D232CA" w:rsidRDefault="00822FE9">
            <w:pPr>
              <w:pStyle w:val="AttributeTableBody"/>
              <w:jc w:val="left"/>
              <w:rPr>
                <w:noProof/>
              </w:rPr>
            </w:pPr>
            <w:r w:rsidRPr="00D232CA">
              <w:rPr>
                <w:noProof/>
              </w:rPr>
              <w:t>Quantity Units</w:t>
            </w:r>
          </w:p>
        </w:tc>
      </w:tr>
      <w:tr w:rsidR="00A617D5" w:rsidRPr="00822FE9" w14:paraId="0081F5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4D0D91"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220E31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9EC2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DA5C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031C949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7C1B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E7A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3B860" w14:textId="77777777" w:rsidR="00822FE9" w:rsidRPr="00D232CA" w:rsidRDefault="00822FE9">
            <w:pPr>
              <w:pStyle w:val="AttributeTableBody"/>
              <w:rPr>
                <w:noProof/>
              </w:rPr>
            </w:pPr>
            <w:r w:rsidRPr="00D232CA">
              <w:rPr>
                <w:noProof/>
              </w:rPr>
              <w:t>01383</w:t>
            </w:r>
          </w:p>
        </w:tc>
        <w:tc>
          <w:tcPr>
            <w:tcW w:w="3888" w:type="dxa"/>
            <w:tcBorders>
              <w:top w:val="dotted" w:sz="4" w:space="0" w:color="auto"/>
              <w:left w:val="nil"/>
              <w:bottom w:val="dotted" w:sz="4" w:space="0" w:color="auto"/>
              <w:right w:val="nil"/>
            </w:tcBorders>
            <w:shd w:val="clear" w:color="auto" w:fill="FFFFFF"/>
          </w:tcPr>
          <w:p w14:paraId="11F509B4" w14:textId="77777777" w:rsidR="00822FE9" w:rsidRPr="00D232CA" w:rsidRDefault="00822FE9">
            <w:pPr>
              <w:pStyle w:val="AttributeTableBody"/>
              <w:jc w:val="left"/>
              <w:rPr>
                <w:noProof/>
              </w:rPr>
            </w:pPr>
            <w:r w:rsidRPr="00D232CA">
              <w:rPr>
                <w:noProof/>
              </w:rPr>
              <w:t>Expiration Date/Time</w:t>
            </w:r>
          </w:p>
        </w:tc>
      </w:tr>
      <w:tr w:rsidR="00A617D5" w:rsidRPr="00822FE9" w14:paraId="00252C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4A71DA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6A288D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439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95749"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16F675B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80DEFF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C1A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3CC7D" w14:textId="77777777" w:rsidR="00822FE9" w:rsidRPr="00D232CA" w:rsidRDefault="00822FE9">
            <w:pPr>
              <w:pStyle w:val="AttributeTableBody"/>
              <w:rPr>
                <w:noProof/>
              </w:rPr>
            </w:pPr>
            <w:r w:rsidRPr="00D232CA">
              <w:rPr>
                <w:noProof/>
              </w:rPr>
              <w:t>01384</w:t>
            </w:r>
          </w:p>
        </w:tc>
        <w:tc>
          <w:tcPr>
            <w:tcW w:w="3888" w:type="dxa"/>
            <w:tcBorders>
              <w:top w:val="dotted" w:sz="4" w:space="0" w:color="auto"/>
              <w:left w:val="nil"/>
              <w:bottom w:val="dotted" w:sz="4" w:space="0" w:color="auto"/>
              <w:right w:val="nil"/>
            </w:tcBorders>
            <w:shd w:val="clear" w:color="auto" w:fill="FFFFFF"/>
          </w:tcPr>
          <w:p w14:paraId="2408C974" w14:textId="77777777" w:rsidR="00822FE9" w:rsidRPr="00D232CA" w:rsidRDefault="00822FE9">
            <w:pPr>
              <w:pStyle w:val="AttributeTableBody"/>
              <w:jc w:val="left"/>
              <w:rPr>
                <w:noProof/>
              </w:rPr>
            </w:pPr>
            <w:r w:rsidRPr="00D232CA">
              <w:rPr>
                <w:noProof/>
              </w:rPr>
              <w:t>First Used Date/Time</w:t>
            </w:r>
          </w:p>
        </w:tc>
      </w:tr>
      <w:tr w:rsidR="00A617D5" w:rsidRPr="00822FE9" w14:paraId="04A053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1B92CF"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15DBE3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D8E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15F3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E3464"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B5CCC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7B53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00C85" w14:textId="77777777" w:rsidR="00822FE9" w:rsidRPr="00D232CA" w:rsidRDefault="00822FE9">
            <w:pPr>
              <w:pStyle w:val="AttributeTableBody"/>
              <w:rPr>
                <w:noProof/>
              </w:rPr>
            </w:pPr>
            <w:r w:rsidRPr="00D232CA">
              <w:rPr>
                <w:noProof/>
              </w:rPr>
              <w:t>01385</w:t>
            </w:r>
          </w:p>
        </w:tc>
        <w:tc>
          <w:tcPr>
            <w:tcW w:w="3888" w:type="dxa"/>
            <w:tcBorders>
              <w:top w:val="dotted" w:sz="4" w:space="0" w:color="auto"/>
              <w:left w:val="nil"/>
              <w:bottom w:val="dotted" w:sz="4" w:space="0" w:color="auto"/>
              <w:right w:val="nil"/>
            </w:tcBorders>
            <w:shd w:val="clear" w:color="auto" w:fill="FFFFFF"/>
          </w:tcPr>
          <w:p w14:paraId="27CD28BB" w14:textId="77777777" w:rsidR="00822FE9" w:rsidRPr="00D232CA" w:rsidRDefault="00822FE9">
            <w:pPr>
              <w:pStyle w:val="AttributeTableBody"/>
              <w:jc w:val="left"/>
              <w:rPr>
                <w:noProof/>
              </w:rPr>
            </w:pPr>
            <w:r w:rsidRPr="00D232CA">
              <w:rPr>
                <w:noProof/>
              </w:rPr>
              <w:t>On Board Stability Duration</w:t>
            </w:r>
          </w:p>
        </w:tc>
      </w:tr>
      <w:tr w:rsidR="00A617D5" w:rsidRPr="00822FE9" w14:paraId="5EBCE25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5A92BE9"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160649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26B1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405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0B9815D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8B206A"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86762A4" w14:textId="0878C1DE" w:rsidR="00822FE9" w:rsidRPr="00D232CA" w:rsidRDefault="00AE751F">
            <w:pPr>
              <w:pStyle w:val="AttributeTableBody"/>
              <w:rPr>
                <w:noProof/>
              </w:rPr>
            </w:pPr>
            <w:r>
              <w:rPr>
                <w:noProof/>
              </w:rPr>
              <w:t>0603</w:t>
            </w:r>
          </w:p>
        </w:tc>
        <w:tc>
          <w:tcPr>
            <w:tcW w:w="720" w:type="dxa"/>
            <w:tcBorders>
              <w:top w:val="dotted" w:sz="4" w:space="0" w:color="auto"/>
              <w:left w:val="nil"/>
              <w:bottom w:val="dotted" w:sz="4" w:space="0" w:color="auto"/>
              <w:right w:val="nil"/>
            </w:tcBorders>
            <w:shd w:val="clear" w:color="auto" w:fill="FFFFFF"/>
          </w:tcPr>
          <w:p w14:paraId="41400924" w14:textId="77777777" w:rsidR="00822FE9" w:rsidRPr="00D232CA" w:rsidRDefault="00822FE9">
            <w:pPr>
              <w:pStyle w:val="AttributeTableBody"/>
              <w:rPr>
                <w:noProof/>
              </w:rPr>
            </w:pPr>
            <w:r w:rsidRPr="00D232CA">
              <w:rPr>
                <w:noProof/>
              </w:rPr>
              <w:t>01386</w:t>
            </w:r>
          </w:p>
        </w:tc>
        <w:tc>
          <w:tcPr>
            <w:tcW w:w="3888" w:type="dxa"/>
            <w:tcBorders>
              <w:top w:val="dotted" w:sz="4" w:space="0" w:color="auto"/>
              <w:left w:val="nil"/>
              <w:bottom w:val="dotted" w:sz="4" w:space="0" w:color="auto"/>
              <w:right w:val="nil"/>
            </w:tcBorders>
            <w:shd w:val="clear" w:color="auto" w:fill="FFFFFF"/>
          </w:tcPr>
          <w:p w14:paraId="50AB8291" w14:textId="77777777" w:rsidR="00822FE9" w:rsidRPr="00D232CA" w:rsidRDefault="00822FE9">
            <w:pPr>
              <w:pStyle w:val="AttributeTableBody"/>
              <w:jc w:val="left"/>
              <w:rPr>
                <w:noProof/>
              </w:rPr>
            </w:pPr>
            <w:r w:rsidRPr="00D232CA">
              <w:rPr>
                <w:noProof/>
              </w:rPr>
              <w:t>Test/Fluid Identifier(s)</w:t>
            </w:r>
          </w:p>
        </w:tc>
      </w:tr>
      <w:tr w:rsidR="00A617D5" w:rsidRPr="00822FE9" w14:paraId="6C998B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452D5B"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6BE9C3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FF69EA"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3E8EF553"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0D66374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563DC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0A35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7B9AC" w14:textId="77777777" w:rsidR="00822FE9" w:rsidRPr="00D232CA" w:rsidRDefault="00822FE9">
            <w:pPr>
              <w:pStyle w:val="AttributeTableBody"/>
              <w:rPr>
                <w:noProof/>
              </w:rPr>
            </w:pPr>
            <w:r w:rsidRPr="00D232CA">
              <w:rPr>
                <w:noProof/>
              </w:rPr>
              <w:t>01387</w:t>
            </w:r>
          </w:p>
        </w:tc>
        <w:tc>
          <w:tcPr>
            <w:tcW w:w="3888" w:type="dxa"/>
            <w:tcBorders>
              <w:top w:val="dotted" w:sz="4" w:space="0" w:color="auto"/>
              <w:left w:val="nil"/>
              <w:bottom w:val="dotted" w:sz="4" w:space="0" w:color="auto"/>
              <w:right w:val="nil"/>
            </w:tcBorders>
            <w:shd w:val="clear" w:color="auto" w:fill="FFFFFF"/>
          </w:tcPr>
          <w:p w14:paraId="0D0AA646" w14:textId="77777777" w:rsidR="00822FE9" w:rsidRPr="00D232CA" w:rsidRDefault="00822FE9">
            <w:pPr>
              <w:pStyle w:val="AttributeTableBody"/>
              <w:jc w:val="left"/>
              <w:rPr>
                <w:noProof/>
              </w:rPr>
            </w:pPr>
            <w:r w:rsidRPr="00D232CA">
              <w:rPr>
                <w:noProof/>
              </w:rPr>
              <w:t xml:space="preserve">Manufacturer </w:t>
            </w:r>
            <w:smartTag w:uri="urn:schemas-microsoft-com:office:smarttags" w:element="place">
              <w:r w:rsidRPr="00D232CA">
                <w:rPr>
                  <w:noProof/>
                </w:rPr>
                <w:t>Lot</w:t>
              </w:r>
            </w:smartTag>
            <w:r w:rsidRPr="00D232CA">
              <w:rPr>
                <w:noProof/>
              </w:rPr>
              <w:t xml:space="preserve"> Number</w:t>
            </w:r>
          </w:p>
        </w:tc>
      </w:tr>
      <w:tr w:rsidR="00A617D5" w:rsidRPr="00822FE9" w14:paraId="59DCA6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978070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6CB17B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4B6F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C8C0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B14E8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2639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BA647" w14:textId="1B9EB1B3" w:rsidR="00822FE9" w:rsidRPr="00D232CA" w:rsidRDefault="00000000">
            <w:pPr>
              <w:pStyle w:val="AttributeTableBody"/>
              <w:rPr>
                <w:noProof/>
              </w:rPr>
            </w:pPr>
            <w:hyperlink r:id="rId61" w:anchor="HL70385" w:history="1">
              <w:r w:rsidR="00822FE9" w:rsidRPr="00D232CA">
                <w:rPr>
                  <w:rStyle w:val="Hyperlink"/>
                  <w:noProof/>
                  <w:kern w:val="16"/>
                </w:rPr>
                <w:t>0385</w:t>
              </w:r>
            </w:hyperlink>
          </w:p>
        </w:tc>
        <w:tc>
          <w:tcPr>
            <w:tcW w:w="720" w:type="dxa"/>
            <w:tcBorders>
              <w:top w:val="dotted" w:sz="4" w:space="0" w:color="auto"/>
              <w:left w:val="nil"/>
              <w:bottom w:val="dotted" w:sz="4" w:space="0" w:color="auto"/>
              <w:right w:val="nil"/>
            </w:tcBorders>
            <w:shd w:val="clear" w:color="auto" w:fill="FFFFFF"/>
          </w:tcPr>
          <w:p w14:paraId="6FA6BE84" w14:textId="77777777" w:rsidR="00822FE9" w:rsidRPr="00D232CA" w:rsidRDefault="00822FE9">
            <w:pPr>
              <w:pStyle w:val="AttributeTableBody"/>
              <w:rPr>
                <w:noProof/>
              </w:rPr>
            </w:pPr>
            <w:r w:rsidRPr="00D232CA">
              <w:rPr>
                <w:noProof/>
              </w:rPr>
              <w:t>00286</w:t>
            </w:r>
          </w:p>
        </w:tc>
        <w:tc>
          <w:tcPr>
            <w:tcW w:w="3888" w:type="dxa"/>
            <w:tcBorders>
              <w:top w:val="dotted" w:sz="4" w:space="0" w:color="auto"/>
              <w:left w:val="nil"/>
              <w:bottom w:val="dotted" w:sz="4" w:space="0" w:color="auto"/>
              <w:right w:val="nil"/>
            </w:tcBorders>
            <w:shd w:val="clear" w:color="auto" w:fill="FFFFFF"/>
          </w:tcPr>
          <w:p w14:paraId="6AE7CE27" w14:textId="77777777" w:rsidR="00822FE9" w:rsidRPr="00D232CA" w:rsidRDefault="00822FE9">
            <w:pPr>
              <w:pStyle w:val="AttributeTableBody"/>
              <w:jc w:val="left"/>
              <w:rPr>
                <w:noProof/>
              </w:rPr>
            </w:pPr>
            <w:r w:rsidRPr="00D232CA">
              <w:rPr>
                <w:noProof/>
              </w:rPr>
              <w:t>Manufacturer Identifier</w:t>
            </w:r>
          </w:p>
        </w:tc>
      </w:tr>
      <w:tr w:rsidR="00A617D5" w:rsidRPr="00822FE9" w14:paraId="4CAC2B3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0E3D23B" w14:textId="77777777" w:rsidR="00822FE9" w:rsidRPr="00D232CA" w:rsidRDefault="00822FE9">
            <w:pPr>
              <w:pStyle w:val="AttributeTableBody"/>
              <w:rPr>
                <w:noProof/>
              </w:rPr>
            </w:pPr>
            <w:r w:rsidRPr="00D232CA">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3F04CC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86F7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7863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F7D90A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F22BB0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D87AF" w14:textId="4076834E" w:rsidR="00822FE9" w:rsidRPr="00D232CA" w:rsidRDefault="00000000">
            <w:pPr>
              <w:pStyle w:val="AttributeTableBody"/>
              <w:rPr>
                <w:rStyle w:val="HyperlinkTable"/>
                <w:noProof/>
              </w:rPr>
            </w:pPr>
            <w:hyperlink r:id="rId62" w:anchor="HL70386" w:history="1">
              <w:r w:rsidR="00822FE9" w:rsidRPr="00D232CA">
                <w:rPr>
                  <w:rStyle w:val="HyperlinkTable"/>
                  <w:noProof/>
                </w:rPr>
                <w:t>0386</w:t>
              </w:r>
            </w:hyperlink>
          </w:p>
        </w:tc>
        <w:tc>
          <w:tcPr>
            <w:tcW w:w="720" w:type="dxa"/>
            <w:tcBorders>
              <w:top w:val="dotted" w:sz="4" w:space="0" w:color="auto"/>
              <w:left w:val="nil"/>
              <w:bottom w:val="dotted" w:sz="4" w:space="0" w:color="auto"/>
              <w:right w:val="nil"/>
            </w:tcBorders>
            <w:shd w:val="clear" w:color="auto" w:fill="FFFFFF"/>
          </w:tcPr>
          <w:p w14:paraId="3EFB0862" w14:textId="77777777" w:rsidR="00822FE9" w:rsidRPr="00D232CA" w:rsidRDefault="00822FE9">
            <w:pPr>
              <w:pStyle w:val="AttributeTableBody"/>
              <w:rPr>
                <w:noProof/>
              </w:rPr>
            </w:pPr>
            <w:r w:rsidRPr="00D232CA">
              <w:rPr>
                <w:noProof/>
              </w:rPr>
              <w:t>01389</w:t>
            </w:r>
          </w:p>
        </w:tc>
        <w:tc>
          <w:tcPr>
            <w:tcW w:w="3888" w:type="dxa"/>
            <w:tcBorders>
              <w:top w:val="dotted" w:sz="4" w:space="0" w:color="auto"/>
              <w:left w:val="nil"/>
              <w:bottom w:val="dotted" w:sz="4" w:space="0" w:color="auto"/>
              <w:right w:val="nil"/>
            </w:tcBorders>
            <w:shd w:val="clear" w:color="auto" w:fill="FFFFFF"/>
          </w:tcPr>
          <w:p w14:paraId="3F7D8034" w14:textId="77777777" w:rsidR="00822FE9" w:rsidRPr="00D232CA" w:rsidRDefault="00822FE9">
            <w:pPr>
              <w:pStyle w:val="AttributeTableBody"/>
              <w:jc w:val="left"/>
              <w:rPr>
                <w:noProof/>
              </w:rPr>
            </w:pPr>
            <w:r w:rsidRPr="00D232CA">
              <w:rPr>
                <w:noProof/>
              </w:rPr>
              <w:t>Supplier Identifier</w:t>
            </w:r>
          </w:p>
        </w:tc>
      </w:tr>
      <w:tr w:rsidR="00A617D5" w:rsidRPr="00822FE9" w14:paraId="03ACEBA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04005C"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288E6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C4CE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EB978"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508E07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3B49B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57DD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95EEC" w14:textId="77777777" w:rsidR="00822FE9" w:rsidRPr="00D232CA" w:rsidRDefault="00822FE9">
            <w:pPr>
              <w:pStyle w:val="AttributeTableBody"/>
              <w:rPr>
                <w:noProof/>
              </w:rPr>
            </w:pPr>
            <w:r w:rsidRPr="00D232CA">
              <w:rPr>
                <w:noProof/>
              </w:rPr>
              <w:t>01626</w:t>
            </w:r>
          </w:p>
        </w:tc>
        <w:tc>
          <w:tcPr>
            <w:tcW w:w="3888" w:type="dxa"/>
            <w:tcBorders>
              <w:top w:val="dotted" w:sz="4" w:space="0" w:color="auto"/>
              <w:left w:val="nil"/>
              <w:bottom w:val="dotted" w:sz="4" w:space="0" w:color="auto"/>
              <w:right w:val="nil"/>
            </w:tcBorders>
            <w:shd w:val="clear" w:color="auto" w:fill="FFFFFF"/>
          </w:tcPr>
          <w:p w14:paraId="543B5807" w14:textId="77777777" w:rsidR="00822FE9" w:rsidRPr="00D232CA" w:rsidRDefault="00822FE9">
            <w:pPr>
              <w:pStyle w:val="AttributeTableBody"/>
              <w:jc w:val="left"/>
              <w:rPr>
                <w:noProof/>
              </w:rPr>
            </w:pPr>
            <w:r w:rsidRPr="00D232CA">
              <w:rPr>
                <w:noProof/>
              </w:rPr>
              <w:t xml:space="preserve">On Board Stability Time </w:t>
            </w:r>
          </w:p>
        </w:tc>
      </w:tr>
      <w:tr w:rsidR="00A617D5" w:rsidRPr="00822FE9" w14:paraId="2366D1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BD8F063"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6C8AB87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D3976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3317"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4F08F0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EDA5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E189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309A5" w14:textId="77777777" w:rsidR="00822FE9" w:rsidRPr="00D232CA" w:rsidRDefault="00822FE9">
            <w:pPr>
              <w:pStyle w:val="AttributeTableBody"/>
              <w:rPr>
                <w:noProof/>
              </w:rPr>
            </w:pPr>
            <w:r w:rsidRPr="00D232CA">
              <w:rPr>
                <w:noProof/>
              </w:rPr>
              <w:t>01896</w:t>
            </w:r>
          </w:p>
        </w:tc>
        <w:tc>
          <w:tcPr>
            <w:tcW w:w="3888" w:type="dxa"/>
            <w:tcBorders>
              <w:top w:val="dotted" w:sz="4" w:space="0" w:color="auto"/>
              <w:left w:val="nil"/>
              <w:bottom w:val="dotted" w:sz="4" w:space="0" w:color="auto"/>
              <w:right w:val="nil"/>
            </w:tcBorders>
            <w:shd w:val="clear" w:color="auto" w:fill="FFFFFF"/>
          </w:tcPr>
          <w:p w14:paraId="5AA5BD95" w14:textId="77777777" w:rsidR="00822FE9" w:rsidRPr="00D232CA" w:rsidRDefault="00822FE9">
            <w:pPr>
              <w:pStyle w:val="AttributeTableBody"/>
              <w:jc w:val="left"/>
              <w:rPr>
                <w:noProof/>
              </w:rPr>
            </w:pPr>
            <w:r w:rsidRPr="00D232CA">
              <w:rPr>
                <w:noProof/>
              </w:rPr>
              <w:t>Target Value</w:t>
            </w:r>
          </w:p>
        </w:tc>
      </w:tr>
      <w:tr w:rsidR="00A617D5" w:rsidRPr="00822FE9" w14:paraId="47E0723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774398" w14:textId="77777777" w:rsidR="004E574F" w:rsidRPr="002F341A" w:rsidRDefault="004E574F">
            <w:pPr>
              <w:pStyle w:val="AttributeTableBody"/>
              <w:rPr>
                <w:noProof/>
              </w:rPr>
            </w:pPr>
            <w:r w:rsidRPr="00157280">
              <w:rPr>
                <w:noProof/>
              </w:rPr>
              <w:t>21</w:t>
            </w:r>
          </w:p>
        </w:tc>
        <w:tc>
          <w:tcPr>
            <w:tcW w:w="648" w:type="dxa"/>
            <w:tcBorders>
              <w:top w:val="dotted" w:sz="4" w:space="0" w:color="auto"/>
              <w:left w:val="nil"/>
              <w:bottom w:val="dotted" w:sz="4" w:space="0" w:color="auto"/>
              <w:right w:val="nil"/>
            </w:tcBorders>
            <w:shd w:val="clear" w:color="auto" w:fill="FFFFFF"/>
          </w:tcPr>
          <w:p w14:paraId="0C68FDE8"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15F09" w14:textId="77777777" w:rsidR="004E574F" w:rsidRPr="009A1E78" w:rsidRDefault="004E574F">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7A720" w14:textId="77777777" w:rsidR="004E574F" w:rsidRPr="002F341A" w:rsidRDefault="004E574F">
            <w:pPr>
              <w:pStyle w:val="AttributeTableBody"/>
              <w:rPr>
                <w:noProof/>
              </w:rPr>
            </w:pPr>
            <w:r w:rsidRPr="00157280">
              <w:rPr>
                <w:noProof/>
              </w:rPr>
              <w:t>CWE</w:t>
            </w:r>
          </w:p>
        </w:tc>
        <w:tc>
          <w:tcPr>
            <w:tcW w:w="648" w:type="dxa"/>
            <w:tcBorders>
              <w:top w:val="dotted" w:sz="4" w:space="0" w:color="auto"/>
              <w:left w:val="nil"/>
              <w:bottom w:val="dotted" w:sz="4" w:space="0" w:color="auto"/>
              <w:right w:val="nil"/>
            </w:tcBorders>
            <w:shd w:val="clear" w:color="auto" w:fill="FFFFFF"/>
          </w:tcPr>
          <w:p w14:paraId="3FA33BB6"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dotted" w:sz="4" w:space="0" w:color="auto"/>
              <w:right w:val="nil"/>
            </w:tcBorders>
            <w:shd w:val="clear" w:color="auto" w:fill="FFFFFF"/>
          </w:tcPr>
          <w:p w14:paraId="74367AB9"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F0197" w14:textId="77777777" w:rsidR="004E574F" w:rsidRPr="009A1E78" w:rsidRDefault="00A14999">
            <w:pPr>
              <w:pStyle w:val="AttributeTableBody"/>
              <w:rPr>
                <w:noProof/>
              </w:rPr>
            </w:pPr>
            <w:r w:rsidRPr="009A1E78">
              <w:rPr>
                <w:noProof/>
              </w:rPr>
              <w:t>0942</w:t>
            </w:r>
          </w:p>
        </w:tc>
        <w:tc>
          <w:tcPr>
            <w:tcW w:w="720" w:type="dxa"/>
            <w:tcBorders>
              <w:top w:val="dotted" w:sz="4" w:space="0" w:color="auto"/>
              <w:left w:val="nil"/>
              <w:bottom w:val="dotted" w:sz="4" w:space="0" w:color="auto"/>
              <w:right w:val="nil"/>
            </w:tcBorders>
            <w:shd w:val="clear" w:color="auto" w:fill="FFFFFF"/>
          </w:tcPr>
          <w:p w14:paraId="7FBCFDC1" w14:textId="77777777" w:rsidR="004E574F" w:rsidRPr="009A1E78" w:rsidRDefault="00803592">
            <w:pPr>
              <w:pStyle w:val="AttributeTableBody"/>
              <w:rPr>
                <w:noProof/>
              </w:rPr>
            </w:pPr>
            <w:r w:rsidRPr="009A1E78">
              <w:rPr>
                <w:noProof/>
              </w:rPr>
              <w:t>03488</w:t>
            </w:r>
          </w:p>
        </w:tc>
        <w:tc>
          <w:tcPr>
            <w:tcW w:w="3888" w:type="dxa"/>
            <w:tcBorders>
              <w:top w:val="dotted" w:sz="4" w:space="0" w:color="auto"/>
              <w:left w:val="nil"/>
              <w:bottom w:val="dotted" w:sz="4" w:space="0" w:color="auto"/>
              <w:right w:val="nil"/>
            </w:tcBorders>
            <w:shd w:val="clear" w:color="auto" w:fill="FFFFFF"/>
          </w:tcPr>
          <w:p w14:paraId="105FD7A4" w14:textId="77777777" w:rsidR="004E574F" w:rsidRPr="002F341A" w:rsidRDefault="0019476A">
            <w:pPr>
              <w:pStyle w:val="AttributeTableBody"/>
              <w:jc w:val="left"/>
              <w:rPr>
                <w:noProof/>
              </w:rPr>
            </w:pPr>
            <w:r w:rsidRPr="00157280">
              <w:rPr>
                <w:noProof/>
              </w:rPr>
              <w:t>Equipment State I</w:t>
            </w:r>
            <w:r w:rsidR="004E574F" w:rsidRPr="00157280">
              <w:rPr>
                <w:noProof/>
              </w:rPr>
              <w:t>ndicator</w:t>
            </w:r>
            <w:r w:rsidRPr="00157280">
              <w:rPr>
                <w:noProof/>
              </w:rPr>
              <w:t xml:space="preserve"> T</w:t>
            </w:r>
            <w:r w:rsidR="004E574F" w:rsidRPr="00157280">
              <w:rPr>
                <w:noProof/>
              </w:rPr>
              <w:t>ype</w:t>
            </w:r>
            <w:r w:rsidRPr="00157280">
              <w:rPr>
                <w:noProof/>
              </w:rPr>
              <w:t xml:space="preserve"> C</w:t>
            </w:r>
            <w:r w:rsidR="004E574F" w:rsidRPr="00157280">
              <w:rPr>
                <w:noProof/>
              </w:rPr>
              <w:t>ode</w:t>
            </w:r>
          </w:p>
        </w:tc>
      </w:tr>
      <w:tr w:rsidR="00A617D5" w:rsidRPr="00822FE9" w14:paraId="13F4A000"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088B68D4" w14:textId="77777777" w:rsidR="004E574F" w:rsidRPr="002F341A" w:rsidRDefault="004E574F">
            <w:pPr>
              <w:pStyle w:val="AttributeTableBody"/>
              <w:rPr>
                <w:noProof/>
              </w:rPr>
            </w:pPr>
            <w:r w:rsidRPr="00157280">
              <w:rPr>
                <w:noProof/>
              </w:rPr>
              <w:t>22</w:t>
            </w:r>
          </w:p>
        </w:tc>
        <w:tc>
          <w:tcPr>
            <w:tcW w:w="648" w:type="dxa"/>
            <w:tcBorders>
              <w:top w:val="dotted" w:sz="4" w:space="0" w:color="auto"/>
              <w:left w:val="nil"/>
              <w:bottom w:val="single" w:sz="4" w:space="0" w:color="auto"/>
              <w:right w:val="nil"/>
            </w:tcBorders>
            <w:shd w:val="clear" w:color="auto" w:fill="FFFFFF"/>
          </w:tcPr>
          <w:p w14:paraId="6741383F"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17C1AC" w14:textId="77777777" w:rsidR="004E574F" w:rsidRPr="009A1E78" w:rsidRDefault="004E574F">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DB5D5" w14:textId="77777777" w:rsidR="004E574F" w:rsidRPr="002F341A" w:rsidRDefault="004E574F">
            <w:pPr>
              <w:pStyle w:val="AttributeTableBody"/>
              <w:rPr>
                <w:noProof/>
              </w:rPr>
            </w:pPr>
            <w:r w:rsidRPr="00157280">
              <w:rPr>
                <w:noProof/>
              </w:rPr>
              <w:t>CQ</w:t>
            </w:r>
          </w:p>
        </w:tc>
        <w:tc>
          <w:tcPr>
            <w:tcW w:w="648" w:type="dxa"/>
            <w:tcBorders>
              <w:top w:val="dotted" w:sz="4" w:space="0" w:color="auto"/>
              <w:left w:val="nil"/>
              <w:bottom w:val="single" w:sz="4" w:space="0" w:color="auto"/>
              <w:right w:val="nil"/>
            </w:tcBorders>
            <w:shd w:val="clear" w:color="auto" w:fill="FFFFFF"/>
          </w:tcPr>
          <w:p w14:paraId="79E577C1"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single" w:sz="4" w:space="0" w:color="auto"/>
              <w:right w:val="nil"/>
            </w:tcBorders>
            <w:shd w:val="clear" w:color="auto" w:fill="FFFFFF"/>
          </w:tcPr>
          <w:p w14:paraId="73301CF9"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D47206"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270381" w14:textId="77777777" w:rsidR="004E574F" w:rsidRPr="009A1E78" w:rsidRDefault="00803592">
            <w:pPr>
              <w:pStyle w:val="AttributeTableBody"/>
              <w:rPr>
                <w:noProof/>
              </w:rPr>
            </w:pPr>
            <w:r w:rsidRPr="009A1E78">
              <w:rPr>
                <w:noProof/>
              </w:rPr>
              <w:t>03489</w:t>
            </w:r>
          </w:p>
        </w:tc>
        <w:tc>
          <w:tcPr>
            <w:tcW w:w="3888" w:type="dxa"/>
            <w:tcBorders>
              <w:top w:val="dotted" w:sz="4" w:space="0" w:color="auto"/>
              <w:left w:val="nil"/>
              <w:bottom w:val="single" w:sz="4" w:space="0" w:color="auto"/>
              <w:right w:val="nil"/>
            </w:tcBorders>
            <w:shd w:val="clear" w:color="auto" w:fill="FFFFFF"/>
          </w:tcPr>
          <w:p w14:paraId="0FBE55F7" w14:textId="77777777" w:rsidR="004E574F" w:rsidRPr="002F341A" w:rsidRDefault="004E574F">
            <w:pPr>
              <w:pStyle w:val="AttributeTableBody"/>
              <w:jc w:val="left"/>
              <w:rPr>
                <w:noProof/>
              </w:rPr>
            </w:pPr>
            <w:r w:rsidRPr="00157280">
              <w:rPr>
                <w:noProof/>
              </w:rPr>
              <w:t xml:space="preserve">Equipment </w:t>
            </w:r>
            <w:r w:rsidR="0019476A" w:rsidRPr="00157280">
              <w:rPr>
                <w:noProof/>
              </w:rPr>
              <w:t>State I</w:t>
            </w:r>
            <w:r w:rsidRPr="00157280">
              <w:rPr>
                <w:noProof/>
              </w:rPr>
              <w:t xml:space="preserve">ndicator </w:t>
            </w:r>
            <w:r w:rsidR="0019476A" w:rsidRPr="00157280">
              <w:rPr>
                <w:noProof/>
              </w:rPr>
              <w:t>V</w:t>
            </w:r>
            <w:r w:rsidRPr="00157280">
              <w:rPr>
                <w:noProof/>
              </w:rPr>
              <w:t>alue</w:t>
            </w:r>
          </w:p>
        </w:tc>
      </w:tr>
    </w:tbl>
    <w:p w14:paraId="2AAAED7A" w14:textId="77777777" w:rsidR="00822FE9" w:rsidRPr="00D232CA" w:rsidRDefault="00822FE9">
      <w:pPr>
        <w:pStyle w:val="Heading4"/>
        <w:rPr>
          <w:noProof/>
          <w:vanish/>
        </w:rPr>
      </w:pPr>
      <w:bookmarkStart w:id="297" w:name="_Toc497905035"/>
      <w:r w:rsidRPr="00D232CA">
        <w:rPr>
          <w:noProof/>
          <w:vanish/>
        </w:rPr>
        <w:t xml:space="preserve">INV </w:t>
      </w:r>
      <w:bookmarkEnd w:id="297"/>
      <w:r w:rsidRPr="00D232CA">
        <w:rPr>
          <w:noProof/>
          <w:vanish/>
        </w:rPr>
        <w:t>Field Definitions</w:t>
      </w:r>
      <w:r w:rsidRPr="00D232CA">
        <w:rPr>
          <w:noProof/>
          <w:vanish/>
        </w:rPr>
        <w:fldChar w:fldCharType="begin"/>
      </w:r>
      <w:r w:rsidRPr="00D232CA">
        <w:rPr>
          <w:noProof/>
          <w:vanish/>
        </w:rPr>
        <w:instrText xml:space="preserve"> XE "INV - data element definitions" </w:instrText>
      </w:r>
      <w:r w:rsidRPr="00D232CA">
        <w:rPr>
          <w:noProof/>
          <w:vanish/>
        </w:rPr>
        <w:fldChar w:fldCharType="end"/>
      </w:r>
    </w:p>
    <w:p w14:paraId="7A65341D" w14:textId="77777777" w:rsidR="00822FE9" w:rsidRPr="00D232CA" w:rsidRDefault="00822FE9">
      <w:pPr>
        <w:pStyle w:val="Heading4"/>
        <w:rPr>
          <w:noProof/>
        </w:rPr>
      </w:pPr>
      <w:bookmarkStart w:id="298" w:name="_Toc497905036"/>
      <w:r w:rsidRPr="00D232CA">
        <w:rPr>
          <w:noProof/>
        </w:rPr>
        <w:t>INV-1   Substance Identifier</w:t>
      </w:r>
      <w:r w:rsidRPr="00D232CA">
        <w:rPr>
          <w:noProof/>
        </w:rPr>
        <w:fldChar w:fldCharType="begin"/>
      </w:r>
      <w:r w:rsidRPr="00D232CA">
        <w:rPr>
          <w:noProof/>
        </w:rPr>
        <w:instrText xml:space="preserve"> XE "Substance identifier" </w:instrText>
      </w:r>
      <w:r w:rsidRPr="00D232CA">
        <w:rPr>
          <w:noProof/>
        </w:rPr>
        <w:fldChar w:fldCharType="end"/>
      </w:r>
      <w:r w:rsidRPr="00D232CA">
        <w:rPr>
          <w:noProof/>
        </w:rPr>
        <w:t xml:space="preserve">   (CWE)   01372</w:t>
      </w:r>
      <w:bookmarkEnd w:id="298"/>
    </w:p>
    <w:p w14:paraId="178D31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B96358" w14:textId="3497F41F" w:rsidR="00822FE9" w:rsidRDefault="00822FE9">
      <w:pPr>
        <w:pStyle w:val="NormalIndented"/>
        <w:rPr>
          <w:noProof/>
        </w:rPr>
      </w:pPr>
      <w:r w:rsidRPr="00D232CA">
        <w:rPr>
          <w:noProof/>
        </w:rPr>
        <w:t xml:space="preserve">Definition:  Unique identifier for the substance that is in inventory.  This is a manufacturer-specific identifier. </w:t>
      </w:r>
      <w:r>
        <w:rPr>
          <w:noProof/>
        </w:rPr>
        <w:t xml:space="preserve">Refer to </w:t>
      </w:r>
      <w:hyperlink r:id="rId63" w:anchor="HL70451" w:history="1">
        <w:r w:rsidRPr="00BB7485">
          <w:rPr>
            <w:rStyle w:val="ReferenceHL7Table"/>
          </w:rPr>
          <w:t>User-defined Table 0451 – Substance Identifier</w:t>
        </w:r>
      </w:hyperlink>
      <w:r>
        <w:rPr>
          <w:noProof/>
        </w:rPr>
        <w:t xml:space="preserve"> in Chapter 2C, Code Tables, for suggested values.</w:t>
      </w:r>
    </w:p>
    <w:p w14:paraId="4924F857"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ID.</w:t>
      </w:r>
    </w:p>
    <w:p w14:paraId="2A58057D" w14:textId="77777777" w:rsidR="00822FE9" w:rsidRPr="00D232CA" w:rsidRDefault="00822FE9">
      <w:pPr>
        <w:pStyle w:val="Heading4"/>
        <w:rPr>
          <w:noProof/>
        </w:rPr>
      </w:pPr>
      <w:bookmarkStart w:id="299" w:name="_Toc497905037"/>
      <w:r w:rsidRPr="00D232CA">
        <w:rPr>
          <w:noProof/>
        </w:rPr>
        <w:t>INV-2   Substance Status</w:t>
      </w:r>
      <w:r w:rsidRPr="00D232CA">
        <w:rPr>
          <w:noProof/>
        </w:rPr>
        <w:fldChar w:fldCharType="begin"/>
      </w:r>
      <w:r w:rsidRPr="00D232CA">
        <w:rPr>
          <w:noProof/>
        </w:rPr>
        <w:instrText xml:space="preserve"> XE "Substance status" </w:instrText>
      </w:r>
      <w:r w:rsidRPr="00D232CA">
        <w:rPr>
          <w:noProof/>
        </w:rPr>
        <w:fldChar w:fldCharType="end"/>
      </w:r>
      <w:r w:rsidRPr="00D232CA">
        <w:rPr>
          <w:noProof/>
        </w:rPr>
        <w:t xml:space="preserve">   (CWE)   01373</w:t>
      </w:r>
      <w:bookmarkEnd w:id="299"/>
    </w:p>
    <w:p w14:paraId="0DD744C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590BC" w14:textId="070AA271" w:rsidR="00822FE9" w:rsidRDefault="00822FE9">
      <w:pPr>
        <w:pStyle w:val="NormalIndented"/>
        <w:rPr>
          <w:noProof/>
        </w:rPr>
      </w:pPr>
      <w:r w:rsidRPr="00D232CA">
        <w:rPr>
          <w:noProof/>
        </w:rPr>
        <w:t>Definition:  The status of the inventoried item.  The status indicates the current status of the substance.  Refer to</w:t>
      </w:r>
      <w:r w:rsidRPr="00D232CA">
        <w:rPr>
          <w:rStyle w:val="ReferenceHL7Table"/>
          <w:noProof/>
        </w:rPr>
        <w:t xml:space="preserve"> </w:t>
      </w:r>
      <w:hyperlink r:id="rId64" w:anchor="HL70383" w:history="1">
        <w:r w:rsidRPr="00D232CA">
          <w:rPr>
            <w:rStyle w:val="ReferenceHL7Table"/>
            <w:noProof/>
          </w:rPr>
          <w:t>HL7 Table 0383 – Substance Status</w:t>
        </w:r>
      </w:hyperlink>
      <w:r w:rsidRPr="00D232CA">
        <w:rPr>
          <w:noProof/>
        </w:rPr>
        <w:t xml:space="preserve"> </w:t>
      </w:r>
      <w:r>
        <w:rPr>
          <w:noProof/>
        </w:rPr>
        <w:t xml:space="preserve">in Chapter 2C, Code Tables, </w:t>
      </w:r>
      <w:r w:rsidRPr="00D232CA">
        <w:rPr>
          <w:noProof/>
        </w:rPr>
        <w:t>for suggested values.</w:t>
      </w:r>
    </w:p>
    <w:p w14:paraId="373E3000"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status.</w:t>
      </w:r>
    </w:p>
    <w:p w14:paraId="67C43036" w14:textId="77777777" w:rsidR="00822FE9" w:rsidRPr="00D232CA" w:rsidRDefault="00822FE9">
      <w:pPr>
        <w:pStyle w:val="Heading4"/>
        <w:rPr>
          <w:noProof/>
        </w:rPr>
      </w:pPr>
      <w:bookmarkStart w:id="300" w:name="_Toc497905038"/>
      <w:r w:rsidRPr="00D232CA">
        <w:rPr>
          <w:noProof/>
        </w:rPr>
        <w:t>INV-3   Substance Type</w:t>
      </w:r>
      <w:r w:rsidRPr="00D232CA">
        <w:rPr>
          <w:noProof/>
        </w:rPr>
        <w:fldChar w:fldCharType="begin"/>
      </w:r>
      <w:r w:rsidRPr="00D232CA">
        <w:rPr>
          <w:noProof/>
        </w:rPr>
        <w:instrText xml:space="preserve"> XE "Substance type" </w:instrText>
      </w:r>
      <w:r w:rsidRPr="00D232CA">
        <w:rPr>
          <w:noProof/>
        </w:rPr>
        <w:fldChar w:fldCharType="end"/>
      </w:r>
      <w:r w:rsidRPr="00D232CA">
        <w:rPr>
          <w:noProof/>
        </w:rPr>
        <w:t xml:space="preserve">   (CWE)   01374</w:t>
      </w:r>
      <w:bookmarkEnd w:id="300"/>
    </w:p>
    <w:p w14:paraId="6C7A7B0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CDCB14" w14:textId="407F6E3C" w:rsidR="00822FE9" w:rsidRPr="00D232CA" w:rsidRDefault="00822FE9">
      <w:pPr>
        <w:pStyle w:val="NormalIndented"/>
        <w:rPr>
          <w:noProof/>
        </w:rPr>
      </w:pPr>
      <w:r w:rsidRPr="00D232CA">
        <w:rPr>
          <w:noProof/>
        </w:rPr>
        <w:t xml:space="preserve">Definition:  The type of substance.  Refer to </w:t>
      </w:r>
      <w:hyperlink r:id="rId65" w:anchor="HL70384" w:history="1">
        <w:r w:rsidRPr="00C36D27">
          <w:rPr>
            <w:rStyle w:val="ReferenceHL7Table"/>
          </w:rPr>
          <w:t>HL7 Table 0384 – Substance Type</w:t>
        </w:r>
      </w:hyperlink>
      <w:r w:rsidRPr="00D232CA">
        <w:rPr>
          <w:noProof/>
        </w:rPr>
        <w:t xml:space="preserve"> </w:t>
      </w:r>
      <w:r>
        <w:rPr>
          <w:noProof/>
        </w:rPr>
        <w:t xml:space="preserve">in chapter 2C </w:t>
      </w:r>
      <w:r w:rsidRPr="00D232CA">
        <w:rPr>
          <w:noProof/>
        </w:rPr>
        <w:t>for suggested values.</w:t>
      </w:r>
      <w:bookmarkStart w:id="301" w:name="_Toc424012005"/>
      <w:bookmarkStart w:id="302" w:name="_Toc424374003"/>
      <w:bookmarkStart w:id="303" w:name="_Ref427389807"/>
      <w:bookmarkStart w:id="304" w:name="_Toc450455690"/>
    </w:p>
    <w:p w14:paraId="3EF47F87" w14:textId="77777777" w:rsidR="00822FE9" w:rsidRPr="00D232CA" w:rsidRDefault="00822FE9">
      <w:pPr>
        <w:pStyle w:val="Heading4"/>
        <w:rPr>
          <w:noProof/>
        </w:rPr>
      </w:pPr>
      <w:bookmarkStart w:id="305" w:name="_Toc497905039"/>
      <w:bookmarkEnd w:id="301"/>
      <w:bookmarkEnd w:id="302"/>
      <w:bookmarkEnd w:id="303"/>
      <w:bookmarkEnd w:id="304"/>
      <w:r w:rsidRPr="00D232CA">
        <w:rPr>
          <w:noProof/>
        </w:rPr>
        <w:lastRenderedPageBreak/>
        <w:t>INV-4   Inventory Container Identifier</w:t>
      </w:r>
      <w:r w:rsidRPr="00D232CA">
        <w:rPr>
          <w:noProof/>
        </w:rPr>
        <w:fldChar w:fldCharType="begin"/>
      </w:r>
      <w:r w:rsidRPr="00D232CA">
        <w:rPr>
          <w:noProof/>
        </w:rPr>
        <w:instrText xml:space="preserve"> XE "Inventory container identifier" </w:instrText>
      </w:r>
      <w:r w:rsidRPr="00D232CA">
        <w:rPr>
          <w:noProof/>
        </w:rPr>
        <w:fldChar w:fldCharType="end"/>
      </w:r>
      <w:r w:rsidRPr="00D232CA">
        <w:rPr>
          <w:noProof/>
        </w:rPr>
        <w:t xml:space="preserve">   (CWE)   01532</w:t>
      </w:r>
      <w:bookmarkEnd w:id="305"/>
    </w:p>
    <w:p w14:paraId="44CD3FE6"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193CF0" w14:textId="1BB2137A" w:rsidR="00822FE9" w:rsidRPr="00D232CA" w:rsidRDefault="00822FE9">
      <w:pPr>
        <w:pStyle w:val="NormalIndented"/>
        <w:rPr>
          <w:noProof/>
        </w:rPr>
      </w:pPr>
      <w:r w:rsidRPr="00D232CA">
        <w:rPr>
          <w:noProof/>
        </w:rPr>
        <w:t>Definition:  Identifies the inventory container, e.g., unique identifier of a specific package instance of a specific substance. This is a manufacturer-specific identifier.</w:t>
      </w:r>
      <w:r w:rsidR="00AE751F" w:rsidRPr="00AE751F">
        <w:rPr>
          <w:noProof/>
        </w:rPr>
        <w:t>Refer to Table 0599 - Inventory Container Identifier in Chapter 2C for valid values.</w:t>
      </w:r>
    </w:p>
    <w:p w14:paraId="104389A0" w14:textId="77777777" w:rsidR="00822FE9" w:rsidRPr="00BB7485" w:rsidRDefault="00822FE9">
      <w:pPr>
        <w:pStyle w:val="Heading4"/>
        <w:rPr>
          <w:noProof/>
        </w:rPr>
      </w:pPr>
      <w:bookmarkStart w:id="306" w:name="_Toc497905040"/>
      <w:r w:rsidRPr="00BB7485">
        <w:rPr>
          <w:noProof/>
        </w:rPr>
        <w:t>INV-5   Container Carrier Identifier</w:t>
      </w:r>
      <w:r w:rsidRPr="00D232CA">
        <w:rPr>
          <w:noProof/>
        </w:rPr>
        <w:fldChar w:fldCharType="begin"/>
      </w:r>
      <w:r w:rsidRPr="00BB7485">
        <w:rPr>
          <w:noProof/>
        </w:rPr>
        <w:instrText xml:space="preserve"> XE "Container carrier identifier" </w:instrText>
      </w:r>
      <w:r w:rsidRPr="00D232CA">
        <w:rPr>
          <w:noProof/>
        </w:rPr>
        <w:fldChar w:fldCharType="end"/>
      </w:r>
      <w:r w:rsidRPr="00BB7485">
        <w:rPr>
          <w:noProof/>
        </w:rPr>
        <w:t xml:space="preserve">   (CWE)   01376</w:t>
      </w:r>
      <w:bookmarkEnd w:id="306"/>
    </w:p>
    <w:p w14:paraId="0A0368B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D4E0B0" w14:textId="0BB730C6" w:rsidR="00822FE9" w:rsidRPr="00D232CA" w:rsidRDefault="00822FE9">
      <w:pPr>
        <w:pStyle w:val="NormalIndented"/>
        <w:rPr>
          <w:noProof/>
        </w:rPr>
      </w:pPr>
      <w:r w:rsidRPr="00D232CA">
        <w:rPr>
          <w:noProof/>
        </w:rPr>
        <w:t>Definition:  This is the carrier used to transport the substance containers (e.g., a removable rotor with reagent bottles).</w:t>
      </w:r>
      <w:r w:rsidR="00AE751F" w:rsidRPr="00AE751F">
        <w:t xml:space="preserve"> </w:t>
      </w:r>
      <w:r w:rsidR="00AE751F" w:rsidRPr="00AE751F">
        <w:rPr>
          <w:noProof/>
        </w:rPr>
        <w:t>Refer to Table 0600 - Container Carrier Identifier in Chapter 2C for valid values.</w:t>
      </w:r>
    </w:p>
    <w:p w14:paraId="64BCA038" w14:textId="77777777" w:rsidR="00822FE9" w:rsidRPr="00D232CA" w:rsidRDefault="00822FE9">
      <w:pPr>
        <w:pStyle w:val="Heading4"/>
        <w:rPr>
          <w:noProof/>
        </w:rPr>
      </w:pPr>
      <w:bookmarkStart w:id="307" w:name="_Toc497905041"/>
      <w:r w:rsidRPr="00D232CA">
        <w:rPr>
          <w:noProof/>
        </w:rPr>
        <w:t>INV-6   Position on Carrier</w:t>
      </w:r>
      <w:r w:rsidRPr="00D232CA">
        <w:rPr>
          <w:noProof/>
        </w:rPr>
        <w:fldChar w:fldCharType="begin"/>
      </w:r>
      <w:r w:rsidRPr="00D232CA">
        <w:rPr>
          <w:noProof/>
        </w:rPr>
        <w:instrText xml:space="preserve"> XE "Position on carrier" </w:instrText>
      </w:r>
      <w:r w:rsidRPr="00D232CA">
        <w:rPr>
          <w:noProof/>
        </w:rPr>
        <w:fldChar w:fldCharType="end"/>
      </w:r>
      <w:r w:rsidRPr="00D232CA">
        <w:rPr>
          <w:noProof/>
        </w:rPr>
        <w:t xml:space="preserve">   (CWE)   01377</w:t>
      </w:r>
      <w:bookmarkEnd w:id="307"/>
    </w:p>
    <w:p w14:paraId="335B6DD8"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91C7B7" w14:textId="09EFDCE9" w:rsidR="00822FE9" w:rsidRPr="00D232CA" w:rsidRDefault="00822FE9">
      <w:pPr>
        <w:pStyle w:val="NormalIndented"/>
        <w:rPr>
          <w:noProof/>
        </w:rPr>
      </w:pPr>
      <w:r w:rsidRPr="00D232CA">
        <w:rPr>
          <w:noProof/>
        </w:rPr>
        <w:t>Definition:  Identifies the position (e.g., index) on the carrier.</w:t>
      </w:r>
      <w:r w:rsidR="00AE751F" w:rsidRPr="00AE751F">
        <w:t xml:space="preserve"> </w:t>
      </w:r>
      <w:r w:rsidR="00AE751F" w:rsidRPr="00AE751F">
        <w:rPr>
          <w:noProof/>
        </w:rPr>
        <w:t>Refer to Table 0601 - Position on Carrier in Chapter 2C for valid values.</w:t>
      </w:r>
    </w:p>
    <w:p w14:paraId="54A7A5ED" w14:textId="77777777" w:rsidR="00822FE9" w:rsidRPr="00D232CA" w:rsidRDefault="00822FE9">
      <w:pPr>
        <w:pStyle w:val="Heading4"/>
        <w:rPr>
          <w:noProof/>
        </w:rPr>
      </w:pPr>
      <w:bookmarkStart w:id="308" w:name="_Toc497905042"/>
      <w:r w:rsidRPr="00D232CA">
        <w:rPr>
          <w:noProof/>
        </w:rPr>
        <w:t>INV-7   Initial Quantity</w:t>
      </w:r>
      <w:r w:rsidRPr="00D232CA">
        <w:rPr>
          <w:noProof/>
        </w:rPr>
        <w:fldChar w:fldCharType="begin"/>
      </w:r>
      <w:r w:rsidRPr="00D232CA">
        <w:rPr>
          <w:noProof/>
        </w:rPr>
        <w:instrText xml:space="preserve"> XE "Initial quantity" </w:instrText>
      </w:r>
      <w:r w:rsidRPr="00D232CA">
        <w:rPr>
          <w:noProof/>
        </w:rPr>
        <w:fldChar w:fldCharType="end"/>
      </w:r>
      <w:r w:rsidRPr="00D232CA">
        <w:rPr>
          <w:noProof/>
        </w:rPr>
        <w:t xml:space="preserve">   (NM)   01378</w:t>
      </w:r>
      <w:bookmarkEnd w:id="308"/>
    </w:p>
    <w:p w14:paraId="3E9544E6" w14:textId="77777777" w:rsidR="00822FE9" w:rsidRPr="00D232CA" w:rsidRDefault="00822FE9">
      <w:pPr>
        <w:pStyle w:val="NormalIndented"/>
        <w:rPr>
          <w:noProof/>
        </w:rPr>
      </w:pPr>
      <w:r w:rsidRPr="00D232CA">
        <w:rPr>
          <w:noProof/>
        </w:rPr>
        <w:t>Definition:  This field identifies the initial quantity of the substance in inventory.</w:t>
      </w:r>
    </w:p>
    <w:p w14:paraId="7F80F02F" w14:textId="77777777" w:rsidR="00822FE9" w:rsidRPr="00D232CA" w:rsidRDefault="00822FE9">
      <w:pPr>
        <w:pStyle w:val="Heading4"/>
        <w:rPr>
          <w:noProof/>
        </w:rPr>
      </w:pPr>
      <w:bookmarkStart w:id="309" w:name="_Toc497905043"/>
      <w:r w:rsidRPr="00D232CA">
        <w:rPr>
          <w:noProof/>
        </w:rPr>
        <w:t>INV-8   Current Quantity</w:t>
      </w:r>
      <w:r w:rsidRPr="00D232CA">
        <w:rPr>
          <w:noProof/>
        </w:rPr>
        <w:fldChar w:fldCharType="begin"/>
      </w:r>
      <w:r w:rsidRPr="00D232CA">
        <w:rPr>
          <w:noProof/>
        </w:rPr>
        <w:instrText xml:space="preserve"> XE "Current quantity" </w:instrText>
      </w:r>
      <w:r w:rsidRPr="00D232CA">
        <w:rPr>
          <w:noProof/>
        </w:rPr>
        <w:fldChar w:fldCharType="end"/>
      </w:r>
      <w:r w:rsidRPr="00D232CA">
        <w:rPr>
          <w:noProof/>
        </w:rPr>
        <w:t xml:space="preserve">   (NM)   01379</w:t>
      </w:r>
      <w:bookmarkEnd w:id="309"/>
    </w:p>
    <w:p w14:paraId="108B49F7" w14:textId="77777777" w:rsidR="00822FE9" w:rsidRPr="00D232CA" w:rsidRDefault="00822FE9">
      <w:pPr>
        <w:pStyle w:val="NormalIndented"/>
        <w:rPr>
          <w:noProof/>
        </w:rPr>
      </w:pPr>
      <w:r w:rsidRPr="00D232CA">
        <w:rPr>
          <w:noProof/>
        </w:rPr>
        <w:t>Definition:  This field is the current quantity, i.e., initial quantity minus what has been actually used.</w:t>
      </w:r>
    </w:p>
    <w:p w14:paraId="4AA14B31" w14:textId="77777777" w:rsidR="00822FE9" w:rsidRPr="00D232CA" w:rsidRDefault="00822FE9">
      <w:pPr>
        <w:pStyle w:val="Heading4"/>
        <w:rPr>
          <w:noProof/>
        </w:rPr>
      </w:pPr>
      <w:bookmarkStart w:id="310" w:name="_Toc497905044"/>
      <w:r w:rsidRPr="00D232CA">
        <w:rPr>
          <w:noProof/>
        </w:rPr>
        <w:t>INV-9   Available Quantity</w:t>
      </w:r>
      <w:r w:rsidRPr="00D232CA">
        <w:rPr>
          <w:noProof/>
        </w:rPr>
        <w:fldChar w:fldCharType="begin"/>
      </w:r>
      <w:r w:rsidRPr="00D232CA">
        <w:rPr>
          <w:noProof/>
        </w:rPr>
        <w:instrText xml:space="preserve"> XE "Available quantity" </w:instrText>
      </w:r>
      <w:r w:rsidRPr="00D232CA">
        <w:rPr>
          <w:noProof/>
        </w:rPr>
        <w:fldChar w:fldCharType="end"/>
      </w:r>
      <w:r w:rsidRPr="00D232CA">
        <w:rPr>
          <w:noProof/>
        </w:rPr>
        <w:t xml:space="preserve">   (NM)   01380</w:t>
      </w:r>
      <w:bookmarkEnd w:id="310"/>
    </w:p>
    <w:p w14:paraId="28CE7510" w14:textId="77777777" w:rsidR="00822FE9" w:rsidRPr="00D232CA" w:rsidRDefault="00822FE9">
      <w:pPr>
        <w:pStyle w:val="NormalIndented"/>
        <w:rPr>
          <w:noProof/>
        </w:rPr>
      </w:pPr>
      <w:r w:rsidRPr="00D232CA">
        <w:rPr>
          <w:noProof/>
        </w:rPr>
        <w:t>Definition:  This field is the available quantity of substance.   This is the current quantity minus any planned consumption (e.g., tests that are planned).</w:t>
      </w:r>
    </w:p>
    <w:p w14:paraId="136DAD9F" w14:textId="77777777" w:rsidR="00822FE9" w:rsidRPr="00D232CA" w:rsidRDefault="00822FE9">
      <w:pPr>
        <w:pStyle w:val="Heading4"/>
        <w:rPr>
          <w:noProof/>
        </w:rPr>
      </w:pPr>
      <w:bookmarkStart w:id="311" w:name="_Toc497905045"/>
      <w:r w:rsidRPr="00D232CA">
        <w:rPr>
          <w:noProof/>
        </w:rPr>
        <w:t>INV-10   Consumption Quantity</w:t>
      </w:r>
      <w:r w:rsidRPr="00D232CA">
        <w:rPr>
          <w:noProof/>
        </w:rPr>
        <w:fldChar w:fldCharType="begin"/>
      </w:r>
      <w:r w:rsidRPr="00D232CA">
        <w:rPr>
          <w:noProof/>
        </w:rPr>
        <w:instrText xml:space="preserve"> XE "Consumption quantity" </w:instrText>
      </w:r>
      <w:r w:rsidRPr="00D232CA">
        <w:rPr>
          <w:noProof/>
        </w:rPr>
        <w:fldChar w:fldCharType="end"/>
      </w:r>
      <w:r w:rsidRPr="00D232CA">
        <w:rPr>
          <w:noProof/>
        </w:rPr>
        <w:t xml:space="preserve">   (NM)   01381</w:t>
      </w:r>
      <w:bookmarkEnd w:id="311"/>
    </w:p>
    <w:p w14:paraId="71AA7930" w14:textId="77777777" w:rsidR="00822FE9" w:rsidRPr="00D232CA" w:rsidRDefault="00822FE9">
      <w:pPr>
        <w:pStyle w:val="NormalIndented"/>
        <w:rPr>
          <w:noProof/>
        </w:rPr>
      </w:pPr>
      <w:r w:rsidRPr="00D232CA">
        <w:rPr>
          <w:noProof/>
        </w:rPr>
        <w:t>Definition:  This field is the consumption that is used each time the equipment uses this substance.</w:t>
      </w:r>
    </w:p>
    <w:p w14:paraId="33F80AC4" w14:textId="77777777" w:rsidR="00822FE9" w:rsidRPr="00D232CA" w:rsidRDefault="00822FE9">
      <w:pPr>
        <w:pStyle w:val="Heading4"/>
        <w:rPr>
          <w:noProof/>
        </w:rPr>
      </w:pPr>
      <w:bookmarkStart w:id="312" w:name="_Toc497905046"/>
      <w:r w:rsidRPr="00D232CA">
        <w:rPr>
          <w:noProof/>
        </w:rPr>
        <w:lastRenderedPageBreak/>
        <w:t>INV-11   Quantity Units</w:t>
      </w:r>
      <w:r w:rsidRPr="00D232CA">
        <w:rPr>
          <w:noProof/>
        </w:rPr>
        <w:fldChar w:fldCharType="begin"/>
      </w:r>
      <w:r w:rsidRPr="00D232CA">
        <w:rPr>
          <w:noProof/>
        </w:rPr>
        <w:instrText xml:space="preserve"> XE "Quantity units" </w:instrText>
      </w:r>
      <w:r w:rsidRPr="00D232CA">
        <w:rPr>
          <w:noProof/>
        </w:rPr>
        <w:fldChar w:fldCharType="end"/>
      </w:r>
      <w:r w:rsidRPr="00D232CA">
        <w:rPr>
          <w:noProof/>
        </w:rPr>
        <w:t xml:space="preserve">   (CWE)   01382</w:t>
      </w:r>
      <w:bookmarkEnd w:id="312"/>
    </w:p>
    <w:p w14:paraId="4DC1E36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EF830" w14:textId="74AFD53F" w:rsidR="00822FE9" w:rsidRPr="00D232CA" w:rsidRDefault="00822FE9">
      <w:pPr>
        <w:pStyle w:val="NormalIndented"/>
        <w:rPr>
          <w:noProof/>
        </w:rPr>
      </w:pPr>
      <w:r w:rsidRPr="00D232CA">
        <w:rPr>
          <w:noProof/>
        </w:rPr>
        <w:t>Definition: This field is the units of measure of the available quantity.  If the units are ISO+ units, they should be recorded as single case abbreviations.  If the units are ANS+ or L (local), the units and the source code table must be recorded, except that in this case, component delimiters should be replaced by sub-component delimiters.  For example, "l" indicates liters, whereas pt&amp;&amp;ANS+ indicates pints (ANSI units).  The default unit is milliliters (ml), which should be assumed if no units are reported.</w:t>
      </w:r>
      <w:r w:rsidR="00AE751F" w:rsidRPr="00AE751F">
        <w:t xml:space="preserve"> </w:t>
      </w:r>
      <w:r w:rsidR="00AE751F" w:rsidRPr="00AE751F">
        <w:rPr>
          <w:noProof/>
        </w:rPr>
        <w:t>Refer to Table 0602 - Quantity Units in Chapter 2C for valid values.</w:t>
      </w:r>
    </w:p>
    <w:p w14:paraId="64C3FB43" w14:textId="77777777" w:rsidR="00822FE9" w:rsidRPr="00D232CA" w:rsidRDefault="00822FE9">
      <w:pPr>
        <w:pStyle w:val="Heading4"/>
        <w:rPr>
          <w:noProof/>
        </w:rPr>
      </w:pPr>
      <w:bookmarkStart w:id="313" w:name="_Toc497905047"/>
      <w:r w:rsidRPr="00D232CA">
        <w:rPr>
          <w:noProof/>
        </w:rPr>
        <w:t>INV-12   Expiration Date/Time</w:t>
      </w:r>
      <w:r w:rsidRPr="00D232CA">
        <w:rPr>
          <w:noProof/>
        </w:rPr>
        <w:fldChar w:fldCharType="begin"/>
      </w:r>
      <w:r w:rsidRPr="00D232CA">
        <w:rPr>
          <w:noProof/>
        </w:rPr>
        <w:instrText xml:space="preserve"> XE "Expiration date/time" </w:instrText>
      </w:r>
      <w:r w:rsidRPr="00D232CA">
        <w:rPr>
          <w:noProof/>
        </w:rPr>
        <w:fldChar w:fldCharType="end"/>
      </w:r>
      <w:r w:rsidRPr="00D232CA">
        <w:rPr>
          <w:noProof/>
        </w:rPr>
        <w:t xml:space="preserve">   (DTM)   01383</w:t>
      </w:r>
      <w:bookmarkEnd w:id="313"/>
    </w:p>
    <w:p w14:paraId="4D8B3186" w14:textId="77777777" w:rsidR="00822FE9" w:rsidRPr="00D232CA" w:rsidRDefault="00822FE9">
      <w:pPr>
        <w:pStyle w:val="NormalIndented"/>
        <w:rPr>
          <w:noProof/>
        </w:rPr>
      </w:pPr>
      <w:r w:rsidRPr="00D232CA">
        <w:rPr>
          <w:noProof/>
        </w:rPr>
        <w:t>Definition:  This field is the expiration date/time of the substance.</w:t>
      </w:r>
    </w:p>
    <w:p w14:paraId="6FF7C901" w14:textId="77777777" w:rsidR="00822FE9" w:rsidRPr="00D232CA" w:rsidRDefault="00822FE9">
      <w:pPr>
        <w:pStyle w:val="Heading4"/>
        <w:rPr>
          <w:noProof/>
        </w:rPr>
      </w:pPr>
      <w:bookmarkStart w:id="314" w:name="_Toc497905048"/>
      <w:r w:rsidRPr="00D232CA">
        <w:rPr>
          <w:noProof/>
        </w:rPr>
        <w:t>INV-13   First Used Date/Time</w:t>
      </w:r>
      <w:r w:rsidRPr="00D232CA">
        <w:rPr>
          <w:noProof/>
        </w:rPr>
        <w:fldChar w:fldCharType="begin"/>
      </w:r>
      <w:r w:rsidRPr="00D232CA">
        <w:rPr>
          <w:noProof/>
        </w:rPr>
        <w:instrText xml:space="preserve"> XE "First used date/time" </w:instrText>
      </w:r>
      <w:r w:rsidRPr="00D232CA">
        <w:rPr>
          <w:noProof/>
        </w:rPr>
        <w:fldChar w:fldCharType="end"/>
      </w:r>
      <w:r w:rsidRPr="00D232CA">
        <w:rPr>
          <w:noProof/>
        </w:rPr>
        <w:t xml:space="preserve">   (DTM)   01384</w:t>
      </w:r>
      <w:bookmarkEnd w:id="314"/>
    </w:p>
    <w:p w14:paraId="0FE717B6" w14:textId="77777777" w:rsidR="00822FE9" w:rsidRPr="00D232CA" w:rsidRDefault="00822FE9">
      <w:pPr>
        <w:pStyle w:val="NormalIndented"/>
        <w:rPr>
          <w:noProof/>
        </w:rPr>
      </w:pPr>
      <w:r w:rsidRPr="00D232CA">
        <w:rPr>
          <w:noProof/>
        </w:rPr>
        <w:t xml:space="preserve">Definition:  This field is the time and date when the substance was first used. This date and time can be necessary to determine the stability of the substance. The meaning of the "first used" element depends on the substance. In certain cases it means the time when the substance was put on board of the instrument or prepared (mixed), without actually using it in the analysis. </w:t>
      </w:r>
    </w:p>
    <w:p w14:paraId="2F856DC5" w14:textId="77777777" w:rsidR="00822FE9" w:rsidRPr="00D232CA" w:rsidRDefault="00822FE9">
      <w:pPr>
        <w:pStyle w:val="Heading4"/>
        <w:rPr>
          <w:noProof/>
        </w:rPr>
      </w:pPr>
      <w:bookmarkStart w:id="315" w:name="_Toc497905049"/>
      <w:r w:rsidRPr="00D232CA">
        <w:rPr>
          <w:noProof/>
        </w:rPr>
        <w:t>INV-14   On Board Stability Duration</w:t>
      </w:r>
      <w:r w:rsidRPr="00D232CA">
        <w:rPr>
          <w:noProof/>
        </w:rPr>
        <w:fldChar w:fldCharType="begin"/>
      </w:r>
      <w:r w:rsidRPr="00D232CA">
        <w:rPr>
          <w:noProof/>
        </w:rPr>
        <w:instrText xml:space="preserve"> XE "On board stability duration" </w:instrText>
      </w:r>
      <w:r w:rsidRPr="00D232CA">
        <w:rPr>
          <w:noProof/>
        </w:rPr>
        <w:fldChar w:fldCharType="end"/>
      </w:r>
      <w:r w:rsidRPr="00D232CA">
        <w:rPr>
          <w:noProof/>
        </w:rPr>
        <w:t xml:space="preserve">   01385</w:t>
      </w:r>
      <w:bookmarkEnd w:id="315"/>
    </w:p>
    <w:p w14:paraId="2CD0F170" w14:textId="21F9C0C4" w:rsidR="00822FE9" w:rsidRPr="00D232CA" w:rsidRDefault="00822FE9">
      <w:pPr>
        <w:pStyle w:val="NormalIndented"/>
        <w:rPr>
          <w:noProof/>
        </w:rPr>
      </w:pPr>
      <w:r w:rsidRPr="00D232CA">
        <w:rPr>
          <w:b/>
          <w:i/>
          <w:noProof/>
        </w:rPr>
        <w:t>Attention: As of v2.5 t</w:t>
      </w:r>
      <w:r w:rsidRPr="00D232CA">
        <w:rPr>
          <w:rStyle w:val="Strong"/>
          <w:bCs/>
          <w:i/>
          <w:iCs/>
          <w:noProof/>
        </w:rPr>
        <w:t>his field was retained for backward compatibility only and withdrawn and removed as of v2.7.</w:t>
      </w:r>
      <w:r w:rsidRPr="00D232CA">
        <w:rPr>
          <w:noProof/>
        </w:rPr>
        <w:t xml:space="preserve">  The TQ data type was deprecated; see Chapter 2A, section 2.A.81.</w:t>
      </w:r>
    </w:p>
    <w:p w14:paraId="66CB2B7A" w14:textId="77777777" w:rsidR="00822FE9" w:rsidRPr="00D232CA" w:rsidRDefault="00822FE9">
      <w:pPr>
        <w:pStyle w:val="Heading4"/>
        <w:rPr>
          <w:noProof/>
        </w:rPr>
      </w:pPr>
      <w:bookmarkStart w:id="316" w:name="_Toc497905050"/>
      <w:r w:rsidRPr="00D232CA">
        <w:rPr>
          <w:noProof/>
        </w:rPr>
        <w:t>INV-15   Test/Fluid Identifier(s)</w:t>
      </w:r>
      <w:r w:rsidRPr="00D232CA">
        <w:rPr>
          <w:noProof/>
        </w:rPr>
        <w:fldChar w:fldCharType="begin"/>
      </w:r>
      <w:r w:rsidRPr="00D232CA">
        <w:rPr>
          <w:noProof/>
        </w:rPr>
        <w:instrText xml:space="preserve"> XE "Test/fluid identifier(s)" </w:instrText>
      </w:r>
      <w:r w:rsidRPr="00D232CA">
        <w:rPr>
          <w:noProof/>
        </w:rPr>
        <w:fldChar w:fldCharType="end"/>
      </w:r>
      <w:r w:rsidRPr="00D232CA">
        <w:rPr>
          <w:noProof/>
        </w:rPr>
        <w:t xml:space="preserve">   (CWE)   01386</w:t>
      </w:r>
      <w:bookmarkEnd w:id="316"/>
    </w:p>
    <w:p w14:paraId="1B4FE6B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232C6" w14:textId="5F1832FF" w:rsidR="00822FE9" w:rsidRPr="00D232CA" w:rsidRDefault="00822FE9">
      <w:pPr>
        <w:pStyle w:val="NormalIndented"/>
        <w:rPr>
          <w:noProof/>
        </w:rPr>
      </w:pPr>
      <w:r w:rsidRPr="00D232CA">
        <w:rPr>
          <w:noProof/>
        </w:rPr>
        <w:t xml:space="preserve">Definition:  This field is the list of </w:t>
      </w:r>
      <w:r w:rsidRPr="00E26344">
        <w:rPr>
          <w:noProof/>
        </w:rPr>
        <w:t>tests and body fluid</w:t>
      </w:r>
      <w:r w:rsidR="00C250C4" w:rsidRPr="00CB75BC">
        <w:rPr>
          <w:noProof/>
        </w:rPr>
        <w:t>s</w:t>
      </w:r>
      <w:r w:rsidRPr="00CB75BC">
        <w:rPr>
          <w:noProof/>
        </w:rPr>
        <w:t xml:space="preserve"> that </w:t>
      </w:r>
      <w:r w:rsidR="004E574F" w:rsidRPr="00157280">
        <w:t xml:space="preserve">relate or </w:t>
      </w:r>
      <w:proofErr w:type="gramStart"/>
      <w:r w:rsidR="004E574F" w:rsidRPr="00157280">
        <w:t xml:space="preserve">correspond </w:t>
      </w:r>
      <w:r w:rsidRPr="00E26344">
        <w:rPr>
          <w:noProof/>
        </w:rPr>
        <w:t xml:space="preserve"> to</w:t>
      </w:r>
      <w:proofErr w:type="gramEnd"/>
      <w:r w:rsidRPr="00E26344">
        <w:rPr>
          <w:noProof/>
        </w:rPr>
        <w:t xml:space="preserve"> this </w:t>
      </w:r>
      <w:r w:rsidR="004E574F" w:rsidRPr="00157280">
        <w:t>inventory item</w:t>
      </w:r>
      <w:r w:rsidR="004E574F" w:rsidRPr="00E26344" w:rsidDel="004E574F">
        <w:rPr>
          <w:noProof/>
        </w:rPr>
        <w:t xml:space="preserve"> </w:t>
      </w:r>
      <w:r w:rsidRPr="00CB75BC">
        <w:rPr>
          <w:noProof/>
        </w:rPr>
        <w:t xml:space="preserve">.  This is a repeating field. An empty field means that this </w:t>
      </w:r>
      <w:r w:rsidR="004E574F" w:rsidRPr="00157280">
        <w:t>inventory item</w:t>
      </w:r>
      <w:r w:rsidRPr="00E26344">
        <w:rPr>
          <w:noProof/>
        </w:rPr>
        <w:t xml:space="preserve"> is not test specific, i.e., i</w:t>
      </w:r>
      <w:r w:rsidRPr="00CB75BC">
        <w:rPr>
          <w:noProof/>
        </w:rPr>
        <w:t>t applies to all tests.</w:t>
      </w:r>
      <w:r w:rsidR="00AE751F" w:rsidRPr="00AE751F">
        <w:t xml:space="preserve"> </w:t>
      </w:r>
      <w:r w:rsidR="00AE751F" w:rsidRPr="00AE751F">
        <w:rPr>
          <w:noProof/>
        </w:rPr>
        <w:t>Refer to Table 0603 - Test/Fluid Identifier(s) in Chapter 2C for valid values.</w:t>
      </w:r>
    </w:p>
    <w:p w14:paraId="6372B649" w14:textId="77777777" w:rsidR="00822FE9" w:rsidRPr="00D232CA" w:rsidRDefault="00822FE9">
      <w:pPr>
        <w:pStyle w:val="Heading4"/>
        <w:rPr>
          <w:noProof/>
        </w:rPr>
      </w:pPr>
      <w:bookmarkStart w:id="317" w:name="_Toc497905051"/>
      <w:r w:rsidRPr="00D232CA">
        <w:rPr>
          <w:noProof/>
        </w:rPr>
        <w:t>INV-16   Manufacturer Lot Number</w:t>
      </w:r>
      <w:r w:rsidRPr="00D232CA">
        <w:rPr>
          <w:noProof/>
        </w:rPr>
        <w:fldChar w:fldCharType="begin"/>
      </w:r>
      <w:r w:rsidRPr="00D232CA">
        <w:rPr>
          <w:noProof/>
        </w:rPr>
        <w:instrText xml:space="preserve"> XE "Manufacturer lot number" </w:instrText>
      </w:r>
      <w:r w:rsidRPr="00D232CA">
        <w:rPr>
          <w:noProof/>
        </w:rPr>
        <w:fldChar w:fldCharType="end"/>
      </w:r>
      <w:r w:rsidRPr="00D232CA">
        <w:rPr>
          <w:noProof/>
        </w:rPr>
        <w:t xml:space="preserve">   (ST)   01387</w:t>
      </w:r>
      <w:bookmarkEnd w:id="317"/>
    </w:p>
    <w:p w14:paraId="42C7FEFD"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0D8DFC0A" w14:textId="77777777" w:rsidR="00822FE9" w:rsidRPr="00D232CA" w:rsidRDefault="00822FE9">
      <w:pPr>
        <w:pStyle w:val="Heading4"/>
        <w:rPr>
          <w:noProof/>
        </w:rPr>
      </w:pPr>
      <w:bookmarkStart w:id="318" w:name="_Toc497905052"/>
      <w:r w:rsidRPr="00D232CA">
        <w:rPr>
          <w:noProof/>
        </w:rPr>
        <w:lastRenderedPageBreak/>
        <w:t>INV-17   Manufacturer Identifier</w:t>
      </w:r>
      <w:r w:rsidRPr="00D232CA">
        <w:rPr>
          <w:noProof/>
        </w:rPr>
        <w:fldChar w:fldCharType="begin"/>
      </w:r>
      <w:r w:rsidRPr="00D232CA">
        <w:rPr>
          <w:noProof/>
        </w:rPr>
        <w:instrText xml:space="preserve"> XE "Manufacturer identifier" </w:instrText>
      </w:r>
      <w:r w:rsidRPr="00D232CA">
        <w:rPr>
          <w:noProof/>
        </w:rPr>
        <w:fldChar w:fldCharType="end"/>
      </w:r>
      <w:r w:rsidRPr="00D232CA">
        <w:rPr>
          <w:noProof/>
        </w:rPr>
        <w:t xml:space="preserve">   (CWE)   00286</w:t>
      </w:r>
      <w:bookmarkEnd w:id="318"/>
    </w:p>
    <w:p w14:paraId="1B0AD41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7742A3" w14:textId="079DEB79" w:rsidR="00822FE9" w:rsidRPr="00D232CA" w:rsidRDefault="00822FE9">
      <w:pPr>
        <w:pStyle w:val="NormalIndented"/>
        <w:rPr>
          <w:noProof/>
        </w:rPr>
      </w:pPr>
      <w:r w:rsidRPr="00D232CA">
        <w:rPr>
          <w:noProof/>
        </w:rPr>
        <w:t xml:space="preserve">Definition: This field identifies the manufacturer of this substance. Refer to </w:t>
      </w:r>
      <w:hyperlink r:id="rId66" w:anchor="HL70385" w:history="1">
        <w:r w:rsidRPr="00C36D27">
          <w:rPr>
            <w:rStyle w:val="ReferenceUserTable"/>
          </w:rPr>
          <w:t>User-defined Table 0385 – Manufacturer Identifier</w:t>
        </w:r>
      </w:hyperlink>
      <w:r w:rsidRPr="00D232CA">
        <w:rPr>
          <w:noProof/>
        </w:rPr>
        <w:t xml:space="preserve"> </w:t>
      </w:r>
      <w:r>
        <w:rPr>
          <w:noProof/>
        </w:rPr>
        <w:t xml:space="preserve">in Chapter 2C, Code Tables, </w:t>
      </w:r>
      <w:r w:rsidRPr="00D232CA">
        <w:rPr>
          <w:noProof/>
        </w:rPr>
        <w:t>for suggested values. Relevant external code systems may be used, e.g., HIBCC Manufacturers Labeler ID Code (LIC), UPC, NDC, etc.</w:t>
      </w:r>
    </w:p>
    <w:p w14:paraId="3F44173F" w14:textId="77777777" w:rsidR="00822FE9" w:rsidRPr="00D232CA" w:rsidRDefault="00822FE9">
      <w:pPr>
        <w:pStyle w:val="Heading4"/>
        <w:rPr>
          <w:noProof/>
        </w:rPr>
      </w:pPr>
      <w:bookmarkStart w:id="319" w:name="_Toc497905053"/>
      <w:r w:rsidRPr="00D232CA">
        <w:rPr>
          <w:noProof/>
        </w:rPr>
        <w:t>INV-18   Supplier Identifier</w:t>
      </w:r>
      <w:r w:rsidRPr="00D232CA">
        <w:rPr>
          <w:noProof/>
        </w:rPr>
        <w:fldChar w:fldCharType="begin"/>
      </w:r>
      <w:r w:rsidRPr="00D232CA">
        <w:rPr>
          <w:noProof/>
        </w:rPr>
        <w:instrText xml:space="preserve"> XE "Supplier identifier" </w:instrText>
      </w:r>
      <w:r w:rsidRPr="00D232CA">
        <w:rPr>
          <w:noProof/>
        </w:rPr>
        <w:fldChar w:fldCharType="end"/>
      </w:r>
      <w:r w:rsidRPr="00D232CA">
        <w:rPr>
          <w:noProof/>
        </w:rPr>
        <w:t xml:space="preserve">   (CWE)   01389</w:t>
      </w:r>
      <w:bookmarkEnd w:id="319"/>
    </w:p>
    <w:p w14:paraId="323C8F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A27E0" w14:textId="04636251" w:rsidR="00822FE9" w:rsidRPr="00D232CA" w:rsidRDefault="00822FE9">
      <w:pPr>
        <w:pStyle w:val="NormalIndented"/>
        <w:rPr>
          <w:noProof/>
        </w:rPr>
      </w:pPr>
      <w:r w:rsidRPr="00D232CA">
        <w:rPr>
          <w:noProof/>
        </w:rPr>
        <w:t xml:space="preserve">Definition: This field identifies the supplier of this substance. Refer to </w:t>
      </w:r>
      <w:hyperlink r:id="rId67" w:anchor="HL70386" w:history="1">
        <w:r w:rsidRPr="00D232CA">
          <w:rPr>
            <w:rStyle w:val="ReferenceUserTable"/>
            <w:noProof/>
          </w:rPr>
          <w:t>User-defined Table 0386 – Supplier Identifie</w:t>
        </w:r>
      </w:hyperlink>
      <w:r w:rsidRPr="00D232CA">
        <w:rPr>
          <w:rStyle w:val="ReferenceUserTable"/>
          <w:noProof/>
        </w:rPr>
        <w:t>r</w:t>
      </w:r>
      <w:r w:rsidRPr="00D232CA">
        <w:rPr>
          <w:noProof/>
        </w:rPr>
        <w:t xml:space="preserve"> </w:t>
      </w:r>
      <w:r>
        <w:rPr>
          <w:noProof/>
        </w:rPr>
        <w:t xml:space="preserve">in Chapter 2C, Code Tables, </w:t>
      </w:r>
      <w:r w:rsidRPr="00D232CA">
        <w:rPr>
          <w:noProof/>
        </w:rPr>
        <w:t>for suggested values.</w:t>
      </w:r>
    </w:p>
    <w:p w14:paraId="7B889FBA" w14:textId="77777777" w:rsidR="00822FE9" w:rsidRPr="00D232CA" w:rsidRDefault="00822FE9">
      <w:pPr>
        <w:pStyle w:val="Heading4"/>
        <w:rPr>
          <w:noProof/>
        </w:rPr>
      </w:pPr>
      <w:bookmarkStart w:id="320" w:name="_Toc424012006"/>
      <w:bookmarkStart w:id="321" w:name="_Toc424012145"/>
      <w:bookmarkStart w:id="322" w:name="_Toc497905054"/>
      <w:r w:rsidRPr="00D232CA">
        <w:rPr>
          <w:noProof/>
        </w:rPr>
        <w:t>INV-19   On Board Stability Time</w:t>
      </w:r>
      <w:r w:rsidRPr="00D232CA">
        <w:rPr>
          <w:noProof/>
        </w:rPr>
        <w:fldChar w:fldCharType="begin"/>
      </w:r>
      <w:r w:rsidRPr="00D232CA">
        <w:rPr>
          <w:noProof/>
        </w:rPr>
        <w:instrText xml:space="preserve"> XE "On board stability time" </w:instrText>
      </w:r>
      <w:r w:rsidRPr="00D232CA">
        <w:rPr>
          <w:noProof/>
        </w:rPr>
        <w:fldChar w:fldCharType="end"/>
      </w:r>
      <w:r w:rsidRPr="00D232CA">
        <w:rPr>
          <w:noProof/>
        </w:rPr>
        <w:t xml:space="preserve">   (CQ)   01626</w:t>
      </w:r>
    </w:p>
    <w:p w14:paraId="43649D3A" w14:textId="77777777" w:rsidR="007C1ADA" w:rsidRDefault="007C1ADA" w:rsidP="007C1ADA">
      <w:pPr>
        <w:pStyle w:val="Components"/>
      </w:pPr>
      <w:bookmarkStart w:id="323" w:name="CQComponent"/>
      <w:r>
        <w:t>Components:  &lt;Quantity (NM)&gt; ^ &lt;Units (CWE)&gt;</w:t>
      </w:r>
    </w:p>
    <w:p w14:paraId="05F0A140" w14:textId="77777777" w:rsidR="007C1ADA" w:rsidRDefault="007C1ADA" w:rsidP="007C1AD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23"/>
    </w:p>
    <w:p w14:paraId="7B66CC4B" w14:textId="77777777" w:rsidR="00822FE9" w:rsidRPr="00D232CA" w:rsidRDefault="00822FE9">
      <w:pPr>
        <w:pStyle w:val="NormalIndented"/>
        <w:rPr>
          <w:noProof/>
        </w:rPr>
      </w:pPr>
      <w:r w:rsidRPr="00D232CA">
        <w:rPr>
          <w:noProof/>
        </w:rPr>
        <w:t>Definition:  This field is the duration of time that the calibration/usability of the substance is stable. The duration is used to calculate the date/time when this calibration is no longer valid by adding this "On board stability time" (INV-19) to the "First used date / time" (INV-13).</w:t>
      </w:r>
    </w:p>
    <w:p w14:paraId="31B8545B" w14:textId="6279EC0F" w:rsidR="00822FE9" w:rsidRPr="00D232CA"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time quantity and the 2</w:t>
      </w:r>
      <w:r w:rsidRPr="00D232CA">
        <w:rPr>
          <w:noProof/>
          <w:vertAlign w:val="superscript"/>
        </w:rPr>
        <w:t>nd</w:t>
      </w:r>
      <w:r w:rsidRPr="00D232CA">
        <w:rPr>
          <w:noProof/>
        </w:rPr>
        <w:t xml:space="preserve"> component the time units (see </w:t>
      </w:r>
      <w:hyperlink r:id="rId68" w:anchor="HL70255" w:history="1">
        <w:r w:rsidRPr="00D232CA">
          <w:rPr>
            <w:rStyle w:val="ReferenceHL7Table"/>
          </w:rPr>
          <w:t>HL7 Table 0255 – Duration Categories</w:t>
        </w:r>
      </w:hyperlink>
      <w:r w:rsidRPr="00D232CA">
        <w:rPr>
          <w:noProof/>
        </w:rPr>
        <w:t xml:space="preserve">). Recommended accuracy is "minutes", "hours" and "days".   </w:t>
      </w:r>
    </w:p>
    <w:p w14:paraId="0788EB52" w14:textId="77777777" w:rsidR="00822FE9" w:rsidRPr="00D232CA" w:rsidRDefault="00822FE9">
      <w:pPr>
        <w:pStyle w:val="Heading4"/>
        <w:rPr>
          <w:noProof/>
        </w:rPr>
      </w:pPr>
      <w:bookmarkStart w:id="324" w:name="_Toc2143734"/>
      <w:r w:rsidRPr="00D232CA">
        <w:rPr>
          <w:noProof/>
        </w:rPr>
        <w:t>INV-20   Target Value</w:t>
      </w:r>
      <w:r w:rsidRPr="00D232CA">
        <w:rPr>
          <w:noProof/>
        </w:rPr>
        <w:fldChar w:fldCharType="begin"/>
      </w:r>
      <w:r w:rsidRPr="00D232CA">
        <w:rPr>
          <w:noProof/>
        </w:rPr>
        <w:instrText xml:space="preserve"> XE "Target value" </w:instrText>
      </w:r>
      <w:r w:rsidRPr="00D232CA">
        <w:rPr>
          <w:noProof/>
        </w:rPr>
        <w:fldChar w:fldCharType="end"/>
      </w:r>
      <w:r w:rsidRPr="00D232CA">
        <w:rPr>
          <w:noProof/>
        </w:rPr>
        <w:t xml:space="preserve">   (CQ)   01896</w:t>
      </w:r>
    </w:p>
    <w:p w14:paraId="2AB86E79" w14:textId="77777777" w:rsidR="007C1ADA" w:rsidRDefault="007C1ADA" w:rsidP="007C1ADA">
      <w:pPr>
        <w:pStyle w:val="Components"/>
      </w:pPr>
      <w:r>
        <w:t>Components:  &lt;Quantity (NM)&gt; ^ &lt;Units (CWE)&gt;</w:t>
      </w:r>
    </w:p>
    <w:p w14:paraId="0072EEF4" w14:textId="77777777" w:rsidR="007C1ADA" w:rsidRDefault="007C1ADA" w:rsidP="007C1AD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5B5B2" w14:textId="77777777" w:rsidR="00822FE9" w:rsidRPr="00D232CA" w:rsidRDefault="00822FE9">
      <w:pPr>
        <w:pStyle w:val="NormalIndented"/>
        <w:rPr>
          <w:noProof/>
        </w:rPr>
      </w:pPr>
      <w:r w:rsidRPr="00D232CA">
        <w:rPr>
          <w:noProof/>
        </w:rPr>
        <w:t>Definition:  This field is the target analytical value for a particular test for a specific lot of a manufactured material. Target values for QC purposes are usually selected for their relevance to a reference (normal) range or to a clinically significant decision level.</w:t>
      </w:r>
    </w:p>
    <w:p w14:paraId="11584A34" w14:textId="77777777" w:rsidR="00822FE9"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value and the 2</w:t>
      </w:r>
      <w:r w:rsidRPr="00D232CA">
        <w:rPr>
          <w:noProof/>
          <w:vertAlign w:val="superscript"/>
        </w:rPr>
        <w:t>nd</w:t>
      </w:r>
      <w:r w:rsidRPr="00D232CA">
        <w:rPr>
          <w:noProof/>
        </w:rPr>
        <w:t xml:space="preserve"> component the measurement units.</w:t>
      </w:r>
    </w:p>
    <w:p w14:paraId="03237859" w14:textId="77777777" w:rsidR="00C87F73" w:rsidRPr="00AF2468" w:rsidRDefault="00C87F73" w:rsidP="009B5066">
      <w:pPr>
        <w:pStyle w:val="Heading4"/>
        <w:rPr>
          <w:noProof/>
        </w:rPr>
      </w:pPr>
      <w:r w:rsidRPr="00AF2468">
        <w:rPr>
          <w:noProof/>
        </w:rPr>
        <w:t xml:space="preserve">INV-21   </w:t>
      </w:r>
      <w:r>
        <w:rPr>
          <w:noProof/>
        </w:rPr>
        <w:t xml:space="preserve">Equipment </w:t>
      </w:r>
      <w:r w:rsidRPr="00AF2468">
        <w:rPr>
          <w:noProof/>
        </w:rPr>
        <w:t xml:space="preserve">State </w:t>
      </w:r>
      <w:r w:rsidRPr="009B5066">
        <w:rPr>
          <w:noProof/>
        </w:rPr>
        <w:t>Indicator Type Code</w:t>
      </w:r>
      <w:r>
        <w:rPr>
          <w:noProof/>
        </w:rPr>
        <w:t xml:space="preserve">   </w:t>
      </w:r>
      <w:r w:rsidRPr="00AF2468">
        <w:rPr>
          <w:noProof/>
        </w:rPr>
        <w:t xml:space="preserve">(CWE)   </w:t>
      </w:r>
      <w:r w:rsidR="00803592">
        <w:rPr>
          <w:noProof/>
        </w:rPr>
        <w:t>0</w:t>
      </w:r>
      <w:r w:rsidR="00803592" w:rsidRPr="00803592">
        <w:rPr>
          <w:noProof/>
        </w:rPr>
        <w:t>3488</w:t>
      </w:r>
    </w:p>
    <w:p w14:paraId="02CC9E71" w14:textId="77777777" w:rsidR="00C87F73" w:rsidRPr="00157280" w:rsidRDefault="00C87F73" w:rsidP="00C87F73">
      <w:pPr>
        <w:keepLines/>
        <w:spacing w:before="120" w:after="120"/>
        <w:ind w:left="2160" w:hanging="1080"/>
        <w:rPr>
          <w:rFonts w:ascii="Courier New" w:eastAsia="Times New Roman" w:hAnsi="Courier New"/>
          <w:noProof/>
          <w:kern w:val="14"/>
          <w:sz w:val="16"/>
          <w:szCs w:val="20"/>
          <w:lang w:eastAsia="de-DE"/>
        </w:rPr>
      </w:pPr>
      <w:r w:rsidRPr="00157280">
        <w:rPr>
          <w:rFonts w:ascii="Courier New" w:eastAsia="Times New Roman" w:hAnsi="Courier New"/>
          <w:noProof/>
          <w:kern w:val="14"/>
          <w:sz w:val="16"/>
          <w:szCs w:val="20"/>
          <w:lang w:eastAsia="de-DE"/>
        </w:rPr>
        <w:t>&lt;Alternate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E6F9B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type code of an equipment state indicator. Refer to</w:t>
      </w:r>
      <w:r w:rsidRPr="00157280">
        <w:rPr>
          <w:rFonts w:eastAsia="Times New Roman"/>
          <w:i/>
          <w:noProof/>
          <w:kern w:val="20"/>
          <w:sz w:val="20"/>
          <w:szCs w:val="20"/>
        </w:rPr>
        <w:t xml:space="preserve"> HL7 Table </w:t>
      </w:r>
      <w:r w:rsidR="00803592" w:rsidRPr="00157280">
        <w:rPr>
          <w:rFonts w:eastAsia="Times New Roman"/>
          <w:i/>
          <w:noProof/>
          <w:kern w:val="20"/>
          <w:sz w:val="20"/>
          <w:szCs w:val="20"/>
        </w:rPr>
        <w:t>0942</w:t>
      </w:r>
      <w:r w:rsidRPr="00157280">
        <w:rPr>
          <w:rFonts w:eastAsia="Times New Roman"/>
          <w:i/>
          <w:noProof/>
          <w:kern w:val="20"/>
          <w:sz w:val="20"/>
          <w:szCs w:val="20"/>
        </w:rPr>
        <w:t xml:space="preserve"> – Equipment State Indicator Type Code</w:t>
      </w:r>
      <w:r w:rsidRPr="00157280">
        <w:rPr>
          <w:rFonts w:eastAsia="Times New Roman"/>
          <w:noProof/>
          <w:kern w:val="20"/>
          <w:sz w:val="20"/>
          <w:szCs w:val="20"/>
        </w:rPr>
        <w:t xml:space="preserve"> in Chapter 2C, Code Tables, for suggested values.</w:t>
      </w:r>
    </w:p>
    <w:p w14:paraId="7E05E55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Due to its dynamic nature, an equipment state indicator is considered to be a [non-</w:t>
      </w:r>
      <w:r w:rsidRPr="00157280">
        <w:rPr>
          <w:rFonts w:eastAsia="Times New Roman"/>
          <w:kern w:val="20"/>
          <w:sz w:val="20"/>
          <w:szCs w:val="20"/>
        </w:rPr>
        <w:t>material</w:t>
      </w:r>
      <w:r w:rsidRPr="00157280">
        <w:rPr>
          <w:rFonts w:eastAsia="Times New Roman"/>
          <w:noProof/>
          <w:kern w:val="20"/>
          <w:sz w:val="20"/>
          <w:szCs w:val="20"/>
        </w:rPr>
        <w:t>] inventory item. Its value usually can be derived from the material inventory — in that way, a state indicator differs from static configuration parameters and master data stored on the equipment.</w:t>
      </w:r>
    </w:p>
    <w:p w14:paraId="433B4DE2" w14:textId="77777777" w:rsidR="00C87F73" w:rsidRPr="00157280" w:rsidRDefault="00C87F73" w:rsidP="00C87F73">
      <w:pPr>
        <w:spacing w:after="120"/>
        <w:ind w:left="720"/>
        <w:rPr>
          <w:rFonts w:eastAsia="Times New Roman"/>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3 “Substance Type” is not populated and prohibited otherwise. </w:t>
      </w:r>
    </w:p>
    <w:p w14:paraId="5527C1E0" w14:textId="77777777" w:rsidR="00C87F73" w:rsidRPr="00DD5A0F" w:rsidRDefault="00C87F73" w:rsidP="009B5066">
      <w:pPr>
        <w:pStyle w:val="Heading4"/>
        <w:rPr>
          <w:noProof/>
        </w:rPr>
      </w:pPr>
      <w:r w:rsidRPr="00DD5A0F">
        <w:rPr>
          <w:noProof/>
        </w:rPr>
        <w:t xml:space="preserve">INV-22   </w:t>
      </w:r>
      <w:r>
        <w:rPr>
          <w:noProof/>
        </w:rPr>
        <w:t xml:space="preserve">Equipment </w:t>
      </w:r>
      <w:r w:rsidRPr="00DD5A0F">
        <w:rPr>
          <w:noProof/>
        </w:rPr>
        <w:t xml:space="preserve">State </w:t>
      </w:r>
      <w:r w:rsidRPr="009B5066">
        <w:rPr>
          <w:noProof/>
        </w:rPr>
        <w:t xml:space="preserve">Indicator Value </w:t>
      </w:r>
      <w:r w:rsidRPr="00DD5A0F">
        <w:rPr>
          <w:noProof/>
        </w:rPr>
        <w:t xml:space="preserve">(CQ)   </w:t>
      </w:r>
      <w:r w:rsidR="00803592">
        <w:rPr>
          <w:noProof/>
        </w:rPr>
        <w:t>03489</w:t>
      </w:r>
    </w:p>
    <w:p w14:paraId="714581FE" w14:textId="77777777" w:rsidR="00C87F73" w:rsidRPr="00157280" w:rsidRDefault="00C87F73" w:rsidP="00C87F73">
      <w:pPr>
        <w:pStyle w:val="Components"/>
      </w:pPr>
      <w:r w:rsidRPr="00157280">
        <w:t>Components:  &lt;Quantity (NM)&gt; ^ &lt;Units (CWE)&gt;</w:t>
      </w:r>
    </w:p>
    <w:p w14:paraId="1298E264" w14:textId="77777777" w:rsidR="00C87F73" w:rsidRPr="00157280" w:rsidRDefault="00C87F73" w:rsidP="00C87F73">
      <w:pPr>
        <w:pStyle w:val="Components"/>
      </w:pPr>
      <w:r w:rsidRPr="00157280">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1C636"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numeric value of the equipment state indicator specified in INV-21. The 1</w:t>
      </w:r>
      <w:r w:rsidRPr="00157280">
        <w:rPr>
          <w:rFonts w:eastAsia="Times New Roman"/>
          <w:noProof/>
          <w:kern w:val="20"/>
          <w:sz w:val="20"/>
          <w:szCs w:val="20"/>
          <w:vertAlign w:val="superscript"/>
        </w:rPr>
        <w:t>st</w:t>
      </w:r>
      <w:r w:rsidRPr="00157280">
        <w:rPr>
          <w:rFonts w:eastAsia="Times New Roman"/>
          <w:noProof/>
          <w:kern w:val="20"/>
          <w:sz w:val="20"/>
          <w:szCs w:val="20"/>
        </w:rPr>
        <w:t xml:space="preserve"> component defines the number and the 2</w:t>
      </w:r>
      <w:r w:rsidRPr="00157280">
        <w:rPr>
          <w:rFonts w:eastAsia="Times New Roman"/>
          <w:noProof/>
          <w:kern w:val="20"/>
          <w:sz w:val="20"/>
          <w:szCs w:val="20"/>
          <w:vertAlign w:val="superscript"/>
        </w:rPr>
        <w:t>nd</w:t>
      </w:r>
      <w:r w:rsidRPr="00157280">
        <w:rPr>
          <w:rFonts w:eastAsia="Times New Roman"/>
          <w:noProof/>
          <w:kern w:val="20"/>
          <w:sz w:val="20"/>
          <w:szCs w:val="20"/>
        </w:rPr>
        <w:t xml:space="preserve"> component the units of measurement.</w:t>
      </w:r>
    </w:p>
    <w:p w14:paraId="268DBBB8"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21 “Equipment State Indicator Type Code” is populated and prohibited otherwise. </w:t>
      </w:r>
    </w:p>
    <w:p w14:paraId="26673ADE" w14:textId="77777777" w:rsidR="00C87F73" w:rsidRPr="00E26344" w:rsidRDefault="00C87F73">
      <w:pPr>
        <w:pStyle w:val="NormalIndented"/>
        <w:rPr>
          <w:noProof/>
        </w:rPr>
      </w:pPr>
    </w:p>
    <w:p w14:paraId="614A12E4" w14:textId="77777777" w:rsidR="00822FE9" w:rsidRPr="00D232CA" w:rsidRDefault="00822FE9">
      <w:pPr>
        <w:pStyle w:val="Heading3"/>
        <w:rPr>
          <w:noProof/>
        </w:rPr>
      </w:pPr>
      <w:bookmarkStart w:id="325" w:name="_Toc147489285"/>
      <w:r w:rsidRPr="00D232CA">
        <w:rPr>
          <w:noProof/>
        </w:rPr>
        <w:lastRenderedPageBreak/>
        <w:t>ECD - Equipment Command Segment</w:t>
      </w:r>
      <w:bookmarkEnd w:id="320"/>
      <w:bookmarkEnd w:id="321"/>
      <w:bookmarkEnd w:id="322"/>
      <w:bookmarkEnd w:id="324"/>
      <w:bookmarkEnd w:id="325"/>
      <w:r w:rsidRPr="00D232CA">
        <w:rPr>
          <w:noProof/>
        </w:rPr>
        <w:t xml:space="preserve"> </w:t>
      </w:r>
      <w:r w:rsidRPr="00D232CA">
        <w:rPr>
          <w:noProof/>
        </w:rPr>
        <w:fldChar w:fldCharType="begin"/>
      </w:r>
      <w:r w:rsidRPr="00D232CA">
        <w:rPr>
          <w:noProof/>
        </w:rPr>
        <w:instrText xml:space="preserve"> XE "ECD" </w:instrText>
      </w:r>
      <w:r w:rsidRPr="00D232CA">
        <w:rPr>
          <w:noProof/>
        </w:rPr>
        <w:fldChar w:fldCharType="end"/>
      </w:r>
      <w:r w:rsidRPr="00D232CA">
        <w:rPr>
          <w:noProof/>
        </w:rPr>
        <w:fldChar w:fldCharType="begin"/>
      </w:r>
      <w:r w:rsidRPr="00D232CA">
        <w:rPr>
          <w:noProof/>
        </w:rPr>
        <w:instrText xml:space="preserve"> XE "Segments:ECD" </w:instrText>
      </w:r>
      <w:r w:rsidRPr="00D232CA">
        <w:rPr>
          <w:noProof/>
        </w:rPr>
        <w:fldChar w:fldCharType="end"/>
      </w:r>
      <w:r w:rsidRPr="00D232CA">
        <w:rPr>
          <w:noProof/>
        </w:rPr>
        <w:fldChar w:fldCharType="begin"/>
      </w:r>
      <w:r w:rsidRPr="00D232CA">
        <w:rPr>
          <w:noProof/>
        </w:rPr>
        <w:instrText xml:space="preserve"> XE "equipment command segment" </w:instrText>
      </w:r>
      <w:r w:rsidRPr="00D232CA">
        <w:rPr>
          <w:noProof/>
        </w:rPr>
        <w:fldChar w:fldCharType="end"/>
      </w:r>
    </w:p>
    <w:p w14:paraId="71C3902A" w14:textId="77777777" w:rsidR="00822FE9" w:rsidRPr="00D232CA" w:rsidRDefault="00822FE9">
      <w:pPr>
        <w:pStyle w:val="NormalIndented"/>
        <w:rPr>
          <w:noProof/>
        </w:rPr>
      </w:pPr>
      <w:r w:rsidRPr="00D232CA">
        <w:rPr>
          <w:noProof/>
        </w:rPr>
        <w:t>The equipment command segment contains the information required to notify the receiving component what is to happen.</w:t>
      </w:r>
    </w:p>
    <w:p w14:paraId="767E8534" w14:textId="77777777" w:rsidR="00822FE9" w:rsidRPr="00D232CA" w:rsidRDefault="00822FE9">
      <w:pPr>
        <w:pStyle w:val="AttributeTableCaption"/>
        <w:rPr>
          <w:noProof/>
        </w:rPr>
      </w:pPr>
      <w:bookmarkStart w:id="326" w:name="_Toc424012007"/>
      <w:bookmarkStart w:id="327" w:name="_Toc424374004"/>
      <w:bookmarkStart w:id="328" w:name="_Toc450455691"/>
      <w:r w:rsidRPr="00D232CA">
        <w:rPr>
          <w:noProof/>
        </w:rPr>
        <w:t>HL7 Attribute Table – ECD</w:t>
      </w:r>
      <w:bookmarkStart w:id="329" w:name="ECD"/>
      <w:bookmarkEnd w:id="326"/>
      <w:bookmarkEnd w:id="327"/>
      <w:bookmarkEnd w:id="328"/>
      <w:bookmarkEnd w:id="329"/>
      <w:r w:rsidRPr="00D232CA">
        <w:rPr>
          <w:noProof/>
        </w:rPr>
        <w:t xml:space="preserve"> – Equipment Command</w:t>
      </w:r>
      <w:r w:rsidRPr="00D232CA">
        <w:rPr>
          <w:noProof/>
        </w:rPr>
        <w:fldChar w:fldCharType="begin"/>
      </w:r>
      <w:r w:rsidRPr="00D232CA">
        <w:rPr>
          <w:noProof/>
        </w:rPr>
        <w:instrText xml:space="preserve"> XE "HL7 Attribute Table - ECD"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CC9B8D2"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EC9161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361A0D0"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3631C6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C45C19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B2152DE"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3874D648"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754D5481"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2AFDC9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FAE4CEC" w14:textId="77777777" w:rsidR="00822FE9" w:rsidRPr="00D232CA" w:rsidRDefault="00822FE9">
            <w:pPr>
              <w:pStyle w:val="AttributeTableHeader"/>
              <w:jc w:val="left"/>
              <w:rPr>
                <w:noProof/>
              </w:rPr>
            </w:pPr>
            <w:r w:rsidRPr="00D232CA">
              <w:rPr>
                <w:noProof/>
              </w:rPr>
              <w:t>ELEMENT NAME</w:t>
            </w:r>
          </w:p>
        </w:tc>
      </w:tr>
      <w:tr w:rsidR="00A617D5" w:rsidRPr="00822FE9" w14:paraId="414961B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1C44E3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2FA8766"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293C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691441DE"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492FCAB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98001D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302D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202635" w14:textId="77777777" w:rsidR="00822FE9" w:rsidRPr="00D232CA" w:rsidRDefault="00822FE9">
            <w:pPr>
              <w:pStyle w:val="AttributeTableBody"/>
              <w:rPr>
                <w:noProof/>
              </w:rPr>
            </w:pPr>
            <w:r w:rsidRPr="00D232CA">
              <w:rPr>
                <w:noProof/>
              </w:rPr>
              <w:t>01390</w:t>
            </w:r>
          </w:p>
        </w:tc>
        <w:tc>
          <w:tcPr>
            <w:tcW w:w="3888" w:type="dxa"/>
            <w:tcBorders>
              <w:top w:val="single" w:sz="4" w:space="0" w:color="auto"/>
              <w:left w:val="nil"/>
              <w:bottom w:val="dotted" w:sz="4" w:space="0" w:color="auto"/>
              <w:right w:val="nil"/>
            </w:tcBorders>
            <w:shd w:val="clear" w:color="auto" w:fill="FFFFFF"/>
          </w:tcPr>
          <w:p w14:paraId="3C6672A8" w14:textId="77777777" w:rsidR="00822FE9" w:rsidRPr="00D232CA" w:rsidRDefault="00822FE9">
            <w:pPr>
              <w:pStyle w:val="AttributeTableBody"/>
              <w:jc w:val="left"/>
              <w:rPr>
                <w:noProof/>
              </w:rPr>
            </w:pPr>
            <w:r w:rsidRPr="00D232CA">
              <w:rPr>
                <w:noProof/>
              </w:rPr>
              <w:t>Reference Command Number</w:t>
            </w:r>
          </w:p>
        </w:tc>
      </w:tr>
      <w:tr w:rsidR="00A617D5" w:rsidRPr="00822FE9" w14:paraId="4A5CC24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746CF"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EA441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05EF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93D3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31E6C5A"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712F9ED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CCE4E" w14:textId="0FC4B6D5" w:rsidR="00822FE9" w:rsidRPr="00D232CA" w:rsidRDefault="00000000">
            <w:pPr>
              <w:pStyle w:val="AttributeTableBody"/>
              <w:rPr>
                <w:rStyle w:val="HyperlinkTable"/>
                <w:noProof/>
              </w:rPr>
            </w:pPr>
            <w:hyperlink r:id="rId69"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79B37574" w14:textId="77777777" w:rsidR="00822FE9" w:rsidRPr="00D232CA" w:rsidRDefault="00822FE9">
            <w:pPr>
              <w:pStyle w:val="AttributeTableBody"/>
              <w:rPr>
                <w:noProof/>
              </w:rPr>
            </w:pPr>
            <w:r w:rsidRPr="00D232CA">
              <w:rPr>
                <w:noProof/>
              </w:rPr>
              <w:t>01391</w:t>
            </w:r>
          </w:p>
        </w:tc>
        <w:tc>
          <w:tcPr>
            <w:tcW w:w="3888" w:type="dxa"/>
            <w:tcBorders>
              <w:top w:val="dotted" w:sz="4" w:space="0" w:color="auto"/>
              <w:left w:val="nil"/>
              <w:bottom w:val="dotted" w:sz="4" w:space="0" w:color="auto"/>
              <w:right w:val="nil"/>
            </w:tcBorders>
            <w:shd w:val="clear" w:color="auto" w:fill="FFFFFF"/>
          </w:tcPr>
          <w:p w14:paraId="74ADCB4A" w14:textId="77777777" w:rsidR="00822FE9" w:rsidRPr="00D232CA" w:rsidRDefault="00822FE9">
            <w:pPr>
              <w:pStyle w:val="AttributeTableBody"/>
              <w:jc w:val="left"/>
              <w:rPr>
                <w:noProof/>
              </w:rPr>
            </w:pPr>
            <w:r w:rsidRPr="00D232CA">
              <w:rPr>
                <w:noProof/>
              </w:rPr>
              <w:t>Remote Control Command</w:t>
            </w:r>
          </w:p>
        </w:tc>
      </w:tr>
      <w:tr w:rsidR="00A617D5" w:rsidRPr="00822FE9" w14:paraId="782C689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96FDE1"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32968EE2" w14:textId="77777777" w:rsidR="00822FE9" w:rsidRPr="00D232CA" w:rsidRDefault="00822FE9">
            <w:pPr>
              <w:pStyle w:val="AttributeTableBody"/>
              <w:rPr>
                <w:noProof/>
              </w:rPr>
            </w:pPr>
            <w:r w:rsidRPr="00D232CA">
              <w:rPr>
                <w:noProof/>
              </w:rPr>
              <w:t>1..1</w:t>
            </w:r>
          </w:p>
        </w:tc>
        <w:tc>
          <w:tcPr>
            <w:tcW w:w="720" w:type="dxa"/>
            <w:tcBorders>
              <w:top w:val="dotted" w:sz="4" w:space="0" w:color="auto"/>
              <w:left w:val="nil"/>
              <w:bottom w:val="dotted" w:sz="4" w:space="0" w:color="auto"/>
              <w:right w:val="nil"/>
            </w:tcBorders>
            <w:shd w:val="clear" w:color="auto" w:fill="FFFFFF"/>
          </w:tcPr>
          <w:p w14:paraId="54F44E6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0277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A627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43E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8F3AB" w14:textId="65C6C21F" w:rsidR="00822FE9" w:rsidRPr="00D232CA" w:rsidRDefault="00000000">
            <w:pPr>
              <w:pStyle w:val="AttributeTableBody"/>
              <w:rPr>
                <w:noProof/>
              </w:rPr>
            </w:pPr>
            <w:hyperlink r:id="rId70"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F8AAA2" w14:textId="77777777" w:rsidR="00822FE9" w:rsidRPr="00D232CA" w:rsidRDefault="00822FE9">
            <w:pPr>
              <w:pStyle w:val="AttributeTableBody"/>
              <w:rPr>
                <w:noProof/>
              </w:rPr>
            </w:pPr>
            <w:r w:rsidRPr="00D232CA">
              <w:rPr>
                <w:noProof/>
              </w:rPr>
              <w:t>01392</w:t>
            </w:r>
          </w:p>
        </w:tc>
        <w:tc>
          <w:tcPr>
            <w:tcW w:w="3888" w:type="dxa"/>
            <w:tcBorders>
              <w:top w:val="dotted" w:sz="4" w:space="0" w:color="auto"/>
              <w:left w:val="nil"/>
              <w:bottom w:val="dotted" w:sz="4" w:space="0" w:color="auto"/>
              <w:right w:val="nil"/>
            </w:tcBorders>
            <w:shd w:val="clear" w:color="auto" w:fill="FFFFFF"/>
          </w:tcPr>
          <w:p w14:paraId="63B6D594" w14:textId="77777777" w:rsidR="00822FE9" w:rsidRPr="00D232CA" w:rsidRDefault="00822FE9">
            <w:pPr>
              <w:pStyle w:val="AttributeTableBody"/>
              <w:jc w:val="left"/>
              <w:rPr>
                <w:noProof/>
              </w:rPr>
            </w:pPr>
            <w:r w:rsidRPr="00D232CA">
              <w:rPr>
                <w:noProof/>
              </w:rPr>
              <w:t>Response Required</w:t>
            </w:r>
          </w:p>
        </w:tc>
      </w:tr>
      <w:tr w:rsidR="00A617D5" w:rsidRPr="00822FE9" w14:paraId="67E71F0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B5D3FB"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C921DB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B1E5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8E60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D40E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66EFDE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91C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7D637" w14:textId="77777777" w:rsidR="00822FE9" w:rsidRPr="00D232CA" w:rsidRDefault="00822FE9">
            <w:pPr>
              <w:pStyle w:val="AttributeTableBody"/>
              <w:rPr>
                <w:noProof/>
              </w:rPr>
            </w:pPr>
            <w:r w:rsidRPr="00D232CA">
              <w:rPr>
                <w:noProof/>
              </w:rPr>
              <w:t>01393</w:t>
            </w:r>
          </w:p>
        </w:tc>
        <w:tc>
          <w:tcPr>
            <w:tcW w:w="3888" w:type="dxa"/>
            <w:tcBorders>
              <w:top w:val="dotted" w:sz="4" w:space="0" w:color="auto"/>
              <w:left w:val="nil"/>
              <w:bottom w:val="dotted" w:sz="4" w:space="0" w:color="auto"/>
              <w:right w:val="nil"/>
            </w:tcBorders>
            <w:shd w:val="clear" w:color="auto" w:fill="FFFFFF"/>
          </w:tcPr>
          <w:p w14:paraId="45F1CA35" w14:textId="77777777" w:rsidR="00822FE9" w:rsidRPr="00D232CA" w:rsidRDefault="00822FE9">
            <w:pPr>
              <w:pStyle w:val="AttributeTableBody"/>
              <w:jc w:val="left"/>
              <w:rPr>
                <w:noProof/>
              </w:rPr>
            </w:pPr>
            <w:r w:rsidRPr="00D232CA">
              <w:rPr>
                <w:noProof/>
              </w:rPr>
              <w:t>Requested Completion Time</w:t>
            </w:r>
          </w:p>
        </w:tc>
      </w:tr>
      <w:tr w:rsidR="00822FE9" w:rsidRPr="00822FE9" w14:paraId="0ED0146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89D5BB5"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37D3E94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A8F6F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8169DED"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66B531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5044D28D"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7B4E4AD4"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999E88" w14:textId="77777777" w:rsidR="00822FE9" w:rsidRPr="00D232CA" w:rsidRDefault="00822FE9">
            <w:pPr>
              <w:pStyle w:val="AttributeTableBody"/>
              <w:rPr>
                <w:noProof/>
              </w:rPr>
            </w:pPr>
            <w:r w:rsidRPr="00D232CA">
              <w:rPr>
                <w:noProof/>
              </w:rPr>
              <w:t>01394</w:t>
            </w:r>
          </w:p>
        </w:tc>
        <w:tc>
          <w:tcPr>
            <w:tcW w:w="3888" w:type="dxa"/>
            <w:tcBorders>
              <w:top w:val="dotted" w:sz="4" w:space="0" w:color="auto"/>
              <w:left w:val="nil"/>
              <w:bottom w:val="single" w:sz="4" w:space="0" w:color="auto"/>
              <w:right w:val="nil"/>
            </w:tcBorders>
            <w:shd w:val="clear" w:color="auto" w:fill="FFFFFF"/>
          </w:tcPr>
          <w:p w14:paraId="71637017" w14:textId="77777777" w:rsidR="00822FE9" w:rsidRPr="00D232CA" w:rsidRDefault="00822FE9">
            <w:pPr>
              <w:pStyle w:val="AttributeTableBody"/>
              <w:jc w:val="left"/>
              <w:rPr>
                <w:noProof/>
              </w:rPr>
            </w:pPr>
            <w:r w:rsidRPr="00D232CA">
              <w:rPr>
                <w:noProof/>
              </w:rPr>
              <w:t>Parameters</w:t>
            </w:r>
          </w:p>
        </w:tc>
      </w:tr>
    </w:tbl>
    <w:p w14:paraId="5FAB5236" w14:textId="77777777" w:rsidR="00822FE9" w:rsidRPr="00D232CA" w:rsidRDefault="00822FE9">
      <w:pPr>
        <w:pStyle w:val="Heading4"/>
        <w:rPr>
          <w:noProof/>
          <w:vanish/>
        </w:rPr>
      </w:pPr>
      <w:bookmarkStart w:id="330" w:name="_Toc497905055"/>
      <w:r w:rsidRPr="00D232CA">
        <w:rPr>
          <w:noProof/>
          <w:vanish/>
        </w:rPr>
        <w:t xml:space="preserve">ECD </w:t>
      </w:r>
      <w:bookmarkEnd w:id="330"/>
      <w:r w:rsidRPr="00D232CA">
        <w:rPr>
          <w:noProof/>
          <w:vanish/>
        </w:rPr>
        <w:t>Field Definitions</w:t>
      </w:r>
      <w:r w:rsidRPr="00D232CA">
        <w:rPr>
          <w:noProof/>
          <w:vanish/>
        </w:rPr>
        <w:fldChar w:fldCharType="begin"/>
      </w:r>
      <w:r w:rsidRPr="00D232CA">
        <w:rPr>
          <w:noProof/>
          <w:vanish/>
        </w:rPr>
        <w:instrText xml:space="preserve"> XE "ECD - data element definitions" </w:instrText>
      </w:r>
      <w:r w:rsidRPr="00D232CA">
        <w:rPr>
          <w:noProof/>
          <w:vanish/>
        </w:rPr>
        <w:fldChar w:fldCharType="end"/>
      </w:r>
    </w:p>
    <w:p w14:paraId="4A7DD48F" w14:textId="77777777" w:rsidR="00822FE9" w:rsidRPr="00D232CA" w:rsidRDefault="00822FE9">
      <w:pPr>
        <w:pStyle w:val="Heading4"/>
        <w:rPr>
          <w:noProof/>
        </w:rPr>
      </w:pPr>
      <w:bookmarkStart w:id="331" w:name="_Ref473548527"/>
      <w:bookmarkStart w:id="332" w:name="_Toc497905056"/>
      <w:r w:rsidRPr="00D232CA">
        <w:rPr>
          <w:noProof/>
        </w:rPr>
        <w:t>ECD-1   Reference Command Number</w:t>
      </w:r>
      <w:r w:rsidRPr="00D232CA">
        <w:rPr>
          <w:noProof/>
        </w:rPr>
        <w:fldChar w:fldCharType="begin"/>
      </w:r>
      <w:r w:rsidRPr="00D232CA">
        <w:rPr>
          <w:noProof/>
        </w:rPr>
        <w:instrText xml:space="preserve"> XE "Reference command number" </w:instrText>
      </w:r>
      <w:r w:rsidRPr="00D232CA">
        <w:rPr>
          <w:noProof/>
        </w:rPr>
        <w:fldChar w:fldCharType="end"/>
      </w:r>
      <w:r w:rsidRPr="00D232CA">
        <w:rPr>
          <w:noProof/>
        </w:rPr>
        <w:t xml:space="preserve">   (NM)   01390</w:t>
      </w:r>
      <w:bookmarkEnd w:id="331"/>
      <w:bookmarkEnd w:id="332"/>
    </w:p>
    <w:p w14:paraId="58503DDA" w14:textId="77777777" w:rsidR="00822FE9" w:rsidRPr="00D232CA" w:rsidRDefault="00822FE9">
      <w:pPr>
        <w:pStyle w:val="NormalIndented"/>
        <w:rPr>
          <w:noProof/>
        </w:rPr>
      </w:pPr>
      <w:r w:rsidRPr="00D232CA">
        <w:rPr>
          <w:noProof/>
        </w:rPr>
        <w:t xml:space="preserve">Definition:  This field contains the unique identifier for this particular command that should be used by the various components for future referral to this command.  It is similar to the concept of </w:t>
      </w:r>
      <w:r w:rsidRPr="00D232CA">
        <w:rPr>
          <w:rStyle w:val="ReferenceAttribute"/>
          <w:noProof/>
        </w:rPr>
        <w:t>MSH-10 Message Control ID</w:t>
      </w:r>
      <w:r w:rsidRPr="00D232CA">
        <w:rPr>
          <w:noProof/>
        </w:rPr>
        <w:t>, but at the equipment command/response level.  This number is generated by the originator of this command.</w:t>
      </w:r>
    </w:p>
    <w:p w14:paraId="1961AE1D" w14:textId="77777777" w:rsidR="00822FE9" w:rsidRPr="00D232CA" w:rsidRDefault="00822FE9">
      <w:pPr>
        <w:pStyle w:val="Heading4"/>
        <w:rPr>
          <w:noProof/>
        </w:rPr>
      </w:pPr>
      <w:bookmarkStart w:id="333" w:name="_Toc497905057"/>
      <w:r w:rsidRPr="00D232CA">
        <w:rPr>
          <w:noProof/>
        </w:rPr>
        <w:t>ECD-2   Remote Control Command</w:t>
      </w:r>
      <w:r w:rsidRPr="00D232CA">
        <w:rPr>
          <w:noProof/>
        </w:rPr>
        <w:fldChar w:fldCharType="begin"/>
      </w:r>
      <w:r w:rsidRPr="00D232CA">
        <w:rPr>
          <w:noProof/>
        </w:rPr>
        <w:instrText xml:space="preserve"> XE "Remote control command" </w:instrText>
      </w:r>
      <w:r w:rsidRPr="00D232CA">
        <w:rPr>
          <w:noProof/>
        </w:rPr>
        <w:fldChar w:fldCharType="end"/>
      </w:r>
      <w:r w:rsidRPr="00D232CA">
        <w:rPr>
          <w:noProof/>
        </w:rPr>
        <w:t xml:space="preserve">   (CWE)   01391</w:t>
      </w:r>
      <w:bookmarkEnd w:id="333"/>
    </w:p>
    <w:p w14:paraId="53614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0040D4" w14:textId="365151FB" w:rsidR="00822FE9" w:rsidRPr="00D232CA" w:rsidRDefault="00822FE9">
      <w:pPr>
        <w:pStyle w:val="NormalIndented"/>
        <w:rPr>
          <w:noProof/>
        </w:rPr>
      </w:pPr>
      <w:r w:rsidRPr="00D232CA">
        <w:rPr>
          <w:noProof/>
        </w:rPr>
        <w:t>Definition:  This field identifies the command that the component is to initiate.</w:t>
      </w:r>
      <w:bookmarkStart w:id="334" w:name="_Ref427398749"/>
      <w:bookmarkStart w:id="335" w:name="_Ref427398939"/>
      <w:r w:rsidRPr="00D232CA">
        <w:rPr>
          <w:noProof/>
        </w:rPr>
        <w:t xml:space="preserve">  Refer to </w:t>
      </w:r>
      <w:hyperlink r:id="rId71" w:anchor="HL70368" w:history="1">
        <w:r w:rsidRPr="00D232CA">
          <w:rPr>
            <w:rStyle w:val="ReferenceUserTable"/>
            <w:noProof/>
          </w:rPr>
          <w:t>User-defined Table 0368 – Remote Control Comman</w:t>
        </w:r>
      </w:hyperlink>
      <w:r w:rsidRPr="00D232CA">
        <w:rPr>
          <w:rStyle w:val="ReferenceUserTable"/>
          <w:noProof/>
        </w:rPr>
        <w:t>d</w:t>
      </w:r>
      <w:r w:rsidRPr="00D232CA">
        <w:rPr>
          <w:noProof/>
        </w:rPr>
        <w:t xml:space="preserve"> </w:t>
      </w:r>
      <w:r>
        <w:rPr>
          <w:noProof/>
        </w:rPr>
        <w:t xml:space="preserve">in Chapter 2C, Code Tables, </w:t>
      </w:r>
      <w:r w:rsidRPr="00D232CA">
        <w:rPr>
          <w:noProof/>
        </w:rPr>
        <w:t>for valid values.  Refer to LECIS standard for details.</w:t>
      </w:r>
    </w:p>
    <w:p w14:paraId="05C3F9FC" w14:textId="77777777" w:rsidR="00822FE9" w:rsidRPr="00D232CA" w:rsidRDefault="00822FE9">
      <w:pPr>
        <w:pStyle w:val="Heading4"/>
        <w:rPr>
          <w:noProof/>
        </w:rPr>
      </w:pPr>
      <w:bookmarkStart w:id="336" w:name="_Toc497905058"/>
      <w:bookmarkEnd w:id="334"/>
      <w:bookmarkEnd w:id="335"/>
      <w:r w:rsidRPr="00D232CA">
        <w:rPr>
          <w:noProof/>
        </w:rPr>
        <w:t>ECD-3   Response Required</w:t>
      </w:r>
      <w:r w:rsidRPr="00D232CA">
        <w:rPr>
          <w:noProof/>
        </w:rPr>
        <w:fldChar w:fldCharType="begin"/>
      </w:r>
      <w:r w:rsidRPr="00D232CA">
        <w:rPr>
          <w:noProof/>
        </w:rPr>
        <w:instrText xml:space="preserve"> XE "Response required" </w:instrText>
      </w:r>
      <w:r w:rsidRPr="00D232CA">
        <w:rPr>
          <w:noProof/>
        </w:rPr>
        <w:fldChar w:fldCharType="end"/>
      </w:r>
      <w:r w:rsidRPr="00D232CA">
        <w:rPr>
          <w:noProof/>
        </w:rPr>
        <w:t xml:space="preserve">   (ID)   01392</w:t>
      </w:r>
      <w:bookmarkEnd w:id="336"/>
    </w:p>
    <w:p w14:paraId="4A59DA6A" w14:textId="4882F2E2" w:rsidR="00822FE9" w:rsidRPr="00D232CA" w:rsidRDefault="00822FE9">
      <w:pPr>
        <w:pStyle w:val="NormalIndented"/>
        <w:rPr>
          <w:noProof/>
        </w:rPr>
      </w:pPr>
      <w:r w:rsidRPr="00D232CA">
        <w:rPr>
          <w:noProof/>
        </w:rPr>
        <w:t xml:space="preserve">Definition:  This field identifies the mode of synchronization that is to be used in relation to the execution of the command. "Y" (Yes) means that the response is required immediately after execution; "N" (No) response is not required at all. Refer to </w:t>
      </w:r>
      <w:hyperlink r:id="rId72" w:anchor="HL70136" w:history="1">
        <w:r w:rsidRPr="00D232CA">
          <w:rPr>
            <w:rStyle w:val="ReferenceHL7Table"/>
          </w:rPr>
          <w:t>HL7 Table 0136 – Yes/no Indicator</w:t>
        </w:r>
      </w:hyperlink>
      <w:r w:rsidRPr="00D232CA">
        <w:rPr>
          <w:noProof/>
        </w:rPr>
        <w:t xml:space="preserve"> for valid values.</w:t>
      </w:r>
    </w:p>
    <w:p w14:paraId="741CF23E" w14:textId="77777777" w:rsidR="00822FE9" w:rsidRPr="00D232CA" w:rsidRDefault="00822FE9">
      <w:pPr>
        <w:pStyle w:val="Heading4"/>
        <w:rPr>
          <w:noProof/>
        </w:rPr>
      </w:pPr>
      <w:bookmarkStart w:id="337" w:name="_Toc497905059"/>
      <w:r w:rsidRPr="00D232CA">
        <w:rPr>
          <w:noProof/>
        </w:rPr>
        <w:t>ECD-4   Requested Completion Time</w:t>
      </w:r>
      <w:r w:rsidRPr="00D232CA">
        <w:rPr>
          <w:noProof/>
        </w:rPr>
        <w:fldChar w:fldCharType="begin"/>
      </w:r>
      <w:r w:rsidRPr="00D232CA">
        <w:rPr>
          <w:noProof/>
        </w:rPr>
        <w:instrText xml:space="preserve"> XE "Requested completion time" </w:instrText>
      </w:r>
      <w:r w:rsidRPr="00D232CA">
        <w:rPr>
          <w:noProof/>
        </w:rPr>
        <w:fldChar w:fldCharType="end"/>
      </w:r>
      <w:r w:rsidRPr="00D232CA">
        <w:rPr>
          <w:noProof/>
        </w:rPr>
        <w:t xml:space="preserve">   01393</w:t>
      </w:r>
      <w:bookmarkEnd w:id="337"/>
    </w:p>
    <w:p w14:paraId="15861748" w14:textId="77777777" w:rsidR="00822FE9" w:rsidRPr="00D232CA" w:rsidRDefault="00822FE9">
      <w:pPr>
        <w:pStyle w:val="NormalIndented"/>
        <w:rPr>
          <w:noProof/>
        </w:rPr>
      </w:pPr>
      <w:r w:rsidRPr="00D232CA">
        <w:rPr>
          <w:b/>
          <w:i/>
          <w:noProof/>
        </w:rPr>
        <w:t>Attention: As of version 2.5 this fieldwas retained for backward compatibility only and withdrawn as of v2.7.</w:t>
      </w:r>
      <w:r w:rsidRPr="00D232CA">
        <w:rPr>
          <w:noProof/>
        </w:rPr>
        <w:t xml:space="preserve"> The TQ data type was deprecated; see Chapter 2A, section 2.A.81. Instead use the "Explicit time" (TQ1-4) or "Relative Time and Units" (TQ1-5) fields of the TQ1 segment in a message using ECD segment. </w:t>
      </w:r>
    </w:p>
    <w:p w14:paraId="5437E837" w14:textId="77777777" w:rsidR="00822FE9" w:rsidRPr="00D232CA" w:rsidRDefault="00822FE9">
      <w:pPr>
        <w:pStyle w:val="Heading4"/>
        <w:rPr>
          <w:noProof/>
        </w:rPr>
      </w:pPr>
      <w:bookmarkStart w:id="338" w:name="_Toc497905060"/>
      <w:r w:rsidRPr="00D232CA">
        <w:rPr>
          <w:noProof/>
        </w:rPr>
        <w:t>ECD-5   Parameters</w:t>
      </w:r>
      <w:r w:rsidRPr="00D232CA">
        <w:rPr>
          <w:noProof/>
        </w:rPr>
        <w:fldChar w:fldCharType="begin"/>
      </w:r>
      <w:r w:rsidRPr="00D232CA">
        <w:rPr>
          <w:noProof/>
        </w:rPr>
        <w:instrText xml:space="preserve"> XE "Parameters" </w:instrText>
      </w:r>
      <w:r w:rsidRPr="00D232CA">
        <w:rPr>
          <w:noProof/>
        </w:rPr>
        <w:fldChar w:fldCharType="end"/>
      </w:r>
      <w:r w:rsidRPr="00D232CA">
        <w:rPr>
          <w:noProof/>
        </w:rPr>
        <w:t xml:space="preserve">   (TX)   01394</w:t>
      </w:r>
      <w:bookmarkEnd w:id="338"/>
    </w:p>
    <w:p w14:paraId="7FD4759F" w14:textId="77777777" w:rsidR="00822FE9" w:rsidRPr="00D232CA" w:rsidRDefault="00822FE9">
      <w:pPr>
        <w:pStyle w:val="NormalIndented"/>
        <w:rPr>
          <w:noProof/>
        </w:rPr>
      </w:pPr>
      <w:r w:rsidRPr="00D232CA">
        <w:rPr>
          <w:noProof/>
        </w:rPr>
        <w:t xml:space="preserve">Definition:  This field identifies the parameters of the command (if they are not included in a separate segment(s)). </w:t>
      </w:r>
    </w:p>
    <w:p w14:paraId="14B14754" w14:textId="77777777" w:rsidR="00822FE9" w:rsidRPr="00D232CA" w:rsidRDefault="00822FE9">
      <w:pPr>
        <w:pStyle w:val="Note"/>
        <w:rPr>
          <w:noProof/>
        </w:rPr>
      </w:pPr>
      <w:r w:rsidRPr="00D232CA">
        <w:rPr>
          <w:rStyle w:val="Strong"/>
          <w:noProof/>
        </w:rPr>
        <w:t>Note:</w:t>
      </w:r>
      <w:r w:rsidRPr="00D232CA">
        <w:rPr>
          <w:noProof/>
        </w:rPr>
        <w:t xml:space="preserve">  </w:t>
      </w:r>
      <w:r w:rsidRPr="00D232CA">
        <w:rPr>
          <w:noProof/>
        </w:rPr>
        <w:tab/>
        <w:t>Elements of this segment (or other elements not defined here) may be required for certain vendor-specific equipment such as centrifuges, aliquoters, sorters, uncappers, recappers, automated storage units, etc.</w:t>
      </w:r>
    </w:p>
    <w:p w14:paraId="700A3103" w14:textId="77777777" w:rsidR="00822FE9" w:rsidRPr="00D232CA" w:rsidRDefault="00822FE9">
      <w:pPr>
        <w:pStyle w:val="Heading3"/>
        <w:keepLines/>
        <w:rPr>
          <w:noProof/>
        </w:rPr>
      </w:pPr>
      <w:bookmarkStart w:id="339" w:name="_Toc424012010"/>
      <w:bookmarkStart w:id="340" w:name="_Toc424012146"/>
      <w:bookmarkStart w:id="341" w:name="_Toc497905061"/>
      <w:bookmarkStart w:id="342" w:name="_Toc2143735"/>
      <w:bookmarkStart w:id="343" w:name="_Toc147489286"/>
      <w:r w:rsidRPr="00D232CA">
        <w:rPr>
          <w:noProof/>
        </w:rPr>
        <w:t>ECR - Equipment Command Response Segment</w:t>
      </w:r>
      <w:bookmarkEnd w:id="339"/>
      <w:bookmarkEnd w:id="340"/>
      <w:bookmarkEnd w:id="341"/>
      <w:bookmarkEnd w:id="342"/>
      <w:bookmarkEnd w:id="343"/>
      <w:r w:rsidRPr="00D232CA">
        <w:rPr>
          <w:noProof/>
        </w:rPr>
        <w:t xml:space="preserve"> </w:t>
      </w:r>
      <w:r w:rsidRPr="00D232CA">
        <w:rPr>
          <w:noProof/>
        </w:rPr>
        <w:fldChar w:fldCharType="begin"/>
      </w:r>
      <w:r w:rsidRPr="00D232CA">
        <w:rPr>
          <w:noProof/>
        </w:rPr>
        <w:instrText xml:space="preserve"> XE "ECR" </w:instrText>
      </w:r>
      <w:r w:rsidRPr="00D232CA">
        <w:rPr>
          <w:noProof/>
        </w:rPr>
        <w:fldChar w:fldCharType="end"/>
      </w:r>
      <w:r w:rsidRPr="00D232CA">
        <w:rPr>
          <w:noProof/>
        </w:rPr>
        <w:fldChar w:fldCharType="begin"/>
      </w:r>
      <w:r w:rsidRPr="00D232CA">
        <w:rPr>
          <w:noProof/>
        </w:rPr>
        <w:instrText xml:space="preserve"> XE "Segments:ECR" </w:instrText>
      </w:r>
      <w:r w:rsidRPr="00D232CA">
        <w:rPr>
          <w:noProof/>
        </w:rPr>
        <w:fldChar w:fldCharType="end"/>
      </w:r>
      <w:r w:rsidRPr="00D232CA">
        <w:rPr>
          <w:noProof/>
        </w:rPr>
        <w:fldChar w:fldCharType="begin"/>
      </w:r>
      <w:r w:rsidRPr="00D232CA">
        <w:rPr>
          <w:noProof/>
        </w:rPr>
        <w:instrText xml:space="preserve"> XE "equipment command response segment" </w:instrText>
      </w:r>
      <w:r w:rsidRPr="00D232CA">
        <w:rPr>
          <w:noProof/>
        </w:rPr>
        <w:fldChar w:fldCharType="end"/>
      </w:r>
    </w:p>
    <w:p w14:paraId="52073594" w14:textId="77777777" w:rsidR="00822FE9" w:rsidRPr="00D232CA" w:rsidRDefault="00822FE9">
      <w:pPr>
        <w:pStyle w:val="NormalIndented"/>
        <w:rPr>
          <w:noProof/>
        </w:rPr>
      </w:pPr>
      <w:r w:rsidRPr="00D232CA">
        <w:rPr>
          <w:noProof/>
        </w:rPr>
        <w:t>The equipment command response segment contains the receiving component's response to the previously received command.</w:t>
      </w:r>
    </w:p>
    <w:p w14:paraId="799F4169" w14:textId="77777777" w:rsidR="00822FE9" w:rsidRPr="00D232CA" w:rsidRDefault="00822FE9">
      <w:pPr>
        <w:pStyle w:val="AttributeTableCaption"/>
        <w:rPr>
          <w:noProof/>
        </w:rPr>
      </w:pPr>
      <w:bookmarkStart w:id="344" w:name="_Toc424012011"/>
      <w:bookmarkStart w:id="345" w:name="_Toc424374007"/>
      <w:bookmarkStart w:id="346" w:name="_Toc450455693"/>
      <w:r w:rsidRPr="00D232CA">
        <w:rPr>
          <w:noProof/>
        </w:rPr>
        <w:lastRenderedPageBreak/>
        <w:t>HL7 Attribute Table – ECR</w:t>
      </w:r>
      <w:bookmarkStart w:id="347" w:name="ECR"/>
      <w:bookmarkEnd w:id="344"/>
      <w:bookmarkEnd w:id="345"/>
      <w:bookmarkEnd w:id="346"/>
      <w:bookmarkEnd w:id="347"/>
      <w:r w:rsidRPr="00D232CA">
        <w:rPr>
          <w:noProof/>
        </w:rPr>
        <w:t xml:space="preserve"> – Equipment Command Response</w:t>
      </w:r>
      <w:r w:rsidRPr="00D232CA">
        <w:rPr>
          <w:noProof/>
        </w:rPr>
        <w:fldChar w:fldCharType="begin"/>
      </w:r>
      <w:r w:rsidRPr="00D232CA">
        <w:rPr>
          <w:noProof/>
        </w:rPr>
        <w:instrText xml:space="preserve"> XE "HL7 Attribute Table - ECR"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2734B6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9D4065"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4BC483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62B6AFB"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AB3E27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203F3C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CABFF7F"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D757BB0"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F16CC8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8B13CB8" w14:textId="77777777" w:rsidR="00822FE9" w:rsidRPr="00D232CA" w:rsidRDefault="00822FE9">
            <w:pPr>
              <w:pStyle w:val="AttributeTableHeader"/>
              <w:jc w:val="left"/>
              <w:rPr>
                <w:noProof/>
              </w:rPr>
            </w:pPr>
            <w:r w:rsidRPr="00D232CA">
              <w:rPr>
                <w:noProof/>
              </w:rPr>
              <w:t>ELEMENT NAME</w:t>
            </w:r>
          </w:p>
        </w:tc>
      </w:tr>
      <w:tr w:rsidR="00A617D5" w:rsidRPr="00822FE9" w14:paraId="65C09326"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C2102E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979A9F1"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961B6"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AA650D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097749A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05067F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B0B389" w14:textId="2B60F78F" w:rsidR="00822FE9" w:rsidRPr="00D232CA" w:rsidRDefault="00000000">
            <w:pPr>
              <w:pStyle w:val="AttributeTableBody"/>
              <w:rPr>
                <w:rStyle w:val="HyperlinkTable"/>
                <w:noProof/>
              </w:rPr>
            </w:pPr>
            <w:hyperlink r:id="rId73" w:anchor="HL70387" w:history="1">
              <w:r w:rsidR="00822FE9" w:rsidRPr="00D232CA">
                <w:rPr>
                  <w:rStyle w:val="HyperlinkTable"/>
                  <w:noProof/>
                </w:rPr>
                <w:t>0387</w:t>
              </w:r>
            </w:hyperlink>
          </w:p>
        </w:tc>
        <w:tc>
          <w:tcPr>
            <w:tcW w:w="720" w:type="dxa"/>
            <w:tcBorders>
              <w:top w:val="single" w:sz="4" w:space="0" w:color="auto"/>
              <w:left w:val="nil"/>
              <w:bottom w:val="dotted" w:sz="4" w:space="0" w:color="auto"/>
              <w:right w:val="nil"/>
            </w:tcBorders>
            <w:shd w:val="clear" w:color="auto" w:fill="FFFFFF"/>
          </w:tcPr>
          <w:p w14:paraId="00E47BF2" w14:textId="77777777" w:rsidR="00822FE9" w:rsidRPr="00D232CA" w:rsidRDefault="00822FE9">
            <w:pPr>
              <w:pStyle w:val="AttributeTableBody"/>
              <w:rPr>
                <w:noProof/>
              </w:rPr>
            </w:pPr>
            <w:r w:rsidRPr="00D232CA">
              <w:rPr>
                <w:noProof/>
              </w:rPr>
              <w:t>01395</w:t>
            </w:r>
          </w:p>
        </w:tc>
        <w:tc>
          <w:tcPr>
            <w:tcW w:w="3888" w:type="dxa"/>
            <w:tcBorders>
              <w:top w:val="single" w:sz="4" w:space="0" w:color="auto"/>
              <w:left w:val="nil"/>
              <w:bottom w:val="dotted" w:sz="4" w:space="0" w:color="auto"/>
              <w:right w:val="nil"/>
            </w:tcBorders>
            <w:shd w:val="clear" w:color="auto" w:fill="FFFFFF"/>
          </w:tcPr>
          <w:p w14:paraId="587398FA" w14:textId="77777777" w:rsidR="00822FE9" w:rsidRPr="00D232CA" w:rsidRDefault="00822FE9">
            <w:pPr>
              <w:pStyle w:val="AttributeTableBody"/>
              <w:jc w:val="left"/>
              <w:rPr>
                <w:noProof/>
              </w:rPr>
            </w:pPr>
            <w:r w:rsidRPr="00D232CA">
              <w:rPr>
                <w:noProof/>
              </w:rPr>
              <w:t>Command Response</w:t>
            </w:r>
          </w:p>
        </w:tc>
      </w:tr>
      <w:tr w:rsidR="00A617D5" w:rsidRPr="00822FE9" w14:paraId="4803F23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DA066D"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235537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0149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1966F"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EE4C3B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393443F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F5F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44641" w14:textId="77777777" w:rsidR="00822FE9" w:rsidRPr="00D232CA" w:rsidRDefault="00822FE9">
            <w:pPr>
              <w:pStyle w:val="AttributeTableBody"/>
              <w:rPr>
                <w:noProof/>
              </w:rPr>
            </w:pPr>
            <w:r w:rsidRPr="00D232CA">
              <w:rPr>
                <w:noProof/>
              </w:rPr>
              <w:t>01396</w:t>
            </w:r>
          </w:p>
        </w:tc>
        <w:tc>
          <w:tcPr>
            <w:tcW w:w="3888" w:type="dxa"/>
            <w:tcBorders>
              <w:top w:val="dotted" w:sz="4" w:space="0" w:color="auto"/>
              <w:left w:val="nil"/>
              <w:bottom w:val="dotted" w:sz="4" w:space="0" w:color="auto"/>
              <w:right w:val="nil"/>
            </w:tcBorders>
            <w:shd w:val="clear" w:color="auto" w:fill="FFFFFF"/>
          </w:tcPr>
          <w:p w14:paraId="1C28103F" w14:textId="77777777" w:rsidR="00822FE9" w:rsidRPr="00D232CA" w:rsidRDefault="00822FE9">
            <w:pPr>
              <w:pStyle w:val="AttributeTableBody"/>
              <w:jc w:val="left"/>
              <w:rPr>
                <w:noProof/>
              </w:rPr>
            </w:pPr>
            <w:r w:rsidRPr="00D232CA">
              <w:rPr>
                <w:noProof/>
              </w:rPr>
              <w:t>Date/Time Completed</w:t>
            </w:r>
          </w:p>
        </w:tc>
      </w:tr>
      <w:tr w:rsidR="00822FE9" w:rsidRPr="00822FE9" w14:paraId="3545310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A6F093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70C1141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2B9389"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4C7D400"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711CC6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77FF1AB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10B1A58C"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289A18" w14:textId="77777777" w:rsidR="00822FE9" w:rsidRPr="00D232CA" w:rsidRDefault="00822FE9">
            <w:pPr>
              <w:pStyle w:val="AttributeTableBody"/>
              <w:rPr>
                <w:noProof/>
              </w:rPr>
            </w:pPr>
            <w:r w:rsidRPr="00D232CA">
              <w:rPr>
                <w:noProof/>
              </w:rPr>
              <w:t>01397</w:t>
            </w:r>
          </w:p>
        </w:tc>
        <w:tc>
          <w:tcPr>
            <w:tcW w:w="3888" w:type="dxa"/>
            <w:tcBorders>
              <w:top w:val="dotted" w:sz="4" w:space="0" w:color="auto"/>
              <w:left w:val="nil"/>
              <w:bottom w:val="single" w:sz="4" w:space="0" w:color="auto"/>
              <w:right w:val="nil"/>
            </w:tcBorders>
            <w:shd w:val="clear" w:color="auto" w:fill="FFFFFF"/>
          </w:tcPr>
          <w:p w14:paraId="52AC40F7" w14:textId="77777777" w:rsidR="00822FE9" w:rsidRPr="00D232CA" w:rsidRDefault="00822FE9">
            <w:pPr>
              <w:pStyle w:val="AttributeTableBody"/>
              <w:jc w:val="left"/>
              <w:rPr>
                <w:noProof/>
              </w:rPr>
            </w:pPr>
            <w:r w:rsidRPr="00D232CA">
              <w:rPr>
                <w:noProof/>
              </w:rPr>
              <w:t>Command Response Parameters</w:t>
            </w:r>
          </w:p>
        </w:tc>
      </w:tr>
    </w:tbl>
    <w:p w14:paraId="3A779A16" w14:textId="77777777" w:rsidR="00822FE9" w:rsidRPr="00D232CA" w:rsidRDefault="00822FE9">
      <w:pPr>
        <w:pStyle w:val="Heading4"/>
        <w:rPr>
          <w:noProof/>
          <w:vanish/>
        </w:rPr>
      </w:pPr>
      <w:bookmarkStart w:id="348" w:name="_Toc497905062"/>
      <w:r w:rsidRPr="00D232CA">
        <w:rPr>
          <w:noProof/>
          <w:vanish/>
        </w:rPr>
        <w:t xml:space="preserve">ECR </w:t>
      </w:r>
      <w:bookmarkEnd w:id="348"/>
      <w:r w:rsidRPr="00D232CA">
        <w:rPr>
          <w:noProof/>
          <w:vanish/>
        </w:rPr>
        <w:t>Field Definitions</w:t>
      </w:r>
      <w:r w:rsidRPr="00D232CA">
        <w:rPr>
          <w:noProof/>
          <w:vanish/>
        </w:rPr>
        <w:fldChar w:fldCharType="begin"/>
      </w:r>
      <w:r w:rsidRPr="00D232CA">
        <w:rPr>
          <w:noProof/>
          <w:vanish/>
        </w:rPr>
        <w:instrText xml:space="preserve"> XE "ECR - data element definitions" </w:instrText>
      </w:r>
      <w:r w:rsidRPr="00D232CA">
        <w:rPr>
          <w:noProof/>
          <w:vanish/>
        </w:rPr>
        <w:fldChar w:fldCharType="end"/>
      </w:r>
    </w:p>
    <w:p w14:paraId="195F1A15" w14:textId="77777777" w:rsidR="00822FE9" w:rsidRPr="00D232CA" w:rsidRDefault="00822FE9">
      <w:pPr>
        <w:pStyle w:val="Heading4"/>
        <w:rPr>
          <w:noProof/>
        </w:rPr>
      </w:pPr>
      <w:bookmarkStart w:id="349" w:name="_Toc497905063"/>
      <w:r w:rsidRPr="00D232CA">
        <w:rPr>
          <w:noProof/>
        </w:rPr>
        <w:t>ECR-1   Command Response</w:t>
      </w:r>
      <w:r w:rsidRPr="00D232CA">
        <w:rPr>
          <w:noProof/>
        </w:rPr>
        <w:fldChar w:fldCharType="begin"/>
      </w:r>
      <w:r w:rsidRPr="00D232CA">
        <w:rPr>
          <w:noProof/>
        </w:rPr>
        <w:instrText xml:space="preserve"> XE "Command response" </w:instrText>
      </w:r>
      <w:r w:rsidRPr="00D232CA">
        <w:rPr>
          <w:noProof/>
        </w:rPr>
        <w:fldChar w:fldCharType="end"/>
      </w:r>
      <w:r w:rsidRPr="00D232CA">
        <w:rPr>
          <w:noProof/>
        </w:rPr>
        <w:t xml:space="preserve">   (CWE)   01395</w:t>
      </w:r>
      <w:bookmarkEnd w:id="349"/>
    </w:p>
    <w:p w14:paraId="707854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41ECD5" w14:textId="70B84829" w:rsidR="00822FE9" w:rsidRPr="00D232CA" w:rsidRDefault="00822FE9">
      <w:pPr>
        <w:pStyle w:val="NormalIndented"/>
        <w:rPr>
          <w:noProof/>
        </w:rPr>
      </w:pPr>
      <w:r w:rsidRPr="00D232CA">
        <w:rPr>
          <w:noProof/>
        </w:rPr>
        <w:t xml:space="preserve">Definition:  This field identifies the response of the previously issued command.  Refer to </w:t>
      </w:r>
      <w:hyperlink r:id="rId74" w:anchor="HL70387" w:history="1">
        <w:r w:rsidRPr="00D232CA">
          <w:rPr>
            <w:rStyle w:val="ReferenceUserTable"/>
            <w:noProof/>
          </w:rPr>
          <w:t>User-defined Table 0387 – Command Response</w:t>
        </w:r>
      </w:hyperlink>
      <w:r w:rsidRPr="00D232CA">
        <w:rPr>
          <w:noProof/>
        </w:rPr>
        <w:t xml:space="preserve"> </w:t>
      </w:r>
      <w:r>
        <w:rPr>
          <w:noProof/>
        </w:rPr>
        <w:t xml:space="preserve">in Chapter 2C, Code Tables, </w:t>
      </w:r>
      <w:r w:rsidRPr="00D232CA">
        <w:rPr>
          <w:noProof/>
        </w:rPr>
        <w:t>for valid values.</w:t>
      </w:r>
    </w:p>
    <w:p w14:paraId="232780EC" w14:textId="77777777" w:rsidR="00822FE9" w:rsidRPr="00D232CA" w:rsidRDefault="00822FE9">
      <w:pPr>
        <w:pStyle w:val="Heading4"/>
        <w:rPr>
          <w:noProof/>
        </w:rPr>
      </w:pPr>
      <w:r w:rsidRPr="00D232CA">
        <w:rPr>
          <w:noProof/>
        </w:rPr>
        <w:t xml:space="preserve"> </w:t>
      </w:r>
      <w:bookmarkStart w:id="350" w:name="_Toc497905064"/>
      <w:r w:rsidRPr="00D232CA">
        <w:rPr>
          <w:noProof/>
        </w:rPr>
        <w:t>ECR-2   Date/Time Completed</w:t>
      </w:r>
      <w:r w:rsidRPr="00D232CA">
        <w:rPr>
          <w:noProof/>
        </w:rPr>
        <w:fldChar w:fldCharType="begin"/>
      </w:r>
      <w:r w:rsidRPr="00D232CA">
        <w:rPr>
          <w:noProof/>
        </w:rPr>
        <w:instrText xml:space="preserve"> XE "Date/time completed" </w:instrText>
      </w:r>
      <w:r w:rsidRPr="00D232CA">
        <w:rPr>
          <w:noProof/>
        </w:rPr>
        <w:fldChar w:fldCharType="end"/>
      </w:r>
      <w:r w:rsidRPr="00D232CA">
        <w:rPr>
          <w:noProof/>
        </w:rPr>
        <w:t xml:space="preserve">   (DTM)   01396</w:t>
      </w:r>
      <w:bookmarkEnd w:id="350"/>
    </w:p>
    <w:p w14:paraId="3D899389" w14:textId="77777777" w:rsidR="00822FE9" w:rsidRPr="00D232CA" w:rsidRDefault="00822FE9">
      <w:pPr>
        <w:pStyle w:val="NormalIndented"/>
        <w:rPr>
          <w:noProof/>
        </w:rPr>
      </w:pPr>
      <w:r w:rsidRPr="00D232CA">
        <w:rPr>
          <w:noProof/>
        </w:rPr>
        <w:t>Definition:  This field contains the date and time that the receiving component completed the requested command.</w:t>
      </w:r>
    </w:p>
    <w:p w14:paraId="61EDB247" w14:textId="77777777" w:rsidR="00822FE9" w:rsidRPr="00D232CA" w:rsidRDefault="00822FE9">
      <w:pPr>
        <w:pStyle w:val="Heading4"/>
        <w:rPr>
          <w:noProof/>
        </w:rPr>
      </w:pPr>
      <w:bookmarkStart w:id="351" w:name="_Toc497905065"/>
      <w:r w:rsidRPr="00D232CA">
        <w:rPr>
          <w:noProof/>
        </w:rPr>
        <w:t>ECR-3   Command Response Parameters</w:t>
      </w:r>
      <w:r w:rsidRPr="00D232CA">
        <w:rPr>
          <w:noProof/>
        </w:rPr>
        <w:fldChar w:fldCharType="begin"/>
      </w:r>
      <w:r w:rsidRPr="00D232CA">
        <w:rPr>
          <w:noProof/>
        </w:rPr>
        <w:instrText xml:space="preserve"> XE "Command response parameters" </w:instrText>
      </w:r>
      <w:r w:rsidRPr="00D232CA">
        <w:rPr>
          <w:noProof/>
        </w:rPr>
        <w:fldChar w:fldCharType="end"/>
      </w:r>
      <w:r w:rsidRPr="00D232CA">
        <w:rPr>
          <w:noProof/>
        </w:rPr>
        <w:t xml:space="preserve">   (TX)   01397</w:t>
      </w:r>
      <w:bookmarkEnd w:id="351"/>
    </w:p>
    <w:p w14:paraId="76DD40E1" w14:textId="77777777" w:rsidR="00822FE9" w:rsidRPr="00D232CA" w:rsidRDefault="00822FE9">
      <w:pPr>
        <w:pStyle w:val="NormalIndented"/>
        <w:rPr>
          <w:noProof/>
        </w:rPr>
      </w:pPr>
      <w:r w:rsidRPr="00D232CA">
        <w:rPr>
          <w:noProof/>
        </w:rPr>
        <w:t>Definition:  This field identifies any associated parameters that relate to the returned response command message.</w:t>
      </w:r>
    </w:p>
    <w:p w14:paraId="210EF7F1" w14:textId="77777777" w:rsidR="00822FE9" w:rsidRPr="00D232CA" w:rsidRDefault="00822FE9">
      <w:pPr>
        <w:pStyle w:val="Heading3"/>
        <w:rPr>
          <w:noProof/>
        </w:rPr>
      </w:pPr>
      <w:bookmarkStart w:id="352" w:name="_Toc424012013"/>
      <w:bookmarkStart w:id="353" w:name="_Toc424012147"/>
      <w:bookmarkStart w:id="354" w:name="_Toc497905066"/>
      <w:bookmarkStart w:id="355" w:name="_Toc2143736"/>
      <w:bookmarkStart w:id="356" w:name="_Toc147489287"/>
      <w:bookmarkStart w:id="357" w:name="_Toc348247672"/>
      <w:bookmarkStart w:id="358" w:name="_Toc348260778"/>
      <w:bookmarkStart w:id="359" w:name="_Toc348346705"/>
      <w:bookmarkStart w:id="360" w:name="_Toc349103327"/>
      <w:bookmarkStart w:id="361" w:name="_Toc349538280"/>
      <w:bookmarkStart w:id="362" w:name="_Toc349538308"/>
      <w:bookmarkStart w:id="363" w:name="_Toc349538371"/>
      <w:bookmarkEnd w:id="189"/>
      <w:bookmarkEnd w:id="190"/>
      <w:bookmarkEnd w:id="191"/>
      <w:bookmarkEnd w:id="192"/>
      <w:bookmarkEnd w:id="193"/>
      <w:bookmarkEnd w:id="194"/>
      <w:bookmarkEnd w:id="195"/>
      <w:r w:rsidRPr="00D232CA">
        <w:rPr>
          <w:noProof/>
        </w:rPr>
        <w:t>NDS - Notification Detail Segment</w:t>
      </w:r>
      <w:bookmarkEnd w:id="352"/>
      <w:bookmarkEnd w:id="353"/>
      <w:bookmarkEnd w:id="354"/>
      <w:bookmarkEnd w:id="355"/>
      <w:bookmarkEnd w:id="356"/>
      <w:r w:rsidRPr="00D232CA">
        <w:rPr>
          <w:noProof/>
        </w:rPr>
        <w:fldChar w:fldCharType="begin"/>
      </w:r>
      <w:r w:rsidRPr="00D232CA">
        <w:rPr>
          <w:noProof/>
        </w:rPr>
        <w:instrText xml:space="preserve"> XE "NDS" </w:instrText>
      </w:r>
      <w:r w:rsidRPr="00D232CA">
        <w:rPr>
          <w:noProof/>
        </w:rPr>
        <w:fldChar w:fldCharType="end"/>
      </w:r>
      <w:r w:rsidRPr="00D232CA">
        <w:rPr>
          <w:noProof/>
        </w:rPr>
        <w:fldChar w:fldCharType="begin"/>
      </w:r>
      <w:r w:rsidRPr="00D232CA">
        <w:rPr>
          <w:noProof/>
        </w:rPr>
        <w:instrText xml:space="preserve"> XE "Segment:NDS" </w:instrText>
      </w:r>
      <w:r w:rsidRPr="00D232CA">
        <w:rPr>
          <w:noProof/>
        </w:rPr>
        <w:fldChar w:fldCharType="end"/>
      </w:r>
    </w:p>
    <w:p w14:paraId="564AAA4C" w14:textId="77777777" w:rsidR="00822FE9" w:rsidRPr="00D232CA" w:rsidRDefault="00822FE9">
      <w:pPr>
        <w:pStyle w:val="NormalIndented"/>
        <w:rPr>
          <w:noProof/>
        </w:rPr>
      </w:pPr>
      <w:r w:rsidRPr="00D232CA">
        <w:rPr>
          <w:noProof/>
        </w:rPr>
        <w:t>The equipment notification detail segment is the data necessary to maintain an adequate audit trail as well as notifications of events, (e.g., alarms that have occurred on a particular piece of equipment.</w:t>
      </w:r>
    </w:p>
    <w:p w14:paraId="097405F9" w14:textId="77777777" w:rsidR="00822FE9" w:rsidRPr="00D232CA" w:rsidRDefault="00822FE9">
      <w:pPr>
        <w:pStyle w:val="AttributeTableCaption"/>
        <w:rPr>
          <w:noProof/>
        </w:rPr>
      </w:pPr>
      <w:bookmarkStart w:id="364" w:name="_Toc424012014"/>
      <w:bookmarkStart w:id="365" w:name="_Toc424374009"/>
      <w:bookmarkStart w:id="366" w:name="_Toc450455695"/>
      <w:r w:rsidRPr="00D232CA">
        <w:rPr>
          <w:noProof/>
        </w:rPr>
        <w:t>HL7 Attribute Table – NDS</w:t>
      </w:r>
      <w:bookmarkStart w:id="367" w:name="NDS"/>
      <w:bookmarkEnd w:id="364"/>
      <w:bookmarkEnd w:id="365"/>
      <w:bookmarkEnd w:id="366"/>
      <w:bookmarkEnd w:id="367"/>
      <w:r w:rsidRPr="00D232CA">
        <w:rPr>
          <w:noProof/>
        </w:rPr>
        <w:t xml:space="preserve"> – Notification Detail</w:t>
      </w:r>
      <w:r w:rsidRPr="00D232CA">
        <w:rPr>
          <w:noProof/>
        </w:rPr>
        <w:fldChar w:fldCharType="begin"/>
      </w:r>
      <w:r w:rsidRPr="00D232CA">
        <w:rPr>
          <w:noProof/>
        </w:rPr>
        <w:instrText xml:space="preserve"> XE "HL7 Attribute Table - NDS"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C6C79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315C533"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3B01A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3BB527D"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45851B0"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B42A355"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680B7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31C6327"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148C2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651D531" w14:textId="77777777" w:rsidR="00822FE9" w:rsidRPr="00D232CA" w:rsidRDefault="00822FE9">
            <w:pPr>
              <w:pStyle w:val="AttributeTableHeader"/>
              <w:jc w:val="left"/>
              <w:rPr>
                <w:noProof/>
              </w:rPr>
            </w:pPr>
            <w:r w:rsidRPr="00D232CA">
              <w:rPr>
                <w:noProof/>
              </w:rPr>
              <w:t>ELEMENT NAME</w:t>
            </w:r>
          </w:p>
        </w:tc>
      </w:tr>
      <w:tr w:rsidR="00A617D5" w:rsidRPr="00822FE9" w14:paraId="058BA30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87F7A93"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D8E324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2B44E1"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4DFE2DF9"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2B36992D"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689F268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879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80A74B" w14:textId="77777777" w:rsidR="00822FE9" w:rsidRPr="00D232CA" w:rsidRDefault="00822FE9">
            <w:pPr>
              <w:pStyle w:val="AttributeTableBody"/>
              <w:rPr>
                <w:noProof/>
              </w:rPr>
            </w:pPr>
            <w:r w:rsidRPr="00D232CA">
              <w:rPr>
                <w:noProof/>
              </w:rPr>
              <w:t>01398</w:t>
            </w:r>
          </w:p>
        </w:tc>
        <w:tc>
          <w:tcPr>
            <w:tcW w:w="3888" w:type="dxa"/>
            <w:tcBorders>
              <w:top w:val="single" w:sz="4" w:space="0" w:color="auto"/>
              <w:left w:val="nil"/>
              <w:bottom w:val="dotted" w:sz="4" w:space="0" w:color="auto"/>
              <w:right w:val="nil"/>
            </w:tcBorders>
            <w:shd w:val="clear" w:color="auto" w:fill="FFFFFF"/>
          </w:tcPr>
          <w:p w14:paraId="159EBB7F" w14:textId="77777777" w:rsidR="00822FE9" w:rsidRPr="00D232CA" w:rsidRDefault="00822FE9">
            <w:pPr>
              <w:pStyle w:val="AttributeTableBody"/>
              <w:jc w:val="left"/>
              <w:rPr>
                <w:noProof/>
              </w:rPr>
            </w:pPr>
            <w:r w:rsidRPr="00D232CA">
              <w:rPr>
                <w:noProof/>
              </w:rPr>
              <w:t>Notification Reference Number</w:t>
            </w:r>
          </w:p>
        </w:tc>
      </w:tr>
      <w:tr w:rsidR="00A617D5" w:rsidRPr="00822FE9" w14:paraId="46D52EB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FAC7C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7CEA4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D943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CB9C"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451CEC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617771F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C660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3DF94" w14:textId="77777777" w:rsidR="00822FE9" w:rsidRPr="00D232CA" w:rsidRDefault="00822FE9">
            <w:pPr>
              <w:pStyle w:val="AttributeTableBody"/>
              <w:rPr>
                <w:noProof/>
              </w:rPr>
            </w:pPr>
            <w:r w:rsidRPr="00D232CA">
              <w:rPr>
                <w:noProof/>
              </w:rPr>
              <w:t>01399</w:t>
            </w:r>
          </w:p>
        </w:tc>
        <w:tc>
          <w:tcPr>
            <w:tcW w:w="3888" w:type="dxa"/>
            <w:tcBorders>
              <w:top w:val="dotted" w:sz="4" w:space="0" w:color="auto"/>
              <w:left w:val="nil"/>
              <w:bottom w:val="dotted" w:sz="4" w:space="0" w:color="auto"/>
              <w:right w:val="nil"/>
            </w:tcBorders>
            <w:shd w:val="clear" w:color="auto" w:fill="FFFFFF"/>
          </w:tcPr>
          <w:p w14:paraId="6A652F51" w14:textId="77777777" w:rsidR="00822FE9" w:rsidRPr="00D232CA" w:rsidRDefault="00822FE9">
            <w:pPr>
              <w:pStyle w:val="AttributeTableBody"/>
              <w:jc w:val="left"/>
              <w:rPr>
                <w:noProof/>
              </w:rPr>
            </w:pPr>
            <w:r w:rsidRPr="00D232CA">
              <w:rPr>
                <w:noProof/>
              </w:rPr>
              <w:t>Notification Date/Time</w:t>
            </w:r>
          </w:p>
        </w:tc>
      </w:tr>
      <w:tr w:rsidR="00A617D5" w:rsidRPr="00822FE9" w14:paraId="5BF7F5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6CDDD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A8875E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EDF5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6A61E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3A79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D61FC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147C4E" w14:textId="02B559D6" w:rsidR="00822FE9" w:rsidRPr="00D232CA" w:rsidRDefault="00000000">
            <w:pPr>
              <w:pStyle w:val="AttributeTableBody"/>
              <w:rPr>
                <w:rStyle w:val="HyperlinkTable"/>
                <w:noProof/>
              </w:rPr>
            </w:pPr>
            <w:hyperlink r:id="rId75"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43F17F06" w14:textId="77777777" w:rsidR="00822FE9" w:rsidRPr="00D232CA" w:rsidRDefault="00822FE9">
            <w:pPr>
              <w:pStyle w:val="AttributeTableBody"/>
              <w:rPr>
                <w:noProof/>
              </w:rPr>
            </w:pPr>
            <w:r w:rsidRPr="00D232CA">
              <w:rPr>
                <w:noProof/>
              </w:rPr>
              <w:t>01400</w:t>
            </w:r>
          </w:p>
        </w:tc>
        <w:tc>
          <w:tcPr>
            <w:tcW w:w="3888" w:type="dxa"/>
            <w:tcBorders>
              <w:top w:val="dotted" w:sz="4" w:space="0" w:color="auto"/>
              <w:left w:val="nil"/>
              <w:bottom w:val="dotted" w:sz="4" w:space="0" w:color="auto"/>
              <w:right w:val="nil"/>
            </w:tcBorders>
            <w:shd w:val="clear" w:color="auto" w:fill="FFFFFF"/>
          </w:tcPr>
          <w:p w14:paraId="22A2D5FC" w14:textId="77777777" w:rsidR="00822FE9" w:rsidRPr="00D232CA" w:rsidRDefault="00822FE9">
            <w:pPr>
              <w:pStyle w:val="AttributeTableBody"/>
              <w:jc w:val="left"/>
              <w:rPr>
                <w:noProof/>
              </w:rPr>
            </w:pPr>
            <w:r w:rsidRPr="00D232CA">
              <w:rPr>
                <w:noProof/>
              </w:rPr>
              <w:t>Notification Alert Severity</w:t>
            </w:r>
          </w:p>
        </w:tc>
      </w:tr>
      <w:tr w:rsidR="00A617D5" w:rsidRPr="00822FE9" w14:paraId="286FF9F5"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2A4FC1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1E690BDA"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F874D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A6993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7E4FE522"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A163E9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6CF137" w14:textId="0564EBDC" w:rsidR="00822FE9" w:rsidRPr="00D232CA" w:rsidRDefault="00AE751F">
            <w:pPr>
              <w:pStyle w:val="AttributeTableBody"/>
              <w:rPr>
                <w:noProof/>
              </w:rPr>
            </w:pPr>
            <w:r>
              <w:rPr>
                <w:noProof/>
              </w:rPr>
              <w:t>0610</w:t>
            </w:r>
          </w:p>
        </w:tc>
        <w:tc>
          <w:tcPr>
            <w:tcW w:w="720" w:type="dxa"/>
            <w:tcBorders>
              <w:top w:val="dotted" w:sz="4" w:space="0" w:color="auto"/>
              <w:left w:val="nil"/>
              <w:bottom w:val="single" w:sz="4" w:space="0" w:color="auto"/>
              <w:right w:val="nil"/>
            </w:tcBorders>
            <w:shd w:val="clear" w:color="auto" w:fill="FFFFFF"/>
          </w:tcPr>
          <w:p w14:paraId="486E9F33" w14:textId="77777777" w:rsidR="00822FE9" w:rsidRPr="00D232CA" w:rsidRDefault="00822FE9">
            <w:pPr>
              <w:pStyle w:val="AttributeTableBody"/>
              <w:rPr>
                <w:noProof/>
              </w:rPr>
            </w:pPr>
            <w:r w:rsidRPr="00D232CA">
              <w:rPr>
                <w:noProof/>
              </w:rPr>
              <w:t>01401</w:t>
            </w:r>
          </w:p>
        </w:tc>
        <w:tc>
          <w:tcPr>
            <w:tcW w:w="3888" w:type="dxa"/>
            <w:tcBorders>
              <w:top w:val="dotted" w:sz="4" w:space="0" w:color="auto"/>
              <w:left w:val="nil"/>
              <w:bottom w:val="single" w:sz="4" w:space="0" w:color="auto"/>
              <w:right w:val="nil"/>
            </w:tcBorders>
            <w:shd w:val="clear" w:color="auto" w:fill="FFFFFF"/>
          </w:tcPr>
          <w:p w14:paraId="56DE47A9" w14:textId="77777777" w:rsidR="00822FE9" w:rsidRPr="00D232CA" w:rsidRDefault="00822FE9">
            <w:pPr>
              <w:pStyle w:val="AttributeTableBody"/>
              <w:jc w:val="left"/>
              <w:rPr>
                <w:noProof/>
              </w:rPr>
            </w:pPr>
            <w:r w:rsidRPr="00D232CA">
              <w:rPr>
                <w:noProof/>
              </w:rPr>
              <w:t>Notification Code</w:t>
            </w:r>
          </w:p>
        </w:tc>
      </w:tr>
    </w:tbl>
    <w:p w14:paraId="6AD5047E" w14:textId="77777777" w:rsidR="00822FE9" w:rsidRPr="00D232CA" w:rsidRDefault="00822FE9">
      <w:pPr>
        <w:pStyle w:val="Heading4"/>
        <w:rPr>
          <w:noProof/>
          <w:vanish/>
        </w:rPr>
      </w:pPr>
      <w:bookmarkStart w:id="368" w:name="_Toc497905067"/>
      <w:r w:rsidRPr="00D232CA">
        <w:rPr>
          <w:noProof/>
          <w:vanish/>
        </w:rPr>
        <w:t xml:space="preserve">NDS </w:t>
      </w:r>
      <w:bookmarkEnd w:id="368"/>
      <w:r w:rsidRPr="00D232CA">
        <w:rPr>
          <w:noProof/>
          <w:vanish/>
        </w:rPr>
        <w:t>Field Definitions</w:t>
      </w:r>
      <w:r w:rsidRPr="00D232CA">
        <w:rPr>
          <w:noProof/>
          <w:vanish/>
        </w:rPr>
        <w:fldChar w:fldCharType="begin"/>
      </w:r>
      <w:r w:rsidRPr="00D232CA">
        <w:rPr>
          <w:noProof/>
          <w:vanish/>
        </w:rPr>
        <w:instrText xml:space="preserve"> XE "NDS - data element definitions" </w:instrText>
      </w:r>
      <w:r w:rsidRPr="00D232CA">
        <w:rPr>
          <w:noProof/>
          <w:vanish/>
        </w:rPr>
        <w:fldChar w:fldCharType="end"/>
      </w:r>
    </w:p>
    <w:p w14:paraId="091A4379" w14:textId="77777777" w:rsidR="00822FE9" w:rsidRPr="00D232CA" w:rsidRDefault="00822FE9">
      <w:pPr>
        <w:pStyle w:val="Heading4"/>
        <w:rPr>
          <w:noProof/>
        </w:rPr>
      </w:pPr>
      <w:bookmarkStart w:id="369" w:name="_Toc497905068"/>
      <w:r w:rsidRPr="00D232CA">
        <w:rPr>
          <w:noProof/>
        </w:rPr>
        <w:t>NDS-1   Notification Reference Number</w:t>
      </w:r>
      <w:r w:rsidRPr="00D232CA">
        <w:rPr>
          <w:noProof/>
        </w:rPr>
        <w:fldChar w:fldCharType="begin"/>
      </w:r>
      <w:r w:rsidRPr="00D232CA">
        <w:rPr>
          <w:noProof/>
        </w:rPr>
        <w:instrText xml:space="preserve"> XE "Notification reference number" </w:instrText>
      </w:r>
      <w:r w:rsidRPr="00D232CA">
        <w:rPr>
          <w:noProof/>
        </w:rPr>
        <w:fldChar w:fldCharType="end"/>
      </w:r>
      <w:r w:rsidRPr="00D232CA">
        <w:rPr>
          <w:noProof/>
        </w:rPr>
        <w:t xml:space="preserve">   (NM)   01398</w:t>
      </w:r>
      <w:bookmarkEnd w:id="369"/>
    </w:p>
    <w:p w14:paraId="4F9B296F" w14:textId="77777777" w:rsidR="00822FE9" w:rsidRPr="00D232CA" w:rsidRDefault="00822FE9">
      <w:pPr>
        <w:pStyle w:val="NormalIndented"/>
        <w:rPr>
          <w:noProof/>
        </w:rPr>
      </w:pPr>
      <w:r w:rsidRPr="00D232CA">
        <w:rPr>
          <w:noProof/>
        </w:rPr>
        <w:t>Definition:  This field contains a unique sequential reference number that may be used by various components to refer to this transaction.  This number is generated by the originator of this notification.</w:t>
      </w:r>
    </w:p>
    <w:p w14:paraId="0E91752C" w14:textId="77777777" w:rsidR="00822FE9" w:rsidRPr="00D232CA" w:rsidRDefault="00822FE9">
      <w:pPr>
        <w:pStyle w:val="Heading4"/>
        <w:rPr>
          <w:noProof/>
        </w:rPr>
      </w:pPr>
      <w:bookmarkStart w:id="370" w:name="_Toc497905069"/>
      <w:r w:rsidRPr="00D232CA">
        <w:rPr>
          <w:noProof/>
        </w:rPr>
        <w:t>NDS-2   Notification Date/Time</w:t>
      </w:r>
      <w:r w:rsidRPr="00D232CA">
        <w:rPr>
          <w:noProof/>
        </w:rPr>
        <w:fldChar w:fldCharType="begin"/>
      </w:r>
      <w:r w:rsidRPr="00D232CA">
        <w:rPr>
          <w:noProof/>
        </w:rPr>
        <w:instrText xml:space="preserve"> XE "Notification date/time" </w:instrText>
      </w:r>
      <w:r w:rsidRPr="00D232CA">
        <w:rPr>
          <w:noProof/>
        </w:rPr>
        <w:fldChar w:fldCharType="end"/>
      </w:r>
      <w:r w:rsidRPr="00D232CA">
        <w:rPr>
          <w:noProof/>
        </w:rPr>
        <w:t xml:space="preserve">   (DTM)   01399</w:t>
      </w:r>
      <w:bookmarkEnd w:id="370"/>
    </w:p>
    <w:p w14:paraId="7D48D765" w14:textId="77777777" w:rsidR="00822FE9" w:rsidRPr="00D232CA" w:rsidRDefault="00822FE9">
      <w:pPr>
        <w:pStyle w:val="NormalIndented"/>
        <w:rPr>
          <w:noProof/>
        </w:rPr>
      </w:pPr>
      <w:r w:rsidRPr="00D232CA">
        <w:rPr>
          <w:noProof/>
        </w:rPr>
        <w:t>Definition:  This field is the date/time of the notifications.</w:t>
      </w:r>
    </w:p>
    <w:p w14:paraId="6E7C49A8" w14:textId="77777777" w:rsidR="00822FE9" w:rsidRPr="00D232CA" w:rsidRDefault="00822FE9">
      <w:pPr>
        <w:pStyle w:val="Heading4"/>
        <w:rPr>
          <w:noProof/>
        </w:rPr>
      </w:pPr>
      <w:bookmarkStart w:id="371" w:name="_Toc497905070"/>
      <w:r w:rsidRPr="00D232CA">
        <w:rPr>
          <w:noProof/>
        </w:rPr>
        <w:lastRenderedPageBreak/>
        <w:t>NDS-3   Notification Alert Severity</w:t>
      </w:r>
      <w:r w:rsidRPr="00D232CA">
        <w:rPr>
          <w:noProof/>
        </w:rPr>
        <w:fldChar w:fldCharType="begin"/>
      </w:r>
      <w:r w:rsidRPr="00D232CA">
        <w:rPr>
          <w:noProof/>
        </w:rPr>
        <w:instrText xml:space="preserve"> XE "Notification alert severity" </w:instrText>
      </w:r>
      <w:r w:rsidRPr="00D232CA">
        <w:rPr>
          <w:noProof/>
        </w:rPr>
        <w:fldChar w:fldCharType="end"/>
      </w:r>
      <w:r w:rsidRPr="00D232CA">
        <w:rPr>
          <w:noProof/>
        </w:rPr>
        <w:t xml:space="preserve">   (CWE)   01400</w:t>
      </w:r>
      <w:bookmarkEnd w:id="371"/>
    </w:p>
    <w:p w14:paraId="3122978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D2796" w14:textId="5B9B8FB4" w:rsidR="00822FE9" w:rsidRPr="00D232CA" w:rsidRDefault="00822FE9">
      <w:pPr>
        <w:pStyle w:val="NormalIndented"/>
        <w:rPr>
          <w:noProof/>
        </w:rPr>
      </w:pPr>
      <w:r w:rsidRPr="00D232CA">
        <w:rPr>
          <w:noProof/>
        </w:rPr>
        <w:t>Definition: The severity of the specific notification.  Refer to</w:t>
      </w:r>
      <w:r w:rsidRPr="00AD7510">
        <w:t xml:space="preserve"> </w:t>
      </w:r>
      <w:hyperlink r:id="rId76" w:anchor="HL70367" w:history="1">
        <w:r w:rsidRPr="00AD7510">
          <w:rPr>
            <w:rStyle w:val="ReferenceHL7Table"/>
          </w:rPr>
          <w:t>HL7 Table 0367 – Alert Level</w:t>
        </w:r>
      </w:hyperlink>
      <w:r>
        <w:t xml:space="preserve"> in Chapter 2C, Code Tables,</w:t>
      </w:r>
      <w:r w:rsidRPr="00D232CA">
        <w:rPr>
          <w:noProof/>
        </w:rPr>
        <w:t xml:space="preserve"> for valid entries.</w:t>
      </w:r>
    </w:p>
    <w:p w14:paraId="548468C7" w14:textId="77777777" w:rsidR="00822FE9" w:rsidRPr="00D232CA" w:rsidRDefault="00822FE9">
      <w:pPr>
        <w:pStyle w:val="Heading4"/>
        <w:rPr>
          <w:noProof/>
        </w:rPr>
      </w:pPr>
      <w:bookmarkStart w:id="372" w:name="_Ref473565148"/>
      <w:bookmarkStart w:id="373" w:name="_Toc497905071"/>
      <w:r w:rsidRPr="00D232CA">
        <w:rPr>
          <w:noProof/>
        </w:rPr>
        <w:t>NDS-4   Notification Code</w:t>
      </w:r>
      <w:r w:rsidRPr="00D232CA">
        <w:rPr>
          <w:noProof/>
        </w:rPr>
        <w:fldChar w:fldCharType="begin"/>
      </w:r>
      <w:r w:rsidRPr="00D232CA">
        <w:rPr>
          <w:noProof/>
        </w:rPr>
        <w:instrText xml:space="preserve"> XE "Notification code" </w:instrText>
      </w:r>
      <w:r w:rsidRPr="00D232CA">
        <w:rPr>
          <w:noProof/>
        </w:rPr>
        <w:fldChar w:fldCharType="end"/>
      </w:r>
      <w:r w:rsidRPr="00D232CA">
        <w:rPr>
          <w:noProof/>
        </w:rPr>
        <w:t xml:space="preserve">   (CWE)   01401</w:t>
      </w:r>
      <w:bookmarkEnd w:id="372"/>
      <w:bookmarkEnd w:id="373"/>
    </w:p>
    <w:p w14:paraId="76B4787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7EC687" w14:textId="1B3A88DD" w:rsidR="00822FE9" w:rsidRPr="00D232CA" w:rsidRDefault="00822FE9">
      <w:pPr>
        <w:pStyle w:val="NormalIndented"/>
        <w:rPr>
          <w:noProof/>
        </w:rPr>
      </w:pPr>
      <w:r w:rsidRPr="00D232CA">
        <w:rPr>
          <w:noProof/>
        </w:rPr>
        <w:t>Definition:  This field contains information about the type of notification being sent.  These are manufacturer and equipment specific error or status codes, e.g., AQN0123 – aliquoting error – clot detected.</w:t>
      </w:r>
      <w:r w:rsidR="00AE751F" w:rsidRPr="00AE751F">
        <w:t xml:space="preserve"> </w:t>
      </w:r>
      <w:r w:rsidR="00AE751F" w:rsidRPr="00AE751F">
        <w:rPr>
          <w:noProof/>
        </w:rPr>
        <w:t>Refer to Table 0610 - Notification Code in Chapter 2C for valid values.</w:t>
      </w:r>
    </w:p>
    <w:p w14:paraId="0E92D33B" w14:textId="77777777" w:rsidR="00822FE9" w:rsidRPr="00D232CA" w:rsidRDefault="00822FE9">
      <w:pPr>
        <w:pStyle w:val="Heading3"/>
        <w:keepLines/>
        <w:rPr>
          <w:noProof/>
        </w:rPr>
      </w:pPr>
      <w:bookmarkStart w:id="374" w:name="_Toc424012015"/>
      <w:bookmarkStart w:id="375" w:name="_Toc424012148"/>
      <w:bookmarkStart w:id="376" w:name="_Toc497905072"/>
      <w:bookmarkStart w:id="377" w:name="_Toc2143737"/>
      <w:bookmarkStart w:id="378" w:name="_Toc147489288"/>
      <w:r w:rsidRPr="00D232CA">
        <w:rPr>
          <w:noProof/>
        </w:rPr>
        <w:t>CNS – Clear Notification Segment</w:t>
      </w:r>
      <w:bookmarkEnd w:id="374"/>
      <w:bookmarkEnd w:id="375"/>
      <w:bookmarkEnd w:id="376"/>
      <w:bookmarkEnd w:id="377"/>
      <w:bookmarkEnd w:id="378"/>
      <w:r w:rsidRPr="00D232CA">
        <w:rPr>
          <w:noProof/>
        </w:rPr>
        <w:t xml:space="preserve"> </w:t>
      </w:r>
      <w:r w:rsidRPr="00D232CA">
        <w:rPr>
          <w:noProof/>
        </w:rPr>
        <w:fldChar w:fldCharType="begin"/>
      </w:r>
      <w:r w:rsidRPr="00D232CA">
        <w:rPr>
          <w:noProof/>
        </w:rPr>
        <w:instrText xml:space="preserve"> XE "CNS" </w:instrText>
      </w:r>
      <w:r w:rsidRPr="00D232CA">
        <w:rPr>
          <w:noProof/>
        </w:rPr>
        <w:fldChar w:fldCharType="end"/>
      </w:r>
      <w:r w:rsidRPr="00D232CA">
        <w:rPr>
          <w:noProof/>
        </w:rPr>
        <w:fldChar w:fldCharType="begin"/>
      </w:r>
      <w:r w:rsidRPr="00D232CA">
        <w:rPr>
          <w:noProof/>
        </w:rPr>
        <w:instrText xml:space="preserve"> XE "Segments:CNS" </w:instrText>
      </w:r>
      <w:r w:rsidRPr="00D232CA">
        <w:rPr>
          <w:noProof/>
        </w:rPr>
        <w:fldChar w:fldCharType="end"/>
      </w:r>
      <w:r w:rsidRPr="00D232CA">
        <w:rPr>
          <w:noProof/>
        </w:rPr>
        <w:fldChar w:fldCharType="begin"/>
      </w:r>
      <w:r w:rsidRPr="00D232CA">
        <w:rPr>
          <w:noProof/>
        </w:rPr>
        <w:instrText xml:space="preserve"> XE "clear notification segment" </w:instrText>
      </w:r>
      <w:r w:rsidRPr="00D232CA">
        <w:rPr>
          <w:noProof/>
        </w:rPr>
        <w:fldChar w:fldCharType="end"/>
      </w:r>
    </w:p>
    <w:p w14:paraId="31BE3C07" w14:textId="77777777" w:rsidR="00822FE9" w:rsidRPr="00D232CA" w:rsidRDefault="00822FE9">
      <w:pPr>
        <w:pStyle w:val="NormalIndented"/>
        <w:rPr>
          <w:noProof/>
        </w:rPr>
      </w:pPr>
      <w:r w:rsidRPr="00D232CA">
        <w:rPr>
          <w:noProof/>
        </w:rPr>
        <w:t>The clear equipment notification segment contains the data necessary to allow the receiving equipment to clear any associated notifications.</w:t>
      </w:r>
    </w:p>
    <w:p w14:paraId="6A1197DB" w14:textId="77777777" w:rsidR="00822FE9" w:rsidRPr="00D232CA" w:rsidRDefault="00822FE9">
      <w:pPr>
        <w:pStyle w:val="AttributeTableCaption"/>
        <w:rPr>
          <w:noProof/>
        </w:rPr>
      </w:pPr>
      <w:bookmarkStart w:id="379" w:name="_Toc424012016"/>
      <w:bookmarkStart w:id="380" w:name="_Toc424374010"/>
      <w:bookmarkStart w:id="381" w:name="_Toc450455696"/>
      <w:r w:rsidRPr="00D232CA">
        <w:rPr>
          <w:noProof/>
        </w:rPr>
        <w:t>HL7 Attribute Table – CNS</w:t>
      </w:r>
      <w:bookmarkStart w:id="382" w:name="CNS"/>
      <w:bookmarkEnd w:id="379"/>
      <w:bookmarkEnd w:id="380"/>
      <w:bookmarkEnd w:id="381"/>
      <w:bookmarkEnd w:id="382"/>
      <w:r w:rsidRPr="00D232CA">
        <w:rPr>
          <w:noProof/>
        </w:rPr>
        <w:t xml:space="preserve"> – Clear Notification</w:t>
      </w:r>
      <w:r w:rsidRPr="00D232CA">
        <w:rPr>
          <w:noProof/>
        </w:rPr>
        <w:fldChar w:fldCharType="begin"/>
      </w:r>
      <w:r w:rsidRPr="00D232CA">
        <w:rPr>
          <w:noProof/>
        </w:rPr>
        <w:instrText xml:space="preserve"> XE "HL7 Attribute Table - CNS"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9F43AA4"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FFB990E"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22B8887"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B215FB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A628E1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11F18CDB"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AB55D2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AC2EEAB"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4ADFC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2A779DFA" w14:textId="77777777" w:rsidR="00822FE9" w:rsidRPr="00D232CA" w:rsidRDefault="00822FE9">
            <w:pPr>
              <w:pStyle w:val="AttributeTableHeader"/>
              <w:jc w:val="left"/>
              <w:rPr>
                <w:noProof/>
              </w:rPr>
            </w:pPr>
            <w:r w:rsidRPr="00D232CA">
              <w:rPr>
                <w:noProof/>
              </w:rPr>
              <w:t>ELEMENT NAME</w:t>
            </w:r>
          </w:p>
        </w:tc>
      </w:tr>
      <w:tr w:rsidR="00A617D5" w:rsidRPr="00822FE9" w14:paraId="49458B9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97A6F9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91878D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E04F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7A6835E7"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0AE8DF33"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22C759CE"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CD091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E31F68" w14:textId="77777777" w:rsidR="00822FE9" w:rsidRPr="00D232CA" w:rsidRDefault="00822FE9">
            <w:pPr>
              <w:pStyle w:val="AttributeTableBody"/>
              <w:rPr>
                <w:noProof/>
              </w:rPr>
            </w:pPr>
            <w:r w:rsidRPr="00D232CA">
              <w:rPr>
                <w:noProof/>
              </w:rPr>
              <w:t>01402</w:t>
            </w:r>
          </w:p>
        </w:tc>
        <w:tc>
          <w:tcPr>
            <w:tcW w:w="3888" w:type="dxa"/>
            <w:tcBorders>
              <w:top w:val="single" w:sz="4" w:space="0" w:color="auto"/>
              <w:left w:val="nil"/>
              <w:bottom w:val="dotted" w:sz="4" w:space="0" w:color="auto"/>
              <w:right w:val="nil"/>
            </w:tcBorders>
            <w:shd w:val="clear" w:color="auto" w:fill="FFFFFF"/>
          </w:tcPr>
          <w:p w14:paraId="1C38C761" w14:textId="77777777" w:rsidR="00822FE9" w:rsidRPr="00D232CA" w:rsidRDefault="00822FE9">
            <w:pPr>
              <w:pStyle w:val="AttributeTableBody"/>
              <w:jc w:val="left"/>
              <w:rPr>
                <w:noProof/>
              </w:rPr>
            </w:pPr>
            <w:r w:rsidRPr="00D232CA">
              <w:rPr>
                <w:noProof/>
              </w:rPr>
              <w:t>Starting Notification Reference Number</w:t>
            </w:r>
          </w:p>
        </w:tc>
      </w:tr>
      <w:tr w:rsidR="00A617D5" w:rsidRPr="00822FE9" w14:paraId="4610BE5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C09C26E"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D74B8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24B8"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3EBE7B4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C8C948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82C012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4E86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53400" w14:textId="77777777" w:rsidR="00822FE9" w:rsidRPr="00D232CA" w:rsidRDefault="00822FE9">
            <w:pPr>
              <w:pStyle w:val="AttributeTableBody"/>
              <w:rPr>
                <w:noProof/>
              </w:rPr>
            </w:pPr>
            <w:r w:rsidRPr="00D232CA">
              <w:rPr>
                <w:noProof/>
              </w:rPr>
              <w:t>01403</w:t>
            </w:r>
          </w:p>
        </w:tc>
        <w:tc>
          <w:tcPr>
            <w:tcW w:w="3888" w:type="dxa"/>
            <w:tcBorders>
              <w:top w:val="dotted" w:sz="4" w:space="0" w:color="auto"/>
              <w:left w:val="nil"/>
              <w:bottom w:val="dotted" w:sz="4" w:space="0" w:color="auto"/>
              <w:right w:val="nil"/>
            </w:tcBorders>
            <w:shd w:val="clear" w:color="auto" w:fill="FFFFFF"/>
          </w:tcPr>
          <w:p w14:paraId="6368C9C0" w14:textId="77777777" w:rsidR="00822FE9" w:rsidRPr="00D232CA" w:rsidRDefault="00822FE9">
            <w:pPr>
              <w:pStyle w:val="AttributeTableBody"/>
              <w:jc w:val="left"/>
              <w:rPr>
                <w:noProof/>
              </w:rPr>
            </w:pPr>
            <w:r w:rsidRPr="00D232CA">
              <w:rPr>
                <w:noProof/>
              </w:rPr>
              <w:t>Ending Notification Reference Number</w:t>
            </w:r>
          </w:p>
        </w:tc>
      </w:tr>
      <w:tr w:rsidR="00A617D5" w:rsidRPr="00822FE9" w14:paraId="4DE7BAD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63DA0B"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0B08CD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7304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4D5E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2AF209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3830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E64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52D7F" w14:textId="77777777" w:rsidR="00822FE9" w:rsidRPr="00D232CA" w:rsidRDefault="00822FE9">
            <w:pPr>
              <w:pStyle w:val="AttributeTableBody"/>
              <w:rPr>
                <w:noProof/>
              </w:rPr>
            </w:pPr>
            <w:r w:rsidRPr="00D232CA">
              <w:rPr>
                <w:noProof/>
              </w:rPr>
              <w:t>01404</w:t>
            </w:r>
          </w:p>
        </w:tc>
        <w:tc>
          <w:tcPr>
            <w:tcW w:w="3888" w:type="dxa"/>
            <w:tcBorders>
              <w:top w:val="dotted" w:sz="4" w:space="0" w:color="auto"/>
              <w:left w:val="nil"/>
              <w:bottom w:val="dotted" w:sz="4" w:space="0" w:color="auto"/>
              <w:right w:val="nil"/>
            </w:tcBorders>
            <w:shd w:val="clear" w:color="auto" w:fill="FFFFFF"/>
          </w:tcPr>
          <w:p w14:paraId="0CEF283F" w14:textId="77777777" w:rsidR="00822FE9" w:rsidRPr="00D232CA" w:rsidRDefault="00822FE9">
            <w:pPr>
              <w:pStyle w:val="AttributeTableBody"/>
              <w:jc w:val="left"/>
              <w:rPr>
                <w:noProof/>
              </w:rPr>
            </w:pPr>
            <w:r w:rsidRPr="00D232CA">
              <w:rPr>
                <w:noProof/>
              </w:rPr>
              <w:t>Starting Notification Date/Time</w:t>
            </w:r>
          </w:p>
        </w:tc>
      </w:tr>
      <w:tr w:rsidR="00A617D5" w:rsidRPr="00822FE9" w14:paraId="0E12689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F7047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18745F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BB8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3CFD7"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8B944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6744B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7362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0A1B5" w14:textId="77777777" w:rsidR="00822FE9" w:rsidRPr="00D232CA" w:rsidRDefault="00822FE9">
            <w:pPr>
              <w:pStyle w:val="AttributeTableBody"/>
              <w:rPr>
                <w:noProof/>
              </w:rPr>
            </w:pPr>
            <w:r w:rsidRPr="00D232CA">
              <w:rPr>
                <w:noProof/>
              </w:rPr>
              <w:t>01405</w:t>
            </w:r>
          </w:p>
        </w:tc>
        <w:tc>
          <w:tcPr>
            <w:tcW w:w="3888" w:type="dxa"/>
            <w:tcBorders>
              <w:top w:val="dotted" w:sz="4" w:space="0" w:color="auto"/>
              <w:left w:val="nil"/>
              <w:bottom w:val="dotted" w:sz="4" w:space="0" w:color="auto"/>
              <w:right w:val="nil"/>
            </w:tcBorders>
            <w:shd w:val="clear" w:color="auto" w:fill="FFFFFF"/>
          </w:tcPr>
          <w:p w14:paraId="0E98917F" w14:textId="77777777" w:rsidR="00822FE9" w:rsidRPr="00D232CA" w:rsidRDefault="00822FE9">
            <w:pPr>
              <w:pStyle w:val="AttributeTableBody"/>
              <w:jc w:val="left"/>
              <w:rPr>
                <w:noProof/>
              </w:rPr>
            </w:pPr>
            <w:r w:rsidRPr="00D232CA">
              <w:rPr>
                <w:noProof/>
              </w:rPr>
              <w:t>Ending Notification Date/Time</w:t>
            </w:r>
          </w:p>
        </w:tc>
      </w:tr>
      <w:tr w:rsidR="00A617D5" w:rsidRPr="00822FE9" w14:paraId="2D0B51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4420B4"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7A799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AEE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5C1B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36843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7C1F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0CA8" w14:textId="0BB9036F" w:rsidR="00822FE9" w:rsidRPr="00D232CA" w:rsidRDefault="00AE751F">
            <w:pPr>
              <w:pStyle w:val="AttributeTableBody"/>
              <w:rPr>
                <w:noProof/>
              </w:rPr>
            </w:pPr>
            <w:r>
              <w:rPr>
                <w:noProof/>
              </w:rPr>
              <w:t>0585</w:t>
            </w:r>
          </w:p>
        </w:tc>
        <w:tc>
          <w:tcPr>
            <w:tcW w:w="720" w:type="dxa"/>
            <w:tcBorders>
              <w:top w:val="dotted" w:sz="4" w:space="0" w:color="auto"/>
              <w:left w:val="nil"/>
              <w:bottom w:val="dotted" w:sz="4" w:space="0" w:color="auto"/>
              <w:right w:val="nil"/>
            </w:tcBorders>
            <w:shd w:val="clear" w:color="auto" w:fill="FFFFFF"/>
          </w:tcPr>
          <w:p w14:paraId="79DE4A24" w14:textId="77777777" w:rsidR="00822FE9" w:rsidRPr="00D232CA" w:rsidRDefault="00822FE9">
            <w:pPr>
              <w:pStyle w:val="AttributeTableBody"/>
              <w:rPr>
                <w:noProof/>
              </w:rPr>
            </w:pPr>
            <w:r w:rsidRPr="00D232CA">
              <w:rPr>
                <w:noProof/>
              </w:rPr>
              <w:t>01406</w:t>
            </w:r>
          </w:p>
        </w:tc>
        <w:tc>
          <w:tcPr>
            <w:tcW w:w="3888" w:type="dxa"/>
            <w:tcBorders>
              <w:top w:val="dotted" w:sz="4" w:space="0" w:color="auto"/>
              <w:left w:val="nil"/>
              <w:bottom w:val="dotted" w:sz="4" w:space="0" w:color="auto"/>
              <w:right w:val="nil"/>
            </w:tcBorders>
            <w:shd w:val="clear" w:color="auto" w:fill="FFFFFF"/>
          </w:tcPr>
          <w:p w14:paraId="5FCF415C" w14:textId="77777777" w:rsidR="00822FE9" w:rsidRPr="00D232CA" w:rsidRDefault="00822FE9">
            <w:pPr>
              <w:pStyle w:val="AttributeTableBody"/>
              <w:jc w:val="left"/>
              <w:rPr>
                <w:noProof/>
              </w:rPr>
            </w:pPr>
            <w:r w:rsidRPr="00D232CA">
              <w:rPr>
                <w:noProof/>
              </w:rPr>
              <w:t>Starting Notification Code</w:t>
            </w:r>
          </w:p>
        </w:tc>
      </w:tr>
      <w:tr w:rsidR="00A617D5" w:rsidRPr="00822FE9" w14:paraId="265C639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630FF0B"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single" w:sz="4" w:space="0" w:color="auto"/>
              <w:right w:val="nil"/>
            </w:tcBorders>
            <w:shd w:val="clear" w:color="auto" w:fill="FFFFFF"/>
          </w:tcPr>
          <w:p w14:paraId="40B51FF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99025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BFB2D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DFC322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2F1CC14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ED890" w14:textId="53C568C1" w:rsidR="00822FE9" w:rsidRPr="00D232CA" w:rsidRDefault="00AE751F">
            <w:pPr>
              <w:pStyle w:val="AttributeTableBody"/>
              <w:rPr>
                <w:noProof/>
              </w:rPr>
            </w:pPr>
            <w:r>
              <w:rPr>
                <w:noProof/>
              </w:rPr>
              <w:t>0586</w:t>
            </w:r>
          </w:p>
        </w:tc>
        <w:tc>
          <w:tcPr>
            <w:tcW w:w="720" w:type="dxa"/>
            <w:tcBorders>
              <w:top w:val="dotted" w:sz="4" w:space="0" w:color="auto"/>
              <w:left w:val="nil"/>
              <w:bottom w:val="single" w:sz="4" w:space="0" w:color="auto"/>
              <w:right w:val="nil"/>
            </w:tcBorders>
            <w:shd w:val="clear" w:color="auto" w:fill="FFFFFF"/>
          </w:tcPr>
          <w:p w14:paraId="0937197B" w14:textId="77777777" w:rsidR="00822FE9" w:rsidRPr="00D232CA" w:rsidRDefault="00822FE9">
            <w:pPr>
              <w:pStyle w:val="AttributeTableBody"/>
              <w:rPr>
                <w:noProof/>
              </w:rPr>
            </w:pPr>
            <w:r w:rsidRPr="00D232CA">
              <w:rPr>
                <w:noProof/>
              </w:rPr>
              <w:t>01407</w:t>
            </w:r>
          </w:p>
        </w:tc>
        <w:tc>
          <w:tcPr>
            <w:tcW w:w="3888" w:type="dxa"/>
            <w:tcBorders>
              <w:top w:val="dotted" w:sz="4" w:space="0" w:color="auto"/>
              <w:left w:val="nil"/>
              <w:bottom w:val="single" w:sz="4" w:space="0" w:color="auto"/>
              <w:right w:val="nil"/>
            </w:tcBorders>
            <w:shd w:val="clear" w:color="auto" w:fill="FFFFFF"/>
          </w:tcPr>
          <w:p w14:paraId="21D93F41" w14:textId="77777777" w:rsidR="00822FE9" w:rsidRPr="00D232CA" w:rsidRDefault="00822FE9">
            <w:pPr>
              <w:pStyle w:val="AttributeTableBody"/>
              <w:jc w:val="left"/>
              <w:rPr>
                <w:noProof/>
              </w:rPr>
            </w:pPr>
            <w:r w:rsidRPr="00D232CA">
              <w:rPr>
                <w:noProof/>
              </w:rPr>
              <w:t>Ending Notification Code</w:t>
            </w:r>
          </w:p>
        </w:tc>
      </w:tr>
    </w:tbl>
    <w:p w14:paraId="4165CD42" w14:textId="77777777" w:rsidR="00822FE9" w:rsidRPr="00D232CA" w:rsidRDefault="00822FE9">
      <w:pPr>
        <w:pStyle w:val="Heading4"/>
        <w:rPr>
          <w:noProof/>
          <w:vanish/>
        </w:rPr>
      </w:pPr>
      <w:bookmarkStart w:id="383" w:name="_Toc497905073"/>
      <w:r w:rsidRPr="00D232CA">
        <w:rPr>
          <w:noProof/>
          <w:vanish/>
        </w:rPr>
        <w:t xml:space="preserve">CNS </w:t>
      </w:r>
      <w:bookmarkEnd w:id="383"/>
      <w:r w:rsidRPr="00D232CA">
        <w:rPr>
          <w:noProof/>
          <w:vanish/>
        </w:rPr>
        <w:t>Field Definitions</w:t>
      </w:r>
      <w:r w:rsidRPr="00D232CA">
        <w:rPr>
          <w:noProof/>
          <w:vanish/>
        </w:rPr>
        <w:fldChar w:fldCharType="begin"/>
      </w:r>
      <w:r w:rsidRPr="00D232CA">
        <w:rPr>
          <w:noProof/>
          <w:vanish/>
        </w:rPr>
        <w:instrText xml:space="preserve"> XE "CNS - data element definitions" </w:instrText>
      </w:r>
      <w:r w:rsidRPr="00D232CA">
        <w:rPr>
          <w:noProof/>
          <w:vanish/>
        </w:rPr>
        <w:fldChar w:fldCharType="end"/>
      </w:r>
    </w:p>
    <w:p w14:paraId="79802D4C" w14:textId="77777777" w:rsidR="00822FE9" w:rsidRPr="00D232CA" w:rsidRDefault="00822FE9">
      <w:pPr>
        <w:pStyle w:val="Heading4"/>
        <w:rPr>
          <w:noProof/>
        </w:rPr>
      </w:pPr>
      <w:bookmarkStart w:id="384" w:name="_Toc497905074"/>
      <w:r w:rsidRPr="00D232CA">
        <w:rPr>
          <w:noProof/>
        </w:rPr>
        <w:t>CNS-1   Starting Notification Reference Number</w:t>
      </w:r>
      <w:r w:rsidRPr="00D232CA">
        <w:rPr>
          <w:noProof/>
        </w:rPr>
        <w:fldChar w:fldCharType="begin"/>
      </w:r>
      <w:r w:rsidRPr="00D232CA">
        <w:rPr>
          <w:noProof/>
        </w:rPr>
        <w:instrText xml:space="preserve"> XE "Starting notification reference number" </w:instrText>
      </w:r>
      <w:r w:rsidRPr="00D232CA">
        <w:rPr>
          <w:noProof/>
        </w:rPr>
        <w:fldChar w:fldCharType="end"/>
      </w:r>
      <w:r w:rsidRPr="00D232CA">
        <w:rPr>
          <w:noProof/>
        </w:rPr>
        <w:t xml:space="preserve">   (NM)   01402</w:t>
      </w:r>
      <w:bookmarkEnd w:id="384"/>
    </w:p>
    <w:p w14:paraId="4556B206" w14:textId="77777777" w:rsidR="00822FE9" w:rsidRPr="00D232CA" w:rsidRDefault="00822FE9">
      <w:pPr>
        <w:pStyle w:val="NormalIndented"/>
        <w:rPr>
          <w:noProof/>
        </w:rPr>
      </w:pPr>
      <w:r w:rsidRPr="00D232CA">
        <w:rPr>
          <w:noProof/>
        </w:rPr>
        <w:t>Definition:  This field contains the starting notification reference number that is to be cleared.</w:t>
      </w:r>
    </w:p>
    <w:p w14:paraId="29F85BEF" w14:textId="77777777" w:rsidR="00822FE9" w:rsidRPr="00D232CA" w:rsidRDefault="00822FE9">
      <w:pPr>
        <w:pStyle w:val="Heading4"/>
        <w:rPr>
          <w:noProof/>
        </w:rPr>
      </w:pPr>
      <w:bookmarkStart w:id="385" w:name="_Toc497905075"/>
      <w:r w:rsidRPr="00D232CA">
        <w:rPr>
          <w:noProof/>
        </w:rPr>
        <w:t>CNS-2   Ending Notification Reference Number</w:t>
      </w:r>
      <w:r w:rsidRPr="00D232CA">
        <w:rPr>
          <w:noProof/>
        </w:rPr>
        <w:fldChar w:fldCharType="begin"/>
      </w:r>
      <w:r w:rsidRPr="00D232CA">
        <w:rPr>
          <w:noProof/>
        </w:rPr>
        <w:instrText xml:space="preserve"> XE "Ending notification reference number" </w:instrText>
      </w:r>
      <w:r w:rsidRPr="00D232CA">
        <w:rPr>
          <w:noProof/>
        </w:rPr>
        <w:fldChar w:fldCharType="end"/>
      </w:r>
      <w:r w:rsidRPr="00D232CA">
        <w:rPr>
          <w:noProof/>
        </w:rPr>
        <w:t xml:space="preserve">   (NM)   01403</w:t>
      </w:r>
      <w:bookmarkEnd w:id="385"/>
    </w:p>
    <w:p w14:paraId="37EBABCD" w14:textId="77777777" w:rsidR="00822FE9" w:rsidRPr="00D232CA" w:rsidRDefault="00822FE9">
      <w:pPr>
        <w:pStyle w:val="NormalIndented"/>
        <w:rPr>
          <w:noProof/>
        </w:rPr>
      </w:pPr>
      <w:r w:rsidRPr="00D232CA">
        <w:rPr>
          <w:noProof/>
        </w:rPr>
        <w:t>Definition:  This field contains the ending notification reference number that is to be cleared.  If empty, then only notification with Starting Notification Reference Number will be cleared.</w:t>
      </w:r>
    </w:p>
    <w:p w14:paraId="672AB85A" w14:textId="77777777" w:rsidR="00822FE9" w:rsidRPr="00D232CA" w:rsidRDefault="00822FE9">
      <w:pPr>
        <w:pStyle w:val="Heading4"/>
        <w:rPr>
          <w:noProof/>
        </w:rPr>
      </w:pPr>
      <w:bookmarkStart w:id="386" w:name="_Toc497905076"/>
      <w:r w:rsidRPr="00D232CA">
        <w:rPr>
          <w:noProof/>
        </w:rPr>
        <w:t>CNS-3   Starting Notification Date/Time</w:t>
      </w:r>
      <w:r w:rsidRPr="00D232CA">
        <w:rPr>
          <w:noProof/>
        </w:rPr>
        <w:fldChar w:fldCharType="begin"/>
      </w:r>
      <w:r w:rsidRPr="00D232CA">
        <w:rPr>
          <w:noProof/>
        </w:rPr>
        <w:instrText xml:space="preserve"> XE "Starting notification date/time" </w:instrText>
      </w:r>
      <w:r w:rsidRPr="00D232CA">
        <w:rPr>
          <w:noProof/>
        </w:rPr>
        <w:fldChar w:fldCharType="end"/>
      </w:r>
      <w:r w:rsidRPr="00D232CA">
        <w:rPr>
          <w:noProof/>
        </w:rPr>
        <w:t xml:space="preserve">   (DTM)   01404</w:t>
      </w:r>
      <w:bookmarkEnd w:id="386"/>
    </w:p>
    <w:p w14:paraId="6CEF4F93" w14:textId="77777777" w:rsidR="00822FE9" w:rsidRPr="00D232CA" w:rsidRDefault="00822FE9">
      <w:pPr>
        <w:pStyle w:val="NormalIndented"/>
        <w:rPr>
          <w:noProof/>
        </w:rPr>
      </w:pPr>
      <w:r w:rsidRPr="00D232CA">
        <w:rPr>
          <w:noProof/>
        </w:rPr>
        <w:t>Definition:  This field is the starting date/time of the notifications to be cleared.  If this field is empty but Ending Notification Date/Time is filled, then all notifications before Ending Notification Date/Time will be cleared.</w:t>
      </w:r>
    </w:p>
    <w:p w14:paraId="33CCB669" w14:textId="77777777" w:rsidR="00822FE9" w:rsidRPr="00D232CA" w:rsidRDefault="00822FE9">
      <w:pPr>
        <w:pStyle w:val="Heading4"/>
        <w:rPr>
          <w:noProof/>
        </w:rPr>
      </w:pPr>
      <w:bookmarkStart w:id="387" w:name="_Toc497905077"/>
      <w:r w:rsidRPr="00D232CA">
        <w:rPr>
          <w:noProof/>
        </w:rPr>
        <w:lastRenderedPageBreak/>
        <w:t>CNS-4   Ending Notification Date/Time</w:t>
      </w:r>
      <w:r w:rsidRPr="00D232CA">
        <w:rPr>
          <w:noProof/>
        </w:rPr>
        <w:fldChar w:fldCharType="begin"/>
      </w:r>
      <w:r w:rsidRPr="00D232CA">
        <w:rPr>
          <w:noProof/>
        </w:rPr>
        <w:instrText xml:space="preserve"> XE "Ending notification date/time" </w:instrText>
      </w:r>
      <w:r w:rsidRPr="00D232CA">
        <w:rPr>
          <w:noProof/>
        </w:rPr>
        <w:fldChar w:fldCharType="end"/>
      </w:r>
      <w:r w:rsidRPr="00D232CA">
        <w:rPr>
          <w:noProof/>
        </w:rPr>
        <w:t xml:space="preserve">   (DTM)   01405</w:t>
      </w:r>
      <w:bookmarkEnd w:id="387"/>
    </w:p>
    <w:p w14:paraId="4F7EA54C" w14:textId="77777777" w:rsidR="00822FE9" w:rsidRPr="00D232CA" w:rsidRDefault="00822FE9">
      <w:pPr>
        <w:pStyle w:val="NormalIndented"/>
        <w:rPr>
          <w:noProof/>
        </w:rPr>
      </w:pPr>
      <w:r w:rsidRPr="00D232CA">
        <w:rPr>
          <w:noProof/>
        </w:rPr>
        <w:t>Definition:  This field is the ending date/time of the notifications to be cleared.  If this field is empty but Starting Notification Date/Time is filled, then all notifications after Starting Notification Date/Time will be cleared.</w:t>
      </w:r>
    </w:p>
    <w:p w14:paraId="48983591" w14:textId="77777777" w:rsidR="00822FE9" w:rsidRPr="00D232CA" w:rsidRDefault="00822FE9">
      <w:pPr>
        <w:pStyle w:val="Heading4"/>
        <w:rPr>
          <w:noProof/>
        </w:rPr>
      </w:pPr>
      <w:bookmarkStart w:id="388" w:name="_Toc497905078"/>
      <w:r w:rsidRPr="00D232CA">
        <w:rPr>
          <w:noProof/>
        </w:rPr>
        <w:t>CNS-5   Starting Notification Code</w:t>
      </w:r>
      <w:r w:rsidRPr="00D232CA">
        <w:rPr>
          <w:noProof/>
        </w:rPr>
        <w:fldChar w:fldCharType="begin"/>
      </w:r>
      <w:r w:rsidRPr="00D232CA">
        <w:rPr>
          <w:noProof/>
        </w:rPr>
        <w:instrText xml:space="preserve"> XE "Starting notification code" </w:instrText>
      </w:r>
      <w:r w:rsidRPr="00D232CA">
        <w:rPr>
          <w:noProof/>
        </w:rPr>
        <w:fldChar w:fldCharType="end"/>
      </w:r>
      <w:r w:rsidRPr="00D232CA">
        <w:rPr>
          <w:noProof/>
        </w:rPr>
        <w:t xml:space="preserve">   (CWE)   01406</w:t>
      </w:r>
      <w:bookmarkEnd w:id="388"/>
    </w:p>
    <w:p w14:paraId="124BD7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A37C9" w14:textId="4699D449" w:rsidR="00822FE9" w:rsidRPr="00D232CA" w:rsidRDefault="00822FE9">
      <w:pPr>
        <w:pStyle w:val="NormalIndented"/>
        <w:rPr>
          <w:noProof/>
        </w:rPr>
      </w:pPr>
      <w:r w:rsidRPr="00D232CA">
        <w:rPr>
          <w:noProof/>
        </w:rPr>
        <w:t xml:space="preserve">Definition:  This field contains the starting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050005">
        <w:rPr>
          <w:rStyle w:val="HyperlinkText"/>
        </w:rPr>
        <w:t>13.3.7.4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050005" w:rsidRPr="00050005">
        <w:rPr>
          <w:rStyle w:val="HyperlinkText"/>
        </w:rPr>
        <w:t>NDS-4   Notification Code</w:t>
      </w:r>
      <w:r w:rsidR="00050005" w:rsidRPr="00050005">
        <w:rPr>
          <w:rStyle w:val="HyperlinkText"/>
        </w:rPr>
        <w:fldChar w:fldCharType="begin"/>
      </w:r>
      <w:r w:rsidR="00050005" w:rsidRPr="00050005">
        <w:rPr>
          <w:rStyle w:val="HyperlinkText"/>
        </w:rPr>
        <w:instrText xml:space="preserve"> XE "Notification code" </w:instrText>
      </w:r>
      <w:r w:rsidR="00050005" w:rsidRPr="00050005">
        <w:rPr>
          <w:rStyle w:val="HyperlinkText"/>
        </w:rPr>
        <w:fldChar w:fldCharType="end"/>
      </w:r>
      <w:r w:rsidR="00050005" w:rsidRPr="00050005">
        <w:rPr>
          <w:rStyle w:val="HyperlinkText"/>
        </w:rPr>
        <w:t xml:space="preserve">   (CWE)   01401</w:t>
      </w:r>
      <w:r w:rsidRPr="00D232CA">
        <w:rPr>
          <w:rStyle w:val="HyperlinkText"/>
          <w:noProof/>
        </w:rPr>
        <w:fldChar w:fldCharType="end"/>
      </w:r>
      <w:r w:rsidRPr="00D232CA">
        <w:rPr>
          <w:noProof/>
        </w:rPr>
        <w:t>").</w:t>
      </w:r>
      <w:r w:rsidR="00AE751F" w:rsidRPr="00AE751F">
        <w:rPr>
          <w:noProof/>
        </w:rPr>
        <w:t>Refer to Table 0585 - Starting Notification Code in Chapter 2C for valid values.</w:t>
      </w:r>
    </w:p>
    <w:p w14:paraId="0B8ABF1D" w14:textId="77777777" w:rsidR="00822FE9" w:rsidRPr="00D232CA" w:rsidRDefault="00822FE9">
      <w:pPr>
        <w:pStyle w:val="Heading4"/>
        <w:rPr>
          <w:noProof/>
        </w:rPr>
      </w:pPr>
      <w:bookmarkStart w:id="389" w:name="_Toc497905079"/>
      <w:r w:rsidRPr="00D232CA">
        <w:rPr>
          <w:noProof/>
        </w:rPr>
        <w:t>CNS-6   Ending Notification Code</w:t>
      </w:r>
      <w:r w:rsidRPr="00D232CA">
        <w:rPr>
          <w:noProof/>
        </w:rPr>
        <w:fldChar w:fldCharType="begin"/>
      </w:r>
      <w:r w:rsidRPr="00D232CA">
        <w:rPr>
          <w:noProof/>
        </w:rPr>
        <w:instrText xml:space="preserve"> XE "Ending notification code" </w:instrText>
      </w:r>
      <w:r w:rsidRPr="00D232CA">
        <w:rPr>
          <w:noProof/>
        </w:rPr>
        <w:fldChar w:fldCharType="end"/>
      </w:r>
      <w:r w:rsidRPr="00D232CA">
        <w:rPr>
          <w:noProof/>
        </w:rPr>
        <w:t xml:space="preserve">   (CWE)   01407</w:t>
      </w:r>
      <w:bookmarkEnd w:id="389"/>
    </w:p>
    <w:p w14:paraId="64D26BA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785492" w14:textId="0AAEA688" w:rsidR="00822FE9" w:rsidRPr="00D232CA" w:rsidRDefault="00822FE9">
      <w:pPr>
        <w:pStyle w:val="NormalIndented"/>
        <w:rPr>
          <w:noProof/>
        </w:rPr>
      </w:pPr>
      <w:r w:rsidRPr="00D232CA">
        <w:rPr>
          <w:noProof/>
        </w:rPr>
        <w:t xml:space="preserve">Definition:  This field contains the ending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050005">
        <w:rPr>
          <w:rStyle w:val="HyperlinkText"/>
        </w:rPr>
        <w:t>13.3.7.4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050005" w:rsidRPr="00050005">
        <w:rPr>
          <w:rStyle w:val="HyperlinkText"/>
        </w:rPr>
        <w:t>NDS-4   Notification Code</w:t>
      </w:r>
      <w:r w:rsidR="00050005" w:rsidRPr="00050005">
        <w:rPr>
          <w:rStyle w:val="HyperlinkText"/>
        </w:rPr>
        <w:fldChar w:fldCharType="begin"/>
      </w:r>
      <w:r w:rsidR="00050005" w:rsidRPr="00050005">
        <w:rPr>
          <w:rStyle w:val="HyperlinkText"/>
        </w:rPr>
        <w:instrText xml:space="preserve"> XE "Notification code" </w:instrText>
      </w:r>
      <w:r w:rsidR="00050005" w:rsidRPr="00050005">
        <w:rPr>
          <w:rStyle w:val="HyperlinkText"/>
        </w:rPr>
        <w:fldChar w:fldCharType="end"/>
      </w:r>
      <w:r w:rsidR="00050005" w:rsidRPr="00050005">
        <w:rPr>
          <w:rStyle w:val="HyperlinkText"/>
        </w:rPr>
        <w:t xml:space="preserve">   (CWE)   01401</w:t>
      </w:r>
      <w:r w:rsidRPr="00D232CA">
        <w:rPr>
          <w:rStyle w:val="HyperlinkText"/>
          <w:noProof/>
        </w:rPr>
        <w:fldChar w:fldCharType="end"/>
      </w:r>
      <w:r w:rsidRPr="00D232CA">
        <w:rPr>
          <w:noProof/>
        </w:rPr>
        <w:t>").  If empty, then only notification with Starting Notification Code will be cleared.</w:t>
      </w:r>
      <w:r w:rsidR="00AE751F" w:rsidRPr="00AE751F">
        <w:t xml:space="preserve"> </w:t>
      </w:r>
      <w:r w:rsidR="00AE751F" w:rsidRPr="00AE751F">
        <w:rPr>
          <w:noProof/>
        </w:rPr>
        <w:t>Refer to Table 0586 - Ending Notification Code in Chapter 2C for valid values.</w:t>
      </w:r>
    </w:p>
    <w:p w14:paraId="5E516C6F" w14:textId="77777777" w:rsidR="00822FE9" w:rsidRPr="00D232CA" w:rsidRDefault="00822FE9">
      <w:pPr>
        <w:pStyle w:val="Heading3"/>
        <w:rPr>
          <w:noProof/>
        </w:rPr>
      </w:pPr>
      <w:bookmarkStart w:id="390" w:name="_Toc424012017"/>
      <w:bookmarkStart w:id="391" w:name="_Toc424012149"/>
      <w:bookmarkStart w:id="392" w:name="_Toc497905080"/>
      <w:bookmarkStart w:id="393" w:name="_Toc2143738"/>
      <w:bookmarkStart w:id="394" w:name="_Toc147489289"/>
      <w:r w:rsidRPr="00D232CA">
        <w:rPr>
          <w:noProof/>
        </w:rPr>
        <w:t>TCC - Test Code Configuration Segment</w:t>
      </w:r>
      <w:bookmarkEnd w:id="390"/>
      <w:bookmarkEnd w:id="391"/>
      <w:bookmarkEnd w:id="392"/>
      <w:bookmarkEnd w:id="393"/>
      <w:bookmarkEnd w:id="394"/>
      <w:r w:rsidRPr="00D232CA">
        <w:rPr>
          <w:noProof/>
        </w:rPr>
        <w:t xml:space="preserve"> </w:t>
      </w:r>
      <w:r w:rsidRPr="00D232CA">
        <w:rPr>
          <w:noProof/>
        </w:rPr>
        <w:fldChar w:fldCharType="begin"/>
      </w:r>
      <w:r w:rsidRPr="00D232CA">
        <w:rPr>
          <w:noProof/>
        </w:rPr>
        <w:instrText xml:space="preserve"> XE "TCC" </w:instrText>
      </w:r>
      <w:r w:rsidRPr="00D232CA">
        <w:rPr>
          <w:noProof/>
        </w:rPr>
        <w:fldChar w:fldCharType="end"/>
      </w:r>
      <w:r w:rsidRPr="00D232CA">
        <w:rPr>
          <w:noProof/>
        </w:rPr>
        <w:fldChar w:fldCharType="begin"/>
      </w:r>
      <w:r w:rsidRPr="00D232CA">
        <w:rPr>
          <w:noProof/>
        </w:rPr>
        <w:instrText xml:space="preserve"> XE "Segments:TCC" </w:instrText>
      </w:r>
      <w:r w:rsidRPr="00D232CA">
        <w:rPr>
          <w:noProof/>
        </w:rPr>
        <w:fldChar w:fldCharType="end"/>
      </w:r>
      <w:r w:rsidRPr="00D232CA">
        <w:rPr>
          <w:noProof/>
        </w:rPr>
        <w:fldChar w:fldCharType="begin"/>
      </w:r>
      <w:r w:rsidRPr="00D232CA">
        <w:rPr>
          <w:noProof/>
        </w:rPr>
        <w:instrText xml:space="preserve"> XE "test code configuration segment" </w:instrText>
      </w:r>
      <w:r w:rsidRPr="00D232CA">
        <w:rPr>
          <w:noProof/>
        </w:rPr>
        <w:fldChar w:fldCharType="end"/>
      </w:r>
    </w:p>
    <w:p w14:paraId="74B9C0DA" w14:textId="77777777" w:rsidR="00822FE9" w:rsidRPr="00D232CA" w:rsidRDefault="00822FE9">
      <w:pPr>
        <w:pStyle w:val="NormalIndented"/>
        <w:rPr>
          <w:noProof/>
        </w:rPr>
      </w:pPr>
      <w:r w:rsidRPr="00D232CA">
        <w:rPr>
          <w:noProof/>
        </w:rPr>
        <w:t>The test (e.g., analyte) code configuration segment is the data necessary to maintain and transmit information concerning the test entity codes that are being used throughout the "automated system."</w:t>
      </w:r>
    </w:p>
    <w:p w14:paraId="152865EE" w14:textId="77777777" w:rsidR="00822FE9" w:rsidRPr="00D232CA" w:rsidRDefault="00822FE9">
      <w:pPr>
        <w:pStyle w:val="AttributeTableCaption"/>
        <w:rPr>
          <w:noProof/>
        </w:rPr>
      </w:pPr>
      <w:bookmarkStart w:id="395" w:name="_Toc424012018"/>
      <w:bookmarkStart w:id="396" w:name="_Toc424374011"/>
      <w:bookmarkStart w:id="397" w:name="_Toc450455697"/>
      <w:r w:rsidRPr="00D232CA">
        <w:rPr>
          <w:noProof/>
        </w:rPr>
        <w:t>HL7 Attribute Table – TCC</w:t>
      </w:r>
      <w:bookmarkStart w:id="398" w:name="TCC"/>
      <w:bookmarkEnd w:id="395"/>
      <w:bookmarkEnd w:id="396"/>
      <w:bookmarkEnd w:id="397"/>
      <w:bookmarkEnd w:id="398"/>
      <w:r w:rsidRPr="00D232CA">
        <w:rPr>
          <w:noProof/>
        </w:rPr>
        <w:t xml:space="preserve"> – Test Code Configuration</w:t>
      </w:r>
      <w:r w:rsidRPr="00D232CA">
        <w:rPr>
          <w:noProof/>
        </w:rPr>
        <w:fldChar w:fldCharType="begin"/>
      </w:r>
      <w:r w:rsidRPr="00D232CA">
        <w:rPr>
          <w:noProof/>
        </w:rPr>
        <w:instrText xml:space="preserve"> XE "HL7 Attribute Table - TCC"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F2D7189"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9DB2351"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76E6BBAE"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CBAF99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C053D83"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015C4DF"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E2E89A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2A62F7FA"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1CFE96B"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03A7F2C" w14:textId="77777777" w:rsidR="00822FE9" w:rsidRPr="00D232CA" w:rsidRDefault="00822FE9">
            <w:pPr>
              <w:pStyle w:val="AttributeTableHeader"/>
              <w:jc w:val="left"/>
              <w:rPr>
                <w:noProof/>
              </w:rPr>
            </w:pPr>
            <w:r w:rsidRPr="00D232CA">
              <w:rPr>
                <w:noProof/>
              </w:rPr>
              <w:t>ELEMENT NAME</w:t>
            </w:r>
          </w:p>
        </w:tc>
      </w:tr>
      <w:tr w:rsidR="00A617D5" w:rsidRPr="00822FE9" w14:paraId="238DF61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D695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C5E5B0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D76C5E"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6534E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66AB6B3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593C188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8507AB" w14:textId="57508D21" w:rsidR="00822FE9" w:rsidRPr="00D232CA" w:rsidRDefault="00AE751F">
            <w:pPr>
              <w:pStyle w:val="AttributeTableBody"/>
              <w:rPr>
                <w:noProof/>
              </w:rPr>
            </w:pPr>
            <w:r>
              <w:rPr>
                <w:noProof/>
              </w:rPr>
              <w:t>0787</w:t>
            </w:r>
          </w:p>
        </w:tc>
        <w:tc>
          <w:tcPr>
            <w:tcW w:w="720" w:type="dxa"/>
            <w:tcBorders>
              <w:top w:val="single" w:sz="4" w:space="0" w:color="auto"/>
              <w:left w:val="nil"/>
              <w:bottom w:val="dotted" w:sz="4" w:space="0" w:color="auto"/>
              <w:right w:val="nil"/>
            </w:tcBorders>
            <w:shd w:val="clear" w:color="auto" w:fill="FFFFFF"/>
          </w:tcPr>
          <w:p w14:paraId="17842029"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42D2943E" w14:textId="77777777" w:rsidR="00822FE9" w:rsidRPr="00D232CA" w:rsidRDefault="00822FE9">
            <w:pPr>
              <w:pStyle w:val="AttributeTableBody"/>
              <w:jc w:val="left"/>
              <w:rPr>
                <w:noProof/>
              </w:rPr>
            </w:pPr>
            <w:r w:rsidRPr="00D232CA">
              <w:rPr>
                <w:noProof/>
              </w:rPr>
              <w:t>Universal Service Identifier</w:t>
            </w:r>
          </w:p>
        </w:tc>
      </w:tr>
      <w:tr w:rsidR="00A617D5" w:rsidRPr="00822FE9" w14:paraId="23F5577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82611CB"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078558E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C28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66226"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4BB032FB"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41A0A5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06C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C0DCE" w14:textId="77777777" w:rsidR="00822FE9" w:rsidRPr="00D232CA" w:rsidRDefault="00822FE9">
            <w:pPr>
              <w:pStyle w:val="AttributeTableBody"/>
              <w:rPr>
                <w:noProof/>
              </w:rPr>
            </w:pPr>
            <w:r w:rsidRPr="00D232CA">
              <w:rPr>
                <w:noProof/>
              </w:rPr>
              <w:t>01408</w:t>
            </w:r>
          </w:p>
        </w:tc>
        <w:tc>
          <w:tcPr>
            <w:tcW w:w="3888" w:type="dxa"/>
            <w:tcBorders>
              <w:top w:val="dotted" w:sz="4" w:space="0" w:color="auto"/>
              <w:left w:val="nil"/>
              <w:bottom w:val="dotted" w:sz="4" w:space="0" w:color="auto"/>
              <w:right w:val="nil"/>
            </w:tcBorders>
            <w:shd w:val="clear" w:color="auto" w:fill="FFFFFF"/>
          </w:tcPr>
          <w:p w14:paraId="688A7D49" w14:textId="77777777" w:rsidR="00822FE9" w:rsidRPr="00D232CA" w:rsidRDefault="00822FE9">
            <w:pPr>
              <w:pStyle w:val="AttributeTableBody"/>
              <w:jc w:val="left"/>
              <w:rPr>
                <w:noProof/>
              </w:rPr>
            </w:pPr>
            <w:r w:rsidRPr="00D232CA">
              <w:rPr>
                <w:noProof/>
              </w:rPr>
              <w:t>Equipment Test Application Identifier</w:t>
            </w:r>
          </w:p>
        </w:tc>
      </w:tr>
      <w:tr w:rsidR="00A617D5" w:rsidRPr="00822FE9" w14:paraId="35A9877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629A3C3"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67C2B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9A1E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2C0A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60A2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246076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0C6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6AC0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13C2DD1E" w14:textId="77777777" w:rsidR="00822FE9" w:rsidRPr="00D232CA" w:rsidRDefault="00822FE9">
            <w:pPr>
              <w:pStyle w:val="AttributeTableBody"/>
              <w:jc w:val="left"/>
              <w:rPr>
                <w:noProof/>
              </w:rPr>
            </w:pPr>
            <w:r w:rsidRPr="00D232CA">
              <w:rPr>
                <w:noProof/>
              </w:rPr>
              <w:t>Specimen Source</w:t>
            </w:r>
          </w:p>
        </w:tc>
      </w:tr>
      <w:tr w:rsidR="00A617D5" w:rsidRPr="00822FE9" w14:paraId="478DFF3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3BDAEBA"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5EE4E3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152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7D1A7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56DC0D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8AED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C5AC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86E141" w14:textId="77777777" w:rsidR="00822FE9" w:rsidRPr="00D232CA" w:rsidRDefault="00822FE9">
            <w:pPr>
              <w:pStyle w:val="AttributeTableBody"/>
              <w:rPr>
                <w:noProof/>
              </w:rPr>
            </w:pPr>
            <w:r w:rsidRPr="00D232CA">
              <w:rPr>
                <w:noProof/>
              </w:rPr>
              <w:t>01410</w:t>
            </w:r>
          </w:p>
        </w:tc>
        <w:tc>
          <w:tcPr>
            <w:tcW w:w="3888" w:type="dxa"/>
            <w:tcBorders>
              <w:top w:val="dotted" w:sz="4" w:space="0" w:color="auto"/>
              <w:left w:val="nil"/>
              <w:bottom w:val="dotted" w:sz="4" w:space="0" w:color="auto"/>
              <w:right w:val="nil"/>
            </w:tcBorders>
            <w:shd w:val="clear" w:color="auto" w:fill="FFFFFF"/>
          </w:tcPr>
          <w:p w14:paraId="457C2B18" w14:textId="77777777" w:rsidR="00822FE9" w:rsidRPr="00D232CA" w:rsidRDefault="00822FE9">
            <w:pPr>
              <w:pStyle w:val="AttributeTableBody"/>
              <w:jc w:val="left"/>
              <w:rPr>
                <w:noProof/>
              </w:rPr>
            </w:pPr>
            <w:r w:rsidRPr="00D232CA">
              <w:rPr>
                <w:noProof/>
              </w:rPr>
              <w:t>Auto-Dilution Factor Default</w:t>
            </w:r>
          </w:p>
        </w:tc>
      </w:tr>
      <w:tr w:rsidR="00A617D5" w:rsidRPr="00822FE9" w14:paraId="32570CF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842C4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2A491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89B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3100A"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51B325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6609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240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38AE3" w14:textId="77777777" w:rsidR="00822FE9" w:rsidRPr="00D232CA" w:rsidRDefault="00822FE9">
            <w:pPr>
              <w:pStyle w:val="AttributeTableBody"/>
              <w:rPr>
                <w:noProof/>
              </w:rPr>
            </w:pPr>
            <w:r w:rsidRPr="00D232CA">
              <w:rPr>
                <w:noProof/>
              </w:rPr>
              <w:t>01411</w:t>
            </w:r>
          </w:p>
        </w:tc>
        <w:tc>
          <w:tcPr>
            <w:tcW w:w="3888" w:type="dxa"/>
            <w:tcBorders>
              <w:top w:val="dotted" w:sz="4" w:space="0" w:color="auto"/>
              <w:left w:val="nil"/>
              <w:bottom w:val="dotted" w:sz="4" w:space="0" w:color="auto"/>
              <w:right w:val="nil"/>
            </w:tcBorders>
            <w:shd w:val="clear" w:color="auto" w:fill="FFFFFF"/>
          </w:tcPr>
          <w:p w14:paraId="6AF41F06" w14:textId="77777777" w:rsidR="00822FE9" w:rsidRPr="00D232CA" w:rsidRDefault="00822FE9">
            <w:pPr>
              <w:pStyle w:val="AttributeTableBody"/>
              <w:jc w:val="left"/>
              <w:rPr>
                <w:noProof/>
              </w:rPr>
            </w:pPr>
            <w:r w:rsidRPr="00D232CA">
              <w:rPr>
                <w:noProof/>
              </w:rPr>
              <w:t>Rerun Dilution Factor Default</w:t>
            </w:r>
          </w:p>
        </w:tc>
      </w:tr>
      <w:tr w:rsidR="00A617D5" w:rsidRPr="00822FE9" w14:paraId="55D684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99F74A"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DB0A04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00DDA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44ACD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DA82F3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2738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6CE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45AE" w14:textId="77777777" w:rsidR="00822FE9" w:rsidRPr="00D232CA" w:rsidRDefault="00822FE9">
            <w:pPr>
              <w:pStyle w:val="AttributeTableBody"/>
              <w:rPr>
                <w:noProof/>
              </w:rPr>
            </w:pPr>
            <w:r w:rsidRPr="00D232CA">
              <w:rPr>
                <w:noProof/>
              </w:rPr>
              <w:t>01412</w:t>
            </w:r>
          </w:p>
        </w:tc>
        <w:tc>
          <w:tcPr>
            <w:tcW w:w="3888" w:type="dxa"/>
            <w:tcBorders>
              <w:top w:val="dotted" w:sz="4" w:space="0" w:color="auto"/>
              <w:left w:val="nil"/>
              <w:bottom w:val="dotted" w:sz="4" w:space="0" w:color="auto"/>
              <w:right w:val="nil"/>
            </w:tcBorders>
            <w:shd w:val="clear" w:color="auto" w:fill="FFFFFF"/>
          </w:tcPr>
          <w:p w14:paraId="0F8E015A" w14:textId="77777777" w:rsidR="00822FE9" w:rsidRPr="00D232CA" w:rsidRDefault="00822FE9">
            <w:pPr>
              <w:pStyle w:val="AttributeTableBody"/>
              <w:jc w:val="left"/>
              <w:rPr>
                <w:noProof/>
              </w:rPr>
            </w:pPr>
            <w:r w:rsidRPr="00D232CA">
              <w:rPr>
                <w:noProof/>
              </w:rPr>
              <w:t>Pre-Dilution Factor Default</w:t>
            </w:r>
          </w:p>
        </w:tc>
      </w:tr>
      <w:tr w:rsidR="00A617D5" w:rsidRPr="00822FE9" w14:paraId="38BA838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1ADD146"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244222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F6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CB32E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0F6D6E5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42DC0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1E1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7A7D6"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68DE71A4"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E537C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655DCC3"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070320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4706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59F01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45BC0A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EFA7F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BA5C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48D0E" w14:textId="77777777" w:rsidR="00822FE9" w:rsidRPr="00D232CA" w:rsidRDefault="00822FE9">
            <w:pPr>
              <w:pStyle w:val="AttributeTableBody"/>
              <w:rPr>
                <w:noProof/>
              </w:rPr>
            </w:pPr>
            <w:r w:rsidRPr="00D232CA">
              <w:rPr>
                <w:noProof/>
              </w:rPr>
              <w:t>01414</w:t>
            </w:r>
          </w:p>
        </w:tc>
        <w:tc>
          <w:tcPr>
            <w:tcW w:w="3888" w:type="dxa"/>
            <w:tcBorders>
              <w:top w:val="dotted" w:sz="4" w:space="0" w:color="auto"/>
              <w:left w:val="nil"/>
              <w:bottom w:val="dotted" w:sz="4" w:space="0" w:color="auto"/>
              <w:right w:val="nil"/>
            </w:tcBorders>
            <w:shd w:val="clear" w:color="auto" w:fill="FFFFFF"/>
          </w:tcPr>
          <w:p w14:paraId="167414ED" w14:textId="77777777" w:rsidR="00822FE9" w:rsidRPr="00D232CA" w:rsidRDefault="00822FE9">
            <w:pPr>
              <w:pStyle w:val="AttributeTableBody"/>
              <w:jc w:val="left"/>
              <w:rPr>
                <w:noProof/>
              </w:rPr>
            </w:pPr>
            <w:r w:rsidRPr="00D232CA">
              <w:rPr>
                <w:noProof/>
              </w:rPr>
              <w:t>Inventory Limits Warning Level</w:t>
            </w:r>
          </w:p>
        </w:tc>
      </w:tr>
      <w:tr w:rsidR="00A617D5" w:rsidRPr="00822FE9" w14:paraId="1D44279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DB0685"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4961121"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C1BFF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42EC"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BB313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FE1A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AB83F" w14:textId="1D8A4A33" w:rsidR="00822FE9" w:rsidRPr="00D232CA" w:rsidRDefault="00000000">
            <w:pPr>
              <w:pStyle w:val="AttributeTableBody"/>
              <w:rPr>
                <w:noProof/>
              </w:rPr>
            </w:pPr>
            <w:hyperlink r:id="rId77"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1BB1A09" w14:textId="77777777" w:rsidR="00822FE9" w:rsidRPr="00D232CA" w:rsidRDefault="00822FE9">
            <w:pPr>
              <w:pStyle w:val="AttributeTableBody"/>
              <w:rPr>
                <w:noProof/>
              </w:rPr>
            </w:pPr>
            <w:r w:rsidRPr="00D232CA">
              <w:rPr>
                <w:noProof/>
              </w:rPr>
              <w:t>01415</w:t>
            </w:r>
          </w:p>
        </w:tc>
        <w:tc>
          <w:tcPr>
            <w:tcW w:w="3888" w:type="dxa"/>
            <w:tcBorders>
              <w:top w:val="dotted" w:sz="4" w:space="0" w:color="auto"/>
              <w:left w:val="nil"/>
              <w:bottom w:val="dotted" w:sz="4" w:space="0" w:color="auto"/>
              <w:right w:val="nil"/>
            </w:tcBorders>
            <w:shd w:val="clear" w:color="auto" w:fill="FFFFFF"/>
          </w:tcPr>
          <w:p w14:paraId="71E29A3E" w14:textId="77777777" w:rsidR="00822FE9" w:rsidRPr="00D232CA" w:rsidRDefault="00822FE9">
            <w:pPr>
              <w:pStyle w:val="AttributeTableBody"/>
              <w:jc w:val="left"/>
              <w:rPr>
                <w:noProof/>
              </w:rPr>
            </w:pPr>
            <w:r w:rsidRPr="00D232CA">
              <w:rPr>
                <w:noProof/>
              </w:rPr>
              <w:t>Automatic Rerun Allowed</w:t>
            </w:r>
          </w:p>
        </w:tc>
      </w:tr>
      <w:tr w:rsidR="00A617D5" w:rsidRPr="00822FE9" w14:paraId="0B46EB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AFE1C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875C79E"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4977CBF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7CAB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7E8F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100ADC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16D281" w14:textId="660AED38" w:rsidR="00822FE9" w:rsidRPr="00D232CA" w:rsidRDefault="00000000">
            <w:pPr>
              <w:pStyle w:val="AttributeTableBody"/>
              <w:rPr>
                <w:noProof/>
              </w:rPr>
            </w:pPr>
            <w:hyperlink r:id="rId78"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0966F6A"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63CF31A" w14:textId="77777777" w:rsidR="00822FE9" w:rsidRPr="00D232CA" w:rsidRDefault="00822FE9">
            <w:pPr>
              <w:pStyle w:val="AttributeTableBody"/>
              <w:jc w:val="left"/>
              <w:rPr>
                <w:noProof/>
              </w:rPr>
            </w:pPr>
            <w:r w:rsidRPr="00D232CA">
              <w:rPr>
                <w:noProof/>
              </w:rPr>
              <w:t>Automatic Repeat Allowed</w:t>
            </w:r>
          </w:p>
        </w:tc>
      </w:tr>
      <w:tr w:rsidR="00A617D5" w:rsidRPr="00822FE9" w14:paraId="42E6070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CF697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420E300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3555F98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185BB"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435C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1084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8BD03" w14:textId="518C0253" w:rsidR="00822FE9" w:rsidRPr="00D232CA" w:rsidRDefault="00000000">
            <w:pPr>
              <w:pStyle w:val="AttributeTableBody"/>
              <w:rPr>
                <w:noProof/>
              </w:rPr>
            </w:pPr>
            <w:hyperlink r:id="rId79"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F07DD0E" w14:textId="77777777" w:rsidR="00822FE9" w:rsidRPr="00D232CA" w:rsidRDefault="00822FE9">
            <w:pPr>
              <w:pStyle w:val="AttributeTableBody"/>
              <w:rPr>
                <w:noProof/>
              </w:rPr>
            </w:pPr>
            <w:r w:rsidRPr="00D232CA">
              <w:rPr>
                <w:noProof/>
              </w:rPr>
              <w:t>01417</w:t>
            </w:r>
          </w:p>
        </w:tc>
        <w:tc>
          <w:tcPr>
            <w:tcW w:w="3888" w:type="dxa"/>
            <w:tcBorders>
              <w:top w:val="dotted" w:sz="4" w:space="0" w:color="auto"/>
              <w:left w:val="nil"/>
              <w:bottom w:val="dotted" w:sz="4" w:space="0" w:color="auto"/>
              <w:right w:val="nil"/>
            </w:tcBorders>
            <w:shd w:val="clear" w:color="auto" w:fill="FFFFFF"/>
          </w:tcPr>
          <w:p w14:paraId="5BB82811" w14:textId="77777777" w:rsidR="00822FE9" w:rsidRPr="00D232CA" w:rsidRDefault="00822FE9">
            <w:pPr>
              <w:pStyle w:val="AttributeTableBody"/>
              <w:jc w:val="left"/>
              <w:rPr>
                <w:noProof/>
              </w:rPr>
            </w:pPr>
            <w:r w:rsidRPr="00D232CA">
              <w:rPr>
                <w:noProof/>
              </w:rPr>
              <w:t>Automatic Reflex Allowed</w:t>
            </w:r>
          </w:p>
        </w:tc>
      </w:tr>
      <w:tr w:rsidR="00A617D5" w:rsidRPr="00822FE9" w14:paraId="17EA835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DA8F5EF" w14:textId="77777777" w:rsidR="00822FE9" w:rsidRPr="00D232CA" w:rsidRDefault="00822FE9">
            <w:pPr>
              <w:pStyle w:val="AttributeTableBody"/>
              <w:rPr>
                <w:noProof/>
              </w:rPr>
            </w:pPr>
            <w:r w:rsidRPr="00D232CA">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5EF897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AA56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83936"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27898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2D41A1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9F5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CF5B2" w14:textId="77777777" w:rsidR="00822FE9" w:rsidRPr="00D232CA" w:rsidRDefault="00822FE9">
            <w:pPr>
              <w:pStyle w:val="AttributeTableBody"/>
              <w:rPr>
                <w:noProof/>
              </w:rPr>
            </w:pPr>
            <w:r w:rsidRPr="00D232CA">
              <w:rPr>
                <w:noProof/>
              </w:rPr>
              <w:t>01418</w:t>
            </w:r>
          </w:p>
        </w:tc>
        <w:tc>
          <w:tcPr>
            <w:tcW w:w="3888" w:type="dxa"/>
            <w:tcBorders>
              <w:top w:val="dotted" w:sz="4" w:space="0" w:color="auto"/>
              <w:left w:val="nil"/>
              <w:bottom w:val="dotted" w:sz="4" w:space="0" w:color="auto"/>
              <w:right w:val="nil"/>
            </w:tcBorders>
            <w:shd w:val="clear" w:color="auto" w:fill="FFFFFF"/>
          </w:tcPr>
          <w:p w14:paraId="4E4A6AA8"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Name">
                <w:r w:rsidRPr="00D232CA">
                  <w:rPr>
                    <w:noProof/>
                  </w:rPr>
                  <w:t>Dynamic</w:t>
                </w:r>
              </w:smartTag>
              <w:r w:rsidRPr="00D232CA">
                <w:rPr>
                  <w:noProof/>
                </w:rPr>
                <w:t xml:space="preserve"> </w:t>
              </w:r>
              <w:smartTag w:uri="urn:schemas-microsoft-com:office:smarttags" w:element="PlaceType">
                <w:r w:rsidRPr="00D232CA">
                  <w:rPr>
                    <w:noProof/>
                  </w:rPr>
                  <w:t>Range</w:t>
                </w:r>
              </w:smartTag>
            </w:smartTag>
          </w:p>
        </w:tc>
      </w:tr>
      <w:tr w:rsidR="00A617D5" w:rsidRPr="00822FE9" w14:paraId="279DB10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ABCEE4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D0D0B0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6DF0F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1847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70318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CCB0A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23C77" w14:textId="4842FCBC" w:rsidR="00822FE9" w:rsidRPr="00D232CA" w:rsidRDefault="00AE751F">
            <w:pPr>
              <w:pStyle w:val="AttributeTableBody"/>
              <w:rPr>
                <w:noProof/>
              </w:rPr>
            </w:pPr>
            <w:r>
              <w:rPr>
                <w:noProof/>
              </w:rPr>
              <w:t>0788</w:t>
            </w:r>
          </w:p>
        </w:tc>
        <w:tc>
          <w:tcPr>
            <w:tcW w:w="720" w:type="dxa"/>
            <w:tcBorders>
              <w:top w:val="dotted" w:sz="4" w:space="0" w:color="auto"/>
              <w:left w:val="nil"/>
              <w:bottom w:val="dotted" w:sz="4" w:space="0" w:color="auto"/>
              <w:right w:val="nil"/>
            </w:tcBorders>
            <w:shd w:val="clear" w:color="auto" w:fill="FFFFFF"/>
          </w:tcPr>
          <w:p w14:paraId="67B67380" w14:textId="77777777" w:rsidR="00822FE9" w:rsidRPr="00D232CA" w:rsidRDefault="00822FE9">
            <w:pPr>
              <w:pStyle w:val="AttributeTableBody"/>
              <w:rPr>
                <w:noProof/>
              </w:rPr>
            </w:pPr>
            <w:r w:rsidRPr="00D232CA">
              <w:rPr>
                <w:noProof/>
              </w:rPr>
              <w:t>00574</w:t>
            </w:r>
          </w:p>
        </w:tc>
        <w:tc>
          <w:tcPr>
            <w:tcW w:w="3888" w:type="dxa"/>
            <w:tcBorders>
              <w:top w:val="dotted" w:sz="4" w:space="0" w:color="auto"/>
              <w:left w:val="nil"/>
              <w:bottom w:val="dotted" w:sz="4" w:space="0" w:color="auto"/>
              <w:right w:val="nil"/>
            </w:tcBorders>
            <w:shd w:val="clear" w:color="auto" w:fill="FFFFFF"/>
          </w:tcPr>
          <w:p w14:paraId="5D79E045" w14:textId="77777777" w:rsidR="00822FE9" w:rsidRPr="00D232CA" w:rsidRDefault="00822FE9">
            <w:pPr>
              <w:pStyle w:val="AttributeTableBody"/>
              <w:jc w:val="left"/>
              <w:rPr>
                <w:noProof/>
              </w:rPr>
            </w:pPr>
            <w:r w:rsidRPr="00D232CA">
              <w:rPr>
                <w:noProof/>
              </w:rPr>
              <w:t>Units</w:t>
            </w:r>
          </w:p>
        </w:tc>
      </w:tr>
      <w:tr w:rsidR="00A617D5" w:rsidRPr="00822FE9" w14:paraId="347B23E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79E0E78"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359E0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0B71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DDD6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9B39AA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40B1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9709A" w14:textId="184B4729" w:rsidR="00822FE9" w:rsidRPr="00D232CA" w:rsidRDefault="00000000">
            <w:pPr>
              <w:pStyle w:val="AttributeTableBody"/>
              <w:rPr>
                <w:rStyle w:val="HyperlinkTable"/>
                <w:noProof/>
              </w:rPr>
            </w:pPr>
            <w:hyperlink r:id="rId80" w:anchor="HL70388" w:history="1">
              <w:r w:rsidR="00822FE9" w:rsidRPr="00D232CA">
                <w:rPr>
                  <w:rStyle w:val="HyperlinkTable"/>
                  <w:noProof/>
                </w:rPr>
                <w:t>0388</w:t>
              </w:r>
            </w:hyperlink>
          </w:p>
        </w:tc>
        <w:tc>
          <w:tcPr>
            <w:tcW w:w="720" w:type="dxa"/>
            <w:tcBorders>
              <w:top w:val="dotted" w:sz="4" w:space="0" w:color="auto"/>
              <w:left w:val="nil"/>
              <w:bottom w:val="dotted" w:sz="4" w:space="0" w:color="auto"/>
              <w:right w:val="nil"/>
            </w:tcBorders>
            <w:shd w:val="clear" w:color="auto" w:fill="FFFFFF"/>
          </w:tcPr>
          <w:p w14:paraId="16C17D6B" w14:textId="77777777" w:rsidR="00822FE9" w:rsidRPr="00D232CA" w:rsidRDefault="00822FE9">
            <w:pPr>
              <w:pStyle w:val="AttributeTableBody"/>
              <w:rPr>
                <w:noProof/>
              </w:rPr>
            </w:pPr>
            <w:r w:rsidRPr="00D232CA">
              <w:rPr>
                <w:noProof/>
              </w:rPr>
              <w:t>01419</w:t>
            </w:r>
          </w:p>
        </w:tc>
        <w:tc>
          <w:tcPr>
            <w:tcW w:w="3888" w:type="dxa"/>
            <w:tcBorders>
              <w:top w:val="dotted" w:sz="4" w:space="0" w:color="auto"/>
              <w:left w:val="nil"/>
              <w:bottom w:val="dotted" w:sz="4" w:space="0" w:color="auto"/>
              <w:right w:val="nil"/>
            </w:tcBorders>
            <w:shd w:val="clear" w:color="auto" w:fill="FFFFFF"/>
          </w:tcPr>
          <w:p w14:paraId="17F53190" w14:textId="77777777" w:rsidR="00822FE9" w:rsidRPr="00D232CA" w:rsidRDefault="00822FE9">
            <w:pPr>
              <w:pStyle w:val="AttributeTableBody"/>
              <w:jc w:val="left"/>
              <w:rPr>
                <w:noProof/>
              </w:rPr>
            </w:pPr>
            <w:r w:rsidRPr="00D232CA">
              <w:rPr>
                <w:noProof/>
              </w:rPr>
              <w:t>Processing Type</w:t>
            </w:r>
          </w:p>
        </w:tc>
      </w:tr>
      <w:tr w:rsidR="00A617D5" w:rsidRPr="00822FE9" w14:paraId="2F5E77EE"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31E00EE" w14:textId="77777777" w:rsidR="00822FE9" w:rsidRPr="00D232CA" w:rsidRDefault="00822FE9">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61168F63" w14:textId="77777777" w:rsidR="00822FE9" w:rsidRPr="00D232CA" w:rsidRDefault="00822FE9">
            <w:pPr>
              <w:pStyle w:val="AttributeTableBody"/>
              <w:rPr>
                <w:noProof/>
              </w:rPr>
            </w:pPr>
            <w:r>
              <w:rPr>
                <w:noProof/>
              </w:rPr>
              <w:t>705</w:t>
            </w:r>
          </w:p>
        </w:tc>
        <w:tc>
          <w:tcPr>
            <w:tcW w:w="720" w:type="dxa"/>
            <w:tcBorders>
              <w:top w:val="dotted" w:sz="4" w:space="0" w:color="auto"/>
              <w:left w:val="nil"/>
              <w:bottom w:val="single" w:sz="4" w:space="0" w:color="auto"/>
              <w:right w:val="nil"/>
            </w:tcBorders>
            <w:shd w:val="clear" w:color="auto" w:fill="FFFFFF"/>
          </w:tcPr>
          <w:p w14:paraId="3987BC94"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75A5E06" w14:textId="77777777" w:rsidR="00822FE9" w:rsidRPr="00D232CA" w:rsidRDefault="00822FE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50D5C101" w14:textId="77777777" w:rsidR="00822FE9" w:rsidRPr="00D232CA" w:rsidRDefault="00822FE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35A1F6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7281D0" w14:textId="77777777" w:rsidR="00822FE9" w:rsidRPr="00D232CA" w:rsidRDefault="00822FE9" w:rsidP="00A617D5">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7AEADD87" w14:textId="77777777" w:rsidR="00822FE9" w:rsidRPr="00D232CA" w:rsidRDefault="00822FE9" w:rsidP="0012518B">
            <w:pPr>
              <w:pStyle w:val="AttributeTableBody"/>
              <w:rPr>
                <w:noProof/>
              </w:rPr>
            </w:pPr>
            <w:r>
              <w:rPr>
                <w:noProof/>
              </w:rPr>
              <w:t>03313</w:t>
            </w:r>
          </w:p>
        </w:tc>
        <w:tc>
          <w:tcPr>
            <w:tcW w:w="3888" w:type="dxa"/>
            <w:tcBorders>
              <w:top w:val="dotted" w:sz="4" w:space="0" w:color="auto"/>
              <w:left w:val="nil"/>
              <w:bottom w:val="single" w:sz="4" w:space="0" w:color="auto"/>
              <w:right w:val="nil"/>
            </w:tcBorders>
            <w:shd w:val="clear" w:color="auto" w:fill="FFFFFF"/>
          </w:tcPr>
          <w:p w14:paraId="1F418380" w14:textId="77777777" w:rsidR="00822FE9" w:rsidRPr="00D232CA" w:rsidRDefault="00822FE9">
            <w:pPr>
              <w:pStyle w:val="AttributeTableBody"/>
              <w:jc w:val="left"/>
              <w:rPr>
                <w:noProof/>
              </w:rPr>
            </w:pPr>
            <w:r>
              <w:rPr>
                <w:noProof/>
              </w:rPr>
              <w:t>Test Criticality</w:t>
            </w:r>
          </w:p>
        </w:tc>
      </w:tr>
    </w:tbl>
    <w:p w14:paraId="562BA24D" w14:textId="77777777" w:rsidR="00822FE9" w:rsidRPr="00D232CA" w:rsidRDefault="00822FE9">
      <w:pPr>
        <w:pStyle w:val="Heading4"/>
        <w:rPr>
          <w:noProof/>
          <w:vanish/>
        </w:rPr>
      </w:pPr>
      <w:bookmarkStart w:id="399" w:name="_Toc497905081"/>
      <w:r w:rsidRPr="00D232CA">
        <w:rPr>
          <w:noProof/>
          <w:vanish/>
        </w:rPr>
        <w:t xml:space="preserve">TCC </w:t>
      </w:r>
      <w:bookmarkEnd w:id="399"/>
      <w:r w:rsidRPr="00D232CA">
        <w:rPr>
          <w:noProof/>
          <w:vanish/>
        </w:rPr>
        <w:t>Field Definitions</w:t>
      </w:r>
      <w:r w:rsidRPr="00D232CA">
        <w:rPr>
          <w:noProof/>
          <w:vanish/>
        </w:rPr>
        <w:fldChar w:fldCharType="begin"/>
      </w:r>
      <w:r w:rsidRPr="00D232CA">
        <w:rPr>
          <w:noProof/>
          <w:vanish/>
        </w:rPr>
        <w:instrText xml:space="preserve"> XE "TCC - data element definitions" </w:instrText>
      </w:r>
      <w:r w:rsidRPr="00D232CA">
        <w:rPr>
          <w:noProof/>
          <w:vanish/>
        </w:rPr>
        <w:fldChar w:fldCharType="end"/>
      </w:r>
    </w:p>
    <w:p w14:paraId="62FE50B1" w14:textId="77777777" w:rsidR="00822FE9" w:rsidRPr="00AD7510" w:rsidRDefault="00822FE9">
      <w:pPr>
        <w:pStyle w:val="Heading4"/>
        <w:rPr>
          <w:noProof/>
        </w:rPr>
      </w:pPr>
      <w:bookmarkStart w:id="400" w:name="_Toc497905082"/>
      <w:r w:rsidRPr="00AD7510">
        <w:rPr>
          <w:noProof/>
        </w:rPr>
        <w:t>TCC-1   Universal Service Identifier</w:t>
      </w:r>
      <w:r w:rsidRPr="00D232CA">
        <w:rPr>
          <w:noProof/>
        </w:rPr>
        <w:fldChar w:fldCharType="begin"/>
      </w:r>
      <w:r w:rsidRPr="00AD7510">
        <w:rPr>
          <w:noProof/>
        </w:rPr>
        <w:instrText xml:space="preserve"> XE "Universal service identifier" </w:instrText>
      </w:r>
      <w:r w:rsidRPr="00D232CA">
        <w:rPr>
          <w:noProof/>
        </w:rPr>
        <w:fldChar w:fldCharType="end"/>
      </w:r>
      <w:r w:rsidRPr="00AD7510">
        <w:rPr>
          <w:noProof/>
        </w:rPr>
        <w:t xml:space="preserve">   (CWE)   00238</w:t>
      </w:r>
      <w:bookmarkEnd w:id="400"/>
    </w:p>
    <w:p w14:paraId="516A85A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95E1A1" w14:textId="2E372077" w:rsidR="00822FE9" w:rsidRPr="00D232CA" w:rsidRDefault="00822FE9">
      <w:pPr>
        <w:pStyle w:val="NormalIndented"/>
        <w:rPr>
          <w:noProof/>
        </w:rPr>
      </w:pPr>
      <w:r w:rsidRPr="00D232CA">
        <w:rPr>
          <w:noProof/>
        </w:rPr>
        <w:t>Definition:  This field identifies the test code that information is being transmitted about.  The alternate elements represent the test code identifier that has been assigned by the manufacturer to this particular test code.</w:t>
      </w:r>
      <w:r w:rsidR="00AE751F" w:rsidRPr="00AE751F">
        <w:t xml:space="preserve"> </w:t>
      </w:r>
      <w:r w:rsidR="00AE751F" w:rsidRPr="00AE751F">
        <w:rPr>
          <w:noProof/>
        </w:rPr>
        <w:t>Refer to Table 0787 - Universal Service Identifier in Chapter 2C for valid values.</w:t>
      </w:r>
    </w:p>
    <w:p w14:paraId="56FDE3C2" w14:textId="77777777" w:rsidR="00822FE9" w:rsidRPr="00D232CA" w:rsidRDefault="00822FE9">
      <w:pPr>
        <w:pStyle w:val="Heading4"/>
        <w:rPr>
          <w:noProof/>
        </w:rPr>
      </w:pPr>
      <w:bookmarkStart w:id="401" w:name="_Toc497905083"/>
      <w:r w:rsidRPr="00D232CA">
        <w:rPr>
          <w:noProof/>
        </w:rPr>
        <w:t>TCC-2   Equipment Test Application Identifier</w:t>
      </w:r>
      <w:r w:rsidRPr="00D232CA">
        <w:rPr>
          <w:noProof/>
        </w:rPr>
        <w:fldChar w:fldCharType="begin"/>
      </w:r>
      <w:r w:rsidRPr="00D232CA">
        <w:rPr>
          <w:noProof/>
        </w:rPr>
        <w:instrText xml:space="preserve"> XE "Equipment test application identifier" </w:instrText>
      </w:r>
      <w:r w:rsidRPr="00D232CA">
        <w:rPr>
          <w:noProof/>
        </w:rPr>
        <w:fldChar w:fldCharType="end"/>
      </w:r>
      <w:r w:rsidRPr="00D232CA">
        <w:rPr>
          <w:noProof/>
        </w:rPr>
        <w:t xml:space="preserve">   (EI)   01408</w:t>
      </w:r>
      <w:bookmarkEnd w:id="401"/>
    </w:p>
    <w:p w14:paraId="6517767F" w14:textId="77777777" w:rsidR="007C1ADA" w:rsidRDefault="007C1ADA" w:rsidP="007C1ADA">
      <w:pPr>
        <w:pStyle w:val="Components"/>
      </w:pPr>
      <w:r>
        <w:t>Components:  &lt;Entity Identifier (ST)&gt; ^ &lt;Namespace ID (IS)&gt; ^ &lt;Universal ID (ST)&gt; ^ &lt;Universal ID Type (ID)&gt;</w:t>
      </w:r>
    </w:p>
    <w:p w14:paraId="5029CAFD" w14:textId="77777777" w:rsidR="00822FE9" w:rsidRPr="00D232CA" w:rsidRDefault="00822FE9">
      <w:pPr>
        <w:pStyle w:val="NormalIndented"/>
        <w:rPr>
          <w:noProof/>
        </w:rPr>
      </w:pPr>
      <w:r w:rsidRPr="00D232CA">
        <w:rPr>
          <w:noProof/>
        </w:rPr>
        <w:t>Definition:  This field identifies the test application code assigned by the manufacturer of the equipment or reagents and associated with performing of the particular test specified by the Universal Test Identifier.</w:t>
      </w:r>
    </w:p>
    <w:p w14:paraId="6E5D387B" w14:textId="77777777" w:rsidR="00822FE9" w:rsidRPr="00D232CA" w:rsidRDefault="00822FE9">
      <w:pPr>
        <w:pStyle w:val="Heading4"/>
        <w:rPr>
          <w:noProof/>
        </w:rPr>
      </w:pPr>
      <w:bookmarkStart w:id="402" w:name="_Toc497905084"/>
      <w:r w:rsidRPr="00D232CA">
        <w:rPr>
          <w:noProof/>
        </w:rPr>
        <w:t>TCC-3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402"/>
      <w:r w:rsidRPr="00D232CA">
        <w:rPr>
          <w:noProof/>
        </w:rPr>
        <w:t xml:space="preserve"> </w:t>
      </w:r>
    </w:p>
    <w:p w14:paraId="094CA818" w14:textId="21CC1DD8" w:rsidR="00822FE9" w:rsidRPr="00D232CA" w:rsidRDefault="00822FE9">
      <w:pPr>
        <w:pStyle w:val="NormalIndented"/>
        <w:rPr>
          <w:noProof/>
        </w:rPr>
      </w:pPr>
      <w:r w:rsidRPr="00D232CA">
        <w:rPr>
          <w:b/>
          <w:i/>
          <w:noProof/>
        </w:rPr>
        <w:t>Attention: As of version 2.5 this field</w:t>
      </w:r>
      <w:r>
        <w:rPr>
          <w:b/>
          <w:i/>
          <w:noProof/>
        </w:rPr>
        <w:t xml:space="preserve"> </w:t>
      </w:r>
      <w:r w:rsidRPr="00D232CA">
        <w:rPr>
          <w:b/>
          <w:i/>
          <w:noProof/>
        </w:rPr>
        <w:t>was deprecated and retained for backward compatibility only and withdrawn as of v2.7.</w:t>
      </w:r>
    </w:p>
    <w:p w14:paraId="5CD9594A" w14:textId="77777777" w:rsidR="00822FE9" w:rsidRPr="00D232CA" w:rsidRDefault="00822FE9">
      <w:pPr>
        <w:pStyle w:val="Heading4"/>
        <w:rPr>
          <w:noProof/>
        </w:rPr>
      </w:pPr>
      <w:bookmarkStart w:id="403" w:name="_Toc497905085"/>
      <w:r w:rsidRPr="00D232CA">
        <w:rPr>
          <w:noProof/>
        </w:rPr>
        <w:t>TCC-4   Auto-Dilution Factor Default</w:t>
      </w:r>
      <w:r w:rsidRPr="00D232CA">
        <w:rPr>
          <w:noProof/>
        </w:rPr>
        <w:fldChar w:fldCharType="begin"/>
      </w:r>
      <w:r w:rsidRPr="00D232CA">
        <w:rPr>
          <w:noProof/>
        </w:rPr>
        <w:instrText xml:space="preserve"> XE "Auto-dilution factor default" </w:instrText>
      </w:r>
      <w:r w:rsidRPr="00D232CA">
        <w:rPr>
          <w:noProof/>
        </w:rPr>
        <w:fldChar w:fldCharType="end"/>
      </w:r>
      <w:r w:rsidRPr="00D232CA">
        <w:rPr>
          <w:noProof/>
        </w:rPr>
        <w:t xml:space="preserve">   (SN)   01410</w:t>
      </w:r>
      <w:bookmarkEnd w:id="403"/>
    </w:p>
    <w:p w14:paraId="19434B0B" w14:textId="77777777" w:rsidR="007C1ADA" w:rsidRDefault="007C1ADA" w:rsidP="007C1ADA">
      <w:pPr>
        <w:pStyle w:val="Components"/>
      </w:pPr>
      <w:r>
        <w:t>Components:  &lt;Comparator (ST)&gt; ^ &lt;Num1 (NM)&gt; ^ &lt;Separator/Suffix (ST)&gt; ^ &lt;Num2 (NM)&gt;</w:t>
      </w:r>
    </w:p>
    <w:p w14:paraId="45A2B2B2" w14:textId="7DCFFDCF" w:rsidR="00822FE9" w:rsidRPr="00D232CA" w:rsidRDefault="00822FE9">
      <w:pPr>
        <w:pStyle w:val="NormalIndented"/>
        <w:rPr>
          <w:noProof/>
        </w:rPr>
      </w:pPr>
      <w:r w:rsidRPr="00D232CA">
        <w:rPr>
          <w:noProof/>
        </w:rPr>
        <w:t xml:space="preserve">Definition:  This field is the value that is to be used as the default factor for automatically diluting a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_Ref176261016 \r \h  \* MERGEFORMAT </w:instrText>
      </w:r>
      <w:r w:rsidRPr="00D232CA">
        <w:rPr>
          <w:rStyle w:val="HyperlinkText"/>
          <w:noProof/>
        </w:rPr>
      </w:r>
      <w:r w:rsidRPr="00D232CA">
        <w:rPr>
          <w:rStyle w:val="HyperlinkText"/>
          <w:noProof/>
        </w:rPr>
        <w:fldChar w:fldCharType="separate"/>
      </w:r>
      <w:r w:rsidR="00050005">
        <w:rPr>
          <w:rStyle w:val="HyperlinkText"/>
        </w:rPr>
        <w:t>13.3.3.29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_Ref176261054 \h  \* MERGEFORMAT </w:instrText>
      </w:r>
      <w:r w:rsidRPr="00D232CA">
        <w:rPr>
          <w:rStyle w:val="HyperlinkText"/>
          <w:noProof/>
        </w:rPr>
      </w:r>
      <w:r w:rsidRPr="00D232CA">
        <w:rPr>
          <w:rStyle w:val="HyperlinkText"/>
          <w:noProof/>
        </w:rPr>
        <w:fldChar w:fldCharType="separate"/>
      </w:r>
      <w:r w:rsidR="00050005" w:rsidRPr="00050005">
        <w:rPr>
          <w:rStyle w:val="HyperlinkText"/>
        </w:rPr>
        <w:t>SAC-29   Dilution Factor</w:t>
      </w:r>
      <w:r w:rsidR="00050005" w:rsidRPr="00050005">
        <w:rPr>
          <w:rStyle w:val="HyperlinkText"/>
        </w:rPr>
        <w:fldChar w:fldCharType="begin"/>
      </w:r>
      <w:r w:rsidR="00050005" w:rsidRPr="00050005">
        <w:rPr>
          <w:rStyle w:val="HyperlinkText"/>
        </w:rPr>
        <w:instrText xml:space="preserve"> XE "Dilution factor" </w:instrText>
      </w:r>
      <w:r w:rsidR="00050005" w:rsidRPr="00050005">
        <w:rPr>
          <w:rStyle w:val="HyperlinkText"/>
        </w:rPr>
        <w:fldChar w:fldCharType="end"/>
      </w:r>
      <w:r w:rsidR="00050005" w:rsidRPr="00D232CA">
        <w:rPr>
          <w:noProof/>
        </w:rPr>
        <w:t xml:space="preserve">   (SN)   01356</w:t>
      </w:r>
      <w:r w:rsidRPr="00D232CA">
        <w:rPr>
          <w:rStyle w:val="HyperlinkText"/>
          <w:noProof/>
        </w:rPr>
        <w:fldChar w:fldCharType="end"/>
      </w:r>
      <w:r w:rsidRPr="00D232CA">
        <w:rPr>
          <w:noProof/>
        </w:rPr>
        <w:t>" in, "Specimen Container Detail Segment.")</w:t>
      </w:r>
    </w:p>
    <w:p w14:paraId="0DAE3E5E" w14:textId="77777777" w:rsidR="00822FE9" w:rsidRPr="00D232CA" w:rsidRDefault="00822FE9">
      <w:pPr>
        <w:pStyle w:val="Heading4"/>
        <w:rPr>
          <w:noProof/>
        </w:rPr>
      </w:pPr>
      <w:bookmarkStart w:id="404" w:name="_Toc497905086"/>
      <w:r w:rsidRPr="00D232CA">
        <w:rPr>
          <w:noProof/>
        </w:rPr>
        <w:t>TCC-5   Rerun Dilution Factor Default</w:t>
      </w:r>
      <w:r w:rsidRPr="00D232CA">
        <w:rPr>
          <w:noProof/>
        </w:rPr>
        <w:fldChar w:fldCharType="begin"/>
      </w:r>
      <w:r w:rsidRPr="00D232CA">
        <w:rPr>
          <w:noProof/>
        </w:rPr>
        <w:instrText xml:space="preserve"> XE "Rerun dilution factor default" </w:instrText>
      </w:r>
      <w:r w:rsidRPr="00D232CA">
        <w:rPr>
          <w:noProof/>
        </w:rPr>
        <w:fldChar w:fldCharType="end"/>
      </w:r>
      <w:r w:rsidRPr="00D232CA">
        <w:rPr>
          <w:noProof/>
        </w:rPr>
        <w:t xml:space="preserve">   (SN)   01411</w:t>
      </w:r>
      <w:bookmarkEnd w:id="404"/>
    </w:p>
    <w:p w14:paraId="709B5E9B" w14:textId="77777777" w:rsidR="007C1ADA" w:rsidRDefault="007C1ADA" w:rsidP="007C1ADA">
      <w:pPr>
        <w:pStyle w:val="Components"/>
      </w:pPr>
      <w:r>
        <w:t>Components:  &lt;Comparator (ST)&gt; ^ &lt;Num1 (NM)&gt; ^ &lt;Separator/Suffix (ST)&gt; ^ &lt;Num2 (NM)&gt;</w:t>
      </w:r>
    </w:p>
    <w:p w14:paraId="138964EF" w14:textId="77777777" w:rsidR="00822FE9" w:rsidRPr="00D232CA" w:rsidRDefault="00822FE9">
      <w:pPr>
        <w:pStyle w:val="NormalIndented"/>
        <w:rPr>
          <w:noProof/>
        </w:rPr>
      </w:pPr>
      <w:r w:rsidRPr="00D232CA">
        <w:rPr>
          <w:noProof/>
        </w:rPr>
        <w:t>Definition:  This field is the value that is to be used as the default factor for automatically diluting a specimen in case of rerun for this particular test code.</w:t>
      </w:r>
    </w:p>
    <w:p w14:paraId="18F1EBC9" w14:textId="77777777" w:rsidR="00822FE9" w:rsidRPr="00D232CA" w:rsidRDefault="00822FE9">
      <w:pPr>
        <w:pStyle w:val="Heading4"/>
        <w:rPr>
          <w:noProof/>
        </w:rPr>
      </w:pPr>
      <w:bookmarkStart w:id="405" w:name="_Toc497905087"/>
      <w:r w:rsidRPr="00D232CA">
        <w:rPr>
          <w:noProof/>
        </w:rPr>
        <w:t>TCC-6   Pre-Dilution Factor Default</w:t>
      </w:r>
      <w:r w:rsidRPr="00D232CA">
        <w:rPr>
          <w:noProof/>
        </w:rPr>
        <w:fldChar w:fldCharType="begin"/>
      </w:r>
      <w:r w:rsidRPr="00D232CA">
        <w:rPr>
          <w:noProof/>
        </w:rPr>
        <w:instrText xml:space="preserve"> XE "Pre-dilution factor default" </w:instrText>
      </w:r>
      <w:r w:rsidRPr="00D232CA">
        <w:rPr>
          <w:noProof/>
        </w:rPr>
        <w:fldChar w:fldCharType="end"/>
      </w:r>
      <w:r w:rsidRPr="00D232CA">
        <w:rPr>
          <w:noProof/>
        </w:rPr>
        <w:t xml:space="preserve">   (SN)   01412</w:t>
      </w:r>
      <w:bookmarkEnd w:id="405"/>
    </w:p>
    <w:p w14:paraId="13EF3206" w14:textId="77777777" w:rsidR="007C1ADA" w:rsidRDefault="007C1ADA" w:rsidP="007C1ADA">
      <w:pPr>
        <w:pStyle w:val="Components"/>
      </w:pPr>
      <w:r>
        <w:t>Components:  &lt;Comparator (ST)&gt; ^ &lt;Num1 (NM)&gt; ^ &lt;Separator/Suffix (ST)&gt; ^ &lt;Num2 (NM)&gt;</w:t>
      </w:r>
    </w:p>
    <w:p w14:paraId="5A5EC5E7" w14:textId="77777777" w:rsidR="00822FE9" w:rsidRPr="00D232CA" w:rsidRDefault="00822FE9">
      <w:pPr>
        <w:pStyle w:val="NormalIndented"/>
        <w:rPr>
          <w:noProof/>
        </w:rPr>
      </w:pPr>
      <w:r w:rsidRPr="00D232CA">
        <w:rPr>
          <w:noProof/>
        </w:rPr>
        <w:t>Definition:  This field is the value that is to be used as the default factor for a specimen that is delivered to the laboratory automation system as pre-diluted for this particular test code.</w:t>
      </w:r>
    </w:p>
    <w:p w14:paraId="00DB11D4" w14:textId="77777777" w:rsidR="00822FE9" w:rsidRPr="00D232CA" w:rsidRDefault="00822FE9">
      <w:pPr>
        <w:pStyle w:val="Heading4"/>
        <w:rPr>
          <w:noProof/>
        </w:rPr>
      </w:pPr>
      <w:bookmarkStart w:id="406" w:name="_Toc497905088"/>
      <w:r w:rsidRPr="00D232CA">
        <w:rPr>
          <w:noProof/>
        </w:rPr>
        <w:t>TCC-7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06"/>
    </w:p>
    <w:p w14:paraId="6F479C7F" w14:textId="77777777" w:rsidR="007C1ADA" w:rsidRDefault="007C1ADA" w:rsidP="007C1ADA">
      <w:pPr>
        <w:pStyle w:val="Components"/>
      </w:pPr>
      <w:r>
        <w:t>Components:  &lt;Comparator (ST)&gt; ^ &lt;Num1 (NM)&gt; ^ &lt;Separator/Suffix (ST)&gt; ^ &lt;Num2 (NM)&gt;</w:t>
      </w:r>
    </w:p>
    <w:p w14:paraId="294BB3F8" w14:textId="77777777" w:rsidR="00822FE9" w:rsidRPr="00D232CA" w:rsidRDefault="00822FE9">
      <w:pPr>
        <w:pStyle w:val="NormalIndented"/>
        <w:rPr>
          <w:noProof/>
        </w:rPr>
      </w:pPr>
      <w:r w:rsidRPr="00D232CA">
        <w:rPr>
          <w:noProof/>
        </w:rPr>
        <w:t xml:space="preserve">Definition:  This field represents a baseline value for the measured test that is inherently contained in the diluent.  In the calculation of the actual result for the measured test, this baseline value is normally considered.  </w:t>
      </w:r>
      <w:r w:rsidRPr="00D232CA">
        <w:rPr>
          <w:noProof/>
        </w:rPr>
        <w:tab/>
      </w:r>
    </w:p>
    <w:p w14:paraId="5843EB76" w14:textId="77777777" w:rsidR="00822FE9" w:rsidRPr="00D232CA" w:rsidRDefault="00822FE9">
      <w:pPr>
        <w:pStyle w:val="Heading4"/>
        <w:rPr>
          <w:noProof/>
        </w:rPr>
      </w:pPr>
      <w:bookmarkStart w:id="407" w:name="_Toc497905089"/>
      <w:r w:rsidRPr="00D232CA">
        <w:rPr>
          <w:noProof/>
        </w:rPr>
        <w:lastRenderedPageBreak/>
        <w:t>TCC-8   Inventory Limits Warning Level</w:t>
      </w:r>
      <w:r w:rsidRPr="00D232CA">
        <w:rPr>
          <w:noProof/>
        </w:rPr>
        <w:fldChar w:fldCharType="begin"/>
      </w:r>
      <w:r w:rsidRPr="00D232CA">
        <w:rPr>
          <w:noProof/>
        </w:rPr>
        <w:instrText xml:space="preserve"> XE "Inventory limits warning level" </w:instrText>
      </w:r>
      <w:r w:rsidRPr="00D232CA">
        <w:rPr>
          <w:noProof/>
        </w:rPr>
        <w:fldChar w:fldCharType="end"/>
      </w:r>
      <w:r w:rsidRPr="00D232CA">
        <w:rPr>
          <w:noProof/>
        </w:rPr>
        <w:t xml:space="preserve">   (NM)   01414</w:t>
      </w:r>
      <w:bookmarkEnd w:id="407"/>
    </w:p>
    <w:p w14:paraId="40ACFAD0" w14:textId="77777777" w:rsidR="00822FE9" w:rsidRPr="00D232CA" w:rsidRDefault="00822FE9">
      <w:pPr>
        <w:pStyle w:val="NormalIndented"/>
        <w:rPr>
          <w:noProof/>
        </w:rPr>
      </w:pPr>
      <w:r w:rsidRPr="00D232CA">
        <w:rPr>
          <w:noProof/>
        </w:rPr>
        <w:t>Definition:  This field is the value that is to be used as the threshold for initiating inventory warning-level messages.</w:t>
      </w:r>
    </w:p>
    <w:p w14:paraId="471EDB73" w14:textId="77777777" w:rsidR="00822FE9" w:rsidRPr="00D232CA" w:rsidRDefault="00822FE9">
      <w:pPr>
        <w:pStyle w:val="Heading4"/>
        <w:rPr>
          <w:noProof/>
        </w:rPr>
      </w:pPr>
      <w:bookmarkStart w:id="408" w:name="_Toc497905090"/>
      <w:r w:rsidRPr="00D232CA">
        <w:rPr>
          <w:noProof/>
        </w:rPr>
        <w:t>TCC-9   Automatic Rerun Allowed</w:t>
      </w:r>
      <w:r w:rsidRPr="00D232CA">
        <w:rPr>
          <w:noProof/>
        </w:rPr>
        <w:fldChar w:fldCharType="begin"/>
      </w:r>
      <w:r w:rsidRPr="00D232CA">
        <w:rPr>
          <w:noProof/>
        </w:rPr>
        <w:instrText xml:space="preserve"> XE "Automatic rerun allowed" </w:instrText>
      </w:r>
      <w:r w:rsidRPr="00D232CA">
        <w:rPr>
          <w:noProof/>
        </w:rPr>
        <w:fldChar w:fldCharType="end"/>
      </w:r>
      <w:r w:rsidRPr="00D232CA">
        <w:rPr>
          <w:noProof/>
        </w:rPr>
        <w:t xml:space="preserve">   (ID)   01415</w:t>
      </w:r>
      <w:bookmarkEnd w:id="408"/>
    </w:p>
    <w:p w14:paraId="05D5951C" w14:textId="2AD24425" w:rsidR="00822FE9" w:rsidRPr="00D232CA" w:rsidRDefault="00822FE9">
      <w:pPr>
        <w:pStyle w:val="NormalIndented"/>
        <w:rPr>
          <w:noProof/>
        </w:rPr>
      </w:pPr>
      <w:r w:rsidRPr="00D232CA">
        <w:rPr>
          <w:noProof/>
        </w:rPr>
        <w:t xml:space="preserve">Definition:  This field identifies whether or not automatic reruns are to be initiated on specimens for this particular test code.  Refer to </w:t>
      </w:r>
      <w:hyperlink r:id="rId81" w:anchor="HL70136" w:history="1">
        <w:r w:rsidRPr="00D232CA">
          <w:rPr>
            <w:rStyle w:val="ReferenceHL7Table"/>
          </w:rPr>
          <w:t>HL7 Table 0136 -Yes/no Indicator</w:t>
        </w:r>
      </w:hyperlink>
      <w:r w:rsidRPr="00D232CA">
        <w:rPr>
          <w:noProof/>
        </w:rPr>
        <w:t xml:space="preserve"> for valid values.</w:t>
      </w:r>
    </w:p>
    <w:p w14:paraId="6DC60DD7" w14:textId="77777777" w:rsidR="00822FE9" w:rsidRPr="00D232CA" w:rsidRDefault="00822FE9">
      <w:pPr>
        <w:pStyle w:val="Heading4"/>
        <w:rPr>
          <w:noProof/>
        </w:rPr>
      </w:pPr>
      <w:bookmarkStart w:id="409" w:name="_Toc497905091"/>
      <w:r w:rsidRPr="00D232CA">
        <w:rPr>
          <w:noProof/>
        </w:rPr>
        <w:t>TCC-10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09"/>
    </w:p>
    <w:p w14:paraId="620DD38F" w14:textId="56194E2D" w:rsidR="00822FE9" w:rsidRPr="00D232CA" w:rsidRDefault="00822FE9">
      <w:pPr>
        <w:pStyle w:val="NormalIndented"/>
        <w:rPr>
          <w:noProof/>
        </w:rPr>
      </w:pPr>
      <w:r w:rsidRPr="00D232CA">
        <w:rPr>
          <w:noProof/>
        </w:rPr>
        <w:t xml:space="preserve">Definition:  This field identifies whether or not automatic repeat testing is to be initiated on specimens for this particular test code.  Refer to </w:t>
      </w:r>
      <w:hyperlink r:id="rId82" w:anchor="HL70136" w:history="1">
        <w:r w:rsidRPr="00D232CA">
          <w:rPr>
            <w:rStyle w:val="ReferenceHL7Table"/>
          </w:rPr>
          <w:t>HL7 Table 0136 -Yes/no Indicator</w:t>
        </w:r>
      </w:hyperlink>
      <w:r w:rsidRPr="00D232CA">
        <w:rPr>
          <w:noProof/>
        </w:rPr>
        <w:t xml:space="preserve"> for valid values.</w:t>
      </w:r>
    </w:p>
    <w:p w14:paraId="477A08DD" w14:textId="77777777" w:rsidR="00822FE9" w:rsidRPr="00D232CA" w:rsidRDefault="00822FE9">
      <w:pPr>
        <w:pStyle w:val="Heading4"/>
        <w:rPr>
          <w:noProof/>
        </w:rPr>
      </w:pPr>
      <w:bookmarkStart w:id="410" w:name="_Toc497905092"/>
      <w:r w:rsidRPr="00D232CA">
        <w:rPr>
          <w:noProof/>
        </w:rPr>
        <w:t>TCC-11   Automatic Reflex Allowed</w:t>
      </w:r>
      <w:r w:rsidRPr="00D232CA">
        <w:rPr>
          <w:noProof/>
        </w:rPr>
        <w:fldChar w:fldCharType="begin"/>
      </w:r>
      <w:r w:rsidRPr="00D232CA">
        <w:rPr>
          <w:noProof/>
        </w:rPr>
        <w:instrText xml:space="preserve"> XE "Automatic reflex allowed" </w:instrText>
      </w:r>
      <w:r w:rsidRPr="00D232CA">
        <w:rPr>
          <w:noProof/>
        </w:rPr>
        <w:fldChar w:fldCharType="end"/>
      </w:r>
      <w:r w:rsidRPr="00D232CA">
        <w:rPr>
          <w:noProof/>
        </w:rPr>
        <w:t xml:space="preserve">   (ID)   01417</w:t>
      </w:r>
      <w:bookmarkEnd w:id="410"/>
    </w:p>
    <w:p w14:paraId="2FB2E00D" w14:textId="20E1473E" w:rsidR="00822FE9" w:rsidRPr="00D232CA" w:rsidRDefault="00822FE9">
      <w:pPr>
        <w:pStyle w:val="NormalIndented"/>
        <w:rPr>
          <w:noProof/>
        </w:rPr>
      </w:pPr>
      <w:r w:rsidRPr="00D232CA">
        <w:rPr>
          <w:noProof/>
        </w:rPr>
        <w:t xml:space="preserve">Definition:  This field identifies whether or not automatic or manual reflex testing is to be initiated on specimens for this particular test code.  Refer to </w:t>
      </w:r>
      <w:hyperlink r:id="rId83" w:anchor="HL70136" w:history="1">
        <w:r w:rsidRPr="00D232CA">
          <w:rPr>
            <w:rStyle w:val="ReferenceHL7Table"/>
          </w:rPr>
          <w:t>HL7 Table 0136 -Yes/no Indicator</w:t>
        </w:r>
      </w:hyperlink>
      <w:r w:rsidRPr="00D232CA">
        <w:rPr>
          <w:noProof/>
        </w:rPr>
        <w:t xml:space="preserve"> for valid values.</w:t>
      </w:r>
    </w:p>
    <w:p w14:paraId="7C4A1D6C" w14:textId="77777777" w:rsidR="00822FE9" w:rsidRPr="00D232CA" w:rsidRDefault="00822FE9">
      <w:pPr>
        <w:pStyle w:val="Heading4"/>
        <w:rPr>
          <w:noProof/>
        </w:rPr>
      </w:pPr>
      <w:bookmarkStart w:id="411" w:name="_Ref473550177"/>
      <w:bookmarkStart w:id="412" w:name="_Toc497905093"/>
      <w:r w:rsidRPr="00D232CA">
        <w:rPr>
          <w:noProof/>
        </w:rPr>
        <w:t>TCC-12   Equipment Dynamic Range</w:t>
      </w:r>
      <w:r w:rsidRPr="00D232CA">
        <w:rPr>
          <w:noProof/>
        </w:rPr>
        <w:fldChar w:fldCharType="begin"/>
      </w:r>
      <w:r w:rsidRPr="00D232CA">
        <w:rPr>
          <w:noProof/>
        </w:rPr>
        <w:instrText xml:space="preserve"> XE "Equipment dynamic range" </w:instrText>
      </w:r>
      <w:r w:rsidRPr="00D232CA">
        <w:rPr>
          <w:noProof/>
        </w:rPr>
        <w:fldChar w:fldCharType="end"/>
      </w:r>
      <w:r w:rsidRPr="00D232CA">
        <w:rPr>
          <w:noProof/>
        </w:rPr>
        <w:t xml:space="preserve">   (SN)   01418</w:t>
      </w:r>
      <w:bookmarkEnd w:id="411"/>
      <w:bookmarkEnd w:id="412"/>
    </w:p>
    <w:p w14:paraId="4257BC1C" w14:textId="77777777" w:rsidR="007C1ADA" w:rsidRDefault="007C1ADA" w:rsidP="007C1ADA">
      <w:pPr>
        <w:pStyle w:val="Components"/>
      </w:pPr>
      <w:r>
        <w:t>Components:  &lt;Comparator (ST)&gt; ^ &lt;Num1 (NM)&gt; ^ &lt;Separator/Suffix (ST)&gt; ^ &lt;Num2 (NM)&gt;</w:t>
      </w:r>
    </w:p>
    <w:p w14:paraId="3AD84C06" w14:textId="77777777" w:rsidR="00822FE9" w:rsidRPr="00D232CA" w:rsidRDefault="00822FE9">
      <w:pPr>
        <w:pStyle w:val="NormalIndented"/>
        <w:rPr>
          <w:noProof/>
        </w:rPr>
      </w:pPr>
      <w:r w:rsidRPr="00D232CA">
        <w:rPr>
          <w:noProof/>
        </w:rPr>
        <w:t xml:space="preserve">Definition:  This is the range over which the equipment can produce results. </w:t>
      </w:r>
    </w:p>
    <w:p w14:paraId="16E95175" w14:textId="77777777" w:rsidR="00822FE9" w:rsidRPr="00D232CA" w:rsidRDefault="00822FE9">
      <w:pPr>
        <w:pStyle w:val="Heading4"/>
        <w:rPr>
          <w:noProof/>
        </w:rPr>
      </w:pPr>
      <w:bookmarkStart w:id="413" w:name="_Toc497905094"/>
      <w:r w:rsidRPr="00D232CA">
        <w:rPr>
          <w:noProof/>
        </w:rPr>
        <w:t>TCC-13   Units</w:t>
      </w:r>
      <w:r w:rsidRPr="00D232CA">
        <w:rPr>
          <w:noProof/>
        </w:rPr>
        <w:fldChar w:fldCharType="begin"/>
      </w:r>
      <w:r w:rsidRPr="00D232CA">
        <w:rPr>
          <w:noProof/>
        </w:rPr>
        <w:instrText xml:space="preserve"> XE "Units" </w:instrText>
      </w:r>
      <w:r w:rsidRPr="00D232CA">
        <w:rPr>
          <w:noProof/>
        </w:rPr>
        <w:fldChar w:fldCharType="end"/>
      </w:r>
      <w:r w:rsidRPr="00D232CA">
        <w:rPr>
          <w:noProof/>
        </w:rPr>
        <w:t xml:space="preserve">   (CWE)   00574</w:t>
      </w:r>
      <w:bookmarkEnd w:id="413"/>
    </w:p>
    <w:p w14:paraId="0FE6AF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F02B38" w14:textId="77777777" w:rsidR="00822FE9" w:rsidRPr="00D232CA" w:rsidRDefault="00822FE9">
      <w:pPr>
        <w:pStyle w:val="NormalIndented"/>
        <w:rPr>
          <w:noProof/>
        </w:rPr>
      </w:pPr>
      <w:r w:rsidRPr="00D232CA">
        <w:rPr>
          <w:noProof/>
        </w:rPr>
        <w:t>Definition:  This field is the units that have a data type of CWE.  The default coding system for the units codes consists of the ISO+ abbreviation for a single case unit (ISO 2955</w:t>
      </w:r>
      <w:r w:rsidRPr="00D232CA">
        <w:rPr>
          <w:noProof/>
        </w:rPr>
        <w:noBreakHyphen/>
        <w:t>83) plus extensions, that do not collide with ISO abbreviations (see Chapter 7, section 7.4.2.6).  We designate this coding system as ISO+.  Both the ISO unit's abbreviations and the extensions are defined in Chapter 7, section 7.4.2.6.2 and listed in Figure 7-9.  The ISO+ abbreviations are the codes for the default coding system.  Consequently, when ISO+ units are being used, only ISO+ abbreviations need be sent, and the contents of the units field will be backward compatible to HL7 Version 2.1. For more information on this field see reference Chapter 7, section 7.4.2.6.</w:t>
      </w:r>
    </w:p>
    <w:p w14:paraId="5BB6C31B" w14:textId="13E5470E" w:rsidR="00822FE9" w:rsidRDefault="00822FE9">
      <w:pPr>
        <w:pStyle w:val="NormalIndented"/>
        <w:rPr>
          <w:noProof/>
        </w:rPr>
      </w:pPr>
      <w:r w:rsidRPr="00D232CA">
        <w:rPr>
          <w:noProof/>
        </w:rPr>
        <w:t>These units apply to fields "Endogenous content of pre-dilution diluent" and "Equipment dynamic range".</w:t>
      </w:r>
    </w:p>
    <w:p w14:paraId="5DE3A50C" w14:textId="666066F7" w:rsidR="00AE751F" w:rsidRPr="00D232CA" w:rsidRDefault="00AE751F">
      <w:pPr>
        <w:pStyle w:val="NormalIndented"/>
        <w:rPr>
          <w:noProof/>
        </w:rPr>
      </w:pPr>
      <w:r w:rsidRPr="00AE751F">
        <w:rPr>
          <w:noProof/>
        </w:rPr>
        <w:t>Refer to Table 0788 - Units in Chapter 2C for valid values.</w:t>
      </w:r>
    </w:p>
    <w:p w14:paraId="0D67D2C1" w14:textId="77777777" w:rsidR="00822FE9" w:rsidRPr="00D232CA" w:rsidRDefault="00822FE9">
      <w:pPr>
        <w:pStyle w:val="Heading4"/>
        <w:rPr>
          <w:noProof/>
        </w:rPr>
      </w:pPr>
      <w:bookmarkStart w:id="414" w:name="_Toc497905095"/>
      <w:bookmarkStart w:id="415" w:name="_Toc424012019"/>
      <w:bookmarkStart w:id="416" w:name="_Toc424012150"/>
      <w:bookmarkEnd w:id="357"/>
      <w:bookmarkEnd w:id="358"/>
      <w:bookmarkEnd w:id="359"/>
      <w:bookmarkEnd w:id="360"/>
      <w:bookmarkEnd w:id="361"/>
      <w:bookmarkEnd w:id="362"/>
      <w:bookmarkEnd w:id="363"/>
      <w:r w:rsidRPr="00D232CA">
        <w:rPr>
          <w:noProof/>
        </w:rPr>
        <w:t>TCC-14   Processing Type</w:t>
      </w:r>
      <w:r w:rsidRPr="00D232CA">
        <w:rPr>
          <w:noProof/>
        </w:rPr>
        <w:fldChar w:fldCharType="begin"/>
      </w:r>
      <w:r w:rsidRPr="00D232CA">
        <w:rPr>
          <w:noProof/>
        </w:rPr>
        <w:instrText xml:space="preserve"> XE "Processing type" </w:instrText>
      </w:r>
      <w:r w:rsidRPr="00D232CA">
        <w:rPr>
          <w:noProof/>
        </w:rPr>
        <w:fldChar w:fldCharType="end"/>
      </w:r>
      <w:r w:rsidRPr="00D232CA">
        <w:rPr>
          <w:noProof/>
        </w:rPr>
        <w:t xml:space="preserve">   (CWE)   01419</w:t>
      </w:r>
      <w:bookmarkEnd w:id="414"/>
    </w:p>
    <w:p w14:paraId="630CF7D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8C3EF6" w14:textId="4CAA8717" w:rsidR="00822FE9" w:rsidRPr="00D232CA" w:rsidRDefault="00822FE9">
      <w:pPr>
        <w:pStyle w:val="NormalIndented"/>
        <w:rPr>
          <w:noProof/>
        </w:rPr>
      </w:pPr>
      <w:r w:rsidRPr="00D232CA">
        <w:rPr>
          <w:noProof/>
        </w:rPr>
        <w:t xml:space="preserve">Definition:  This field identifies the processing type that applies to this test code. If this attribute is omitted, then regular production is the default.  Refer to </w:t>
      </w:r>
      <w:hyperlink r:id="rId84" w:anchor="HL70388" w:history="1">
        <w:r w:rsidRPr="00D232CA">
          <w:rPr>
            <w:rStyle w:val="ReferenceHL7Table"/>
            <w:noProof/>
          </w:rPr>
          <w:t>HL7 Table 0388 – Processing Type</w:t>
        </w:r>
      </w:hyperlink>
      <w:r w:rsidRPr="00D232CA">
        <w:rPr>
          <w:noProof/>
        </w:rPr>
        <w:t xml:space="preserve"> </w:t>
      </w:r>
      <w:r>
        <w:rPr>
          <w:noProof/>
        </w:rPr>
        <w:t xml:space="preserve">in Chapter 2C, Code Tables, </w:t>
      </w:r>
      <w:r w:rsidRPr="00D232CA">
        <w:rPr>
          <w:noProof/>
        </w:rPr>
        <w:t>for valid values.</w:t>
      </w:r>
    </w:p>
    <w:p w14:paraId="365806A9" w14:textId="77777777" w:rsidR="00822FE9" w:rsidRPr="004129EC" w:rsidRDefault="00822FE9" w:rsidP="0012518B">
      <w:pPr>
        <w:pStyle w:val="Heading4"/>
        <w:rPr>
          <w:noProof/>
        </w:rPr>
      </w:pPr>
      <w:bookmarkStart w:id="417" w:name="_Toc497905096"/>
      <w:bookmarkStart w:id="418" w:name="_Toc2143739"/>
      <w:bookmarkStart w:id="419" w:name="_Toc424012022"/>
      <w:bookmarkStart w:id="420" w:name="_Toc424012151"/>
      <w:bookmarkEnd w:id="415"/>
      <w:bookmarkEnd w:id="416"/>
      <w:r>
        <w:rPr>
          <w:noProof/>
        </w:rPr>
        <w:lastRenderedPageBreak/>
        <w:t xml:space="preserve">TCC-15   </w:t>
      </w:r>
      <w:r w:rsidRPr="004129EC">
        <w:rPr>
          <w:noProof/>
        </w:rPr>
        <w:t xml:space="preserve">Test Criticality   (CWE)   </w:t>
      </w:r>
      <w:r>
        <w:rPr>
          <w:noProof/>
        </w:rPr>
        <w:t>03313</w:t>
      </w:r>
    </w:p>
    <w:p w14:paraId="6A044A1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A9C16" w14:textId="77777777" w:rsidR="00822FE9" w:rsidRDefault="00822FE9" w:rsidP="0012518B">
      <w:pPr>
        <w:pStyle w:val="NormalIndented"/>
        <w:rPr>
          <w:noProof/>
        </w:rPr>
      </w:pPr>
      <w:r w:rsidRPr="004129EC">
        <w:rPr>
          <w:noProof/>
        </w:rPr>
        <w:t xml:space="preserve">Definition:  This field identifies the test the Test Criticality. The values in this field are used for decisions, which tests should be performed, in case of, e.g., insufficient specimen volume. </w:t>
      </w:r>
      <w:r w:rsidRPr="004129EC">
        <w:rPr>
          <w:noProof/>
        </w:rPr>
        <w:br/>
        <w:t>The data type is</w:t>
      </w:r>
      <w:r>
        <w:rPr>
          <w:noProof/>
        </w:rPr>
        <w:t xml:space="preserve"> CWE because it</w:t>
      </w:r>
      <w:r w:rsidRPr="004129EC">
        <w:rPr>
          <w:noProof/>
        </w:rPr>
        <w:t>s meaning is a coded value. However</w:t>
      </w:r>
      <w:r>
        <w:rPr>
          <w:noProof/>
        </w:rPr>
        <w:t>,</w:t>
      </w:r>
      <w:r w:rsidRPr="004129EC">
        <w:rPr>
          <w:noProof/>
        </w:rPr>
        <w:t xml:space="preserve"> in order to make the processing decisions easy the content can be a sequential number of the test sorted according to the criticality assigned by the lab. The lower numbers are more critical than higher numbers.</w:t>
      </w:r>
      <w:r>
        <w:rPr>
          <w:noProof/>
        </w:rPr>
        <w:t xml:space="preserve"> </w:t>
      </w:r>
    </w:p>
    <w:p w14:paraId="6362C205" w14:textId="77777777" w:rsidR="00822FE9" w:rsidRPr="00D232CA" w:rsidRDefault="00822FE9">
      <w:pPr>
        <w:pStyle w:val="Heading3"/>
        <w:rPr>
          <w:noProof/>
        </w:rPr>
      </w:pPr>
      <w:bookmarkStart w:id="421" w:name="_Toc147489290"/>
      <w:r w:rsidRPr="00D232CA">
        <w:rPr>
          <w:noProof/>
        </w:rPr>
        <w:t>TCD - Test Code Detail Segment</w:t>
      </w:r>
      <w:bookmarkEnd w:id="417"/>
      <w:bookmarkEnd w:id="418"/>
      <w:bookmarkEnd w:id="421"/>
      <w:r w:rsidRPr="00D232CA">
        <w:rPr>
          <w:noProof/>
        </w:rPr>
        <w:t xml:space="preserve"> </w:t>
      </w:r>
      <w:r w:rsidRPr="00D232CA">
        <w:rPr>
          <w:noProof/>
        </w:rPr>
        <w:fldChar w:fldCharType="begin"/>
      </w:r>
      <w:r w:rsidRPr="00D232CA">
        <w:rPr>
          <w:noProof/>
        </w:rPr>
        <w:instrText xml:space="preserve"> XE "TCD" </w:instrText>
      </w:r>
      <w:r w:rsidRPr="00D232CA">
        <w:rPr>
          <w:noProof/>
        </w:rPr>
        <w:fldChar w:fldCharType="end"/>
      </w:r>
      <w:r w:rsidRPr="00D232CA">
        <w:rPr>
          <w:noProof/>
        </w:rPr>
        <w:fldChar w:fldCharType="begin"/>
      </w:r>
      <w:r w:rsidRPr="00D232CA">
        <w:rPr>
          <w:noProof/>
        </w:rPr>
        <w:instrText xml:space="preserve"> XE "Segment:TCD" </w:instrText>
      </w:r>
      <w:r w:rsidRPr="00D232CA">
        <w:rPr>
          <w:noProof/>
        </w:rPr>
        <w:fldChar w:fldCharType="end"/>
      </w:r>
      <w:r w:rsidRPr="00D232CA">
        <w:rPr>
          <w:noProof/>
        </w:rPr>
        <w:fldChar w:fldCharType="begin"/>
      </w:r>
      <w:r w:rsidRPr="00D232CA">
        <w:rPr>
          <w:noProof/>
        </w:rPr>
        <w:instrText xml:space="preserve"> XE "test code detail segment" </w:instrText>
      </w:r>
      <w:r w:rsidRPr="00D232CA">
        <w:rPr>
          <w:noProof/>
        </w:rPr>
        <w:fldChar w:fldCharType="end"/>
      </w:r>
    </w:p>
    <w:p w14:paraId="5EBA2556" w14:textId="77777777" w:rsidR="00822FE9" w:rsidRPr="00D232CA" w:rsidRDefault="00822FE9">
      <w:pPr>
        <w:pStyle w:val="NormalIndented"/>
        <w:rPr>
          <w:noProof/>
        </w:rPr>
      </w:pPr>
      <w:r w:rsidRPr="00D232CA">
        <w:rPr>
          <w:noProof/>
        </w:rPr>
        <w:t xml:space="preserve">The test code detail segment contains the data necessary to perform operations or calculations, or execute decisions by the laboratory automation system, and which are not supported by the original HL7 segments related to orders (ORC, OBR). For detail of use see messages of laboratory orders and observations in chapters 4 and 7. </w:t>
      </w:r>
    </w:p>
    <w:p w14:paraId="2637472F" w14:textId="77777777" w:rsidR="00822FE9" w:rsidRPr="00D232CA" w:rsidRDefault="00822FE9">
      <w:pPr>
        <w:pStyle w:val="AttributeTableCaption"/>
        <w:rPr>
          <w:noProof/>
        </w:rPr>
      </w:pPr>
      <w:bookmarkStart w:id="422" w:name="_Toc450455698"/>
      <w:r w:rsidRPr="00D232CA">
        <w:rPr>
          <w:noProof/>
        </w:rPr>
        <w:t>HL7 Attribute Table – TCD</w:t>
      </w:r>
      <w:bookmarkStart w:id="423" w:name="TCD"/>
      <w:bookmarkEnd w:id="422"/>
      <w:bookmarkEnd w:id="423"/>
      <w:r w:rsidRPr="00D232CA">
        <w:rPr>
          <w:noProof/>
        </w:rPr>
        <w:t xml:space="preserve"> – Test Code Detail</w:t>
      </w:r>
      <w:r w:rsidRPr="00D232CA">
        <w:rPr>
          <w:noProof/>
        </w:rPr>
        <w:fldChar w:fldCharType="begin"/>
      </w:r>
      <w:r w:rsidRPr="00D232CA">
        <w:rPr>
          <w:noProof/>
        </w:rPr>
        <w:instrText xml:space="preserve"> XE "HL7 Attribute Table - TCD"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9A6D60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1B2A1FA"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CFCCDB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796D7DEF"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885357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9609841"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9BDCBD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1426D06"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C5D385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F479EE0" w14:textId="77777777" w:rsidR="00822FE9" w:rsidRPr="00D232CA" w:rsidRDefault="00822FE9">
            <w:pPr>
              <w:pStyle w:val="AttributeTableHeader"/>
              <w:jc w:val="left"/>
              <w:rPr>
                <w:noProof/>
              </w:rPr>
            </w:pPr>
            <w:r w:rsidRPr="00D232CA">
              <w:rPr>
                <w:noProof/>
              </w:rPr>
              <w:t>ELEMENT NAME</w:t>
            </w:r>
          </w:p>
        </w:tc>
      </w:tr>
      <w:tr w:rsidR="00A617D5" w:rsidRPr="00822FE9" w14:paraId="01248FC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06CF460"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EE7E50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4B56A7"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248153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1262C2F0"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71DD308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9A8AFF" w14:textId="2EA1AFED" w:rsidR="00822FE9" w:rsidRPr="00D232CA" w:rsidRDefault="00AE751F">
            <w:pPr>
              <w:pStyle w:val="AttributeTableBody"/>
              <w:rPr>
                <w:noProof/>
              </w:rPr>
            </w:pPr>
            <w:r>
              <w:rPr>
                <w:noProof/>
              </w:rPr>
              <w:t>0789</w:t>
            </w:r>
          </w:p>
        </w:tc>
        <w:tc>
          <w:tcPr>
            <w:tcW w:w="720" w:type="dxa"/>
            <w:tcBorders>
              <w:top w:val="single" w:sz="4" w:space="0" w:color="auto"/>
              <w:left w:val="nil"/>
              <w:bottom w:val="dotted" w:sz="4" w:space="0" w:color="auto"/>
              <w:right w:val="nil"/>
            </w:tcBorders>
            <w:shd w:val="clear" w:color="auto" w:fill="FFFFFF"/>
          </w:tcPr>
          <w:p w14:paraId="3CD33313"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0D5B42F6" w14:textId="77777777" w:rsidR="00822FE9" w:rsidRPr="00D232CA" w:rsidRDefault="00822FE9">
            <w:pPr>
              <w:pStyle w:val="AttributeTableBody"/>
              <w:jc w:val="left"/>
              <w:rPr>
                <w:noProof/>
              </w:rPr>
            </w:pPr>
            <w:r w:rsidRPr="00D232CA">
              <w:rPr>
                <w:noProof/>
              </w:rPr>
              <w:t>Universal Service Identifier</w:t>
            </w:r>
          </w:p>
        </w:tc>
      </w:tr>
      <w:tr w:rsidR="00A617D5" w:rsidRPr="00822FE9" w14:paraId="5E169A1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2AD099A"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3565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16AD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BA36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F95BB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409AD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18FE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ABB02" w14:textId="77777777" w:rsidR="00822FE9" w:rsidRPr="00D232CA" w:rsidRDefault="00822FE9">
            <w:pPr>
              <w:pStyle w:val="AttributeTableBody"/>
              <w:rPr>
                <w:noProof/>
              </w:rPr>
            </w:pPr>
            <w:r w:rsidRPr="00D232CA">
              <w:rPr>
                <w:noProof/>
              </w:rPr>
              <w:t>01420</w:t>
            </w:r>
          </w:p>
        </w:tc>
        <w:tc>
          <w:tcPr>
            <w:tcW w:w="3888" w:type="dxa"/>
            <w:tcBorders>
              <w:top w:val="dotted" w:sz="4" w:space="0" w:color="auto"/>
              <w:left w:val="nil"/>
              <w:bottom w:val="dotted" w:sz="4" w:space="0" w:color="auto"/>
              <w:right w:val="nil"/>
            </w:tcBorders>
            <w:shd w:val="clear" w:color="auto" w:fill="FFFFFF"/>
          </w:tcPr>
          <w:p w14:paraId="1564FBA5" w14:textId="77777777" w:rsidR="00822FE9" w:rsidRPr="00D232CA" w:rsidRDefault="00822FE9">
            <w:pPr>
              <w:pStyle w:val="AttributeTableBody"/>
              <w:jc w:val="left"/>
              <w:rPr>
                <w:noProof/>
              </w:rPr>
            </w:pPr>
            <w:r w:rsidRPr="00D232CA">
              <w:rPr>
                <w:noProof/>
              </w:rPr>
              <w:t xml:space="preserve">Auto-Dilution Factor </w:t>
            </w:r>
          </w:p>
        </w:tc>
      </w:tr>
      <w:tr w:rsidR="00A617D5" w:rsidRPr="00822FE9" w14:paraId="07B33C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4226A8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75E89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52B6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1EFA9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A813D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B32F9E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A169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097FD" w14:textId="77777777" w:rsidR="00822FE9" w:rsidRPr="00D232CA" w:rsidRDefault="00822FE9">
            <w:pPr>
              <w:pStyle w:val="AttributeTableBody"/>
              <w:rPr>
                <w:noProof/>
              </w:rPr>
            </w:pPr>
            <w:r w:rsidRPr="00D232CA">
              <w:rPr>
                <w:noProof/>
              </w:rPr>
              <w:t>01421</w:t>
            </w:r>
          </w:p>
        </w:tc>
        <w:tc>
          <w:tcPr>
            <w:tcW w:w="3888" w:type="dxa"/>
            <w:tcBorders>
              <w:top w:val="dotted" w:sz="4" w:space="0" w:color="auto"/>
              <w:left w:val="nil"/>
              <w:bottom w:val="dotted" w:sz="4" w:space="0" w:color="auto"/>
              <w:right w:val="nil"/>
            </w:tcBorders>
            <w:shd w:val="clear" w:color="auto" w:fill="FFFFFF"/>
          </w:tcPr>
          <w:p w14:paraId="10437A30" w14:textId="77777777" w:rsidR="00822FE9" w:rsidRPr="00D232CA" w:rsidRDefault="00822FE9">
            <w:pPr>
              <w:pStyle w:val="AttributeTableBody"/>
              <w:jc w:val="left"/>
              <w:rPr>
                <w:noProof/>
              </w:rPr>
            </w:pPr>
            <w:r w:rsidRPr="00D232CA">
              <w:rPr>
                <w:noProof/>
              </w:rPr>
              <w:t xml:space="preserve">Rerun Dilution Factor </w:t>
            </w:r>
          </w:p>
        </w:tc>
      </w:tr>
      <w:tr w:rsidR="00A617D5" w:rsidRPr="00822FE9" w14:paraId="761D0DB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2616FC"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A4C72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D9D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B796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110D59F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405B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26F3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1FAC2" w14:textId="77777777" w:rsidR="00822FE9" w:rsidRPr="00D232CA" w:rsidRDefault="00822FE9">
            <w:pPr>
              <w:pStyle w:val="AttributeTableBody"/>
              <w:rPr>
                <w:noProof/>
              </w:rPr>
            </w:pPr>
            <w:r w:rsidRPr="00D232CA">
              <w:rPr>
                <w:noProof/>
              </w:rPr>
              <w:t>01422</w:t>
            </w:r>
          </w:p>
        </w:tc>
        <w:tc>
          <w:tcPr>
            <w:tcW w:w="3888" w:type="dxa"/>
            <w:tcBorders>
              <w:top w:val="dotted" w:sz="4" w:space="0" w:color="auto"/>
              <w:left w:val="nil"/>
              <w:bottom w:val="dotted" w:sz="4" w:space="0" w:color="auto"/>
              <w:right w:val="nil"/>
            </w:tcBorders>
            <w:shd w:val="clear" w:color="auto" w:fill="FFFFFF"/>
          </w:tcPr>
          <w:p w14:paraId="4C3DB387" w14:textId="77777777" w:rsidR="00822FE9" w:rsidRPr="00D232CA" w:rsidRDefault="00822FE9">
            <w:pPr>
              <w:pStyle w:val="AttributeTableBody"/>
              <w:jc w:val="left"/>
              <w:rPr>
                <w:noProof/>
              </w:rPr>
            </w:pPr>
            <w:r w:rsidRPr="00D232CA">
              <w:rPr>
                <w:noProof/>
              </w:rPr>
              <w:t xml:space="preserve">Pre-Dilution Factor </w:t>
            </w:r>
          </w:p>
        </w:tc>
      </w:tr>
      <w:tr w:rsidR="00A617D5" w:rsidRPr="00822FE9" w14:paraId="443D6F1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A43737"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5DE71E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9009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7695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7C31A81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80B5B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78D3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0C993"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57C1E365"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D0D19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DC61B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89D431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042441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9B5F4"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09F65E6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B91877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7A4F9" w14:textId="09B3A58A" w:rsidR="00822FE9" w:rsidRPr="00D232CA" w:rsidRDefault="00000000">
            <w:pPr>
              <w:pStyle w:val="AttributeTableBody"/>
              <w:rPr>
                <w:noProof/>
              </w:rPr>
            </w:pPr>
            <w:hyperlink r:id="rId85"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550A0C7"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134AE3D" w14:textId="77777777" w:rsidR="00822FE9" w:rsidRPr="00D232CA" w:rsidRDefault="00822FE9">
            <w:pPr>
              <w:pStyle w:val="AttributeTableBody"/>
              <w:jc w:val="left"/>
              <w:rPr>
                <w:noProof/>
              </w:rPr>
            </w:pPr>
            <w:r w:rsidRPr="00D232CA">
              <w:rPr>
                <w:noProof/>
              </w:rPr>
              <w:t>Automatic Repeat Allowed</w:t>
            </w:r>
          </w:p>
        </w:tc>
      </w:tr>
      <w:tr w:rsidR="00A617D5" w:rsidRPr="00822FE9" w14:paraId="6813CF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A9CE331"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6FC4C782"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B26B80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F548A"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150B042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AC2E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3C3C1" w14:textId="4697573E" w:rsidR="00822FE9" w:rsidRPr="00D232CA" w:rsidRDefault="00000000">
            <w:pPr>
              <w:pStyle w:val="AttributeTableBody"/>
              <w:rPr>
                <w:noProof/>
              </w:rPr>
            </w:pPr>
            <w:hyperlink r:id="rId86"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3F96A61" w14:textId="77777777" w:rsidR="00822FE9" w:rsidRPr="00D232CA" w:rsidRDefault="00822FE9">
            <w:pPr>
              <w:pStyle w:val="AttributeTableBody"/>
              <w:rPr>
                <w:noProof/>
              </w:rPr>
            </w:pPr>
            <w:r w:rsidRPr="00D232CA">
              <w:rPr>
                <w:noProof/>
              </w:rPr>
              <w:t>01424</w:t>
            </w:r>
          </w:p>
        </w:tc>
        <w:tc>
          <w:tcPr>
            <w:tcW w:w="3888" w:type="dxa"/>
            <w:tcBorders>
              <w:top w:val="dotted" w:sz="4" w:space="0" w:color="auto"/>
              <w:left w:val="nil"/>
              <w:bottom w:val="dotted" w:sz="4" w:space="0" w:color="auto"/>
              <w:right w:val="nil"/>
            </w:tcBorders>
            <w:shd w:val="clear" w:color="auto" w:fill="FFFFFF"/>
          </w:tcPr>
          <w:p w14:paraId="6272C59C" w14:textId="77777777" w:rsidR="00822FE9" w:rsidRPr="00D232CA" w:rsidRDefault="00822FE9">
            <w:pPr>
              <w:pStyle w:val="AttributeTableBody"/>
              <w:jc w:val="left"/>
              <w:rPr>
                <w:noProof/>
              </w:rPr>
            </w:pPr>
            <w:r w:rsidRPr="00D232CA">
              <w:rPr>
                <w:noProof/>
              </w:rPr>
              <w:t>Reflex Allowed</w:t>
            </w:r>
          </w:p>
        </w:tc>
      </w:tr>
      <w:tr w:rsidR="00A617D5" w:rsidRPr="00822FE9" w14:paraId="7D0ACF2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B02EBCB"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1A1CBC4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F37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3A1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26A29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38DFC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1261" w14:textId="3ED182E6" w:rsidR="00822FE9" w:rsidRPr="00D232CA" w:rsidRDefault="00000000">
            <w:pPr>
              <w:pStyle w:val="AttributeTableBody"/>
              <w:rPr>
                <w:rStyle w:val="HyperlinkTable"/>
                <w:noProof/>
              </w:rPr>
            </w:pPr>
            <w:hyperlink r:id="rId87" w:anchor="HL70389" w:history="1">
              <w:r w:rsidR="00822FE9" w:rsidRPr="00D232CA">
                <w:rPr>
                  <w:rStyle w:val="HyperlinkTable"/>
                  <w:noProof/>
                </w:rPr>
                <w:t>0389</w:t>
              </w:r>
            </w:hyperlink>
          </w:p>
        </w:tc>
        <w:tc>
          <w:tcPr>
            <w:tcW w:w="720" w:type="dxa"/>
            <w:tcBorders>
              <w:top w:val="dotted" w:sz="4" w:space="0" w:color="auto"/>
              <w:left w:val="nil"/>
              <w:bottom w:val="dotted" w:sz="4" w:space="0" w:color="auto"/>
              <w:right w:val="nil"/>
            </w:tcBorders>
            <w:shd w:val="clear" w:color="auto" w:fill="FFFFFF"/>
          </w:tcPr>
          <w:p w14:paraId="75E70B92" w14:textId="77777777" w:rsidR="00822FE9" w:rsidRPr="00D232CA" w:rsidRDefault="00822FE9">
            <w:pPr>
              <w:pStyle w:val="AttributeTableBody"/>
              <w:rPr>
                <w:noProof/>
              </w:rPr>
            </w:pPr>
            <w:r w:rsidRPr="00D232CA">
              <w:rPr>
                <w:noProof/>
              </w:rPr>
              <w:t>01425</w:t>
            </w:r>
          </w:p>
        </w:tc>
        <w:tc>
          <w:tcPr>
            <w:tcW w:w="3888" w:type="dxa"/>
            <w:tcBorders>
              <w:top w:val="dotted" w:sz="4" w:space="0" w:color="auto"/>
              <w:left w:val="nil"/>
              <w:bottom w:val="dotted" w:sz="4" w:space="0" w:color="auto"/>
              <w:right w:val="nil"/>
            </w:tcBorders>
            <w:shd w:val="clear" w:color="auto" w:fill="FFFFFF"/>
          </w:tcPr>
          <w:p w14:paraId="3BB3D54D" w14:textId="77777777" w:rsidR="00822FE9" w:rsidRPr="00D232CA" w:rsidRDefault="00822FE9">
            <w:pPr>
              <w:pStyle w:val="AttributeTableBody"/>
              <w:jc w:val="left"/>
              <w:rPr>
                <w:noProof/>
              </w:rPr>
            </w:pPr>
            <w:r w:rsidRPr="00D232CA">
              <w:rPr>
                <w:noProof/>
              </w:rPr>
              <w:t>Analyte Repeat Status</w:t>
            </w:r>
          </w:p>
        </w:tc>
      </w:tr>
      <w:tr w:rsidR="00A617D5" w14:paraId="42BA1BCB"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22B9DF64" w14:textId="77777777" w:rsidR="00F2528A" w:rsidRPr="00093EB7" w:rsidRDefault="00F2528A">
            <w:pPr>
              <w:pStyle w:val="AttributeTableBody"/>
              <w:rPr>
                <w:b/>
                <w:noProof/>
              </w:rPr>
            </w:pPr>
            <w:r w:rsidRPr="00093EB7">
              <w:rPr>
                <w:b/>
                <w:noProof/>
              </w:rPr>
              <w:t>9</w:t>
            </w:r>
          </w:p>
        </w:tc>
        <w:tc>
          <w:tcPr>
            <w:tcW w:w="648" w:type="dxa"/>
            <w:tcBorders>
              <w:top w:val="dotted" w:sz="4" w:space="0" w:color="auto"/>
              <w:left w:val="nil"/>
              <w:bottom w:val="dotted" w:sz="4" w:space="0" w:color="auto"/>
              <w:right w:val="nil"/>
            </w:tcBorders>
            <w:shd w:val="clear" w:color="auto" w:fill="FFFFFF"/>
          </w:tcPr>
          <w:p w14:paraId="4FBBB919"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6FB8CFA4" w14:textId="77777777" w:rsidR="00F2528A" w:rsidRPr="00093EB7" w:rsidRDefault="00F2528A">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2002C56F" w14:textId="77777777" w:rsidR="00F2528A" w:rsidRPr="00093EB7" w:rsidRDefault="00F2528A">
            <w:pPr>
              <w:pStyle w:val="AttributeTableBody"/>
              <w:rPr>
                <w:b/>
                <w:noProof/>
              </w:rPr>
            </w:pPr>
            <w:r w:rsidRPr="00093EB7">
              <w:rPr>
                <w:b/>
                <w:noProof/>
              </w:rPr>
              <w:t>CQ</w:t>
            </w:r>
          </w:p>
        </w:tc>
        <w:tc>
          <w:tcPr>
            <w:tcW w:w="648" w:type="dxa"/>
            <w:tcBorders>
              <w:top w:val="dotted" w:sz="4" w:space="0" w:color="auto"/>
              <w:left w:val="nil"/>
              <w:bottom w:val="dotted" w:sz="4" w:space="0" w:color="auto"/>
              <w:right w:val="nil"/>
            </w:tcBorders>
            <w:shd w:val="clear" w:color="auto" w:fill="FFFFFF"/>
            <w:hideMark/>
          </w:tcPr>
          <w:p w14:paraId="255CFABC" w14:textId="77777777" w:rsidR="00F2528A" w:rsidRPr="00093EB7" w:rsidRDefault="00F2528A">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7B0BB5BE"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0B4823C0" w14:textId="77777777" w:rsidR="00F2528A" w:rsidRPr="00093EB7" w:rsidRDefault="00F2528A" w:rsidP="00A617D5">
            <w:pPr>
              <w:pStyle w:val="AttributeTableBody"/>
              <w:rPr>
                <w:rStyle w:val="HyperlinkTable"/>
                <w:b/>
                <w:noProof/>
                <w:color w:val="auto"/>
              </w:rPr>
            </w:pPr>
          </w:p>
        </w:tc>
        <w:tc>
          <w:tcPr>
            <w:tcW w:w="720" w:type="dxa"/>
            <w:tcBorders>
              <w:top w:val="dotted" w:sz="4" w:space="0" w:color="auto"/>
              <w:left w:val="nil"/>
              <w:bottom w:val="dotted" w:sz="4" w:space="0" w:color="auto"/>
              <w:right w:val="nil"/>
            </w:tcBorders>
            <w:shd w:val="clear" w:color="auto" w:fill="FFFFFF"/>
            <w:hideMark/>
          </w:tcPr>
          <w:p w14:paraId="69903B9D" w14:textId="77777777" w:rsidR="00F2528A" w:rsidRPr="00093EB7" w:rsidRDefault="00803592">
            <w:pPr>
              <w:pStyle w:val="AttributeTableBody"/>
              <w:rPr>
                <w:b/>
                <w:noProof/>
              </w:rPr>
            </w:pPr>
            <w:r w:rsidRPr="00093EB7">
              <w:rPr>
                <w:b/>
                <w:noProof/>
              </w:rPr>
              <w:t>03490</w:t>
            </w:r>
          </w:p>
        </w:tc>
        <w:tc>
          <w:tcPr>
            <w:tcW w:w="3888" w:type="dxa"/>
            <w:tcBorders>
              <w:top w:val="dotted" w:sz="4" w:space="0" w:color="auto"/>
              <w:left w:val="nil"/>
              <w:bottom w:val="dotted" w:sz="4" w:space="0" w:color="auto"/>
              <w:right w:val="nil"/>
            </w:tcBorders>
            <w:shd w:val="clear" w:color="auto" w:fill="FFFFFF"/>
            <w:hideMark/>
          </w:tcPr>
          <w:p w14:paraId="5D4BDF15" w14:textId="77777777" w:rsidR="00F2528A" w:rsidRPr="00093EB7" w:rsidRDefault="00F2528A">
            <w:pPr>
              <w:pStyle w:val="AttributeTableBody"/>
              <w:jc w:val="left"/>
              <w:rPr>
                <w:b/>
                <w:noProof/>
              </w:rPr>
            </w:pPr>
            <w:r w:rsidRPr="00093EB7">
              <w:rPr>
                <w:b/>
                <w:noProof/>
              </w:rPr>
              <w:t>Specimen Consumption Quantity</w:t>
            </w:r>
          </w:p>
        </w:tc>
      </w:tr>
      <w:tr w:rsidR="00A617D5" w14:paraId="2ECEC43D"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78C91B8D" w14:textId="77777777" w:rsidR="0005627C" w:rsidRPr="00093EB7" w:rsidRDefault="0005627C">
            <w:pPr>
              <w:pStyle w:val="AttributeTableBody"/>
              <w:rPr>
                <w:b/>
                <w:noProof/>
              </w:rPr>
            </w:pPr>
            <w:r w:rsidRPr="00093EB7">
              <w:rPr>
                <w:b/>
                <w:noProof/>
              </w:rPr>
              <w:t>10</w:t>
            </w:r>
          </w:p>
        </w:tc>
        <w:tc>
          <w:tcPr>
            <w:tcW w:w="648" w:type="dxa"/>
            <w:tcBorders>
              <w:top w:val="dotted" w:sz="4" w:space="0" w:color="auto"/>
              <w:left w:val="nil"/>
              <w:bottom w:val="dotted" w:sz="4" w:space="0" w:color="auto"/>
              <w:right w:val="nil"/>
            </w:tcBorders>
            <w:shd w:val="clear" w:color="auto" w:fill="FFFFFF"/>
          </w:tcPr>
          <w:p w14:paraId="5632E423"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7966EC8D" w14:textId="77777777" w:rsidR="0005627C" w:rsidRPr="00093EB7" w:rsidRDefault="0005627C">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7C8DD541" w14:textId="77777777" w:rsidR="0005627C" w:rsidRPr="00093EB7" w:rsidRDefault="0005627C">
            <w:pPr>
              <w:pStyle w:val="AttributeTableBody"/>
              <w:rPr>
                <w:b/>
                <w:noProof/>
              </w:rPr>
            </w:pPr>
            <w:r w:rsidRPr="00093EB7">
              <w:rPr>
                <w:b/>
                <w:noProof/>
              </w:rPr>
              <w:t>NM</w:t>
            </w:r>
          </w:p>
        </w:tc>
        <w:tc>
          <w:tcPr>
            <w:tcW w:w="648" w:type="dxa"/>
            <w:tcBorders>
              <w:top w:val="dotted" w:sz="4" w:space="0" w:color="auto"/>
              <w:left w:val="nil"/>
              <w:bottom w:val="dotted" w:sz="4" w:space="0" w:color="auto"/>
              <w:right w:val="nil"/>
            </w:tcBorders>
            <w:shd w:val="clear" w:color="auto" w:fill="FFFFFF"/>
            <w:hideMark/>
          </w:tcPr>
          <w:p w14:paraId="683B1E84" w14:textId="0BE6E361"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3F0E8A31"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2BD84448"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hideMark/>
          </w:tcPr>
          <w:p w14:paraId="22C046C4" w14:textId="77777777" w:rsidR="0005627C" w:rsidRPr="00093EB7" w:rsidRDefault="003559DA">
            <w:pPr>
              <w:pStyle w:val="AttributeTableBody"/>
              <w:rPr>
                <w:b/>
                <w:noProof/>
              </w:rPr>
            </w:pPr>
            <w:r w:rsidRPr="00093EB7">
              <w:rPr>
                <w:b/>
                <w:noProof/>
              </w:rPr>
              <w:t>03493</w:t>
            </w:r>
          </w:p>
        </w:tc>
        <w:tc>
          <w:tcPr>
            <w:tcW w:w="3888" w:type="dxa"/>
            <w:tcBorders>
              <w:top w:val="dotted" w:sz="4" w:space="0" w:color="auto"/>
              <w:left w:val="nil"/>
              <w:bottom w:val="dotted" w:sz="4" w:space="0" w:color="auto"/>
              <w:right w:val="nil"/>
            </w:tcBorders>
            <w:shd w:val="clear" w:color="auto" w:fill="FFFFFF"/>
            <w:hideMark/>
          </w:tcPr>
          <w:p w14:paraId="4567810E" w14:textId="77777777" w:rsidR="0005627C" w:rsidRPr="00093EB7" w:rsidRDefault="0005627C">
            <w:pPr>
              <w:pStyle w:val="AttributeTableBody"/>
              <w:jc w:val="left"/>
              <w:rPr>
                <w:b/>
                <w:noProof/>
              </w:rPr>
            </w:pPr>
            <w:r w:rsidRPr="00093EB7">
              <w:rPr>
                <w:b/>
                <w:noProof/>
              </w:rPr>
              <w:t>Pool Size</w:t>
            </w:r>
          </w:p>
        </w:tc>
      </w:tr>
      <w:tr w:rsidR="00A617D5" w14:paraId="5E8E9D4A" w14:textId="77777777" w:rsidTr="00A617D5">
        <w:tblPrEx>
          <w:tblLook w:val="04A0" w:firstRow="1" w:lastRow="0" w:firstColumn="1" w:lastColumn="0" w:noHBand="0" w:noVBand="1"/>
        </w:tblPrEx>
        <w:trPr>
          <w:jc w:val="center"/>
        </w:trPr>
        <w:tc>
          <w:tcPr>
            <w:tcW w:w="648" w:type="dxa"/>
            <w:tcBorders>
              <w:top w:val="dotted" w:sz="4" w:space="0" w:color="auto"/>
              <w:left w:val="nil"/>
              <w:bottom w:val="single" w:sz="4" w:space="0" w:color="auto"/>
              <w:right w:val="nil"/>
            </w:tcBorders>
            <w:shd w:val="clear" w:color="auto" w:fill="FFFFFF"/>
            <w:hideMark/>
          </w:tcPr>
          <w:p w14:paraId="4D4B1CF2" w14:textId="77777777" w:rsidR="0005627C" w:rsidRPr="00093EB7" w:rsidRDefault="0005627C">
            <w:pPr>
              <w:pStyle w:val="AttributeTableBody"/>
              <w:rPr>
                <w:b/>
                <w:noProof/>
              </w:rPr>
            </w:pPr>
            <w:r w:rsidRPr="00093EB7">
              <w:rPr>
                <w:b/>
                <w:noProof/>
              </w:rPr>
              <w:t>11</w:t>
            </w:r>
          </w:p>
        </w:tc>
        <w:tc>
          <w:tcPr>
            <w:tcW w:w="648" w:type="dxa"/>
            <w:tcBorders>
              <w:top w:val="dotted" w:sz="4" w:space="0" w:color="auto"/>
              <w:left w:val="nil"/>
              <w:bottom w:val="single" w:sz="4" w:space="0" w:color="auto"/>
              <w:right w:val="nil"/>
            </w:tcBorders>
            <w:shd w:val="clear" w:color="auto" w:fill="FFFFFF"/>
          </w:tcPr>
          <w:p w14:paraId="55A24003"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tcPr>
          <w:p w14:paraId="4C7E9399" w14:textId="77777777" w:rsidR="0005627C" w:rsidRPr="00093EB7" w:rsidRDefault="0005627C">
            <w:pPr>
              <w:pStyle w:val="AttributeTableBody"/>
              <w:rPr>
                <w:b/>
                <w:noProof/>
              </w:rPr>
            </w:pPr>
          </w:p>
        </w:tc>
        <w:tc>
          <w:tcPr>
            <w:tcW w:w="648" w:type="dxa"/>
            <w:tcBorders>
              <w:top w:val="dotted" w:sz="4" w:space="0" w:color="auto"/>
              <w:left w:val="nil"/>
              <w:bottom w:val="single" w:sz="4" w:space="0" w:color="auto"/>
              <w:right w:val="nil"/>
            </w:tcBorders>
            <w:shd w:val="clear" w:color="auto" w:fill="FFFFFF"/>
            <w:hideMark/>
          </w:tcPr>
          <w:p w14:paraId="2EF12CA0" w14:textId="77777777" w:rsidR="0005627C" w:rsidRPr="00093EB7" w:rsidRDefault="0005627C">
            <w:pPr>
              <w:pStyle w:val="AttributeTableBody"/>
              <w:rPr>
                <w:b/>
                <w:noProof/>
              </w:rPr>
            </w:pPr>
            <w:r w:rsidRPr="00093EB7">
              <w:rPr>
                <w:b/>
                <w:noProof/>
              </w:rPr>
              <w:t>CWE</w:t>
            </w:r>
          </w:p>
        </w:tc>
        <w:tc>
          <w:tcPr>
            <w:tcW w:w="648" w:type="dxa"/>
            <w:tcBorders>
              <w:top w:val="dotted" w:sz="4" w:space="0" w:color="auto"/>
              <w:left w:val="nil"/>
              <w:bottom w:val="single" w:sz="4" w:space="0" w:color="auto"/>
              <w:right w:val="nil"/>
            </w:tcBorders>
            <w:shd w:val="clear" w:color="auto" w:fill="FFFFFF"/>
            <w:hideMark/>
          </w:tcPr>
          <w:p w14:paraId="7549BA02" w14:textId="33ADB045"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single" w:sz="4" w:space="0" w:color="auto"/>
              <w:right w:val="nil"/>
            </w:tcBorders>
            <w:shd w:val="clear" w:color="auto" w:fill="FFFFFF"/>
          </w:tcPr>
          <w:p w14:paraId="2871CE4C"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hideMark/>
          </w:tcPr>
          <w:p w14:paraId="3103FEEB" w14:textId="77777777" w:rsidR="0005627C" w:rsidRPr="00093EB7" w:rsidRDefault="003559DA" w:rsidP="00A617D5">
            <w:pPr>
              <w:pStyle w:val="AttributeTableBody"/>
              <w:rPr>
                <w:rStyle w:val="HyperlinkTable"/>
                <w:b/>
                <w:noProof/>
                <w:color w:val="auto"/>
              </w:rPr>
            </w:pPr>
            <w:r w:rsidRPr="00093EB7">
              <w:rPr>
                <w:rStyle w:val="HyperlinkTable"/>
                <w:b/>
                <w:noProof/>
                <w:color w:val="auto"/>
              </w:rPr>
              <w:t>0945</w:t>
            </w:r>
          </w:p>
        </w:tc>
        <w:tc>
          <w:tcPr>
            <w:tcW w:w="720" w:type="dxa"/>
            <w:tcBorders>
              <w:top w:val="dotted" w:sz="4" w:space="0" w:color="auto"/>
              <w:left w:val="nil"/>
              <w:bottom w:val="single" w:sz="4" w:space="0" w:color="auto"/>
              <w:right w:val="nil"/>
            </w:tcBorders>
            <w:shd w:val="clear" w:color="auto" w:fill="FFFFFF"/>
            <w:hideMark/>
          </w:tcPr>
          <w:p w14:paraId="015757E3" w14:textId="77777777" w:rsidR="0005627C" w:rsidRPr="00093EB7" w:rsidRDefault="003559DA">
            <w:pPr>
              <w:pStyle w:val="AttributeTableBody"/>
              <w:rPr>
                <w:b/>
                <w:noProof/>
              </w:rPr>
            </w:pPr>
            <w:r w:rsidRPr="00093EB7">
              <w:rPr>
                <w:b/>
                <w:noProof/>
              </w:rPr>
              <w:t>03494</w:t>
            </w:r>
          </w:p>
        </w:tc>
        <w:tc>
          <w:tcPr>
            <w:tcW w:w="3888" w:type="dxa"/>
            <w:tcBorders>
              <w:top w:val="dotted" w:sz="4" w:space="0" w:color="auto"/>
              <w:left w:val="nil"/>
              <w:bottom w:val="single" w:sz="4" w:space="0" w:color="auto"/>
              <w:right w:val="nil"/>
            </w:tcBorders>
            <w:shd w:val="clear" w:color="auto" w:fill="FFFFFF"/>
            <w:hideMark/>
          </w:tcPr>
          <w:p w14:paraId="0ED36321" w14:textId="77777777" w:rsidR="0005627C" w:rsidRPr="00093EB7" w:rsidRDefault="0005627C">
            <w:pPr>
              <w:pStyle w:val="AttributeTableBody"/>
              <w:jc w:val="left"/>
              <w:rPr>
                <w:b/>
                <w:noProof/>
              </w:rPr>
            </w:pPr>
            <w:r w:rsidRPr="00093EB7">
              <w:rPr>
                <w:b/>
                <w:noProof/>
              </w:rPr>
              <w:t>Auto-Dilution Type</w:t>
            </w:r>
          </w:p>
        </w:tc>
      </w:tr>
    </w:tbl>
    <w:p w14:paraId="2034FCFC" w14:textId="77777777" w:rsidR="00822FE9" w:rsidRPr="00D232CA" w:rsidRDefault="00822FE9">
      <w:pPr>
        <w:pStyle w:val="Heading4"/>
        <w:rPr>
          <w:noProof/>
          <w:vanish/>
        </w:rPr>
      </w:pPr>
      <w:bookmarkStart w:id="424" w:name="_Toc497905097"/>
      <w:r w:rsidRPr="00D232CA">
        <w:rPr>
          <w:noProof/>
          <w:vanish/>
        </w:rPr>
        <w:t xml:space="preserve">TCD </w:t>
      </w:r>
      <w:bookmarkEnd w:id="424"/>
      <w:r w:rsidRPr="00D232CA">
        <w:rPr>
          <w:noProof/>
          <w:vanish/>
        </w:rPr>
        <w:t>Field Definitions</w:t>
      </w:r>
      <w:r w:rsidRPr="00D232CA">
        <w:rPr>
          <w:noProof/>
          <w:vanish/>
        </w:rPr>
        <w:fldChar w:fldCharType="begin"/>
      </w:r>
      <w:r w:rsidRPr="00D232CA">
        <w:rPr>
          <w:noProof/>
          <w:vanish/>
        </w:rPr>
        <w:instrText xml:space="preserve"> XE "TCD - data element definitions" </w:instrText>
      </w:r>
      <w:r w:rsidRPr="00D232CA">
        <w:rPr>
          <w:noProof/>
          <w:vanish/>
        </w:rPr>
        <w:fldChar w:fldCharType="end"/>
      </w:r>
    </w:p>
    <w:p w14:paraId="2BDA0A4B" w14:textId="77777777" w:rsidR="00822FE9" w:rsidRPr="003A4E90" w:rsidRDefault="00822FE9">
      <w:pPr>
        <w:pStyle w:val="Heading4"/>
        <w:rPr>
          <w:noProof/>
        </w:rPr>
      </w:pPr>
      <w:bookmarkStart w:id="425" w:name="_Toc497905098"/>
      <w:r w:rsidRPr="003A4E90">
        <w:rPr>
          <w:noProof/>
        </w:rPr>
        <w:t>TCD-1   Universal Service Identifier</w:t>
      </w:r>
      <w:r w:rsidRPr="00D232CA">
        <w:rPr>
          <w:noProof/>
        </w:rPr>
        <w:fldChar w:fldCharType="begin"/>
      </w:r>
      <w:r w:rsidRPr="003A4E90">
        <w:rPr>
          <w:noProof/>
        </w:rPr>
        <w:instrText xml:space="preserve"> XE "Universal service Identifier" </w:instrText>
      </w:r>
      <w:r w:rsidRPr="00D232CA">
        <w:rPr>
          <w:noProof/>
        </w:rPr>
        <w:fldChar w:fldCharType="end"/>
      </w:r>
      <w:r w:rsidRPr="003A4E90">
        <w:rPr>
          <w:noProof/>
        </w:rPr>
        <w:t xml:space="preserve">   (CWE)   00238</w:t>
      </w:r>
      <w:bookmarkEnd w:id="425"/>
    </w:p>
    <w:p w14:paraId="66C9A24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6479FA" w14:textId="434EFF96" w:rsidR="00822FE9" w:rsidRPr="00D232CA" w:rsidRDefault="00822FE9">
      <w:pPr>
        <w:pStyle w:val="NormalIndented"/>
        <w:rPr>
          <w:noProof/>
        </w:rPr>
      </w:pPr>
      <w:r w:rsidRPr="00D232CA">
        <w:rPr>
          <w:noProof/>
        </w:rPr>
        <w:t>Definition:  This field identifies the test code that information is being transmitted about.</w:t>
      </w:r>
      <w:r w:rsidR="00AE751F" w:rsidRPr="00AE751F">
        <w:t xml:space="preserve"> </w:t>
      </w:r>
      <w:r w:rsidR="00AE751F" w:rsidRPr="00AE751F">
        <w:rPr>
          <w:noProof/>
        </w:rPr>
        <w:t>Refer to Table 0789 - Universal Service Identifier in Chapter 2C for valid values.</w:t>
      </w:r>
    </w:p>
    <w:p w14:paraId="09A85E64" w14:textId="77777777" w:rsidR="00822FE9" w:rsidRPr="00D232CA" w:rsidRDefault="00822FE9">
      <w:pPr>
        <w:pStyle w:val="Heading4"/>
        <w:rPr>
          <w:noProof/>
        </w:rPr>
      </w:pPr>
      <w:bookmarkStart w:id="426" w:name="_Toc497905099"/>
      <w:r w:rsidRPr="00D232CA">
        <w:rPr>
          <w:noProof/>
        </w:rPr>
        <w:lastRenderedPageBreak/>
        <w:t>TCD-2   Auto-Dilution Factor</w:t>
      </w:r>
      <w:r w:rsidRPr="00D232CA">
        <w:rPr>
          <w:noProof/>
        </w:rPr>
        <w:fldChar w:fldCharType="begin"/>
      </w:r>
      <w:r w:rsidRPr="00D232CA">
        <w:rPr>
          <w:noProof/>
        </w:rPr>
        <w:instrText xml:space="preserve"> XE "Auto-dilution factor" </w:instrText>
      </w:r>
      <w:r w:rsidRPr="00D232CA">
        <w:rPr>
          <w:noProof/>
        </w:rPr>
        <w:fldChar w:fldCharType="end"/>
      </w:r>
      <w:r w:rsidRPr="00D232CA">
        <w:rPr>
          <w:noProof/>
        </w:rPr>
        <w:t xml:space="preserve">   (SN)   01420</w:t>
      </w:r>
      <w:bookmarkEnd w:id="426"/>
    </w:p>
    <w:p w14:paraId="1B39CB64" w14:textId="77777777" w:rsidR="007C1ADA" w:rsidRDefault="007C1ADA" w:rsidP="007C1ADA">
      <w:pPr>
        <w:pStyle w:val="Components"/>
      </w:pPr>
      <w:r>
        <w:t>Components:  &lt;Comparator (ST)&gt; ^ &lt;Num1 (NM)&gt; ^ &lt;Separator/Suffix (ST)&gt; ^ &lt;Num2 (NM)&gt;</w:t>
      </w:r>
    </w:p>
    <w:p w14:paraId="133C837D" w14:textId="544EB1F0" w:rsidR="00822FE9" w:rsidRPr="00D232CA" w:rsidRDefault="00822FE9">
      <w:pPr>
        <w:pStyle w:val="NormalIndented"/>
        <w:rPr>
          <w:noProof/>
        </w:rPr>
      </w:pPr>
      <w:r w:rsidRPr="00D232CA">
        <w:rPr>
          <w:noProof/>
        </w:rPr>
        <w:t xml:space="preserve">Definition:  This field is the value that is to be used as the factor for automatically diluting a particular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_Ref176261432 \r \h  \* MERGEFORMAT </w:instrText>
      </w:r>
      <w:r w:rsidRPr="00D232CA">
        <w:rPr>
          <w:rStyle w:val="HyperlinkText"/>
          <w:noProof/>
        </w:rPr>
      </w:r>
      <w:r w:rsidRPr="00D232CA">
        <w:rPr>
          <w:rStyle w:val="HyperlinkText"/>
          <w:noProof/>
        </w:rPr>
        <w:fldChar w:fldCharType="separate"/>
      </w:r>
      <w:r w:rsidR="00050005">
        <w:rPr>
          <w:rStyle w:val="HyperlinkText"/>
        </w:rPr>
        <w:t>13.3.3.29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_Ref176261421 \h  \* MERGEFORMAT </w:instrText>
      </w:r>
      <w:r w:rsidRPr="00D232CA">
        <w:rPr>
          <w:rStyle w:val="HyperlinkText"/>
          <w:noProof/>
        </w:rPr>
      </w:r>
      <w:r w:rsidRPr="00D232CA">
        <w:rPr>
          <w:rStyle w:val="HyperlinkText"/>
          <w:noProof/>
        </w:rPr>
        <w:fldChar w:fldCharType="separate"/>
      </w:r>
      <w:r w:rsidR="00050005" w:rsidRPr="00050005">
        <w:rPr>
          <w:rStyle w:val="HyperlinkText"/>
        </w:rPr>
        <w:t>SAC-29   Dilution Factor</w:t>
      </w:r>
      <w:r w:rsidR="00050005" w:rsidRPr="00050005">
        <w:rPr>
          <w:rStyle w:val="HyperlinkText"/>
        </w:rPr>
        <w:fldChar w:fldCharType="begin"/>
      </w:r>
      <w:r w:rsidR="00050005" w:rsidRPr="00050005">
        <w:rPr>
          <w:rStyle w:val="HyperlinkText"/>
        </w:rPr>
        <w:instrText xml:space="preserve"> XE "Dilution factor" </w:instrText>
      </w:r>
      <w:r w:rsidR="00050005" w:rsidRPr="00050005">
        <w:rPr>
          <w:rStyle w:val="HyperlinkText"/>
        </w:rPr>
        <w:fldChar w:fldCharType="end"/>
      </w:r>
      <w:r w:rsidR="00050005" w:rsidRPr="00D232CA">
        <w:rPr>
          <w:noProof/>
        </w:rPr>
        <w:t xml:space="preserve">   (SN)   01356</w:t>
      </w:r>
      <w:r w:rsidRPr="00D232CA">
        <w:rPr>
          <w:rStyle w:val="HyperlinkText"/>
          <w:noProof/>
        </w:rPr>
        <w:fldChar w:fldCharType="end"/>
      </w:r>
      <w:r w:rsidRPr="00D232CA">
        <w:rPr>
          <w:noProof/>
        </w:rPr>
        <w:t>," in the "Specimen Container Detail Segment.")</w:t>
      </w:r>
    </w:p>
    <w:p w14:paraId="138D02D1" w14:textId="77777777" w:rsidR="00822FE9" w:rsidRPr="00D232CA" w:rsidRDefault="00822FE9">
      <w:pPr>
        <w:pStyle w:val="Heading4"/>
        <w:rPr>
          <w:noProof/>
        </w:rPr>
      </w:pPr>
      <w:bookmarkStart w:id="427" w:name="_Toc497905100"/>
      <w:r w:rsidRPr="00D232CA">
        <w:rPr>
          <w:noProof/>
        </w:rPr>
        <w:t>TCD-3   Rerun Dilution Factor</w:t>
      </w:r>
      <w:r w:rsidRPr="00D232CA">
        <w:rPr>
          <w:noProof/>
        </w:rPr>
        <w:fldChar w:fldCharType="begin"/>
      </w:r>
      <w:r w:rsidRPr="00D232CA">
        <w:rPr>
          <w:noProof/>
        </w:rPr>
        <w:instrText xml:space="preserve"> XE "Rerun dilution factor" </w:instrText>
      </w:r>
      <w:r w:rsidRPr="00D232CA">
        <w:rPr>
          <w:noProof/>
        </w:rPr>
        <w:fldChar w:fldCharType="end"/>
      </w:r>
      <w:r w:rsidRPr="00D232CA">
        <w:rPr>
          <w:noProof/>
        </w:rPr>
        <w:t xml:space="preserve">   (SN)   01421</w:t>
      </w:r>
      <w:bookmarkEnd w:id="427"/>
    </w:p>
    <w:p w14:paraId="23B1CC71" w14:textId="77777777" w:rsidR="007C1ADA" w:rsidRDefault="007C1ADA" w:rsidP="007C1ADA">
      <w:pPr>
        <w:pStyle w:val="Components"/>
      </w:pPr>
      <w:r>
        <w:t>Components:  &lt;Comparator (ST)&gt; ^ &lt;Num1 (NM)&gt; ^ &lt;Separator/Suffix (ST)&gt; ^ &lt;Num2 (NM)&gt;</w:t>
      </w:r>
    </w:p>
    <w:p w14:paraId="76FCCD96" w14:textId="77777777" w:rsidR="00822FE9" w:rsidRPr="00D232CA" w:rsidRDefault="00822FE9">
      <w:pPr>
        <w:pStyle w:val="NormalIndented"/>
        <w:rPr>
          <w:noProof/>
        </w:rPr>
      </w:pPr>
      <w:r w:rsidRPr="00D232CA">
        <w:rPr>
          <w:noProof/>
        </w:rPr>
        <w:t>Definition:  This field is the value that is to be used as the factor for automatically diluting a particular specimen in case of rerun for this particular test code.</w:t>
      </w:r>
    </w:p>
    <w:p w14:paraId="5B67D8B8" w14:textId="77777777" w:rsidR="00822FE9" w:rsidRPr="00D232CA" w:rsidRDefault="00822FE9">
      <w:pPr>
        <w:pStyle w:val="Heading4"/>
        <w:rPr>
          <w:noProof/>
        </w:rPr>
      </w:pPr>
      <w:bookmarkStart w:id="428" w:name="_Toc497905101"/>
      <w:r w:rsidRPr="00D232CA">
        <w:rPr>
          <w:noProof/>
        </w:rPr>
        <w:t>TCD-4   Pre-Dilution Factor</w:t>
      </w:r>
      <w:r w:rsidRPr="00D232CA">
        <w:rPr>
          <w:noProof/>
        </w:rPr>
        <w:fldChar w:fldCharType="begin"/>
      </w:r>
      <w:r w:rsidRPr="00D232CA">
        <w:rPr>
          <w:noProof/>
        </w:rPr>
        <w:instrText xml:space="preserve"> XE "Pre-dilution factor" </w:instrText>
      </w:r>
      <w:r w:rsidRPr="00D232CA">
        <w:rPr>
          <w:noProof/>
        </w:rPr>
        <w:fldChar w:fldCharType="end"/>
      </w:r>
      <w:r w:rsidRPr="00D232CA">
        <w:rPr>
          <w:noProof/>
        </w:rPr>
        <w:t xml:space="preserve">   (SN)   01422</w:t>
      </w:r>
      <w:bookmarkEnd w:id="428"/>
    </w:p>
    <w:p w14:paraId="39F1F3F8" w14:textId="77777777" w:rsidR="007C1ADA" w:rsidRDefault="007C1ADA" w:rsidP="007C1ADA">
      <w:pPr>
        <w:pStyle w:val="Components"/>
      </w:pPr>
      <w:r>
        <w:t>Components:  &lt;Comparator (ST)&gt; ^ &lt;Num1 (NM)&gt; ^ &lt;Separator/Suffix (ST)&gt; ^ &lt;Num2 (NM)&gt;</w:t>
      </w:r>
    </w:p>
    <w:p w14:paraId="122944DE" w14:textId="77777777" w:rsidR="00822FE9" w:rsidRPr="00D232CA" w:rsidRDefault="00822FE9">
      <w:pPr>
        <w:pStyle w:val="NormalIndented"/>
        <w:rPr>
          <w:noProof/>
        </w:rPr>
      </w:pPr>
      <w:r w:rsidRPr="00D232CA">
        <w:rPr>
          <w:noProof/>
        </w:rPr>
        <w:t>Definition:  This field is the value that is to be used as the factor for a particular specimen that is delivered to the automated system as pre-diluted for this particular test code.</w:t>
      </w:r>
    </w:p>
    <w:p w14:paraId="5443AEF8" w14:textId="77777777" w:rsidR="00822FE9" w:rsidRPr="00D232CA" w:rsidRDefault="00822FE9">
      <w:pPr>
        <w:pStyle w:val="Heading4"/>
        <w:rPr>
          <w:noProof/>
        </w:rPr>
      </w:pPr>
      <w:bookmarkStart w:id="429" w:name="_Toc497905102"/>
      <w:r w:rsidRPr="00D232CA">
        <w:rPr>
          <w:noProof/>
        </w:rPr>
        <w:t>TCD-5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29"/>
    </w:p>
    <w:p w14:paraId="439C5462" w14:textId="77777777" w:rsidR="007C1ADA" w:rsidRDefault="007C1ADA" w:rsidP="007C1ADA">
      <w:pPr>
        <w:pStyle w:val="Components"/>
      </w:pPr>
      <w:r>
        <w:t>Components:  &lt;Comparator (ST)&gt; ^ &lt;Num1 (NM)&gt; ^ &lt;Separator/Suffix (ST)&gt; ^ &lt;Num2 (NM)&gt;</w:t>
      </w:r>
    </w:p>
    <w:p w14:paraId="5F5E09D8" w14:textId="77777777" w:rsidR="00822FE9" w:rsidRPr="00D232CA" w:rsidRDefault="00822FE9">
      <w:pPr>
        <w:pStyle w:val="NormalIndented"/>
        <w:rPr>
          <w:noProof/>
        </w:rPr>
      </w:pPr>
      <w:r w:rsidRPr="00D232CA">
        <w:rPr>
          <w:noProof/>
        </w:rPr>
        <w:t>Definition:  This field represents the rest concentration of the measured test in the diluent. It is the value that is to be used for calculation of the concentration of pre-diluted specimens for this particular test code.</w:t>
      </w:r>
    </w:p>
    <w:p w14:paraId="35AC7FEE" w14:textId="77777777" w:rsidR="00822FE9" w:rsidRPr="00D232CA" w:rsidRDefault="00822FE9">
      <w:pPr>
        <w:pStyle w:val="Heading4"/>
        <w:rPr>
          <w:noProof/>
        </w:rPr>
      </w:pPr>
      <w:bookmarkStart w:id="430" w:name="_Toc497905103"/>
      <w:r w:rsidRPr="00D232CA">
        <w:rPr>
          <w:noProof/>
        </w:rPr>
        <w:t>TCD-6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30"/>
    </w:p>
    <w:p w14:paraId="35B4ACD8" w14:textId="3DEE257A" w:rsidR="00822FE9" w:rsidRPr="00D232CA" w:rsidRDefault="00822FE9">
      <w:pPr>
        <w:pStyle w:val="NormalIndented"/>
        <w:rPr>
          <w:noProof/>
        </w:rPr>
      </w:pPr>
      <w:r w:rsidRPr="00D232CA">
        <w:rPr>
          <w:noProof/>
        </w:rPr>
        <w:t xml:space="preserve">Definition:  This field identifies whether or not automatic repeats are to be initiated for this particular specimen for this particular test code.  Refer to </w:t>
      </w:r>
      <w:hyperlink r:id="rId88" w:anchor="HL70136" w:history="1">
        <w:r w:rsidRPr="00D232CA">
          <w:rPr>
            <w:rStyle w:val="ReferenceHL7Table"/>
          </w:rPr>
          <w:t>HL7 Table 0136 -Yes/no Indicator</w:t>
        </w:r>
      </w:hyperlink>
      <w:r w:rsidRPr="00D232CA">
        <w:rPr>
          <w:noProof/>
        </w:rPr>
        <w:t xml:space="preserve"> for valid values.</w:t>
      </w:r>
    </w:p>
    <w:p w14:paraId="6F57BD12" w14:textId="77777777" w:rsidR="00822FE9" w:rsidRPr="00D232CA" w:rsidRDefault="00822FE9">
      <w:pPr>
        <w:pStyle w:val="Heading4"/>
        <w:rPr>
          <w:noProof/>
        </w:rPr>
      </w:pPr>
      <w:bookmarkStart w:id="431" w:name="_Toc497905104"/>
      <w:r w:rsidRPr="00D232CA">
        <w:rPr>
          <w:noProof/>
        </w:rPr>
        <w:t>TCD-7   Reflex Allowed</w:t>
      </w:r>
      <w:r w:rsidRPr="00D232CA">
        <w:rPr>
          <w:noProof/>
        </w:rPr>
        <w:fldChar w:fldCharType="begin"/>
      </w:r>
      <w:r w:rsidRPr="00D232CA">
        <w:rPr>
          <w:noProof/>
        </w:rPr>
        <w:instrText xml:space="preserve"> XE "Reflex allowed" </w:instrText>
      </w:r>
      <w:r w:rsidRPr="00D232CA">
        <w:rPr>
          <w:noProof/>
        </w:rPr>
        <w:fldChar w:fldCharType="end"/>
      </w:r>
      <w:r w:rsidRPr="00D232CA">
        <w:rPr>
          <w:noProof/>
        </w:rPr>
        <w:t xml:space="preserve">   (ID)   01424</w:t>
      </w:r>
      <w:bookmarkEnd w:id="431"/>
    </w:p>
    <w:p w14:paraId="13FD5D3E" w14:textId="0A41AD76" w:rsidR="00822FE9" w:rsidRPr="00D232CA" w:rsidRDefault="00822FE9">
      <w:pPr>
        <w:pStyle w:val="NormalIndented"/>
        <w:rPr>
          <w:noProof/>
        </w:rPr>
      </w:pPr>
      <w:r w:rsidRPr="00D232CA">
        <w:rPr>
          <w:noProof/>
        </w:rPr>
        <w:t xml:space="preserve">Definition:  This field identifies whether or not automatic or manual reflex testing is to be initiated for this particular specimen.  Refer to </w:t>
      </w:r>
      <w:hyperlink r:id="rId89" w:anchor="HL70136" w:history="1">
        <w:r w:rsidRPr="00D232CA">
          <w:rPr>
            <w:rStyle w:val="ReferenceHL7Table"/>
          </w:rPr>
          <w:t>HL7 Table 0136 -Yes/no Indicator</w:t>
        </w:r>
      </w:hyperlink>
      <w:r w:rsidRPr="00D232CA">
        <w:rPr>
          <w:noProof/>
        </w:rPr>
        <w:t xml:space="preserve"> for valid values.</w:t>
      </w:r>
    </w:p>
    <w:p w14:paraId="79EED72E" w14:textId="77777777" w:rsidR="00822FE9" w:rsidRPr="00D232CA" w:rsidRDefault="00822FE9">
      <w:pPr>
        <w:pStyle w:val="Heading4"/>
        <w:rPr>
          <w:noProof/>
        </w:rPr>
      </w:pPr>
      <w:bookmarkStart w:id="432" w:name="_Toc497905105"/>
      <w:r w:rsidRPr="00D232CA">
        <w:rPr>
          <w:noProof/>
        </w:rPr>
        <w:t>TCD-8   Analyte Repeat Status</w:t>
      </w:r>
      <w:r w:rsidRPr="00D232CA">
        <w:rPr>
          <w:noProof/>
        </w:rPr>
        <w:fldChar w:fldCharType="begin"/>
      </w:r>
      <w:r w:rsidRPr="00D232CA">
        <w:rPr>
          <w:noProof/>
        </w:rPr>
        <w:instrText xml:space="preserve"> XE "Analyte repeat status" </w:instrText>
      </w:r>
      <w:r w:rsidRPr="00D232CA">
        <w:rPr>
          <w:noProof/>
        </w:rPr>
        <w:fldChar w:fldCharType="end"/>
      </w:r>
      <w:r w:rsidRPr="00D232CA">
        <w:rPr>
          <w:noProof/>
        </w:rPr>
        <w:t xml:space="preserve">   (CWE)   01425</w:t>
      </w:r>
      <w:bookmarkEnd w:id="432"/>
    </w:p>
    <w:p w14:paraId="5AC200B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A32468" w14:textId="38872321" w:rsidR="00822FE9" w:rsidRPr="00D232CA" w:rsidRDefault="00822FE9">
      <w:pPr>
        <w:pStyle w:val="NormalIndented"/>
        <w:rPr>
          <w:noProof/>
        </w:rPr>
      </w:pPr>
      <w:r w:rsidRPr="00D232CA">
        <w:rPr>
          <w:noProof/>
        </w:rPr>
        <w:t xml:space="preserve">Definition:  This field identifies the repeat status for the analyte/result (e.g., original, rerun, repeat, reflex).  Refer to </w:t>
      </w:r>
      <w:hyperlink r:id="rId90" w:anchor="HL70389" w:history="1">
        <w:r w:rsidRPr="00D232CA">
          <w:rPr>
            <w:rStyle w:val="ReferenceHL7Table"/>
            <w:noProof/>
          </w:rPr>
          <w:t>HL7 Table 0389 – Analyte Repeat Status</w:t>
        </w:r>
      </w:hyperlink>
      <w:r w:rsidRPr="00D232CA">
        <w:rPr>
          <w:noProof/>
        </w:rPr>
        <w:t xml:space="preserve"> </w:t>
      </w:r>
      <w:r>
        <w:rPr>
          <w:noProof/>
        </w:rPr>
        <w:t xml:space="preserve">in Chapter 2C, Code Tables, </w:t>
      </w:r>
      <w:r w:rsidRPr="00D232CA">
        <w:rPr>
          <w:noProof/>
        </w:rPr>
        <w:t>for valid values.</w:t>
      </w:r>
    </w:p>
    <w:p w14:paraId="10B88A24" w14:textId="77777777" w:rsidR="00822FE9" w:rsidRPr="00D232CA" w:rsidRDefault="00822FE9">
      <w:pPr>
        <w:pStyle w:val="NormalIndented"/>
        <w:rPr>
          <w:noProof/>
        </w:rPr>
      </w:pPr>
      <w:r w:rsidRPr="00D232CA">
        <w:rPr>
          <w:noProof/>
        </w:rPr>
        <w:t>For purpose of this chapter we assume the following:</w:t>
      </w:r>
    </w:p>
    <w:p w14:paraId="1298512F" w14:textId="77777777" w:rsidR="00822FE9" w:rsidRPr="00D232CA" w:rsidRDefault="00822FE9">
      <w:pPr>
        <w:pStyle w:val="NormalListBullets"/>
        <w:rPr>
          <w:noProof/>
        </w:rPr>
      </w:pPr>
      <w:r w:rsidRPr="00D232CA">
        <w:rPr>
          <w:noProof/>
        </w:rPr>
        <w:t>Repeated test without dilution — performed usually to confirm correctness of results (e.g., in case of results flagged as "Panic" or mechanical failures).</w:t>
      </w:r>
    </w:p>
    <w:p w14:paraId="786F4433" w14:textId="77777777" w:rsidR="00822FE9" w:rsidRPr="00D232CA" w:rsidRDefault="00822FE9">
      <w:pPr>
        <w:pStyle w:val="NormalListBullets"/>
        <w:rPr>
          <w:noProof/>
        </w:rPr>
      </w:pPr>
      <w:r w:rsidRPr="00D232CA">
        <w:rPr>
          <w:noProof/>
        </w:rPr>
        <w:t>Repeated test with dilution — performed usually in the case the original result exceeded the measurement range (technical limits).</w:t>
      </w:r>
    </w:p>
    <w:p w14:paraId="5F984758" w14:textId="77777777" w:rsidR="00822FE9" w:rsidRPr="00D232CA" w:rsidRDefault="00822FE9">
      <w:pPr>
        <w:pStyle w:val="NormalListBullets"/>
        <w:rPr>
          <w:noProof/>
        </w:rPr>
      </w:pPr>
      <w:r w:rsidRPr="00D232CA">
        <w:rPr>
          <w:noProof/>
        </w:rPr>
        <w:t>Reflex test — this test is performed as the consequence of rules triggered based on other test result(s).</w:t>
      </w:r>
    </w:p>
    <w:p w14:paraId="6FF5EDAE" w14:textId="77777777" w:rsidR="00F2528A" w:rsidRPr="009B5066" w:rsidRDefault="00F2528A" w:rsidP="009B5066">
      <w:pPr>
        <w:pStyle w:val="Heading4"/>
        <w:rPr>
          <w:noProof/>
        </w:rPr>
      </w:pPr>
      <w:bookmarkStart w:id="433" w:name="_Toc497905106"/>
      <w:bookmarkStart w:id="434" w:name="_Toc2143740"/>
      <w:r>
        <w:rPr>
          <w:noProof/>
        </w:rPr>
        <w:t xml:space="preserve">TCD-9 Specimen Consumption Quantity (CQ) </w:t>
      </w:r>
      <w:r w:rsidR="00803592">
        <w:rPr>
          <w:noProof/>
        </w:rPr>
        <w:t>0</w:t>
      </w:r>
      <w:r w:rsidR="00803592" w:rsidRPr="00803592">
        <w:rPr>
          <w:noProof/>
        </w:rPr>
        <w:t>3490</w:t>
      </w:r>
      <w:r>
        <w:rPr>
          <w:noProof/>
        </w:rPr>
        <w:t xml:space="preserve"> </w:t>
      </w:r>
    </w:p>
    <w:p w14:paraId="48AC2FEF" w14:textId="77777777" w:rsidR="00F2528A" w:rsidRPr="009B5066" w:rsidRDefault="00F2528A" w:rsidP="009B5066">
      <w:pPr>
        <w:pStyle w:val="Components"/>
        <w:rPr>
          <w:noProof/>
        </w:rPr>
      </w:pPr>
      <w:r w:rsidRPr="009B5066">
        <w:rPr>
          <w:noProof/>
        </w:rPr>
        <w:t>Components:  &lt;Quantity (NM)&gt; ^ &lt;Units (CWE)&gt;</w:t>
      </w:r>
    </w:p>
    <w:p w14:paraId="10B7CA41" w14:textId="77777777" w:rsidR="00F2528A" w:rsidRPr="009B5066" w:rsidRDefault="00F2528A" w:rsidP="009B5066">
      <w:pPr>
        <w:pStyle w:val="Components"/>
        <w:rPr>
          <w:noProof/>
        </w:rPr>
      </w:pPr>
    </w:p>
    <w:p w14:paraId="75D6DEB3" w14:textId="77777777" w:rsidR="00F2528A" w:rsidRPr="009B5066" w:rsidRDefault="00F2528A" w:rsidP="009B5066">
      <w:pPr>
        <w:pStyle w:val="Components"/>
        <w:rPr>
          <w:noProof/>
        </w:rPr>
      </w:pPr>
      <w:r w:rsidRPr="009B5066">
        <w:rPr>
          <w:noProof/>
        </w:rP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2A76FB" w14:textId="77777777" w:rsidR="00F2528A" w:rsidRDefault="00F2528A" w:rsidP="009B5066">
      <w:pPr>
        <w:pStyle w:val="NormalIndented"/>
        <w:rPr>
          <w:noProof/>
        </w:rPr>
      </w:pPr>
      <w:r>
        <w:rPr>
          <w:noProof/>
        </w:rPr>
        <w:t>Definition: The specimen consumption quantity determines how much of the specimen shall be consumed in each run of the test.  For some types of equipment, observation accuracy depends on this parameter.</w:t>
      </w:r>
    </w:p>
    <w:p w14:paraId="2B236210" w14:textId="77777777" w:rsidR="00AE7FF2" w:rsidRPr="009B5066" w:rsidRDefault="00AE7FF2" w:rsidP="009B5066">
      <w:pPr>
        <w:pStyle w:val="Heading4"/>
      </w:pPr>
      <w:r w:rsidRPr="009B5066">
        <w:t>TCD-1</w:t>
      </w:r>
      <w:r w:rsidR="003559DA" w:rsidRPr="003559DA">
        <w:t xml:space="preserve">0 Pool Size (NM) </w:t>
      </w:r>
      <w:r w:rsidR="003559DA">
        <w:t>03493</w:t>
      </w:r>
    </w:p>
    <w:p w14:paraId="0775C25A" w14:textId="77777777" w:rsidR="00AE7FF2" w:rsidRPr="009B5066" w:rsidRDefault="00AE7FF2" w:rsidP="009B5066">
      <w:pPr>
        <w:pStyle w:val="NormalIndented"/>
        <w:rPr>
          <w:noProof/>
        </w:rPr>
      </w:pPr>
      <w:r w:rsidRPr="009B5066">
        <w:rPr>
          <w:noProof/>
        </w:rPr>
        <w:t>Definition: In order submission messages, this field defines the maximal size of the pool where the given specimen may be combined into.  In result submission messages, this field defines the actual size of such pool.</w:t>
      </w:r>
    </w:p>
    <w:p w14:paraId="4BADB58F" w14:textId="77777777" w:rsidR="00AE7FF2" w:rsidRDefault="00AE7FF2" w:rsidP="009B5066">
      <w:pPr>
        <w:pStyle w:val="Heading4"/>
      </w:pPr>
      <w:r>
        <w:t xml:space="preserve">TCD-11 Auto-Dilution Type (CWE) </w:t>
      </w:r>
      <w:r w:rsidR="003559DA">
        <w:t>03494</w:t>
      </w:r>
    </w:p>
    <w:p w14:paraId="621B17FF" w14:textId="29174CD9" w:rsidR="00FC74D7" w:rsidRPr="00D232CA" w:rsidRDefault="00AE7FF2" w:rsidP="00FC74D7">
      <w:pPr>
        <w:pStyle w:val="NormalIndented"/>
        <w:rPr>
          <w:noProof/>
        </w:rPr>
      </w:pPr>
      <w:r w:rsidRPr="009B5066">
        <w:rPr>
          <w:noProof/>
        </w:rPr>
        <w:t>Definition: This field contains a vendor-defined code of the auto-dilution factor pre</w:t>
      </w:r>
      <w:r w:rsidRPr="009B5066">
        <w:rPr>
          <w:noProof/>
        </w:rPr>
        <w:noBreakHyphen/>
        <w:t>configured on the instrument, which can be used instead of TCD</w:t>
      </w:r>
      <w:r w:rsidRPr="009B5066">
        <w:rPr>
          <w:noProof/>
        </w:rPr>
        <w:noBreakHyphen/>
        <w:t xml:space="preserve">2 “Auto-Dilution Factor”. </w:t>
      </w:r>
      <w:r w:rsidR="00FC74D7" w:rsidRPr="00D232CA">
        <w:rPr>
          <w:noProof/>
        </w:rPr>
        <w:t xml:space="preserve">Refer to </w:t>
      </w:r>
      <w:r w:rsidR="00093EB7">
        <w:rPr>
          <w:rStyle w:val="ReferenceHL7Table"/>
          <w:noProof/>
        </w:rPr>
        <w:t>User-defined</w:t>
      </w:r>
      <w:r w:rsidR="00093EB7" w:rsidRPr="00D232CA">
        <w:rPr>
          <w:rStyle w:val="ReferenceHL7Table"/>
          <w:noProof/>
        </w:rPr>
        <w:t xml:space="preserve"> </w:t>
      </w:r>
      <w:r w:rsidR="00FC74D7" w:rsidRPr="00D232CA">
        <w:rPr>
          <w:rStyle w:val="ReferenceHL7Table"/>
          <w:noProof/>
        </w:rPr>
        <w:t xml:space="preserve">Table </w:t>
      </w:r>
      <w:r w:rsidR="00093EB7">
        <w:rPr>
          <w:rStyle w:val="ReferenceHL7Table"/>
          <w:noProof/>
        </w:rPr>
        <w:t>0945</w:t>
      </w:r>
      <w:r w:rsidR="00FC74D7" w:rsidRPr="00D232CA">
        <w:rPr>
          <w:rStyle w:val="ReferenceHL7Table"/>
          <w:noProof/>
        </w:rPr>
        <w:t>–</w:t>
      </w:r>
      <w:r w:rsidR="00854A7D">
        <w:rPr>
          <w:rStyle w:val="ReferenceHL7Table"/>
          <w:noProof/>
        </w:rPr>
        <w:t xml:space="preserve"> Auto Dilution Type</w:t>
      </w:r>
      <w:r w:rsidR="00FC74D7" w:rsidRPr="00D232CA">
        <w:rPr>
          <w:rStyle w:val="ReferenceHL7Table"/>
          <w:noProof/>
        </w:rPr>
        <w:t xml:space="preserve"> </w:t>
      </w:r>
      <w:r w:rsidR="00FC74D7">
        <w:rPr>
          <w:noProof/>
        </w:rPr>
        <w:t xml:space="preserve">in Chapter 2C, Code Tables, </w:t>
      </w:r>
      <w:r w:rsidR="00FC74D7" w:rsidRPr="00D232CA">
        <w:rPr>
          <w:noProof/>
        </w:rPr>
        <w:t xml:space="preserve">for </w:t>
      </w:r>
      <w:r w:rsidR="00093EB7">
        <w:rPr>
          <w:noProof/>
        </w:rPr>
        <w:t>suggested</w:t>
      </w:r>
      <w:r w:rsidR="00093EB7" w:rsidRPr="00D232CA">
        <w:rPr>
          <w:noProof/>
        </w:rPr>
        <w:t xml:space="preserve"> </w:t>
      </w:r>
      <w:r w:rsidR="00FC74D7" w:rsidRPr="00D232CA">
        <w:rPr>
          <w:noProof/>
        </w:rPr>
        <w:t>values.</w:t>
      </w:r>
    </w:p>
    <w:p w14:paraId="447484CD" w14:textId="77777777" w:rsidR="00AE7FF2" w:rsidRPr="009B5066" w:rsidRDefault="00AE7FF2" w:rsidP="009B5066">
      <w:pPr>
        <w:pStyle w:val="NormalIndented"/>
        <w:rPr>
          <w:noProof/>
        </w:rPr>
      </w:pPr>
    </w:p>
    <w:p w14:paraId="45178D48" w14:textId="77777777" w:rsidR="00AE7FF2" w:rsidRDefault="00AE7FF2" w:rsidP="009B5066">
      <w:pPr>
        <w:pStyle w:val="NormalIndented"/>
        <w:rPr>
          <w:noProof/>
        </w:rPr>
      </w:pPr>
      <w:r w:rsidRPr="009B5066">
        <w:rPr>
          <w:noProof/>
        </w:rPr>
        <w:t>If both TCD</w:t>
      </w:r>
      <w:r w:rsidRPr="009B5066">
        <w:rPr>
          <w:noProof/>
        </w:rPr>
        <w:noBreakHyphen/>
        <w:t>2 “Auto-Dilution Factor” and TCD</w:t>
      </w:r>
      <w:r w:rsidRPr="009B5066">
        <w:rPr>
          <w:noProof/>
        </w:rPr>
        <w:noBreakHyphen/>
        <w:t>11 “Auto-Dilution Type” are populated, they shall not contradict each other.</w:t>
      </w:r>
    </w:p>
    <w:p w14:paraId="3393D0B5" w14:textId="77777777" w:rsidR="00822FE9" w:rsidRPr="00D232CA" w:rsidRDefault="00822FE9">
      <w:pPr>
        <w:pStyle w:val="Heading3"/>
        <w:rPr>
          <w:noProof/>
        </w:rPr>
      </w:pPr>
      <w:bookmarkStart w:id="435" w:name="_Toc147489291"/>
      <w:r w:rsidRPr="00D232CA">
        <w:rPr>
          <w:noProof/>
        </w:rPr>
        <w:t>SID – Substance Identifier Segment</w:t>
      </w:r>
      <w:bookmarkEnd w:id="433"/>
      <w:bookmarkEnd w:id="434"/>
      <w:bookmarkEnd w:id="435"/>
      <w:r w:rsidRPr="00D232CA">
        <w:rPr>
          <w:noProof/>
        </w:rPr>
        <w:t xml:space="preserve"> </w:t>
      </w:r>
      <w:r w:rsidRPr="00D232CA">
        <w:rPr>
          <w:noProof/>
        </w:rPr>
        <w:fldChar w:fldCharType="begin"/>
      </w:r>
      <w:r w:rsidRPr="00D232CA">
        <w:rPr>
          <w:noProof/>
        </w:rPr>
        <w:instrText xml:space="preserve"> XE "SID" </w:instrText>
      </w:r>
      <w:r w:rsidRPr="00D232CA">
        <w:rPr>
          <w:noProof/>
        </w:rPr>
        <w:fldChar w:fldCharType="end"/>
      </w:r>
      <w:r w:rsidRPr="00D232CA">
        <w:rPr>
          <w:noProof/>
        </w:rPr>
        <w:fldChar w:fldCharType="begin"/>
      </w:r>
      <w:r w:rsidRPr="00D232CA">
        <w:rPr>
          <w:noProof/>
        </w:rPr>
        <w:instrText xml:space="preserve"> XE "Segments:SID" </w:instrText>
      </w:r>
      <w:r w:rsidRPr="00D232CA">
        <w:rPr>
          <w:noProof/>
        </w:rPr>
        <w:fldChar w:fldCharType="end"/>
      </w:r>
      <w:r w:rsidRPr="00D232CA">
        <w:rPr>
          <w:noProof/>
        </w:rPr>
        <w:fldChar w:fldCharType="begin"/>
      </w:r>
      <w:r w:rsidRPr="00D232CA">
        <w:rPr>
          <w:noProof/>
        </w:rPr>
        <w:instrText xml:space="preserve"> XE "substance identifier segment" </w:instrText>
      </w:r>
      <w:r w:rsidRPr="00D232CA">
        <w:rPr>
          <w:noProof/>
        </w:rPr>
        <w:fldChar w:fldCharType="end"/>
      </w:r>
    </w:p>
    <w:p w14:paraId="48BA8985" w14:textId="77777777" w:rsidR="00822FE9" w:rsidRPr="00D232CA" w:rsidRDefault="00822FE9">
      <w:pPr>
        <w:pStyle w:val="NormalIndented"/>
        <w:rPr>
          <w:noProof/>
        </w:rPr>
      </w:pPr>
      <w:r w:rsidRPr="00D232CA">
        <w:rPr>
          <w:noProof/>
        </w:rPr>
        <w:t>The Substance Identifier segment contains data necessary to identify the substance (e.g., reagents) used in the production of analytical test results. The combination of these fields must uniquely identify the substance, i.e., depending on the manufacturer all or some fields are required (this is the reason the optionality is 'C' (conditional)). If the analysis requires multiple substances, this segment is repeated for each substance. The segment(s) should be attached to the TCD segment.</w:t>
      </w:r>
    </w:p>
    <w:p w14:paraId="373A7E05" w14:textId="77777777" w:rsidR="00822FE9" w:rsidRPr="00D232CA" w:rsidRDefault="00822FE9">
      <w:pPr>
        <w:pStyle w:val="NormalIndented"/>
        <w:rPr>
          <w:noProof/>
        </w:rPr>
      </w:pPr>
      <w:r w:rsidRPr="00D232CA">
        <w:rPr>
          <w:noProof/>
        </w:rPr>
        <w:t>Another purpose of this segment is to transfer the control manufacturer, lot, etc., information for control specimens. In this case the SID segment should be attached to the SAC segment describing the container with the control specimen.</w:t>
      </w:r>
    </w:p>
    <w:p w14:paraId="5A016353" w14:textId="77777777" w:rsidR="00822FE9" w:rsidRPr="00D232CA" w:rsidRDefault="00822FE9">
      <w:pPr>
        <w:pStyle w:val="AttributeTableCaption"/>
        <w:rPr>
          <w:noProof/>
        </w:rPr>
      </w:pPr>
      <w:r w:rsidRPr="00D232CA">
        <w:rPr>
          <w:noProof/>
        </w:rPr>
        <w:t>HL7 Attribute Table – SID</w:t>
      </w:r>
      <w:bookmarkStart w:id="436" w:name="SID"/>
      <w:bookmarkEnd w:id="436"/>
      <w:r w:rsidRPr="00D232CA">
        <w:rPr>
          <w:noProof/>
        </w:rPr>
        <w:t xml:space="preserve"> – Substance Identifier</w:t>
      </w:r>
      <w:r w:rsidRPr="00D232CA">
        <w:rPr>
          <w:noProof/>
        </w:rPr>
        <w:fldChar w:fldCharType="begin"/>
      </w:r>
      <w:r w:rsidRPr="00D232CA">
        <w:rPr>
          <w:noProof/>
        </w:rPr>
        <w:instrText xml:space="preserve"> XE "HL7 Attribute Table - SID"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D44F9F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024C5B5F"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659F46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402B3D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6B94EEF"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E162A40"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35FA3CD"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371BE56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43CC363"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6A20896D" w14:textId="77777777" w:rsidR="00822FE9" w:rsidRPr="00D232CA" w:rsidRDefault="00822FE9">
            <w:pPr>
              <w:pStyle w:val="AttributeTableHeader"/>
              <w:jc w:val="left"/>
              <w:rPr>
                <w:noProof/>
              </w:rPr>
            </w:pPr>
            <w:r w:rsidRPr="00D232CA">
              <w:rPr>
                <w:noProof/>
              </w:rPr>
              <w:t>ELEMENT NAME</w:t>
            </w:r>
          </w:p>
        </w:tc>
      </w:tr>
      <w:tr w:rsidR="00A617D5" w:rsidRPr="00822FE9" w14:paraId="3C95E782"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5A36F4C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959C4B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3DCB0CB"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72F7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7B63D7C4" w14:textId="77777777" w:rsidR="00822FE9" w:rsidRPr="00D232CA" w:rsidRDefault="00822FE9">
            <w:pPr>
              <w:pStyle w:val="AttributeTableBody"/>
              <w:rPr>
                <w:noProof/>
              </w:rPr>
            </w:pPr>
            <w:r w:rsidRPr="00D232CA">
              <w:rPr>
                <w:noProof/>
              </w:rPr>
              <w:t>C</w:t>
            </w:r>
          </w:p>
        </w:tc>
        <w:tc>
          <w:tcPr>
            <w:tcW w:w="648" w:type="dxa"/>
            <w:tcBorders>
              <w:top w:val="single" w:sz="4" w:space="0" w:color="auto"/>
              <w:left w:val="nil"/>
              <w:bottom w:val="dotted" w:sz="4" w:space="0" w:color="auto"/>
              <w:right w:val="nil"/>
            </w:tcBorders>
            <w:shd w:val="clear" w:color="auto" w:fill="FFFFFF"/>
          </w:tcPr>
          <w:p w14:paraId="4059729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8EC6FA" w14:textId="7DEBF546" w:rsidR="00822FE9" w:rsidRPr="00D232CA" w:rsidRDefault="00AE751F">
            <w:pPr>
              <w:pStyle w:val="AttributeTableBody"/>
              <w:rPr>
                <w:noProof/>
              </w:rPr>
            </w:pPr>
            <w:r>
              <w:rPr>
                <w:noProof/>
              </w:rPr>
              <w:t>0783</w:t>
            </w:r>
          </w:p>
        </w:tc>
        <w:tc>
          <w:tcPr>
            <w:tcW w:w="720" w:type="dxa"/>
            <w:tcBorders>
              <w:top w:val="single" w:sz="4" w:space="0" w:color="auto"/>
              <w:left w:val="nil"/>
              <w:bottom w:val="dotted" w:sz="4" w:space="0" w:color="auto"/>
              <w:right w:val="nil"/>
            </w:tcBorders>
            <w:shd w:val="clear" w:color="auto" w:fill="FFFFFF"/>
          </w:tcPr>
          <w:p w14:paraId="7A744BC5" w14:textId="77777777" w:rsidR="00822FE9" w:rsidRPr="00D232CA" w:rsidRDefault="00822FE9">
            <w:pPr>
              <w:pStyle w:val="AttributeTableBody"/>
              <w:rPr>
                <w:noProof/>
              </w:rPr>
            </w:pPr>
            <w:r w:rsidRPr="00D232CA">
              <w:rPr>
                <w:noProof/>
              </w:rPr>
              <w:t>01426</w:t>
            </w:r>
          </w:p>
        </w:tc>
        <w:tc>
          <w:tcPr>
            <w:tcW w:w="3888" w:type="dxa"/>
            <w:tcBorders>
              <w:top w:val="single" w:sz="4" w:space="0" w:color="auto"/>
              <w:left w:val="nil"/>
              <w:bottom w:val="dotted" w:sz="4" w:space="0" w:color="auto"/>
              <w:right w:val="nil"/>
            </w:tcBorders>
            <w:shd w:val="clear" w:color="auto" w:fill="FFFFFF"/>
          </w:tcPr>
          <w:p w14:paraId="5A8BB46F" w14:textId="77777777" w:rsidR="00822FE9" w:rsidRPr="00D232CA" w:rsidRDefault="00822FE9">
            <w:pPr>
              <w:pStyle w:val="AttributeTableBody"/>
              <w:jc w:val="left"/>
              <w:rPr>
                <w:noProof/>
              </w:rPr>
            </w:pPr>
            <w:r w:rsidRPr="00D232CA">
              <w:rPr>
                <w:noProof/>
              </w:rPr>
              <w:t>Application/Method Identifier</w:t>
            </w:r>
          </w:p>
        </w:tc>
      </w:tr>
      <w:tr w:rsidR="00A617D5" w:rsidRPr="00822FE9" w14:paraId="1A7C2CA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DDF3041"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64B192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0204B"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77B3A925"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426CF0B8"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85B9B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8B9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A2706" w14:textId="77777777" w:rsidR="00822FE9" w:rsidRPr="00D232CA" w:rsidRDefault="00822FE9">
            <w:pPr>
              <w:pStyle w:val="AttributeTableBody"/>
              <w:rPr>
                <w:noProof/>
              </w:rPr>
            </w:pPr>
            <w:r w:rsidRPr="00D232CA">
              <w:rPr>
                <w:noProof/>
              </w:rPr>
              <w:t>01129</w:t>
            </w:r>
          </w:p>
        </w:tc>
        <w:tc>
          <w:tcPr>
            <w:tcW w:w="3888" w:type="dxa"/>
            <w:tcBorders>
              <w:top w:val="dotted" w:sz="4" w:space="0" w:color="auto"/>
              <w:left w:val="nil"/>
              <w:bottom w:val="dotted" w:sz="4" w:space="0" w:color="auto"/>
              <w:right w:val="nil"/>
            </w:tcBorders>
            <w:shd w:val="clear" w:color="auto" w:fill="FFFFFF"/>
          </w:tcPr>
          <w:p w14:paraId="15D7FFC7" w14:textId="77777777" w:rsidR="00822FE9" w:rsidRPr="00D232CA" w:rsidRDefault="00822FE9">
            <w:pPr>
              <w:pStyle w:val="AttributeTableBody"/>
              <w:jc w:val="left"/>
              <w:rPr>
                <w:noProof/>
              </w:rPr>
            </w:pPr>
            <w:r w:rsidRPr="00D232CA">
              <w:rPr>
                <w:noProof/>
              </w:rPr>
              <w:t xml:space="preserve">Substance </w:t>
            </w:r>
            <w:smartTag w:uri="urn:schemas-microsoft-com:office:smarttags" w:element="place">
              <w:r w:rsidRPr="00D232CA">
                <w:rPr>
                  <w:noProof/>
                </w:rPr>
                <w:t>Lot</w:t>
              </w:r>
            </w:smartTag>
            <w:r w:rsidRPr="00D232CA">
              <w:rPr>
                <w:noProof/>
              </w:rPr>
              <w:t xml:space="preserve"> Number</w:t>
            </w:r>
          </w:p>
        </w:tc>
      </w:tr>
      <w:tr w:rsidR="00A617D5" w:rsidRPr="00822FE9" w14:paraId="233715E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CA5884"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75B282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339FE"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7FE499B7"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7FE9F684"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4DA31B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930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20176" w14:textId="77777777" w:rsidR="00822FE9" w:rsidRPr="00D232CA" w:rsidRDefault="00822FE9">
            <w:pPr>
              <w:pStyle w:val="AttributeTableBody"/>
              <w:rPr>
                <w:noProof/>
              </w:rPr>
            </w:pPr>
            <w:r w:rsidRPr="00D232CA">
              <w:rPr>
                <w:noProof/>
              </w:rPr>
              <w:t>01428</w:t>
            </w:r>
          </w:p>
        </w:tc>
        <w:tc>
          <w:tcPr>
            <w:tcW w:w="3888" w:type="dxa"/>
            <w:tcBorders>
              <w:top w:val="dotted" w:sz="4" w:space="0" w:color="auto"/>
              <w:left w:val="nil"/>
              <w:bottom w:val="dotted" w:sz="4" w:space="0" w:color="auto"/>
              <w:right w:val="nil"/>
            </w:tcBorders>
            <w:shd w:val="clear" w:color="auto" w:fill="FFFFFF"/>
          </w:tcPr>
          <w:p w14:paraId="43AEC7E3" w14:textId="77777777" w:rsidR="00822FE9" w:rsidRPr="00D232CA" w:rsidRDefault="00822FE9">
            <w:pPr>
              <w:pStyle w:val="AttributeTableBody"/>
              <w:jc w:val="left"/>
              <w:rPr>
                <w:noProof/>
              </w:rPr>
            </w:pPr>
            <w:r w:rsidRPr="00D232CA">
              <w:rPr>
                <w:noProof/>
              </w:rPr>
              <w:t>Substance Container Identifier</w:t>
            </w:r>
          </w:p>
        </w:tc>
      </w:tr>
      <w:tr w:rsidR="00A617D5" w:rsidRPr="00822FE9" w14:paraId="13F113AC"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134FE882"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7B976F6E"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AD59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0184E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1B53A965"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single" w:sz="4" w:space="0" w:color="auto"/>
              <w:right w:val="nil"/>
            </w:tcBorders>
            <w:shd w:val="clear" w:color="auto" w:fill="FFFFFF"/>
          </w:tcPr>
          <w:p w14:paraId="739652B1"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F49AF" w14:textId="1D99AF18" w:rsidR="00822FE9" w:rsidRPr="00D232CA" w:rsidRDefault="00000000">
            <w:pPr>
              <w:pStyle w:val="AttributeTableBody"/>
              <w:rPr>
                <w:rStyle w:val="HyperlinkTable"/>
                <w:noProof/>
              </w:rPr>
            </w:pPr>
            <w:hyperlink r:id="rId91" w:anchor="HL70385" w:history="1">
              <w:r w:rsidR="00822FE9" w:rsidRPr="00D232CA">
                <w:rPr>
                  <w:rStyle w:val="HyperlinkTable"/>
                  <w:noProof/>
                </w:rPr>
                <w:t>0385</w:t>
              </w:r>
            </w:hyperlink>
          </w:p>
        </w:tc>
        <w:tc>
          <w:tcPr>
            <w:tcW w:w="720" w:type="dxa"/>
            <w:tcBorders>
              <w:top w:val="dotted" w:sz="4" w:space="0" w:color="auto"/>
              <w:left w:val="nil"/>
              <w:bottom w:val="single" w:sz="4" w:space="0" w:color="auto"/>
              <w:right w:val="nil"/>
            </w:tcBorders>
            <w:shd w:val="clear" w:color="auto" w:fill="FFFFFF"/>
          </w:tcPr>
          <w:p w14:paraId="3EEAA24E" w14:textId="77777777" w:rsidR="00822FE9" w:rsidRPr="00D232CA" w:rsidRDefault="00822FE9">
            <w:pPr>
              <w:pStyle w:val="AttributeTableBody"/>
              <w:rPr>
                <w:noProof/>
              </w:rPr>
            </w:pPr>
            <w:r w:rsidRPr="00D232CA">
              <w:rPr>
                <w:noProof/>
              </w:rPr>
              <w:t>01429</w:t>
            </w:r>
          </w:p>
        </w:tc>
        <w:tc>
          <w:tcPr>
            <w:tcW w:w="3888" w:type="dxa"/>
            <w:tcBorders>
              <w:top w:val="dotted" w:sz="4" w:space="0" w:color="auto"/>
              <w:left w:val="nil"/>
              <w:bottom w:val="single" w:sz="4" w:space="0" w:color="auto"/>
              <w:right w:val="nil"/>
            </w:tcBorders>
            <w:shd w:val="clear" w:color="auto" w:fill="FFFFFF"/>
          </w:tcPr>
          <w:p w14:paraId="4A615B1C" w14:textId="77777777" w:rsidR="00822FE9" w:rsidRPr="00D232CA" w:rsidRDefault="00822FE9">
            <w:pPr>
              <w:pStyle w:val="AttributeTableBody"/>
              <w:jc w:val="left"/>
              <w:rPr>
                <w:noProof/>
              </w:rPr>
            </w:pPr>
            <w:r w:rsidRPr="00D232CA">
              <w:rPr>
                <w:noProof/>
              </w:rPr>
              <w:t xml:space="preserve">Substance Manufacturer Identifier </w:t>
            </w:r>
          </w:p>
        </w:tc>
      </w:tr>
    </w:tbl>
    <w:p w14:paraId="228C6070" w14:textId="77777777" w:rsidR="00822FE9" w:rsidRPr="00D232CA" w:rsidRDefault="00822FE9">
      <w:pPr>
        <w:pStyle w:val="Heading4"/>
        <w:rPr>
          <w:noProof/>
          <w:vanish/>
        </w:rPr>
      </w:pPr>
      <w:bookmarkStart w:id="437" w:name="_Toc497905107"/>
      <w:r w:rsidRPr="00D232CA">
        <w:rPr>
          <w:noProof/>
          <w:vanish/>
        </w:rPr>
        <w:t xml:space="preserve">SID </w:t>
      </w:r>
      <w:bookmarkEnd w:id="437"/>
      <w:r w:rsidRPr="00D232CA">
        <w:rPr>
          <w:noProof/>
          <w:vanish/>
        </w:rPr>
        <w:t>Field Definitions</w:t>
      </w:r>
      <w:r w:rsidRPr="00D232CA">
        <w:rPr>
          <w:noProof/>
          <w:vanish/>
        </w:rPr>
        <w:fldChar w:fldCharType="begin"/>
      </w:r>
      <w:r w:rsidRPr="00D232CA">
        <w:rPr>
          <w:noProof/>
          <w:vanish/>
        </w:rPr>
        <w:instrText xml:space="preserve"> XE "SID - data element definitions" </w:instrText>
      </w:r>
      <w:r w:rsidRPr="00D232CA">
        <w:rPr>
          <w:noProof/>
          <w:vanish/>
        </w:rPr>
        <w:fldChar w:fldCharType="end"/>
      </w:r>
    </w:p>
    <w:p w14:paraId="7E5C6FF1" w14:textId="77777777" w:rsidR="00822FE9" w:rsidRPr="00D232CA" w:rsidRDefault="00822FE9">
      <w:pPr>
        <w:pStyle w:val="Heading4"/>
        <w:rPr>
          <w:noProof/>
        </w:rPr>
      </w:pPr>
      <w:bookmarkStart w:id="438" w:name="_Toc497905108"/>
      <w:r w:rsidRPr="00D232CA">
        <w:rPr>
          <w:noProof/>
        </w:rPr>
        <w:t>SID-1   Application/Method Identifier</w:t>
      </w:r>
      <w:r w:rsidRPr="00D232CA">
        <w:rPr>
          <w:noProof/>
        </w:rPr>
        <w:fldChar w:fldCharType="begin"/>
      </w:r>
      <w:r w:rsidRPr="00D232CA">
        <w:rPr>
          <w:noProof/>
        </w:rPr>
        <w:instrText xml:space="preserve"> XE "Application / method identifier" </w:instrText>
      </w:r>
      <w:r w:rsidRPr="00D232CA">
        <w:rPr>
          <w:noProof/>
        </w:rPr>
        <w:fldChar w:fldCharType="end"/>
      </w:r>
      <w:r w:rsidRPr="00D232CA">
        <w:rPr>
          <w:noProof/>
        </w:rPr>
        <w:t xml:space="preserve">   (CWE)   01426</w:t>
      </w:r>
      <w:bookmarkEnd w:id="438"/>
    </w:p>
    <w:p w14:paraId="3B3F66C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71F24" w14:textId="35D58C2A" w:rsidR="00822FE9" w:rsidRPr="00D232CA" w:rsidRDefault="00822FE9">
      <w:pPr>
        <w:pStyle w:val="NormalIndented"/>
        <w:rPr>
          <w:noProof/>
        </w:rPr>
      </w:pPr>
      <w:r w:rsidRPr="00D232CA">
        <w:rPr>
          <w:noProof/>
        </w:rPr>
        <w:lastRenderedPageBreak/>
        <w:t xml:space="preserve">Definition:  This field identifies the application/method used for the analysis. </w:t>
      </w:r>
      <w:r w:rsidR="00AE751F" w:rsidRPr="00AE751F">
        <w:rPr>
          <w:noProof/>
        </w:rPr>
        <w:t>Refer to Table 0783 - Application/Method Identifier in Chapter 2C for valid values.</w:t>
      </w:r>
    </w:p>
    <w:p w14:paraId="4B524DB1" w14:textId="77777777" w:rsidR="00822FE9" w:rsidRPr="00D232CA" w:rsidRDefault="00822FE9">
      <w:pPr>
        <w:pStyle w:val="NormalIndented"/>
        <w:rPr>
          <w:noProof/>
        </w:rPr>
      </w:pPr>
      <w:r w:rsidRPr="00D232CA">
        <w:rPr>
          <w:noProof/>
        </w:rPr>
        <w:t xml:space="preserve">Example: GLUCOSE is an orderable test. GLUCOSE can be analyzed using various applications/methods, which have manufacturer specific identifiers. </w:t>
      </w:r>
    </w:p>
    <w:p w14:paraId="2F7B602F" w14:textId="77777777" w:rsidR="00822FE9" w:rsidRPr="00D232CA" w:rsidRDefault="00822FE9">
      <w:pPr>
        <w:pStyle w:val="Heading4"/>
        <w:rPr>
          <w:noProof/>
        </w:rPr>
      </w:pPr>
      <w:bookmarkStart w:id="439" w:name="_Toc497905109"/>
      <w:r w:rsidRPr="00D232CA">
        <w:rPr>
          <w:noProof/>
        </w:rPr>
        <w:t>SID-2   Substance Lot Number</w:t>
      </w:r>
      <w:r w:rsidRPr="00D232CA">
        <w:rPr>
          <w:noProof/>
        </w:rPr>
        <w:fldChar w:fldCharType="begin"/>
      </w:r>
      <w:r w:rsidRPr="00D232CA">
        <w:rPr>
          <w:noProof/>
        </w:rPr>
        <w:instrText xml:space="preserve"> XE "Substance lot number" </w:instrText>
      </w:r>
      <w:r w:rsidRPr="00D232CA">
        <w:rPr>
          <w:noProof/>
        </w:rPr>
        <w:fldChar w:fldCharType="end"/>
      </w:r>
      <w:r w:rsidRPr="00D232CA">
        <w:rPr>
          <w:noProof/>
        </w:rPr>
        <w:t xml:space="preserve">   (ST)   01129</w:t>
      </w:r>
      <w:bookmarkEnd w:id="439"/>
    </w:p>
    <w:p w14:paraId="2B25BF98"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6233FFDC" w14:textId="77777777" w:rsidR="00822FE9" w:rsidRPr="00D232CA" w:rsidRDefault="00822FE9">
      <w:pPr>
        <w:pStyle w:val="Heading4"/>
        <w:rPr>
          <w:noProof/>
        </w:rPr>
      </w:pPr>
      <w:bookmarkStart w:id="440" w:name="_Toc497905110"/>
      <w:r w:rsidRPr="00D232CA">
        <w:rPr>
          <w:noProof/>
        </w:rPr>
        <w:t>SID-3   Substance Container Identifier</w:t>
      </w:r>
      <w:r w:rsidRPr="00D232CA">
        <w:rPr>
          <w:noProof/>
        </w:rPr>
        <w:fldChar w:fldCharType="begin"/>
      </w:r>
      <w:r w:rsidRPr="00D232CA">
        <w:rPr>
          <w:noProof/>
        </w:rPr>
        <w:instrText xml:space="preserve"> XE "Substance container identifier" </w:instrText>
      </w:r>
      <w:r w:rsidRPr="00D232CA">
        <w:rPr>
          <w:noProof/>
        </w:rPr>
        <w:fldChar w:fldCharType="end"/>
      </w:r>
      <w:r w:rsidRPr="00D232CA">
        <w:rPr>
          <w:noProof/>
        </w:rPr>
        <w:t xml:space="preserve">   (ST)   01428</w:t>
      </w:r>
      <w:bookmarkEnd w:id="440"/>
    </w:p>
    <w:p w14:paraId="7FEB8C5C" w14:textId="77777777" w:rsidR="00822FE9" w:rsidRPr="00D232CA" w:rsidRDefault="00822FE9">
      <w:pPr>
        <w:pStyle w:val="NormalIndented"/>
        <w:rPr>
          <w:noProof/>
        </w:rPr>
      </w:pPr>
      <w:r w:rsidRPr="00D232CA">
        <w:rPr>
          <w:noProof/>
        </w:rPr>
        <w:t>Definition: This field specifies the container assigned by the manufacturer during production of the substance.  This identifier should be unique within specific lot of specific application / method.</w:t>
      </w:r>
    </w:p>
    <w:p w14:paraId="0A74A5C7" w14:textId="77777777" w:rsidR="00822FE9" w:rsidRPr="00D232CA" w:rsidRDefault="00822FE9">
      <w:pPr>
        <w:pStyle w:val="Heading4"/>
        <w:rPr>
          <w:noProof/>
        </w:rPr>
      </w:pPr>
      <w:bookmarkStart w:id="441" w:name="_Toc497905111"/>
      <w:r w:rsidRPr="00D232CA">
        <w:rPr>
          <w:noProof/>
        </w:rPr>
        <w:t>SID-4   Substance Manufacturer Identifier</w:t>
      </w:r>
      <w:r w:rsidRPr="00D232CA">
        <w:rPr>
          <w:noProof/>
        </w:rPr>
        <w:fldChar w:fldCharType="begin"/>
      </w:r>
      <w:r w:rsidRPr="00D232CA">
        <w:rPr>
          <w:noProof/>
        </w:rPr>
        <w:instrText xml:space="preserve"> XE "Substance manufacturer identifier" </w:instrText>
      </w:r>
      <w:r w:rsidRPr="00D232CA">
        <w:rPr>
          <w:noProof/>
        </w:rPr>
        <w:fldChar w:fldCharType="end"/>
      </w:r>
      <w:r w:rsidRPr="00D232CA">
        <w:rPr>
          <w:noProof/>
        </w:rPr>
        <w:t xml:space="preserve">   (CWE)   01429</w:t>
      </w:r>
      <w:bookmarkEnd w:id="441"/>
    </w:p>
    <w:p w14:paraId="38087C9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A16B27" w14:textId="7FD631F6" w:rsidR="00822FE9" w:rsidRPr="00D232CA" w:rsidRDefault="00822FE9">
      <w:pPr>
        <w:pStyle w:val="NormalIndented"/>
        <w:rPr>
          <w:noProof/>
        </w:rPr>
      </w:pPr>
      <w:r w:rsidRPr="00D232CA">
        <w:rPr>
          <w:noProof/>
        </w:rPr>
        <w:t xml:space="preserve">Definition: This field identifies the manufacturer of this substance. Refer to </w:t>
      </w:r>
      <w:hyperlink r:id="rId92" w:anchor="HL70385" w:history="1">
        <w:r w:rsidRPr="00D232CA">
          <w:rPr>
            <w:rStyle w:val="ReferenceUserTable"/>
            <w:noProof/>
          </w:rPr>
          <w:t>User-defined Table 0385 - Manufacturer Identifier</w:t>
        </w:r>
      </w:hyperlink>
      <w:r w:rsidRPr="00D232CA">
        <w:rPr>
          <w:noProof/>
        </w:rPr>
        <w:t xml:space="preserve"> </w:t>
      </w:r>
      <w:r>
        <w:rPr>
          <w:noProof/>
        </w:rPr>
        <w:t xml:space="preserve">in Chapter 2C, Code Tables, </w:t>
      </w:r>
      <w:r w:rsidRPr="00D232CA">
        <w:rPr>
          <w:noProof/>
        </w:rPr>
        <w:t>for suggested values.</w:t>
      </w:r>
    </w:p>
    <w:p w14:paraId="23988206" w14:textId="2361F424" w:rsidR="00822FE9" w:rsidRPr="00D232CA" w:rsidRDefault="00822FE9">
      <w:pPr>
        <w:pStyle w:val="Heading3"/>
        <w:rPr>
          <w:noProof/>
        </w:rPr>
      </w:pPr>
      <w:r w:rsidRPr="00D232CA">
        <w:rPr>
          <w:noProof/>
        </w:rPr>
        <w:t xml:space="preserve"> </w:t>
      </w:r>
      <w:bookmarkStart w:id="442" w:name="_Toc497905112"/>
      <w:bookmarkStart w:id="443" w:name="_Toc2143741"/>
      <w:bookmarkStart w:id="444" w:name="_Toc147489292"/>
      <w:r w:rsidRPr="00D232CA">
        <w:rPr>
          <w:noProof/>
        </w:rPr>
        <w:t>EQP - Equipment Log/Service Segment</w:t>
      </w:r>
      <w:bookmarkEnd w:id="419"/>
      <w:bookmarkEnd w:id="420"/>
      <w:bookmarkEnd w:id="442"/>
      <w:bookmarkEnd w:id="443"/>
      <w:bookmarkEnd w:id="444"/>
      <w:r w:rsidRPr="00D232CA">
        <w:rPr>
          <w:noProof/>
        </w:rPr>
        <w:t xml:space="preserve"> </w:t>
      </w:r>
      <w:r w:rsidRPr="00D232CA">
        <w:rPr>
          <w:noProof/>
        </w:rPr>
        <w:fldChar w:fldCharType="begin"/>
      </w:r>
      <w:r w:rsidRPr="00D232CA">
        <w:rPr>
          <w:noProof/>
        </w:rPr>
        <w:instrText xml:space="preserve"> XE "EQP" </w:instrText>
      </w:r>
      <w:r w:rsidRPr="00D232CA">
        <w:rPr>
          <w:noProof/>
        </w:rPr>
        <w:fldChar w:fldCharType="end"/>
      </w:r>
      <w:r w:rsidRPr="00D232CA">
        <w:rPr>
          <w:noProof/>
        </w:rPr>
        <w:fldChar w:fldCharType="begin"/>
      </w:r>
      <w:r w:rsidRPr="00D232CA">
        <w:rPr>
          <w:noProof/>
        </w:rPr>
        <w:instrText xml:space="preserve"> XE "equipment log/service segment" </w:instrText>
      </w:r>
      <w:r w:rsidRPr="00D232CA">
        <w:rPr>
          <w:noProof/>
        </w:rPr>
        <w:fldChar w:fldCharType="end"/>
      </w:r>
      <w:r w:rsidRPr="00D232CA">
        <w:rPr>
          <w:noProof/>
        </w:rPr>
        <w:fldChar w:fldCharType="begin"/>
      </w:r>
      <w:r w:rsidRPr="00D232CA">
        <w:rPr>
          <w:noProof/>
        </w:rPr>
        <w:instrText xml:space="preserve"> XE "Segments:EQP" </w:instrText>
      </w:r>
      <w:r w:rsidRPr="00D232CA">
        <w:rPr>
          <w:noProof/>
        </w:rPr>
        <w:fldChar w:fldCharType="end"/>
      </w:r>
    </w:p>
    <w:p w14:paraId="2CC0E544" w14:textId="77777777" w:rsidR="00822FE9" w:rsidRPr="00D232CA" w:rsidRDefault="00822FE9">
      <w:pPr>
        <w:pStyle w:val="NormalIndented"/>
        <w:rPr>
          <w:noProof/>
        </w:rPr>
      </w:pPr>
      <w:r w:rsidRPr="00D232CA">
        <w:rPr>
          <w:noProof/>
        </w:rPr>
        <w:t>The equipment log/service segment is the data necessary to maintain an adequate audit trail of events that have occurred on a particular piece of equipment.</w:t>
      </w:r>
    </w:p>
    <w:p w14:paraId="7F28274F" w14:textId="77777777" w:rsidR="00822FE9" w:rsidRPr="00D232CA" w:rsidRDefault="00822FE9">
      <w:pPr>
        <w:pStyle w:val="AttributeTableCaption"/>
        <w:rPr>
          <w:noProof/>
        </w:rPr>
      </w:pPr>
      <w:bookmarkStart w:id="445" w:name="_Toc424012023"/>
      <w:bookmarkStart w:id="446" w:name="_Toc424374014"/>
      <w:bookmarkStart w:id="447" w:name="_Toc450455699"/>
      <w:r w:rsidRPr="00D232CA">
        <w:rPr>
          <w:noProof/>
        </w:rPr>
        <w:t>HL7 Attribute Table – EQP</w:t>
      </w:r>
      <w:bookmarkStart w:id="448" w:name="EQP"/>
      <w:bookmarkEnd w:id="445"/>
      <w:bookmarkEnd w:id="446"/>
      <w:bookmarkEnd w:id="447"/>
      <w:bookmarkEnd w:id="448"/>
      <w:r w:rsidRPr="00D232CA">
        <w:rPr>
          <w:noProof/>
        </w:rPr>
        <w:t xml:space="preserve"> – Equipment/log Service</w:t>
      </w:r>
      <w:r w:rsidRPr="00D232CA">
        <w:rPr>
          <w:noProof/>
        </w:rPr>
        <w:fldChar w:fldCharType="begin"/>
      </w:r>
      <w:r w:rsidRPr="00D232CA">
        <w:rPr>
          <w:noProof/>
        </w:rPr>
        <w:instrText xml:space="preserve"> XE "HL7 Attribute Table - EQP"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1408C831"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278F816"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D23D8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5D8F6691"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15EB28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08F497F4"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A761F1E"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0949393"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2EEE216E"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0854731" w14:textId="77777777" w:rsidR="00822FE9" w:rsidRPr="00D232CA" w:rsidRDefault="00822FE9">
            <w:pPr>
              <w:pStyle w:val="AttributeTableHeader"/>
              <w:jc w:val="left"/>
              <w:rPr>
                <w:noProof/>
              </w:rPr>
            </w:pPr>
            <w:r w:rsidRPr="00D232CA">
              <w:rPr>
                <w:noProof/>
              </w:rPr>
              <w:t>ELEMENT NAME</w:t>
            </w:r>
          </w:p>
        </w:tc>
      </w:tr>
      <w:tr w:rsidR="00A617D5" w:rsidRPr="00822FE9" w14:paraId="07449FC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2FF4CBC8"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D3A7DA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F4390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3C247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14FFD84"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14BD765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71A2B9" w14:textId="46737C45" w:rsidR="00822FE9" w:rsidRPr="00D232CA" w:rsidRDefault="00000000">
            <w:pPr>
              <w:pStyle w:val="AttributeTableBody"/>
              <w:rPr>
                <w:rStyle w:val="HyperlinkTable"/>
                <w:noProof/>
              </w:rPr>
            </w:pPr>
            <w:hyperlink r:id="rId93" w:anchor="HL70450" w:history="1">
              <w:r w:rsidR="00822FE9" w:rsidRPr="00D232CA">
                <w:rPr>
                  <w:rStyle w:val="HyperlinkTable"/>
                  <w:noProof/>
                </w:rPr>
                <w:t>0450</w:t>
              </w:r>
            </w:hyperlink>
          </w:p>
        </w:tc>
        <w:tc>
          <w:tcPr>
            <w:tcW w:w="720" w:type="dxa"/>
            <w:tcBorders>
              <w:top w:val="single" w:sz="4" w:space="0" w:color="auto"/>
              <w:left w:val="nil"/>
              <w:bottom w:val="dotted" w:sz="4" w:space="0" w:color="auto"/>
              <w:right w:val="nil"/>
            </w:tcBorders>
            <w:shd w:val="clear" w:color="auto" w:fill="FFFFFF"/>
          </w:tcPr>
          <w:p w14:paraId="797C791B" w14:textId="77777777" w:rsidR="00822FE9" w:rsidRPr="00D232CA" w:rsidRDefault="00822FE9">
            <w:pPr>
              <w:pStyle w:val="AttributeTableBody"/>
              <w:rPr>
                <w:noProof/>
              </w:rPr>
            </w:pPr>
            <w:r w:rsidRPr="00D232CA">
              <w:rPr>
                <w:noProof/>
              </w:rPr>
              <w:t>01430</w:t>
            </w:r>
          </w:p>
        </w:tc>
        <w:tc>
          <w:tcPr>
            <w:tcW w:w="3888" w:type="dxa"/>
            <w:tcBorders>
              <w:top w:val="single" w:sz="4" w:space="0" w:color="auto"/>
              <w:left w:val="nil"/>
              <w:bottom w:val="dotted" w:sz="4" w:space="0" w:color="auto"/>
              <w:right w:val="nil"/>
            </w:tcBorders>
            <w:shd w:val="clear" w:color="auto" w:fill="FFFFFF"/>
          </w:tcPr>
          <w:p w14:paraId="373F0236" w14:textId="77777777" w:rsidR="00822FE9" w:rsidRPr="00D232CA" w:rsidRDefault="00822FE9">
            <w:pPr>
              <w:pStyle w:val="AttributeTableBody"/>
              <w:jc w:val="left"/>
              <w:rPr>
                <w:noProof/>
              </w:rPr>
            </w:pPr>
            <w:r w:rsidRPr="00D232CA">
              <w:rPr>
                <w:noProof/>
              </w:rPr>
              <w:t xml:space="preserve">Event type </w:t>
            </w:r>
          </w:p>
        </w:tc>
      </w:tr>
      <w:tr w:rsidR="00A617D5" w:rsidRPr="00822FE9" w14:paraId="4D1186A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EB20D5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3FB705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61D54"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477FFE86"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145440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470E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D0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C8B87" w14:textId="77777777" w:rsidR="00822FE9" w:rsidRPr="00D232CA" w:rsidRDefault="00822FE9">
            <w:pPr>
              <w:pStyle w:val="AttributeTableBody"/>
              <w:rPr>
                <w:noProof/>
              </w:rPr>
            </w:pPr>
            <w:r w:rsidRPr="00D232CA">
              <w:rPr>
                <w:noProof/>
              </w:rPr>
              <w:t>01431</w:t>
            </w:r>
          </w:p>
        </w:tc>
        <w:tc>
          <w:tcPr>
            <w:tcW w:w="3888" w:type="dxa"/>
            <w:tcBorders>
              <w:top w:val="dotted" w:sz="4" w:space="0" w:color="auto"/>
              <w:left w:val="nil"/>
              <w:bottom w:val="dotted" w:sz="4" w:space="0" w:color="auto"/>
              <w:right w:val="nil"/>
            </w:tcBorders>
            <w:shd w:val="clear" w:color="auto" w:fill="FFFFFF"/>
          </w:tcPr>
          <w:p w14:paraId="24618AAB" w14:textId="77777777" w:rsidR="00822FE9" w:rsidRPr="00D232CA" w:rsidRDefault="00822FE9">
            <w:pPr>
              <w:pStyle w:val="AttributeTableBody"/>
              <w:jc w:val="left"/>
              <w:rPr>
                <w:noProof/>
              </w:rPr>
            </w:pPr>
            <w:r w:rsidRPr="00D232CA">
              <w:rPr>
                <w:noProof/>
              </w:rPr>
              <w:t>File Name</w:t>
            </w:r>
          </w:p>
        </w:tc>
      </w:tr>
      <w:tr w:rsidR="00A617D5" w:rsidRPr="00822FE9" w14:paraId="270006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468A2C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2D39261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7D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5AFBD"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AF3C65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50BF7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F0C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C7B8D" w14:textId="77777777" w:rsidR="00822FE9" w:rsidRPr="00D232CA" w:rsidRDefault="00822FE9">
            <w:pPr>
              <w:pStyle w:val="AttributeTableBody"/>
              <w:rPr>
                <w:noProof/>
              </w:rPr>
            </w:pPr>
            <w:r w:rsidRPr="00D232CA">
              <w:rPr>
                <w:noProof/>
              </w:rPr>
              <w:t>01202</w:t>
            </w:r>
          </w:p>
        </w:tc>
        <w:tc>
          <w:tcPr>
            <w:tcW w:w="3888" w:type="dxa"/>
            <w:tcBorders>
              <w:top w:val="dotted" w:sz="4" w:space="0" w:color="auto"/>
              <w:left w:val="nil"/>
              <w:bottom w:val="dotted" w:sz="4" w:space="0" w:color="auto"/>
              <w:right w:val="nil"/>
            </w:tcBorders>
            <w:shd w:val="clear" w:color="auto" w:fill="FFFFFF"/>
          </w:tcPr>
          <w:p w14:paraId="6E8CB4C6" w14:textId="77777777" w:rsidR="00822FE9" w:rsidRPr="00D232CA" w:rsidRDefault="00822FE9">
            <w:pPr>
              <w:pStyle w:val="AttributeTableBody"/>
              <w:jc w:val="left"/>
              <w:rPr>
                <w:noProof/>
              </w:rPr>
            </w:pPr>
            <w:r w:rsidRPr="00D232CA">
              <w:rPr>
                <w:noProof/>
              </w:rPr>
              <w:t>Start Date/Time</w:t>
            </w:r>
          </w:p>
        </w:tc>
      </w:tr>
      <w:tr w:rsidR="00A617D5" w:rsidRPr="00822FE9" w14:paraId="428D909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71909E0"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269CBA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64D6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C4D5A5"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2344D14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21CEB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855B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DC365" w14:textId="77777777" w:rsidR="00822FE9" w:rsidRPr="00D232CA" w:rsidRDefault="00822FE9">
            <w:pPr>
              <w:pStyle w:val="AttributeTableBody"/>
              <w:rPr>
                <w:noProof/>
              </w:rPr>
            </w:pPr>
            <w:r w:rsidRPr="00D232CA">
              <w:rPr>
                <w:noProof/>
              </w:rPr>
              <w:t>01432</w:t>
            </w:r>
          </w:p>
        </w:tc>
        <w:tc>
          <w:tcPr>
            <w:tcW w:w="3888" w:type="dxa"/>
            <w:tcBorders>
              <w:top w:val="dotted" w:sz="4" w:space="0" w:color="auto"/>
              <w:left w:val="nil"/>
              <w:bottom w:val="dotted" w:sz="4" w:space="0" w:color="auto"/>
              <w:right w:val="nil"/>
            </w:tcBorders>
            <w:shd w:val="clear" w:color="auto" w:fill="FFFFFF"/>
          </w:tcPr>
          <w:p w14:paraId="214DD914" w14:textId="77777777" w:rsidR="00822FE9" w:rsidRPr="00D232CA" w:rsidRDefault="00822FE9">
            <w:pPr>
              <w:pStyle w:val="AttributeTableBody"/>
              <w:jc w:val="left"/>
              <w:rPr>
                <w:noProof/>
              </w:rPr>
            </w:pPr>
            <w:r w:rsidRPr="00D232CA">
              <w:rPr>
                <w:noProof/>
              </w:rPr>
              <w:t>End Date/Time</w:t>
            </w:r>
          </w:p>
        </w:tc>
      </w:tr>
      <w:tr w:rsidR="00822FE9" w:rsidRPr="00822FE9" w14:paraId="7D04587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4BF0866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6562362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3C44A3E"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C60D85C" w14:textId="77777777" w:rsidR="00822FE9" w:rsidRPr="00D232CA" w:rsidRDefault="00822FE9">
            <w:pPr>
              <w:pStyle w:val="AttributeTableBody"/>
              <w:rPr>
                <w:noProof/>
              </w:rPr>
            </w:pPr>
            <w:r w:rsidRPr="00D232CA">
              <w:rPr>
                <w:noProof/>
              </w:rPr>
              <w:t>FT</w:t>
            </w:r>
          </w:p>
        </w:tc>
        <w:tc>
          <w:tcPr>
            <w:tcW w:w="648" w:type="dxa"/>
            <w:tcBorders>
              <w:top w:val="dotted" w:sz="4" w:space="0" w:color="auto"/>
              <w:left w:val="nil"/>
              <w:bottom w:val="single" w:sz="4" w:space="0" w:color="auto"/>
              <w:right w:val="nil"/>
            </w:tcBorders>
            <w:shd w:val="clear" w:color="auto" w:fill="FFFFFF"/>
          </w:tcPr>
          <w:p w14:paraId="4A58FE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3363C0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2A9A6EB"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55F10" w14:textId="77777777" w:rsidR="00822FE9" w:rsidRPr="00D232CA" w:rsidRDefault="00822FE9">
            <w:pPr>
              <w:pStyle w:val="AttributeTableBody"/>
              <w:rPr>
                <w:noProof/>
              </w:rPr>
            </w:pPr>
            <w:r w:rsidRPr="00D232CA">
              <w:rPr>
                <w:noProof/>
              </w:rPr>
              <w:t>01433</w:t>
            </w:r>
          </w:p>
        </w:tc>
        <w:tc>
          <w:tcPr>
            <w:tcW w:w="3888" w:type="dxa"/>
            <w:tcBorders>
              <w:top w:val="dotted" w:sz="4" w:space="0" w:color="auto"/>
              <w:left w:val="nil"/>
              <w:bottom w:val="single" w:sz="4" w:space="0" w:color="auto"/>
              <w:right w:val="nil"/>
            </w:tcBorders>
            <w:shd w:val="clear" w:color="auto" w:fill="FFFFFF"/>
          </w:tcPr>
          <w:p w14:paraId="2ECCAC8D" w14:textId="77777777" w:rsidR="00822FE9" w:rsidRPr="00D232CA" w:rsidRDefault="00822FE9">
            <w:pPr>
              <w:pStyle w:val="AttributeTableBody"/>
              <w:jc w:val="left"/>
              <w:rPr>
                <w:noProof/>
              </w:rPr>
            </w:pPr>
            <w:r w:rsidRPr="00D232CA">
              <w:rPr>
                <w:noProof/>
              </w:rPr>
              <w:t>Transaction Data</w:t>
            </w:r>
          </w:p>
        </w:tc>
      </w:tr>
    </w:tbl>
    <w:p w14:paraId="2AC3A740" w14:textId="77777777" w:rsidR="00822FE9" w:rsidRPr="00D232CA" w:rsidRDefault="00822FE9">
      <w:pPr>
        <w:pStyle w:val="Heading4"/>
        <w:rPr>
          <w:noProof/>
          <w:vanish/>
        </w:rPr>
      </w:pPr>
      <w:bookmarkStart w:id="449" w:name="_Toc497905113"/>
      <w:r w:rsidRPr="00D232CA">
        <w:rPr>
          <w:noProof/>
          <w:vanish/>
        </w:rPr>
        <w:t xml:space="preserve">EQP </w:t>
      </w:r>
      <w:bookmarkEnd w:id="449"/>
      <w:r w:rsidRPr="00D232CA">
        <w:rPr>
          <w:noProof/>
          <w:vanish/>
        </w:rPr>
        <w:t>Field Definitions</w:t>
      </w:r>
      <w:r w:rsidRPr="00D232CA">
        <w:rPr>
          <w:noProof/>
          <w:vanish/>
        </w:rPr>
        <w:fldChar w:fldCharType="begin"/>
      </w:r>
      <w:r w:rsidRPr="00D232CA">
        <w:rPr>
          <w:noProof/>
          <w:vanish/>
        </w:rPr>
        <w:instrText xml:space="preserve"> XE "EQP - data element definitions" </w:instrText>
      </w:r>
      <w:r w:rsidRPr="00D232CA">
        <w:rPr>
          <w:noProof/>
          <w:vanish/>
        </w:rPr>
        <w:fldChar w:fldCharType="end"/>
      </w:r>
    </w:p>
    <w:p w14:paraId="2EF41532" w14:textId="77777777" w:rsidR="00822FE9" w:rsidRPr="00D232CA" w:rsidRDefault="00822FE9">
      <w:pPr>
        <w:pStyle w:val="Heading4"/>
        <w:rPr>
          <w:noProof/>
        </w:rPr>
      </w:pPr>
      <w:bookmarkStart w:id="450" w:name="_Toc497905114"/>
      <w:r w:rsidRPr="00D232CA">
        <w:rPr>
          <w:noProof/>
        </w:rPr>
        <w:t>EQP-1   Event Type</w:t>
      </w:r>
      <w:r w:rsidRPr="00D232CA">
        <w:rPr>
          <w:noProof/>
        </w:rPr>
        <w:fldChar w:fldCharType="begin"/>
      </w:r>
      <w:r w:rsidRPr="00D232CA">
        <w:rPr>
          <w:noProof/>
        </w:rPr>
        <w:instrText xml:space="preserve"> XE "Event type" </w:instrText>
      </w:r>
      <w:r w:rsidRPr="00D232CA">
        <w:rPr>
          <w:noProof/>
        </w:rPr>
        <w:fldChar w:fldCharType="end"/>
      </w:r>
      <w:r w:rsidRPr="00D232CA">
        <w:rPr>
          <w:noProof/>
        </w:rPr>
        <w:t xml:space="preserve">   (CWE)   01430</w:t>
      </w:r>
      <w:bookmarkEnd w:id="450"/>
    </w:p>
    <w:p w14:paraId="64DDFB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1687FE" w14:textId="0F03DB92" w:rsidR="00822FE9" w:rsidRPr="00D232CA" w:rsidRDefault="00822FE9" w:rsidP="009B5066">
      <w:pPr>
        <w:pStyle w:val="NormalIndented"/>
        <w:rPr>
          <w:noProof/>
        </w:rPr>
      </w:pPr>
      <w:r w:rsidRPr="00D232CA">
        <w:rPr>
          <w:noProof/>
        </w:rPr>
        <w:t xml:space="preserve">Definition:  This field identifies the type of event of the message.  Refer to </w:t>
      </w:r>
      <w:hyperlink r:id="rId94" w:anchor="HL70450" w:history="1">
        <w:r w:rsidRPr="009B5066">
          <w:t>HL7 Table 0450 – Event Type</w:t>
        </w:r>
      </w:hyperlink>
      <w:r w:rsidRPr="00D232CA">
        <w:rPr>
          <w:noProof/>
        </w:rPr>
        <w:t xml:space="preserve"> </w:t>
      </w:r>
      <w:r>
        <w:rPr>
          <w:noProof/>
        </w:rPr>
        <w:t xml:space="preserve">in Chapter 2C, Code Tables, </w:t>
      </w:r>
      <w:r w:rsidRPr="00D232CA">
        <w:rPr>
          <w:noProof/>
        </w:rPr>
        <w:t>for valid values.</w:t>
      </w:r>
    </w:p>
    <w:p w14:paraId="026BED66" w14:textId="77777777" w:rsidR="00822FE9" w:rsidRPr="00D232CA" w:rsidRDefault="00822FE9">
      <w:pPr>
        <w:pStyle w:val="Heading4"/>
        <w:rPr>
          <w:noProof/>
        </w:rPr>
      </w:pPr>
      <w:bookmarkStart w:id="451" w:name="_Toc497905115"/>
      <w:r w:rsidRPr="00D232CA">
        <w:rPr>
          <w:noProof/>
        </w:rPr>
        <w:lastRenderedPageBreak/>
        <w:t>EQP-2   File Name</w:t>
      </w:r>
      <w:r w:rsidRPr="00D232CA">
        <w:rPr>
          <w:noProof/>
        </w:rPr>
        <w:fldChar w:fldCharType="begin"/>
      </w:r>
      <w:r w:rsidRPr="00D232CA">
        <w:rPr>
          <w:noProof/>
        </w:rPr>
        <w:instrText xml:space="preserve"> XE "File name" </w:instrText>
      </w:r>
      <w:r w:rsidRPr="00D232CA">
        <w:rPr>
          <w:noProof/>
        </w:rPr>
        <w:fldChar w:fldCharType="end"/>
      </w:r>
      <w:r w:rsidRPr="00D232CA">
        <w:rPr>
          <w:noProof/>
        </w:rPr>
        <w:t xml:space="preserve">   (ST)   01431</w:t>
      </w:r>
      <w:bookmarkEnd w:id="451"/>
    </w:p>
    <w:p w14:paraId="017F1888" w14:textId="77777777" w:rsidR="00822FE9" w:rsidRPr="00D232CA" w:rsidRDefault="00822FE9">
      <w:pPr>
        <w:pStyle w:val="NormalIndented"/>
        <w:rPr>
          <w:noProof/>
        </w:rPr>
      </w:pPr>
      <w:r w:rsidRPr="00D232CA">
        <w:rPr>
          <w:noProof/>
        </w:rPr>
        <w:t>Definition:  This field is the physical file name that is being used to store information about the transmitted log and/or service event.</w:t>
      </w:r>
    </w:p>
    <w:p w14:paraId="03DCCEE9" w14:textId="77777777" w:rsidR="00822FE9" w:rsidRPr="00D232CA" w:rsidRDefault="00822FE9">
      <w:pPr>
        <w:pStyle w:val="Heading4"/>
        <w:rPr>
          <w:noProof/>
        </w:rPr>
      </w:pPr>
      <w:bookmarkStart w:id="452" w:name="_Toc497905116"/>
      <w:r w:rsidRPr="00D232CA">
        <w:rPr>
          <w:noProof/>
        </w:rPr>
        <w:t>EQP-3   Start Date/Time</w:t>
      </w:r>
      <w:r w:rsidRPr="00D232CA">
        <w:rPr>
          <w:noProof/>
        </w:rPr>
        <w:fldChar w:fldCharType="begin"/>
      </w:r>
      <w:r w:rsidRPr="00D232CA">
        <w:rPr>
          <w:noProof/>
        </w:rPr>
        <w:instrText xml:space="preserve"> XE "Start date/time" </w:instrText>
      </w:r>
      <w:r w:rsidRPr="00D232CA">
        <w:rPr>
          <w:noProof/>
        </w:rPr>
        <w:fldChar w:fldCharType="end"/>
      </w:r>
      <w:r w:rsidRPr="00D232CA">
        <w:rPr>
          <w:noProof/>
        </w:rPr>
        <w:t xml:space="preserve">   (DTM)   01202</w:t>
      </w:r>
      <w:bookmarkEnd w:id="452"/>
    </w:p>
    <w:p w14:paraId="48FA7F47" w14:textId="77777777" w:rsidR="00822FE9" w:rsidRPr="00D232CA" w:rsidRDefault="00822FE9">
      <w:pPr>
        <w:pStyle w:val="NormalIndented"/>
        <w:rPr>
          <w:noProof/>
        </w:rPr>
      </w:pPr>
      <w:r w:rsidRPr="00D232CA">
        <w:rPr>
          <w:noProof/>
        </w:rPr>
        <w:t>Definition:  This field is the date/time that the event started.</w:t>
      </w:r>
    </w:p>
    <w:p w14:paraId="4CF1AE2D" w14:textId="77777777" w:rsidR="00822FE9" w:rsidRPr="00D232CA" w:rsidRDefault="00822FE9">
      <w:pPr>
        <w:pStyle w:val="Heading4"/>
        <w:rPr>
          <w:noProof/>
        </w:rPr>
      </w:pPr>
      <w:bookmarkStart w:id="453" w:name="_Toc497905117"/>
      <w:r w:rsidRPr="00D232CA">
        <w:rPr>
          <w:noProof/>
        </w:rPr>
        <w:t>EQP-4   End Date/Time</w:t>
      </w:r>
      <w:r w:rsidRPr="00D232CA">
        <w:rPr>
          <w:noProof/>
        </w:rPr>
        <w:fldChar w:fldCharType="begin"/>
      </w:r>
      <w:r w:rsidRPr="00D232CA">
        <w:rPr>
          <w:noProof/>
        </w:rPr>
        <w:instrText xml:space="preserve"> XE "End date/time" </w:instrText>
      </w:r>
      <w:r w:rsidRPr="00D232CA">
        <w:rPr>
          <w:noProof/>
        </w:rPr>
        <w:fldChar w:fldCharType="end"/>
      </w:r>
      <w:r w:rsidRPr="00D232CA">
        <w:rPr>
          <w:noProof/>
        </w:rPr>
        <w:t xml:space="preserve">   (DTM)   01432</w:t>
      </w:r>
      <w:bookmarkEnd w:id="453"/>
    </w:p>
    <w:p w14:paraId="6EB3C92A" w14:textId="77777777" w:rsidR="00822FE9" w:rsidRPr="00D232CA" w:rsidRDefault="00822FE9">
      <w:pPr>
        <w:pStyle w:val="NormalIndented"/>
        <w:rPr>
          <w:noProof/>
        </w:rPr>
      </w:pPr>
      <w:r w:rsidRPr="00D232CA">
        <w:rPr>
          <w:noProof/>
        </w:rPr>
        <w:t>Definition:  This field is the date/time that the event was completed.</w:t>
      </w:r>
    </w:p>
    <w:p w14:paraId="023941C7" w14:textId="77777777" w:rsidR="00822FE9" w:rsidRPr="00D232CA" w:rsidRDefault="00822FE9">
      <w:pPr>
        <w:pStyle w:val="Heading4"/>
        <w:rPr>
          <w:noProof/>
        </w:rPr>
      </w:pPr>
      <w:bookmarkStart w:id="454" w:name="_Toc497905118"/>
      <w:r w:rsidRPr="00D232CA">
        <w:rPr>
          <w:noProof/>
        </w:rPr>
        <w:t>EQP-5   Transaction Data</w:t>
      </w:r>
      <w:r w:rsidRPr="00D232CA">
        <w:rPr>
          <w:noProof/>
        </w:rPr>
        <w:fldChar w:fldCharType="begin"/>
      </w:r>
      <w:r w:rsidRPr="00D232CA">
        <w:rPr>
          <w:noProof/>
        </w:rPr>
        <w:instrText xml:space="preserve"> XE "Transaction data" </w:instrText>
      </w:r>
      <w:r w:rsidRPr="00D232CA">
        <w:rPr>
          <w:noProof/>
        </w:rPr>
        <w:fldChar w:fldCharType="end"/>
      </w:r>
      <w:r w:rsidRPr="00D232CA">
        <w:rPr>
          <w:noProof/>
        </w:rPr>
        <w:t xml:space="preserve">   (FT)   01433</w:t>
      </w:r>
      <w:bookmarkEnd w:id="454"/>
    </w:p>
    <w:p w14:paraId="699D29F6" w14:textId="77777777" w:rsidR="00822FE9" w:rsidRDefault="00822FE9">
      <w:pPr>
        <w:pStyle w:val="NormalIndented"/>
        <w:rPr>
          <w:noProof/>
        </w:rPr>
      </w:pPr>
      <w:r w:rsidRPr="00D232CA">
        <w:rPr>
          <w:noProof/>
        </w:rPr>
        <w:t>Definition:  This field is the data that the log and/or service event was about and is to be logged.</w:t>
      </w:r>
    </w:p>
    <w:p w14:paraId="4D5FA4D3" w14:textId="55515D55" w:rsidR="002D6191" w:rsidRPr="009B5066" w:rsidRDefault="002D6191" w:rsidP="009B5066">
      <w:pPr>
        <w:pStyle w:val="Heading3"/>
        <w:ind w:left="357"/>
        <w:rPr>
          <w:noProof/>
        </w:rPr>
      </w:pPr>
      <w:bookmarkStart w:id="455" w:name="_DST_–_Transport"/>
      <w:bookmarkStart w:id="456" w:name="_Toc147489293"/>
      <w:bookmarkEnd w:id="455"/>
      <w:r w:rsidRPr="009B5066">
        <w:rPr>
          <w:noProof/>
        </w:rPr>
        <w:t>DST – Transport Destination Segment</w:t>
      </w:r>
      <w:bookmarkEnd w:id="456"/>
    </w:p>
    <w:p w14:paraId="6943170E" w14:textId="77777777" w:rsidR="002D6191" w:rsidRPr="009B5066" w:rsidRDefault="002D6191" w:rsidP="002D6191">
      <w:pPr>
        <w:pStyle w:val="NormalIndented"/>
        <w:rPr>
          <w:noProof/>
          <w:sz w:val="24"/>
          <w:szCs w:val="24"/>
        </w:rPr>
      </w:pPr>
      <w:r w:rsidRPr="009B5066">
        <w:rPr>
          <w:noProof/>
          <w:sz w:val="24"/>
          <w:szCs w:val="24"/>
        </w:rPr>
        <w:t xml:space="preserve">The Transport Destination segment contains information relevant for transport of the specimen container to specific destination on the specific equipment. This segment should be used in conjunction with the TT, AF, and AT commands of the ECD segment used in the EAC message. </w:t>
      </w:r>
    </w:p>
    <w:p w14:paraId="007CB464" w14:textId="77777777" w:rsidR="002D6191" w:rsidRPr="009B5066" w:rsidRDefault="002D6191" w:rsidP="00EB1923">
      <w:pPr>
        <w:pStyle w:val="AttributeTableCaption"/>
        <w:rPr>
          <w:noProof/>
          <w:lang w:val="fr-CH"/>
        </w:rPr>
      </w:pPr>
      <w:r w:rsidRPr="009B5066">
        <w:rPr>
          <w:noProof/>
          <w:lang w:val="fr-CH"/>
        </w:rPr>
        <w:t xml:space="preserve">HL7 Attribute </w:t>
      </w:r>
      <w:r w:rsidRPr="00EB1923">
        <w:t>Table</w:t>
      </w:r>
      <w:r w:rsidRPr="009B5066">
        <w:rPr>
          <w:noProof/>
          <w:lang w:val="fr-CH"/>
        </w:rPr>
        <w:t xml:space="preserve"> –DST – Transport Destination</w:t>
      </w:r>
      <w:r w:rsidRPr="009B5066">
        <w:rPr>
          <w:noProof/>
        </w:rPr>
        <w:fldChar w:fldCharType="begin"/>
      </w:r>
      <w:r w:rsidRPr="009B5066">
        <w:rPr>
          <w:noProof/>
          <w:lang w:val="fr-CH"/>
        </w:rPr>
        <w:instrText xml:space="preserve"> XE "HL7 Attribute Table - ISD" </w:instrText>
      </w:r>
      <w:r w:rsidRPr="009B506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2D6191" w14:paraId="42600390"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B2116A7" w14:textId="77777777" w:rsidR="002D6191" w:rsidRPr="009B5066" w:rsidRDefault="002D6191" w:rsidP="00BD7022">
            <w:pPr>
              <w:pStyle w:val="AttributeTableHeader"/>
              <w:rPr>
                <w:noProof/>
              </w:rPr>
            </w:pPr>
            <w:r w:rsidRPr="009B5066">
              <w:rPr>
                <w:noProof/>
              </w:rPr>
              <w:t>SEQ</w:t>
            </w:r>
          </w:p>
        </w:tc>
        <w:tc>
          <w:tcPr>
            <w:tcW w:w="648" w:type="dxa"/>
            <w:tcBorders>
              <w:top w:val="single" w:sz="4" w:space="0" w:color="auto"/>
              <w:left w:val="nil"/>
              <w:bottom w:val="single" w:sz="4" w:space="0" w:color="auto"/>
              <w:right w:val="nil"/>
            </w:tcBorders>
            <w:shd w:val="clear" w:color="auto" w:fill="FFFFFF"/>
          </w:tcPr>
          <w:p w14:paraId="4F6ED298" w14:textId="77777777" w:rsidR="002D6191" w:rsidRPr="009B5066" w:rsidRDefault="002D6191" w:rsidP="00BD7022">
            <w:pPr>
              <w:pStyle w:val="AttributeTableHeader"/>
              <w:rPr>
                <w:noProof/>
              </w:rPr>
            </w:pPr>
            <w:r w:rsidRPr="009B5066">
              <w:rPr>
                <w:noProof/>
              </w:rPr>
              <w:t>LEN</w:t>
            </w:r>
          </w:p>
        </w:tc>
        <w:tc>
          <w:tcPr>
            <w:tcW w:w="720" w:type="dxa"/>
            <w:tcBorders>
              <w:top w:val="single" w:sz="4" w:space="0" w:color="auto"/>
              <w:left w:val="nil"/>
              <w:bottom w:val="single" w:sz="4" w:space="0" w:color="auto"/>
              <w:right w:val="nil"/>
            </w:tcBorders>
            <w:shd w:val="clear" w:color="auto" w:fill="FFFFFF"/>
          </w:tcPr>
          <w:p w14:paraId="6991F2EC" w14:textId="77777777" w:rsidR="002D6191" w:rsidRPr="009B5066" w:rsidRDefault="002D6191" w:rsidP="00BD7022">
            <w:pPr>
              <w:pStyle w:val="AttributeTableHeader"/>
              <w:rPr>
                <w:noProof/>
              </w:rPr>
            </w:pPr>
            <w:r w:rsidRPr="009B5066">
              <w:rPr>
                <w:noProof/>
              </w:rPr>
              <w:t>C.LEN</w:t>
            </w:r>
          </w:p>
        </w:tc>
        <w:tc>
          <w:tcPr>
            <w:tcW w:w="648" w:type="dxa"/>
            <w:tcBorders>
              <w:top w:val="single" w:sz="4" w:space="0" w:color="auto"/>
              <w:left w:val="nil"/>
              <w:bottom w:val="single" w:sz="4" w:space="0" w:color="auto"/>
              <w:right w:val="nil"/>
            </w:tcBorders>
            <w:shd w:val="clear" w:color="auto" w:fill="FFFFFF"/>
          </w:tcPr>
          <w:p w14:paraId="1F21428B" w14:textId="77777777" w:rsidR="002D6191" w:rsidRPr="009B5066" w:rsidRDefault="002D6191" w:rsidP="00BD7022">
            <w:pPr>
              <w:pStyle w:val="AttributeTableHeader"/>
              <w:rPr>
                <w:noProof/>
              </w:rPr>
            </w:pPr>
            <w:r w:rsidRPr="009B5066">
              <w:rPr>
                <w:noProof/>
              </w:rPr>
              <w:t>DT</w:t>
            </w:r>
          </w:p>
        </w:tc>
        <w:tc>
          <w:tcPr>
            <w:tcW w:w="648" w:type="dxa"/>
            <w:tcBorders>
              <w:top w:val="single" w:sz="4" w:space="0" w:color="auto"/>
              <w:left w:val="nil"/>
              <w:bottom w:val="single" w:sz="4" w:space="0" w:color="auto"/>
              <w:right w:val="nil"/>
            </w:tcBorders>
            <w:shd w:val="clear" w:color="auto" w:fill="FFFFFF"/>
          </w:tcPr>
          <w:p w14:paraId="5A029D2B" w14:textId="77777777" w:rsidR="002D6191" w:rsidRPr="009B5066" w:rsidRDefault="002D6191" w:rsidP="00BD7022">
            <w:pPr>
              <w:pStyle w:val="AttributeTableHeader"/>
              <w:rPr>
                <w:noProof/>
              </w:rPr>
            </w:pPr>
            <w:r w:rsidRPr="009B5066">
              <w:rPr>
                <w:noProof/>
              </w:rPr>
              <w:t>OPT</w:t>
            </w:r>
          </w:p>
        </w:tc>
        <w:tc>
          <w:tcPr>
            <w:tcW w:w="648" w:type="dxa"/>
            <w:tcBorders>
              <w:top w:val="single" w:sz="4" w:space="0" w:color="auto"/>
              <w:left w:val="nil"/>
              <w:bottom w:val="single" w:sz="4" w:space="0" w:color="auto"/>
              <w:right w:val="nil"/>
            </w:tcBorders>
            <w:shd w:val="clear" w:color="auto" w:fill="FFFFFF"/>
          </w:tcPr>
          <w:p w14:paraId="3154702F" w14:textId="77777777" w:rsidR="002D6191" w:rsidRPr="009B5066" w:rsidRDefault="002D6191" w:rsidP="00BD7022">
            <w:pPr>
              <w:pStyle w:val="AttributeTableHeader"/>
              <w:rPr>
                <w:noProof/>
              </w:rPr>
            </w:pPr>
            <w:r w:rsidRPr="009B5066">
              <w:rPr>
                <w:noProof/>
              </w:rPr>
              <w:t>RP/#</w:t>
            </w:r>
          </w:p>
        </w:tc>
        <w:tc>
          <w:tcPr>
            <w:tcW w:w="720" w:type="dxa"/>
            <w:tcBorders>
              <w:top w:val="single" w:sz="4" w:space="0" w:color="auto"/>
              <w:left w:val="nil"/>
              <w:bottom w:val="single" w:sz="4" w:space="0" w:color="auto"/>
              <w:right w:val="nil"/>
            </w:tcBorders>
            <w:shd w:val="clear" w:color="auto" w:fill="FFFFFF"/>
          </w:tcPr>
          <w:p w14:paraId="0F6094B1" w14:textId="77777777" w:rsidR="002D6191" w:rsidRPr="009B5066" w:rsidRDefault="002D6191" w:rsidP="00BD7022">
            <w:pPr>
              <w:pStyle w:val="AttributeTableHeader"/>
              <w:rPr>
                <w:noProof/>
              </w:rPr>
            </w:pPr>
            <w:r w:rsidRPr="009B5066">
              <w:rPr>
                <w:noProof/>
              </w:rPr>
              <w:t>TBL#</w:t>
            </w:r>
          </w:p>
        </w:tc>
        <w:tc>
          <w:tcPr>
            <w:tcW w:w="720" w:type="dxa"/>
            <w:tcBorders>
              <w:top w:val="single" w:sz="4" w:space="0" w:color="auto"/>
              <w:left w:val="nil"/>
              <w:bottom w:val="single" w:sz="4" w:space="0" w:color="auto"/>
              <w:right w:val="nil"/>
            </w:tcBorders>
            <w:shd w:val="clear" w:color="auto" w:fill="FFFFFF"/>
          </w:tcPr>
          <w:p w14:paraId="07350712" w14:textId="77777777" w:rsidR="002D6191" w:rsidRPr="009B5066" w:rsidRDefault="002D6191" w:rsidP="00BD7022">
            <w:pPr>
              <w:pStyle w:val="AttributeTableHeader"/>
              <w:rPr>
                <w:noProof/>
              </w:rPr>
            </w:pPr>
            <w:r w:rsidRPr="009B5066">
              <w:rPr>
                <w:noProof/>
              </w:rPr>
              <w:t>ITEM #</w:t>
            </w:r>
          </w:p>
        </w:tc>
        <w:tc>
          <w:tcPr>
            <w:tcW w:w="3888" w:type="dxa"/>
            <w:tcBorders>
              <w:top w:val="single" w:sz="4" w:space="0" w:color="auto"/>
              <w:left w:val="nil"/>
              <w:bottom w:val="single" w:sz="4" w:space="0" w:color="auto"/>
              <w:right w:val="nil"/>
            </w:tcBorders>
            <w:shd w:val="clear" w:color="auto" w:fill="FFFFFF"/>
          </w:tcPr>
          <w:p w14:paraId="185CFCEE" w14:textId="77777777" w:rsidR="002D6191" w:rsidRPr="009B5066" w:rsidRDefault="002D6191" w:rsidP="00BD7022">
            <w:pPr>
              <w:pStyle w:val="AttributeTableHeader"/>
              <w:jc w:val="left"/>
              <w:rPr>
                <w:noProof/>
              </w:rPr>
            </w:pPr>
            <w:r w:rsidRPr="009B5066">
              <w:rPr>
                <w:noProof/>
              </w:rPr>
              <w:t>ELEMENT NAME</w:t>
            </w:r>
          </w:p>
        </w:tc>
      </w:tr>
      <w:tr w:rsidR="00A617D5" w:rsidRPr="002D6191" w14:paraId="47D27AA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87581A0" w14:textId="77777777" w:rsidR="002D6191" w:rsidRPr="009B5066" w:rsidRDefault="002D6191" w:rsidP="00BD7022">
            <w:pPr>
              <w:pStyle w:val="AttributeTableBody"/>
              <w:rPr>
                <w:noProof/>
              </w:rPr>
            </w:pPr>
            <w:r w:rsidRPr="009B5066">
              <w:rPr>
                <w:noProof/>
              </w:rPr>
              <w:t>1</w:t>
            </w:r>
          </w:p>
        </w:tc>
        <w:tc>
          <w:tcPr>
            <w:tcW w:w="648" w:type="dxa"/>
            <w:tcBorders>
              <w:top w:val="single" w:sz="4" w:space="0" w:color="auto"/>
              <w:left w:val="nil"/>
              <w:bottom w:val="dotted" w:sz="4" w:space="0" w:color="auto"/>
              <w:right w:val="nil"/>
            </w:tcBorders>
            <w:shd w:val="clear" w:color="auto" w:fill="FFFFFF"/>
          </w:tcPr>
          <w:p w14:paraId="4EFAE0EB"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9372B6" w14:textId="77777777" w:rsidR="002D6191" w:rsidRPr="009B5066" w:rsidRDefault="002D6191" w:rsidP="00BD702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A473B3" w14:textId="77777777" w:rsidR="002D6191" w:rsidRPr="009B5066" w:rsidRDefault="002D6191" w:rsidP="00BD7022">
            <w:pPr>
              <w:pStyle w:val="AttributeTableBody"/>
              <w:rPr>
                <w:noProof/>
              </w:rPr>
            </w:pPr>
            <w:r w:rsidRPr="009B5066">
              <w:rPr>
                <w:noProof/>
              </w:rPr>
              <w:t>CWE</w:t>
            </w:r>
          </w:p>
        </w:tc>
        <w:tc>
          <w:tcPr>
            <w:tcW w:w="648" w:type="dxa"/>
            <w:tcBorders>
              <w:top w:val="single" w:sz="4" w:space="0" w:color="auto"/>
              <w:left w:val="nil"/>
              <w:bottom w:val="dotted" w:sz="4" w:space="0" w:color="auto"/>
              <w:right w:val="nil"/>
            </w:tcBorders>
            <w:shd w:val="clear" w:color="auto" w:fill="FFFFFF"/>
          </w:tcPr>
          <w:p w14:paraId="57F79416" w14:textId="77777777" w:rsidR="002D6191" w:rsidRPr="009B5066" w:rsidRDefault="002D6191" w:rsidP="00BD7022">
            <w:pPr>
              <w:pStyle w:val="AttributeTableBody"/>
              <w:rPr>
                <w:noProof/>
              </w:rPr>
            </w:pPr>
            <w:r w:rsidRPr="009B5066">
              <w:rPr>
                <w:noProof/>
              </w:rPr>
              <w:t>R</w:t>
            </w:r>
          </w:p>
        </w:tc>
        <w:tc>
          <w:tcPr>
            <w:tcW w:w="648" w:type="dxa"/>
            <w:tcBorders>
              <w:top w:val="single" w:sz="4" w:space="0" w:color="auto"/>
              <w:left w:val="nil"/>
              <w:bottom w:val="dotted" w:sz="4" w:space="0" w:color="auto"/>
              <w:right w:val="nil"/>
            </w:tcBorders>
            <w:shd w:val="clear" w:color="auto" w:fill="FFFFFF"/>
          </w:tcPr>
          <w:p w14:paraId="4FF8E5C9"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942909" w14:textId="77777777" w:rsidR="002D6191" w:rsidRPr="009B5066" w:rsidRDefault="00000000" w:rsidP="00A14999">
            <w:pPr>
              <w:pStyle w:val="AttributeTableBody"/>
              <w:rPr>
                <w:noProof/>
              </w:rPr>
            </w:pPr>
            <w:hyperlink w:anchor="HL70368" w:history="1">
              <w:r w:rsidR="00A14999">
                <w:rPr>
                  <w:rStyle w:val="HyperlinkTable"/>
                  <w:noProof/>
                </w:rPr>
                <w:t>0943</w:t>
              </w:r>
            </w:hyperlink>
          </w:p>
        </w:tc>
        <w:tc>
          <w:tcPr>
            <w:tcW w:w="720" w:type="dxa"/>
            <w:tcBorders>
              <w:top w:val="single" w:sz="4" w:space="0" w:color="auto"/>
              <w:left w:val="nil"/>
              <w:bottom w:val="dotted" w:sz="4" w:space="0" w:color="auto"/>
              <w:right w:val="nil"/>
            </w:tcBorders>
            <w:shd w:val="clear" w:color="auto" w:fill="FFFFFF"/>
          </w:tcPr>
          <w:p w14:paraId="40F71004" w14:textId="77777777" w:rsidR="002D6191" w:rsidRPr="009B5066" w:rsidRDefault="00803592" w:rsidP="00BD7022">
            <w:pPr>
              <w:pStyle w:val="AttributeTableBody"/>
              <w:rPr>
                <w:noProof/>
              </w:rPr>
            </w:pPr>
            <w:r>
              <w:rPr>
                <w:noProof/>
              </w:rPr>
              <w:t>0</w:t>
            </w:r>
            <w:r w:rsidRPr="00803592">
              <w:rPr>
                <w:noProof/>
              </w:rPr>
              <w:t>349</w:t>
            </w:r>
            <w:r>
              <w:rPr>
                <w:noProof/>
              </w:rPr>
              <w:t>1</w:t>
            </w:r>
          </w:p>
        </w:tc>
        <w:tc>
          <w:tcPr>
            <w:tcW w:w="3888" w:type="dxa"/>
            <w:tcBorders>
              <w:top w:val="single" w:sz="4" w:space="0" w:color="auto"/>
              <w:left w:val="nil"/>
              <w:bottom w:val="dotted" w:sz="4" w:space="0" w:color="auto"/>
              <w:right w:val="nil"/>
            </w:tcBorders>
            <w:shd w:val="clear" w:color="auto" w:fill="FFFFFF"/>
          </w:tcPr>
          <w:p w14:paraId="612E49CF" w14:textId="77777777" w:rsidR="002D6191" w:rsidRPr="009B5066" w:rsidRDefault="002D6191" w:rsidP="00BD7022">
            <w:pPr>
              <w:pStyle w:val="AttributeTableBody"/>
              <w:jc w:val="left"/>
              <w:rPr>
                <w:noProof/>
              </w:rPr>
            </w:pPr>
            <w:r w:rsidRPr="009B5066">
              <w:rPr>
                <w:noProof/>
              </w:rPr>
              <w:t>Destination</w:t>
            </w:r>
          </w:p>
        </w:tc>
      </w:tr>
      <w:tr w:rsidR="00A617D5" w:rsidRPr="002D6191" w14:paraId="5FF180C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0B8BE3F" w14:textId="77777777" w:rsidR="002D6191" w:rsidRPr="009B5066" w:rsidRDefault="002D6191" w:rsidP="00BD7022">
            <w:pPr>
              <w:pStyle w:val="AttributeTableBody"/>
              <w:rPr>
                <w:noProof/>
              </w:rPr>
            </w:pPr>
            <w:r w:rsidRPr="009B5066">
              <w:rPr>
                <w:noProof/>
              </w:rPr>
              <w:t>2</w:t>
            </w:r>
          </w:p>
        </w:tc>
        <w:tc>
          <w:tcPr>
            <w:tcW w:w="648" w:type="dxa"/>
            <w:tcBorders>
              <w:top w:val="dotted" w:sz="4" w:space="0" w:color="auto"/>
              <w:left w:val="nil"/>
              <w:bottom w:val="single" w:sz="4" w:space="0" w:color="auto"/>
              <w:right w:val="nil"/>
            </w:tcBorders>
            <w:shd w:val="clear" w:color="auto" w:fill="FFFFFF"/>
          </w:tcPr>
          <w:p w14:paraId="7A6765B4" w14:textId="77777777" w:rsidR="002D6191" w:rsidRPr="009B5066" w:rsidRDefault="002D6191" w:rsidP="00BD702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BB59D1A" w14:textId="77777777" w:rsidR="002D6191" w:rsidRPr="009B5066" w:rsidRDefault="002D6191" w:rsidP="00BD702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158F23F" w14:textId="77777777" w:rsidR="002D6191" w:rsidRPr="009B5066" w:rsidRDefault="002D6191" w:rsidP="00BD7022">
            <w:pPr>
              <w:pStyle w:val="AttributeTableBody"/>
              <w:rPr>
                <w:noProof/>
              </w:rPr>
            </w:pPr>
            <w:r w:rsidRPr="009B5066">
              <w:rPr>
                <w:noProof/>
              </w:rPr>
              <w:t>CWE</w:t>
            </w:r>
          </w:p>
        </w:tc>
        <w:tc>
          <w:tcPr>
            <w:tcW w:w="648" w:type="dxa"/>
            <w:tcBorders>
              <w:top w:val="dotted" w:sz="4" w:space="0" w:color="auto"/>
              <w:left w:val="nil"/>
              <w:bottom w:val="single" w:sz="4" w:space="0" w:color="auto"/>
              <w:right w:val="nil"/>
            </w:tcBorders>
            <w:shd w:val="clear" w:color="auto" w:fill="FFFFFF"/>
          </w:tcPr>
          <w:p w14:paraId="3C5221D8" w14:textId="77777777" w:rsidR="002D6191" w:rsidRPr="009B5066" w:rsidRDefault="002D6191" w:rsidP="00BD7022">
            <w:pPr>
              <w:pStyle w:val="AttributeTableBody"/>
              <w:rPr>
                <w:noProof/>
              </w:rPr>
            </w:pPr>
            <w:r w:rsidRPr="009B5066">
              <w:rPr>
                <w:noProof/>
              </w:rPr>
              <w:t>O</w:t>
            </w:r>
          </w:p>
        </w:tc>
        <w:tc>
          <w:tcPr>
            <w:tcW w:w="648" w:type="dxa"/>
            <w:tcBorders>
              <w:top w:val="dotted" w:sz="4" w:space="0" w:color="auto"/>
              <w:left w:val="nil"/>
              <w:bottom w:val="single" w:sz="4" w:space="0" w:color="auto"/>
              <w:right w:val="nil"/>
            </w:tcBorders>
            <w:shd w:val="clear" w:color="auto" w:fill="FFFFFF"/>
          </w:tcPr>
          <w:p w14:paraId="35E935D5" w14:textId="77777777" w:rsidR="002D6191" w:rsidRPr="009B5066" w:rsidRDefault="002D6191" w:rsidP="00BD7022">
            <w:pPr>
              <w:pStyle w:val="AttributeTableBody"/>
              <w:rPr>
                <w:noProof/>
              </w:rPr>
            </w:pPr>
            <w:r w:rsidRPr="009B5066">
              <w:rPr>
                <w:noProof/>
              </w:rPr>
              <w:t>Y</w:t>
            </w:r>
          </w:p>
        </w:tc>
        <w:tc>
          <w:tcPr>
            <w:tcW w:w="720" w:type="dxa"/>
            <w:tcBorders>
              <w:top w:val="dotted" w:sz="4" w:space="0" w:color="auto"/>
              <w:left w:val="nil"/>
              <w:bottom w:val="single" w:sz="4" w:space="0" w:color="auto"/>
              <w:right w:val="nil"/>
            </w:tcBorders>
            <w:shd w:val="clear" w:color="auto" w:fill="FFFFFF"/>
          </w:tcPr>
          <w:p w14:paraId="4EC30877" w14:textId="77777777" w:rsidR="002D6191" w:rsidRPr="009B5066" w:rsidRDefault="00000000" w:rsidP="00A14999">
            <w:pPr>
              <w:pStyle w:val="AttributeTableBody"/>
              <w:rPr>
                <w:rStyle w:val="HyperlinkTable"/>
                <w:noProof/>
              </w:rPr>
            </w:pPr>
            <w:hyperlink w:anchor="HL70368" w:history="1">
              <w:r w:rsidR="00A14999">
                <w:rPr>
                  <w:rStyle w:val="HyperlinkTable"/>
                  <w:noProof/>
                </w:rPr>
                <w:t>0944</w:t>
              </w:r>
            </w:hyperlink>
          </w:p>
        </w:tc>
        <w:tc>
          <w:tcPr>
            <w:tcW w:w="720" w:type="dxa"/>
            <w:tcBorders>
              <w:top w:val="dotted" w:sz="4" w:space="0" w:color="auto"/>
              <w:left w:val="nil"/>
              <w:bottom w:val="single" w:sz="4" w:space="0" w:color="auto"/>
              <w:right w:val="nil"/>
            </w:tcBorders>
            <w:shd w:val="clear" w:color="auto" w:fill="FFFFFF"/>
          </w:tcPr>
          <w:p w14:paraId="2B28A023" w14:textId="77777777" w:rsidR="002D6191" w:rsidRPr="009B5066" w:rsidRDefault="00803592" w:rsidP="00803592">
            <w:pPr>
              <w:pStyle w:val="AttributeTableBody"/>
              <w:rPr>
                <w:noProof/>
              </w:rPr>
            </w:pPr>
            <w:r>
              <w:rPr>
                <w:noProof/>
              </w:rPr>
              <w:t>0</w:t>
            </w:r>
            <w:r w:rsidRPr="00803592">
              <w:rPr>
                <w:noProof/>
              </w:rPr>
              <w:t>349</w:t>
            </w:r>
            <w:r>
              <w:rPr>
                <w:noProof/>
              </w:rPr>
              <w:t>2</w:t>
            </w:r>
          </w:p>
        </w:tc>
        <w:tc>
          <w:tcPr>
            <w:tcW w:w="3888" w:type="dxa"/>
            <w:tcBorders>
              <w:top w:val="dotted" w:sz="4" w:space="0" w:color="auto"/>
              <w:left w:val="nil"/>
              <w:bottom w:val="single" w:sz="4" w:space="0" w:color="auto"/>
              <w:right w:val="nil"/>
            </w:tcBorders>
            <w:shd w:val="clear" w:color="auto" w:fill="FFFFFF"/>
          </w:tcPr>
          <w:p w14:paraId="50942F90" w14:textId="77777777" w:rsidR="002D6191" w:rsidRPr="002D6191" w:rsidRDefault="002D6191" w:rsidP="00BD7022">
            <w:pPr>
              <w:pStyle w:val="AttributeTableBody"/>
              <w:jc w:val="left"/>
              <w:rPr>
                <w:noProof/>
              </w:rPr>
            </w:pPr>
            <w:r w:rsidRPr="009B5066">
              <w:rPr>
                <w:noProof/>
              </w:rPr>
              <w:t>Route</w:t>
            </w:r>
            <w:r w:rsidRPr="002D6191">
              <w:rPr>
                <w:noProof/>
              </w:rPr>
              <w:t xml:space="preserve"> </w:t>
            </w:r>
          </w:p>
        </w:tc>
      </w:tr>
    </w:tbl>
    <w:p w14:paraId="0F232FAC" w14:textId="5A761E0B" w:rsidR="00EB1923" w:rsidRPr="00D232CA" w:rsidRDefault="00EB1923" w:rsidP="00EB1923">
      <w:pPr>
        <w:pStyle w:val="Heading4"/>
        <w:rPr>
          <w:noProof/>
          <w:vanish/>
        </w:rPr>
      </w:pPr>
      <w:r>
        <w:rPr>
          <w:noProof/>
          <w:vanish/>
        </w:rPr>
        <w:t>DST</w:t>
      </w:r>
      <w:r w:rsidRPr="00D232CA">
        <w:rPr>
          <w:noProof/>
          <w:vanish/>
        </w:rPr>
        <w:t xml:space="preserve"> Field Definitions</w:t>
      </w:r>
      <w:r w:rsidRPr="00D232CA">
        <w:rPr>
          <w:noProof/>
          <w:vanish/>
        </w:rPr>
        <w:fldChar w:fldCharType="begin"/>
      </w:r>
      <w:r w:rsidRPr="00D232CA">
        <w:rPr>
          <w:noProof/>
          <w:vanish/>
        </w:rPr>
        <w:instrText xml:space="preserve"> XE "</w:instrText>
      </w:r>
      <w:r>
        <w:rPr>
          <w:noProof/>
          <w:vanish/>
        </w:rPr>
        <w:instrText>DST</w:instrText>
      </w:r>
      <w:r w:rsidRPr="00D232CA">
        <w:rPr>
          <w:noProof/>
          <w:vanish/>
        </w:rPr>
        <w:instrText xml:space="preserve"> - data element definitions" </w:instrText>
      </w:r>
      <w:r w:rsidRPr="00D232CA">
        <w:rPr>
          <w:noProof/>
          <w:vanish/>
        </w:rPr>
        <w:fldChar w:fldCharType="end"/>
      </w:r>
    </w:p>
    <w:p w14:paraId="6E85AE0A" w14:textId="77777777" w:rsidR="002D6191" w:rsidRPr="00EB1923" w:rsidRDefault="002D6191" w:rsidP="00EB1923">
      <w:pPr>
        <w:pStyle w:val="Heading4"/>
      </w:pPr>
      <w:r w:rsidRPr="00EB1923">
        <w:t>DST-</w:t>
      </w:r>
      <w:proofErr w:type="gramStart"/>
      <w:r w:rsidRPr="00EB1923">
        <w:t>1  Destination</w:t>
      </w:r>
      <w:proofErr w:type="gramEnd"/>
      <w:r w:rsidRPr="00EB1923">
        <w:t xml:space="preserve"> (CWE)   </w:t>
      </w:r>
      <w:r w:rsidR="00803592" w:rsidRPr="00EB1923">
        <w:t>03491</w:t>
      </w:r>
    </w:p>
    <w:p w14:paraId="1972A85A"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B13BC4" w14:textId="77777777" w:rsidR="004F1B5E" w:rsidRPr="00D232CA" w:rsidRDefault="002D6191" w:rsidP="004F1B5E">
      <w:pPr>
        <w:pStyle w:val="NormalIndented"/>
        <w:rPr>
          <w:noProof/>
        </w:rPr>
      </w:pPr>
      <w:r w:rsidRPr="009B5066">
        <w:rPr>
          <w:noProof/>
        </w:rPr>
        <w:t>Definition:  This field identifies the destination for transport of a specific container.</w:t>
      </w:r>
      <w:r w:rsidR="004F1B5E" w:rsidRPr="009B5066">
        <w:rPr>
          <w:noProof/>
        </w:rPr>
        <w:t xml:space="preserve"> </w:t>
      </w:r>
      <w:r w:rsidR="004F1B5E" w:rsidRPr="00D232CA">
        <w:rPr>
          <w:noProof/>
        </w:rPr>
        <w:t xml:space="preserve">Refer to </w:t>
      </w:r>
      <w:r w:rsidR="004F1B5E" w:rsidRPr="009B5066">
        <w:t xml:space="preserve">User-defined Table </w:t>
      </w:r>
      <w:r w:rsidR="00803592">
        <w:rPr>
          <w:i/>
        </w:rPr>
        <w:t>0943 –</w:t>
      </w:r>
      <w:r w:rsidR="004F1B5E" w:rsidRPr="009B5066">
        <w:t xml:space="preserve"> </w:t>
      </w:r>
      <w:r w:rsidR="00803592">
        <w:rPr>
          <w:i/>
        </w:rPr>
        <w:t>Transport Destination</w:t>
      </w:r>
      <w:r w:rsidR="004F1B5E" w:rsidRPr="00D232CA">
        <w:rPr>
          <w:noProof/>
        </w:rPr>
        <w:t xml:space="preserve"> </w:t>
      </w:r>
      <w:r w:rsidR="004F1B5E">
        <w:rPr>
          <w:noProof/>
        </w:rPr>
        <w:t>in Chapter 2C, Code Tables; there are no suggested values</w:t>
      </w:r>
      <w:r w:rsidR="004F1B5E" w:rsidRPr="00D232CA">
        <w:rPr>
          <w:noProof/>
        </w:rPr>
        <w:t>.</w:t>
      </w:r>
    </w:p>
    <w:p w14:paraId="7779FE2B" w14:textId="00C6D3CE" w:rsidR="002D6191" w:rsidRPr="009B5066" w:rsidRDefault="002D6191" w:rsidP="00EB1923">
      <w:pPr>
        <w:pStyle w:val="Heading4"/>
      </w:pPr>
      <w:r w:rsidRPr="00E26344">
        <w:t>DST-</w:t>
      </w:r>
      <w:proofErr w:type="gramStart"/>
      <w:r w:rsidR="00A838DC" w:rsidRPr="00AF5F37">
        <w:t xml:space="preserve">2  </w:t>
      </w:r>
      <w:r w:rsidRPr="009B5066">
        <w:t>Route</w:t>
      </w:r>
      <w:proofErr w:type="gramEnd"/>
      <w:r w:rsidRPr="009B5066">
        <w:t xml:space="preserve"> (CWE)   </w:t>
      </w:r>
      <w:r w:rsidR="00803592">
        <w:t>0</w:t>
      </w:r>
      <w:r w:rsidR="00803592" w:rsidRPr="00803592">
        <w:t>349</w:t>
      </w:r>
      <w:r w:rsidR="00803592">
        <w:t>2</w:t>
      </w:r>
    </w:p>
    <w:p w14:paraId="1E18BE32"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454055" w14:textId="77777777" w:rsidR="002D6191" w:rsidRPr="009B5066" w:rsidRDefault="002D6191" w:rsidP="002D6191">
      <w:pPr>
        <w:pStyle w:val="NormalIndented"/>
        <w:rPr>
          <w:noProof/>
        </w:rPr>
      </w:pPr>
      <w:r w:rsidRPr="009B5066">
        <w:rPr>
          <w:noProof/>
        </w:rPr>
        <w:t xml:space="preserve">Definition:  This field identifies the route for transport of a specific container. </w:t>
      </w:r>
      <w:r w:rsidR="004F1B5E" w:rsidRPr="007152A5">
        <w:rPr>
          <w:noProof/>
        </w:rPr>
        <w:t xml:space="preserve">. </w:t>
      </w:r>
      <w:r w:rsidR="004F1B5E" w:rsidRPr="00D232CA">
        <w:rPr>
          <w:noProof/>
        </w:rPr>
        <w:t xml:space="preserve">Refer to </w:t>
      </w:r>
      <w:r w:rsidR="004F1B5E" w:rsidRPr="007152A5">
        <w:rPr>
          <w:i/>
        </w:rPr>
        <w:t xml:space="preserve">User-defined Table </w:t>
      </w:r>
      <w:r w:rsidR="00803592">
        <w:rPr>
          <w:i/>
        </w:rPr>
        <w:t>0944 –</w:t>
      </w:r>
      <w:r w:rsidR="004F1B5E" w:rsidRPr="007152A5">
        <w:rPr>
          <w:i/>
        </w:rPr>
        <w:t xml:space="preserve"> </w:t>
      </w:r>
      <w:r w:rsidR="00803592">
        <w:rPr>
          <w:i/>
        </w:rPr>
        <w:t>Transport Route</w:t>
      </w:r>
      <w:r w:rsidR="004F1B5E" w:rsidRPr="00D232CA">
        <w:rPr>
          <w:noProof/>
        </w:rPr>
        <w:t xml:space="preserve"> </w:t>
      </w:r>
      <w:r w:rsidR="004F1B5E">
        <w:rPr>
          <w:noProof/>
        </w:rPr>
        <w:t>in Chapter 2C, Code Tables; there are no suggested values.</w:t>
      </w:r>
    </w:p>
    <w:p w14:paraId="2182EBA7" w14:textId="77777777" w:rsidR="004B7AA5" w:rsidRDefault="00A838DC" w:rsidP="004B7AA5">
      <w:pPr>
        <w:pStyle w:val="NormalIndented"/>
        <w:rPr>
          <w:noProof/>
        </w:rPr>
      </w:pPr>
      <w:r w:rsidRPr="00E26344">
        <w:rPr>
          <w:noProof/>
        </w:rPr>
        <w:t>Each repetion indicates the device to which the sample needs to be moved along the route.</w:t>
      </w:r>
      <w:bookmarkStart w:id="457" w:name="_Toc497905119"/>
      <w:bookmarkStart w:id="458" w:name="_Toc2143742"/>
    </w:p>
    <w:p w14:paraId="3B854BF5" w14:textId="538E9F52" w:rsidR="00822FE9" w:rsidRPr="00D232CA" w:rsidRDefault="00822FE9">
      <w:pPr>
        <w:pStyle w:val="Heading2"/>
        <w:rPr>
          <w:noProof/>
        </w:rPr>
      </w:pPr>
      <w:bookmarkStart w:id="459" w:name="_Toc147489294"/>
      <w:r w:rsidRPr="00D232CA">
        <w:rPr>
          <w:noProof/>
        </w:rPr>
        <w:lastRenderedPageBreak/>
        <w:t>Notes regarding usage</w:t>
      </w:r>
      <w:bookmarkEnd w:id="457"/>
      <w:bookmarkEnd w:id="458"/>
      <w:bookmarkEnd w:id="459"/>
    </w:p>
    <w:p w14:paraId="03BFC954" w14:textId="6CF73907" w:rsidR="00822FE9" w:rsidRPr="00D232CA" w:rsidRDefault="00822FE9">
      <w:pPr>
        <w:pStyle w:val="Heading3"/>
        <w:rPr>
          <w:noProof/>
        </w:rPr>
      </w:pPr>
      <w:bookmarkStart w:id="460" w:name="_Toc497905120"/>
      <w:bookmarkStart w:id="461" w:name="_Toc2143743"/>
      <w:bookmarkStart w:id="462" w:name="_Toc147489295"/>
      <w:r w:rsidRPr="00D232CA">
        <w:rPr>
          <w:noProof/>
        </w:rPr>
        <w:t>Other Required Original HL7 Messages</w:t>
      </w:r>
      <w:bookmarkEnd w:id="460"/>
      <w:bookmarkEnd w:id="461"/>
      <w:bookmarkEnd w:id="462"/>
    </w:p>
    <w:p w14:paraId="6F9B4E64" w14:textId="77777777" w:rsidR="00822FE9" w:rsidRPr="00D232CA" w:rsidRDefault="00822FE9">
      <w:pPr>
        <w:pStyle w:val="NormalIndented"/>
        <w:rPr>
          <w:noProof/>
        </w:rPr>
      </w:pPr>
      <w:r w:rsidRPr="00D232CA">
        <w:rPr>
          <w:noProof/>
        </w:rPr>
        <w:t>The transaction for synchronization of system clocks must be supported by all equipment as receiver.  The master (sender) of the time is either the LAS computer or the LIS.</w:t>
      </w:r>
    </w:p>
    <w:p w14:paraId="341B38FB" w14:textId="7D712691" w:rsidR="00822FE9" w:rsidRPr="00D232CA" w:rsidRDefault="00822FE9">
      <w:pPr>
        <w:pStyle w:val="Heading3"/>
        <w:rPr>
          <w:noProof/>
        </w:rPr>
      </w:pPr>
      <w:bookmarkStart w:id="463" w:name="_Toc497905121"/>
      <w:bookmarkStart w:id="464" w:name="_Toc2143744"/>
      <w:bookmarkStart w:id="465" w:name="_Toc147489296"/>
      <w:r w:rsidRPr="00D232CA">
        <w:rPr>
          <w:noProof/>
        </w:rPr>
        <w:t>Transfer of Laboratory Test Orders and Results</w:t>
      </w:r>
      <w:bookmarkEnd w:id="463"/>
      <w:bookmarkEnd w:id="464"/>
      <w:bookmarkEnd w:id="465"/>
    </w:p>
    <w:p w14:paraId="1365C955" w14:textId="77777777" w:rsidR="00822FE9" w:rsidRPr="00D232CA" w:rsidRDefault="00822FE9">
      <w:pPr>
        <w:pStyle w:val="NormalIndented"/>
        <w:rPr>
          <w:noProof/>
        </w:rPr>
      </w:pPr>
      <w:r w:rsidRPr="00D232CA">
        <w:rPr>
          <w:noProof/>
        </w:rPr>
        <w:t>For the transfer of laboratory automation orders and results refer to 4.2.6 OML - laboratory order message (event O21) instead of ORM and 7.2.2 ORL – unsolicited laboratory observation message (event O20) instead of ORU.</w:t>
      </w:r>
    </w:p>
    <w:p w14:paraId="42E974AE" w14:textId="10A64D28" w:rsidR="00822FE9" w:rsidRPr="00D232CA" w:rsidRDefault="00822FE9">
      <w:pPr>
        <w:pStyle w:val="Heading3"/>
        <w:rPr>
          <w:noProof/>
        </w:rPr>
      </w:pPr>
      <w:bookmarkStart w:id="466" w:name="_Toc497905122"/>
      <w:bookmarkStart w:id="467" w:name="_Toc2143745"/>
      <w:bookmarkStart w:id="468" w:name="_Toc147489297"/>
      <w:r w:rsidRPr="00D232CA">
        <w:rPr>
          <w:noProof/>
        </w:rPr>
        <w:t>Transfer of QC Results</w:t>
      </w:r>
      <w:bookmarkEnd w:id="466"/>
      <w:bookmarkEnd w:id="467"/>
      <w:bookmarkEnd w:id="468"/>
    </w:p>
    <w:p w14:paraId="112E16E6" w14:textId="77777777" w:rsidR="00822FE9" w:rsidRPr="00D232CA" w:rsidRDefault="00822FE9">
      <w:pPr>
        <w:pStyle w:val="NormalIndented"/>
        <w:rPr>
          <w:noProof/>
        </w:rPr>
      </w:pPr>
      <w:r w:rsidRPr="00D232CA">
        <w:rPr>
          <w:noProof/>
        </w:rPr>
        <w:t xml:space="preserve">Use </w:t>
      </w:r>
      <w:r w:rsidRPr="00D232CA">
        <w:rPr>
          <w:rStyle w:val="ReferenceAttribute"/>
          <w:noProof/>
        </w:rPr>
        <w:t>SPM-11 Specimen Role</w:t>
      </w:r>
      <w:r w:rsidRPr="00D232CA">
        <w:rPr>
          <w:noProof/>
        </w:rPr>
        <w:t xml:space="preserve">, or </w:t>
      </w:r>
      <w:r w:rsidRPr="00D232CA">
        <w:rPr>
          <w:rStyle w:val="ReferenceAttribute"/>
          <w:noProof/>
        </w:rPr>
        <w:t>SAC-6 Specimen Source</w:t>
      </w:r>
      <w:r w:rsidRPr="00D232CA">
        <w:rPr>
          <w:noProof/>
        </w:rPr>
        <w:t xml:space="preserve">, or the 7th component of </w:t>
      </w:r>
      <w:r w:rsidRPr="00D232CA">
        <w:rPr>
          <w:rStyle w:val="ReferenceAttribute"/>
          <w:noProof/>
        </w:rPr>
        <w:t>OBR-15 Specimen Source</w:t>
      </w:r>
      <w:r w:rsidRPr="00D232CA">
        <w:rPr>
          <w:noProof/>
        </w:rPr>
        <w:t xml:space="preserve"> or </w:t>
      </w:r>
      <w:r w:rsidRPr="00D232CA">
        <w:rPr>
          <w:rStyle w:val="ReferenceAttribute"/>
          <w:noProof/>
        </w:rPr>
        <w:t>SAC-6 Specimen Source</w:t>
      </w:r>
      <w:r w:rsidRPr="00D232CA">
        <w:rPr>
          <w:noProof/>
        </w:rPr>
        <w:t xml:space="preserve"> to indicate that this is a control specimen.  Use</w:t>
      </w:r>
      <w:r w:rsidRPr="00D232CA">
        <w:rPr>
          <w:rStyle w:val="ReferenceAttribute"/>
          <w:noProof/>
        </w:rPr>
        <w:t xml:space="preserve"> SAC-3 Container Identifier</w:t>
      </w:r>
      <w:r w:rsidRPr="00D232CA">
        <w:rPr>
          <w:noProof/>
        </w:rPr>
        <w:t xml:space="preserve"> for the identification of a control specimen container.  The SID segment appended to this SAC segment specifies the manufacturer, lot identifiers, etc. for the control specimen.  </w:t>
      </w:r>
    </w:p>
    <w:p w14:paraId="3031274F" w14:textId="77777777" w:rsidR="00822FE9" w:rsidRPr="00D232CA" w:rsidRDefault="00822FE9">
      <w:pPr>
        <w:pStyle w:val="NormalIndented"/>
        <w:rPr>
          <w:noProof/>
        </w:rPr>
      </w:pPr>
      <w:r w:rsidRPr="00D232CA">
        <w:rPr>
          <w:noProof/>
        </w:rPr>
        <w:t xml:space="preserve">The identification of the instrument performing the QC measurement, should be transferred with the </w:t>
      </w:r>
      <w:r w:rsidRPr="00D232CA">
        <w:rPr>
          <w:rStyle w:val="ReferenceAttribute"/>
          <w:noProof/>
        </w:rPr>
        <w:t>OBX-18 Equipment Instance Identifier</w:t>
      </w:r>
      <w:r w:rsidRPr="00D232CA">
        <w:rPr>
          <w:noProof/>
        </w:rPr>
        <w:t xml:space="preserve">), the measurement data/time with the </w:t>
      </w:r>
      <w:r w:rsidRPr="00D232CA">
        <w:rPr>
          <w:rStyle w:val="ReferenceAttribute"/>
          <w:noProof/>
        </w:rPr>
        <w:t>OBX-19 Date/Time of the Analysis</w:t>
      </w:r>
      <w:r w:rsidRPr="00D232CA">
        <w:rPr>
          <w:noProof/>
        </w:rPr>
        <w:t>.</w:t>
      </w:r>
    </w:p>
    <w:p w14:paraId="68BDCC8D" w14:textId="63459081" w:rsidR="00822FE9" w:rsidRPr="00D232CA" w:rsidRDefault="00822FE9">
      <w:pPr>
        <w:pStyle w:val="Heading3"/>
        <w:rPr>
          <w:noProof/>
        </w:rPr>
      </w:pPr>
      <w:bookmarkStart w:id="469" w:name="_Toc497905123"/>
      <w:bookmarkStart w:id="470" w:name="_Toc2143746"/>
      <w:bookmarkStart w:id="471" w:name="_Toc147489298"/>
      <w:r w:rsidRPr="00D232CA">
        <w:rPr>
          <w:noProof/>
        </w:rPr>
        <w:t>Query for Order Information – Triggers for Download of Test Orders</w:t>
      </w:r>
      <w:bookmarkEnd w:id="469"/>
      <w:bookmarkEnd w:id="470"/>
      <w:bookmarkEnd w:id="471"/>
    </w:p>
    <w:p w14:paraId="545D28AB" w14:textId="77777777" w:rsidR="00822FE9" w:rsidRPr="00D232CA" w:rsidRDefault="00822FE9">
      <w:pPr>
        <w:pStyle w:val="NormalIndented"/>
        <w:rPr>
          <w:noProof/>
        </w:rPr>
      </w:pPr>
      <w:r w:rsidRPr="00D232CA">
        <w:rPr>
          <w:noProof/>
        </w:rPr>
        <w:t>There is no specific query for laboratory order information. Instead, the order information should be downloaded to the LAS either unsolicited (based on LIS internal triggers such as Sample Collected or Order Entered) or after an implicit trigger such as Sample Status Update – sample identified by the LAS.</w:t>
      </w:r>
    </w:p>
    <w:p w14:paraId="14EE1419" w14:textId="1A3C7346" w:rsidR="00822FE9" w:rsidRPr="00D232CA" w:rsidRDefault="00822FE9">
      <w:pPr>
        <w:pStyle w:val="Heading3"/>
        <w:rPr>
          <w:noProof/>
        </w:rPr>
      </w:pPr>
      <w:bookmarkStart w:id="472" w:name="_Toc497905124"/>
      <w:bookmarkStart w:id="473" w:name="_Toc2143747"/>
      <w:bookmarkStart w:id="474" w:name="_Toc147489299"/>
      <w:r w:rsidRPr="00D232CA">
        <w:rPr>
          <w:noProof/>
        </w:rPr>
        <w:t>Transfer of Additional Information for Automated Processing</w:t>
      </w:r>
      <w:bookmarkEnd w:id="472"/>
      <w:bookmarkEnd w:id="473"/>
      <w:bookmarkEnd w:id="474"/>
    </w:p>
    <w:p w14:paraId="0C85ACBF" w14:textId="77777777" w:rsidR="00822FE9" w:rsidRDefault="00822FE9">
      <w:pPr>
        <w:pStyle w:val="NormalIndented"/>
        <w:rPr>
          <w:noProof/>
        </w:rPr>
      </w:pPr>
      <w:r w:rsidRPr="00D232CA">
        <w:rPr>
          <w:noProof/>
        </w:rPr>
        <w:t>Instruments requiring additional information for performing of automated processing based on automatic validation, such as Expected Date of Birth (Delivery Date), Menstrual Status, History of Medication Use, should consider using OBX segments and LOINC codes.  For example, the LOINC code for Delivery Date is 11778-8, Menstrual status is 8678-5, History of Medication Use is 10160</w:t>
      </w:r>
      <w:r w:rsidRPr="00D232CA">
        <w:rPr>
          <w:noProof/>
        </w:rPr>
        <w:noBreakHyphen/>
        <w:t>0.</w:t>
      </w:r>
    </w:p>
    <w:p w14:paraId="7F40CE8F" w14:textId="62BAEF7F" w:rsidR="00C87F73" w:rsidRPr="00DA7789" w:rsidRDefault="00C87F73" w:rsidP="009B5066">
      <w:pPr>
        <w:pStyle w:val="Heading3"/>
        <w:rPr>
          <w:noProof/>
        </w:rPr>
      </w:pPr>
      <w:bookmarkStart w:id="475" w:name="_Toc147489300"/>
      <w:r w:rsidRPr="00DA7789">
        <w:rPr>
          <w:noProof/>
        </w:rPr>
        <w:t>Working With Non-Substance Inventory Items</w:t>
      </w:r>
      <w:bookmarkEnd w:id="475"/>
    </w:p>
    <w:p w14:paraId="74414679" w14:textId="77777777" w:rsidR="00C87F73" w:rsidRPr="00157280" w:rsidRDefault="00C87F73" w:rsidP="00C87F73">
      <w:pPr>
        <w:spacing w:after="120"/>
        <w:rPr>
          <w:rFonts w:eastAsia="Times New Roman"/>
          <w:noProof/>
          <w:kern w:val="20"/>
          <w:sz w:val="20"/>
          <w:szCs w:val="20"/>
        </w:rPr>
      </w:pPr>
      <w:r w:rsidRPr="00157280">
        <w:rPr>
          <w:rFonts w:eastAsia="Times New Roman"/>
          <w:noProof/>
          <w:kern w:val="20"/>
          <w:sz w:val="20"/>
          <w:szCs w:val="20"/>
        </w:rPr>
        <w:t>This section provides examples of INV segments related to reporting and querying values of equipment state indicators (special non-material inventory items).</w:t>
      </w:r>
    </w:p>
    <w:p w14:paraId="073979F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1: Reporting that all tests are available (in INU^U05):</w:t>
      </w:r>
    </w:p>
    <w:p w14:paraId="43096CEC"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INV|NONE^^HL70451|OK^^HL70383|||||||||||||||||||TA^^HL7</w:t>
      </w:r>
      <w:r w:rsidR="007443FB" w:rsidRPr="00157280">
        <w:rPr>
          <w:rFonts w:ascii="Courier New" w:eastAsia="Times New Roman" w:hAnsi="Courier New" w:cs="Courier New"/>
          <w:noProof/>
          <w:kern w:val="20"/>
          <w:sz w:val="20"/>
          <w:szCs w:val="20"/>
        </w:rPr>
        <w:t>0942</w:t>
      </w:r>
    </w:p>
    <w:p w14:paraId="5BA4724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2: Reporting that tests with LOINC codes 1492-8 and 1496-8 are available (in INU^U05):</w:t>
      </w:r>
    </w:p>
    <w:p w14:paraId="4EC1C246"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INV|NONE^^HL70451|OK^^HL70383|||||||||||||1492-8^^LN~1496-8^^LN||||||TA^^HL7</w:t>
      </w:r>
      <w:r w:rsidR="007443FB" w:rsidRPr="00157280">
        <w:rPr>
          <w:rFonts w:ascii="Courier New" w:eastAsia="Times New Roman" w:hAnsi="Courier New" w:cs="Courier New"/>
          <w:noProof/>
          <w:kern w:val="20"/>
          <w:sz w:val="20"/>
          <w:szCs w:val="20"/>
        </w:rPr>
        <w:t>0942</w:t>
      </w:r>
    </w:p>
    <w:p w14:paraId="7A46CA26"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3: Reporting that the current instrument processing capacity is 42 % (in INU^U05):</w:t>
      </w:r>
    </w:p>
    <w:p w14:paraId="08C602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INV|NONE^^HL70451|OK^^HL70383|||||||||||||||||||IC^^HL7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|42^%&amp;&amp;UCUM</w:t>
      </w:r>
    </w:p>
    <w:p w14:paraId="2F488183"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4: Reporting that an output specimen buffer “Buffer1” is full (in INU^U05):</w:t>
      </w:r>
    </w:p>
    <w:p w14:paraId="0B9D568F" w14:textId="664AB166"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INV|BufferId1^^HL70451|OK^^HL70383|||||||||||||||||||OB^^HL7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w:t>
      </w:r>
      <w:r w:rsidR="00FB1097" w:rsidRPr="00157280">
        <w:rPr>
          <w:rFonts w:ascii="Courier New" w:eastAsia="Times New Roman" w:hAnsi="Courier New" w:cs="Courier New"/>
          <w:noProof/>
          <w:kern w:val="20"/>
          <w:sz w:val="20"/>
          <w:szCs w:val="20"/>
        </w:rPr>
        <w:t>10</w:t>
      </w:r>
      <w:r w:rsidRPr="00157280">
        <w:rPr>
          <w:rFonts w:ascii="Courier New" w:eastAsia="Times New Roman" w:hAnsi="Courier New" w:cs="Courier New"/>
          <w:noProof/>
          <w:kern w:val="20"/>
          <w:sz w:val="20"/>
          <w:szCs w:val="20"/>
        </w:rPr>
        <w:t>0^%&amp;&amp;UCUM</w:t>
      </w:r>
    </w:p>
    <w:p w14:paraId="2E0E68D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5: Reporting that an emergency input specimen buffer “Buffer2” is empty (in INU^U05):</w:t>
      </w:r>
    </w:p>
    <w:p w14:paraId="79D9D9F9" w14:textId="3C1AAC24"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INV|BufferId2^^HL70451|OK^^HL70383|||||||||||||||||||EB^^HL7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|0^%&amp;&amp;UCUM</w:t>
      </w:r>
    </w:p>
    <w:p w14:paraId="358C10A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lastRenderedPageBreak/>
        <w:t>Example 6: Querying the current instrument processing capacity (in INR^U14):</w:t>
      </w:r>
    </w:p>
    <w:p w14:paraId="5968BA5A"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INV|||||||||||||||||||||IC^^HL7</w:t>
      </w:r>
      <w:r w:rsidR="007443FB" w:rsidRPr="00157280">
        <w:rPr>
          <w:rFonts w:ascii="Courier New" w:eastAsia="Times New Roman" w:hAnsi="Courier New" w:cs="Courier New"/>
          <w:noProof/>
          <w:kern w:val="20"/>
          <w:sz w:val="20"/>
          <w:szCs w:val="20"/>
        </w:rPr>
        <w:t>0942</w:t>
      </w:r>
    </w:p>
    <w:p w14:paraId="21C1F20D"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7: Querying the current capacity of all regular specimen input buffers (in INR^U14):</w:t>
      </w:r>
    </w:p>
    <w:p w14:paraId="286FB105"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INV|||||||||||||||||||||IB^^HL7</w:t>
      </w:r>
      <w:r w:rsidR="007443FB" w:rsidRPr="00157280">
        <w:rPr>
          <w:rFonts w:ascii="Courier New" w:eastAsia="Times New Roman" w:hAnsi="Courier New" w:cs="Courier New"/>
          <w:noProof/>
          <w:kern w:val="20"/>
          <w:sz w:val="20"/>
          <w:szCs w:val="20"/>
        </w:rPr>
        <w:t>0942</w:t>
      </w:r>
    </w:p>
    <w:p w14:paraId="5FE6CD8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8: Querying the current capacity of the regular specimen input buffer “Buffer3” (in INR^U14):</w:t>
      </w:r>
    </w:p>
    <w:p w14:paraId="346898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INV|Buffer3^^HL70451||||||||||||||||||||IB^^HL7</w:t>
      </w:r>
      <w:r w:rsidR="007443FB" w:rsidRPr="00157280">
        <w:rPr>
          <w:rFonts w:ascii="Courier New" w:eastAsia="Times New Roman" w:hAnsi="Courier New" w:cs="Courier New"/>
          <w:noProof/>
          <w:kern w:val="20"/>
          <w:sz w:val="20"/>
          <w:szCs w:val="20"/>
        </w:rPr>
        <w:t>0942</w:t>
      </w:r>
    </w:p>
    <w:p w14:paraId="2B9D1D69" w14:textId="77777777" w:rsidR="00C87F73" w:rsidRPr="00D232CA" w:rsidRDefault="00C87F73">
      <w:pPr>
        <w:pStyle w:val="NormalIndented"/>
        <w:rPr>
          <w:noProof/>
        </w:rPr>
      </w:pPr>
    </w:p>
    <w:p w14:paraId="457E08F4" w14:textId="00C900C6" w:rsidR="00822FE9" w:rsidRPr="00D232CA" w:rsidRDefault="00822FE9">
      <w:pPr>
        <w:pStyle w:val="Heading2"/>
        <w:rPr>
          <w:noProof/>
        </w:rPr>
      </w:pPr>
      <w:bookmarkStart w:id="476" w:name="_Toc147489301"/>
      <w:r w:rsidRPr="00D232CA">
        <w:rPr>
          <w:noProof/>
        </w:rPr>
        <w:t>Example Messages</w:t>
      </w:r>
      <w:bookmarkEnd w:id="476"/>
      <w:r w:rsidRPr="00D232CA">
        <w:rPr>
          <w:noProof/>
        </w:rPr>
        <w:t xml:space="preserve"> </w:t>
      </w:r>
    </w:p>
    <w:p w14:paraId="0F2A613E" w14:textId="77777777" w:rsidR="00822FE9" w:rsidRPr="00D232CA" w:rsidRDefault="00822FE9">
      <w:pPr>
        <w:pStyle w:val="NormalIndented"/>
        <w:rPr>
          <w:noProof/>
        </w:rPr>
      </w:pPr>
      <w:r w:rsidRPr="00D232CA">
        <w:rPr>
          <w:noProof/>
        </w:rPr>
        <w:t>This sub-chapter contains examples to messages defined in the chapter 13. Examples for other messages using segments defined in the chapter 13 are published in corresponding chapters, e.g., for laboratory orders in chapter 4 and for laboratory observations in chapter 7.</w:t>
      </w:r>
    </w:p>
    <w:p w14:paraId="67E150E0" w14:textId="283C9AB8" w:rsidR="00822FE9" w:rsidRPr="00D232CA" w:rsidRDefault="00822FE9">
      <w:pPr>
        <w:pStyle w:val="Heading3"/>
        <w:rPr>
          <w:noProof/>
        </w:rPr>
      </w:pPr>
      <w:bookmarkStart w:id="477" w:name="_Toc497905127"/>
      <w:bookmarkStart w:id="478" w:name="_Toc2143750"/>
      <w:bookmarkStart w:id="479" w:name="_Toc147489302"/>
      <w:r w:rsidRPr="00D232CA">
        <w:rPr>
          <w:noProof/>
        </w:rPr>
        <w:t>Automated Equipment Status Update</w:t>
      </w:r>
      <w:bookmarkEnd w:id="477"/>
      <w:bookmarkEnd w:id="478"/>
      <w:bookmarkEnd w:id="479"/>
    </w:p>
    <w:p w14:paraId="49E89AE9" w14:textId="77777777" w:rsidR="00822FE9" w:rsidRPr="00D232CA" w:rsidRDefault="00822FE9">
      <w:pPr>
        <w:pStyle w:val="NormalIndented"/>
        <w:rPr>
          <w:noProof/>
        </w:rPr>
      </w:pPr>
      <w:r w:rsidRPr="00D232CA">
        <w:rPr>
          <w:noProof/>
        </w:rPr>
        <w:t>The chemistry analyzer 0001 was powered up directly by the operator (local control) and correctly performed the initialization process. This information is sent by the analyzer to the LAS.</w:t>
      </w:r>
    </w:p>
    <w:p w14:paraId="7B8BA7F2" w14:textId="77777777" w:rsidR="00822FE9" w:rsidRPr="00D232CA" w:rsidRDefault="00822FE9">
      <w:pPr>
        <w:pStyle w:val="Example"/>
      </w:pPr>
      <w:r w:rsidRPr="00D232CA">
        <w:t>MSH|^~\&amp;|INSTPROG|AUTINST|LASPROG|LASSYS|19980630080040|SECURITY |ESU^U01^ESU|MSG00001|P|2.</w:t>
      </w:r>
      <w:r>
        <w:t>8</w:t>
      </w:r>
      <w:r w:rsidRPr="00D232CA">
        <w:t>|&lt;cr&gt;</w:t>
      </w:r>
    </w:p>
    <w:p w14:paraId="37B6DDCF" w14:textId="77777777" w:rsidR="00822FE9" w:rsidRPr="00D232CA" w:rsidRDefault="00822FE9">
      <w:pPr>
        <w:pStyle w:val="Example"/>
      </w:pPr>
      <w:r w:rsidRPr="00D232CA">
        <w:t>EQU|0001^CHEMISTRYANALYZER|19980630080038|PU^POWERED_UP|L^LOCAL|N^</w:t>
      </w:r>
      <w:smartTag w:uri="urn:schemas-microsoft-com:office:smarttags" w:element="place">
        <w:smartTag w:uri="urn:schemas-microsoft-com:office:smarttags" w:element="City">
          <w:r w:rsidRPr="00D232CA">
            <w:t>NORMAL</w:t>
          </w:r>
        </w:smartTag>
      </w:smartTag>
      <w:r w:rsidRPr="00D232CA">
        <w:t>&lt;cr&gt;</w:t>
      </w:r>
    </w:p>
    <w:p w14:paraId="7D682171" w14:textId="77777777" w:rsidR="00822FE9" w:rsidRPr="00D232CA" w:rsidRDefault="00822FE9">
      <w:pPr>
        <w:pStyle w:val="Example"/>
      </w:pPr>
      <w:r w:rsidRPr="00D232CA">
        <w:t>ISD|123456789|IN^INIT|OK&lt;cr&gt;</w:t>
      </w:r>
    </w:p>
    <w:p w14:paraId="1ED7E4B0" w14:textId="264E62CD" w:rsidR="00822FE9" w:rsidRPr="00D232CA" w:rsidRDefault="00822FE9">
      <w:pPr>
        <w:pStyle w:val="Heading3"/>
        <w:rPr>
          <w:noProof/>
        </w:rPr>
      </w:pPr>
      <w:bookmarkStart w:id="480" w:name="_Toc497905128"/>
      <w:bookmarkStart w:id="481" w:name="_Toc2143751"/>
      <w:bookmarkStart w:id="482" w:name="_Toc147489303"/>
      <w:r w:rsidRPr="00D232CA">
        <w:rPr>
          <w:noProof/>
        </w:rPr>
        <w:t>Automated Equipment Status Request</w:t>
      </w:r>
      <w:bookmarkEnd w:id="480"/>
      <w:bookmarkEnd w:id="481"/>
      <w:bookmarkEnd w:id="482"/>
    </w:p>
    <w:p w14:paraId="5B6CF87F" w14:textId="77777777" w:rsidR="00822FE9" w:rsidRPr="00D232CA" w:rsidRDefault="00822FE9">
      <w:pPr>
        <w:pStyle w:val="NormalIndented"/>
        <w:rPr>
          <w:noProof/>
        </w:rPr>
      </w:pPr>
      <w:r w:rsidRPr="00D232CA">
        <w:rPr>
          <w:noProof/>
        </w:rPr>
        <w:t>The LAS queries the chemistry analyzer 0001 for status information.</w:t>
      </w:r>
    </w:p>
    <w:p w14:paraId="7E8601B1" w14:textId="37F68107" w:rsidR="00822FE9" w:rsidRPr="00D232CA" w:rsidRDefault="00822FE9">
      <w:pPr>
        <w:pStyle w:val="Example"/>
      </w:pPr>
      <w:r w:rsidRPr="00D232CA">
        <w:t>MSH|^~\&amp;|LASPROG|LASSYS|INSTPROG|AUTINST|19980630080040|SECURITY |ESR^U02^ESR|MSG00001|P|2.</w:t>
      </w:r>
      <w:r w:rsidR="00E26344">
        <w:t>9</w:t>
      </w:r>
      <w:r w:rsidRPr="00D232CA">
        <w:t>|&lt;cr&gt;</w:t>
      </w:r>
    </w:p>
    <w:p w14:paraId="75FBD02B" w14:textId="77777777" w:rsidR="00822FE9" w:rsidRPr="00D232CA" w:rsidRDefault="00822FE9">
      <w:pPr>
        <w:pStyle w:val="Example"/>
      </w:pPr>
      <w:r w:rsidRPr="00D232CA">
        <w:t>EQU|0001^CHEMISTRYANALYZER|19980630080038&lt;cr&gt;</w:t>
      </w:r>
    </w:p>
    <w:p w14:paraId="586DFEFA" w14:textId="05B7C6F0" w:rsidR="00822FE9" w:rsidRPr="00D232CA" w:rsidRDefault="00822FE9">
      <w:pPr>
        <w:pStyle w:val="Heading3"/>
        <w:rPr>
          <w:noProof/>
        </w:rPr>
      </w:pPr>
      <w:bookmarkStart w:id="483" w:name="_Toc497905129"/>
      <w:bookmarkStart w:id="484" w:name="_Toc2143752"/>
      <w:bookmarkStart w:id="485" w:name="_Toc147489304"/>
      <w:r w:rsidRPr="00D232CA">
        <w:rPr>
          <w:noProof/>
        </w:rPr>
        <w:t>Specimen Status Update</w:t>
      </w:r>
      <w:bookmarkEnd w:id="483"/>
      <w:bookmarkEnd w:id="484"/>
      <w:bookmarkEnd w:id="485"/>
      <w:r w:rsidRPr="00D232CA">
        <w:rPr>
          <w:noProof/>
        </w:rPr>
        <w:t xml:space="preserve"> </w:t>
      </w:r>
    </w:p>
    <w:p w14:paraId="0EDB9251" w14:textId="77777777" w:rsidR="00822FE9" w:rsidRPr="00D232CA" w:rsidRDefault="00822FE9">
      <w:pPr>
        <w:pStyle w:val="NormalIndented"/>
        <w:rPr>
          <w:noProof/>
        </w:rPr>
      </w:pPr>
      <w:r w:rsidRPr="00D232CA">
        <w:rPr>
          <w:noProof/>
        </w:rPr>
        <w:t xml:space="preserve">The chemistry analyzer 0001 recognized an aliquot container (id=092321A) with blood. This container is in a position 1 of carrier type R5 (id=120) and is located in the input buffer 1. </w:t>
      </w:r>
    </w:p>
    <w:p w14:paraId="1888EA92" w14:textId="06C0BDD7" w:rsidR="00822FE9" w:rsidRPr="00D232CA" w:rsidRDefault="00822FE9">
      <w:pPr>
        <w:pStyle w:val="Example"/>
      </w:pPr>
      <w:r w:rsidRPr="00D232CA">
        <w:t>MSH|^~\&amp;|INSTPROG|AUTINST|LASPROG|LASSYS|19980630080040|SECURITY |SSU^U03^SSU|MSG00001|P|2.</w:t>
      </w:r>
      <w:r w:rsidR="00E26344">
        <w:t>9</w:t>
      </w:r>
      <w:r w:rsidRPr="00D232CA">
        <w:t>|&lt;cr&gt;</w:t>
      </w:r>
    </w:p>
    <w:p w14:paraId="579B9EE8" w14:textId="77777777" w:rsidR="00822FE9" w:rsidRPr="00D232CA" w:rsidRDefault="00822FE9">
      <w:pPr>
        <w:pStyle w:val="Example"/>
      </w:pPr>
      <w:r w:rsidRPr="00D232CA">
        <w:t>EQU|0001^CHEMISTRYANALYZER|19980630080038&lt;cr&gt;</w:t>
      </w:r>
    </w:p>
    <w:p w14:paraId="082C0925" w14:textId="77777777" w:rsidR="00822FE9" w:rsidRPr="00D232CA" w:rsidRDefault="00822FE9">
      <w:pPr>
        <w:pStyle w:val="Example"/>
      </w:pPr>
      <w:r w:rsidRPr="00D232CA">
        <w:t>SAC|991912376^EXTLAB|01039421^THISLAB|092321A^LAS|092321^LAS||BLD^BLOOD |19980620080037|I^IDENTIFIED|R5^5_HOLE_RACK|120|1||||BUF1^INPUT BUFFER 1&lt;cr&gt;</w:t>
      </w:r>
    </w:p>
    <w:p w14:paraId="1C678245" w14:textId="77777777" w:rsidR="00822FE9" w:rsidRPr="00D232CA" w:rsidRDefault="00822FE9">
      <w:pPr>
        <w:pStyle w:val="NormalIndented"/>
        <w:rPr>
          <w:noProof/>
        </w:rPr>
      </w:pPr>
      <w:r w:rsidRPr="00D232CA">
        <w:rPr>
          <w:noProof/>
        </w:rPr>
        <w:t xml:space="preserve">A pre-analytical instrument 0001 performed aliquoting and sorting operation. </w:t>
      </w:r>
      <w:r w:rsidRPr="00D232CA">
        <w:rPr>
          <w:noProof/>
        </w:rPr>
        <w:br/>
        <w:t>(See Fig. 13-5 for visualization of positions and locations)</w:t>
      </w:r>
      <w:r w:rsidRPr="00D232CA">
        <w:rPr>
          <w:noProof/>
        </w:rPr>
        <w:br/>
        <w:t xml:space="preserve">The carrier (id=2002) with primary/parent container (id=12345) at position 2 was transported in the location: output buffer 1, into position 4 of the output tray (id=A1203). </w:t>
      </w:r>
      <w:r w:rsidRPr="00D232CA">
        <w:rPr>
          <w:noProof/>
        </w:rPr>
        <w:br/>
        <w:t>The aliquot container (id=12345A) was sorted into the manual transportable carrier (id=045), in row 3, column 2. This carrier is located in the sorter bed at location 4.</w:t>
      </w:r>
    </w:p>
    <w:p w14:paraId="49FD62E3" w14:textId="2B3FA1D8" w:rsidR="00822FE9" w:rsidRPr="00D232CA" w:rsidRDefault="00822FE9">
      <w:pPr>
        <w:pStyle w:val="Example"/>
      </w:pPr>
      <w:r w:rsidRPr="00D232CA">
        <w:t>MSH|^~\&amp;|PREANPROG|AUTPREAN|LASPROG|LASSYS|19980630080040|SECURITY |SSU^U03^SSU|MSG00002|P|2.</w:t>
      </w:r>
      <w:r w:rsidR="00E26344">
        <w:t>9</w:t>
      </w:r>
      <w:r w:rsidRPr="00D232CA">
        <w:t>|&lt;cr&gt;</w:t>
      </w:r>
    </w:p>
    <w:p w14:paraId="18C785CB" w14:textId="77777777" w:rsidR="00822FE9" w:rsidRPr="00D232CA" w:rsidRDefault="00822FE9">
      <w:pPr>
        <w:pStyle w:val="Example"/>
      </w:pPr>
      <w:r w:rsidRPr="00D232CA">
        <w:t>EQU|0001^AQS|19980630080043&lt;cr&gt;</w:t>
      </w:r>
    </w:p>
    <w:p w14:paraId="396482BB" w14:textId="77777777" w:rsidR="00822FE9" w:rsidRPr="00D232CA" w:rsidRDefault="00822FE9">
      <w:pPr>
        <w:pStyle w:val="Example"/>
      </w:pPr>
      <w:r w:rsidRPr="00D232CA">
        <w:t>SAC|991912376^EXTLAB|01039421^THISLAB|12345^LAS||||19980620080039|R^COMPLETED |R3^3_HOLE_RACK|2002|1|OT^OUTPUTTRAY|A1203^AQSTRAY|4|OB1^OUTPUTBUFFER&lt;cr&gt;</w:t>
      </w:r>
    </w:p>
    <w:p w14:paraId="5FF80C6F" w14:textId="77777777" w:rsidR="00822FE9" w:rsidRPr="00D232CA" w:rsidRDefault="00822FE9">
      <w:pPr>
        <w:pStyle w:val="Example"/>
      </w:pPr>
      <w:r w:rsidRPr="00D232CA">
        <w:t>SAC|991912376^EXTLAB|01039421^THISLAB|12345A^LAS|12345^LAS|||19980620080039 |R^COMPLETED|R14^14_HOLE_RACK|045|3^2||||AQSBED||||||2|0.5||ml&lt;cr&gt;</w:t>
      </w:r>
    </w:p>
    <w:p w14:paraId="4A01E99F" w14:textId="689738AA" w:rsidR="00822FE9" w:rsidRPr="00D232CA" w:rsidRDefault="00822FE9">
      <w:pPr>
        <w:pStyle w:val="Heading3"/>
        <w:rPr>
          <w:noProof/>
        </w:rPr>
      </w:pPr>
      <w:bookmarkStart w:id="486" w:name="_Toc497905130"/>
      <w:bookmarkStart w:id="487" w:name="_Toc2143753"/>
      <w:bookmarkStart w:id="488" w:name="_Toc147489305"/>
      <w:r w:rsidRPr="00D232CA">
        <w:rPr>
          <w:noProof/>
        </w:rPr>
        <w:t>Specimen Status Request</w:t>
      </w:r>
      <w:bookmarkEnd w:id="486"/>
      <w:bookmarkEnd w:id="487"/>
      <w:bookmarkEnd w:id="488"/>
    </w:p>
    <w:p w14:paraId="466C56CC" w14:textId="77777777" w:rsidR="00822FE9" w:rsidRPr="00D232CA" w:rsidRDefault="00822FE9">
      <w:pPr>
        <w:pStyle w:val="NormalIndented"/>
        <w:rPr>
          <w:noProof/>
        </w:rPr>
      </w:pPr>
      <w:r w:rsidRPr="00D232CA">
        <w:rPr>
          <w:noProof/>
        </w:rPr>
        <w:t>The chemistry analyzer 0001 queries the LAS for status of specimen/container (id=092321A).</w:t>
      </w:r>
    </w:p>
    <w:p w14:paraId="454AA860" w14:textId="4330B2E9" w:rsidR="00822FE9" w:rsidRPr="00D232CA" w:rsidRDefault="00822FE9">
      <w:pPr>
        <w:pStyle w:val="Example"/>
      </w:pPr>
      <w:r w:rsidRPr="00D232CA">
        <w:lastRenderedPageBreak/>
        <w:t>MSH|^~\&amp;|LASPROG|LASSYS|INSTPROG|AUTINST|19980630080040|SECURITY |SSR^U04^SSR|MSG00001|P|2.</w:t>
      </w:r>
      <w:r w:rsidR="00E26344">
        <w:t>9</w:t>
      </w:r>
      <w:r w:rsidRPr="00D232CA">
        <w:t>|&lt;cr&gt;</w:t>
      </w:r>
    </w:p>
    <w:p w14:paraId="5C2A43AA" w14:textId="77777777" w:rsidR="00822FE9" w:rsidRPr="00D232CA" w:rsidRDefault="00822FE9">
      <w:pPr>
        <w:pStyle w:val="Example"/>
      </w:pPr>
      <w:r w:rsidRPr="00D232CA">
        <w:t>EQU|0001^CHEMISTRYANALYZER|19980630080038&lt;cr&gt;</w:t>
      </w:r>
    </w:p>
    <w:p w14:paraId="5C72B3F6" w14:textId="77777777" w:rsidR="00822FE9" w:rsidRPr="00D232CA" w:rsidRDefault="00822FE9">
      <w:pPr>
        <w:pStyle w:val="Example"/>
      </w:pPr>
      <w:r w:rsidRPr="00D232CA">
        <w:t>SAC|991912376^EXTLAB|01039421^THISLAB|092321A^LAS||||199806200823&lt;cr&gt;</w:t>
      </w:r>
    </w:p>
    <w:p w14:paraId="376ED117" w14:textId="4C10D609" w:rsidR="00822FE9" w:rsidRPr="00D232CA" w:rsidRDefault="00822FE9">
      <w:pPr>
        <w:pStyle w:val="Heading3"/>
        <w:rPr>
          <w:noProof/>
        </w:rPr>
      </w:pPr>
      <w:bookmarkStart w:id="489" w:name="_Toc497905131"/>
      <w:bookmarkStart w:id="490" w:name="_Toc2143754"/>
      <w:bookmarkStart w:id="491" w:name="_Toc147489306"/>
      <w:r w:rsidRPr="00D232CA">
        <w:rPr>
          <w:noProof/>
        </w:rPr>
        <w:t>Automated Equipment Inventory Update</w:t>
      </w:r>
      <w:bookmarkEnd w:id="489"/>
      <w:bookmarkEnd w:id="490"/>
      <w:bookmarkEnd w:id="491"/>
    </w:p>
    <w:p w14:paraId="31582856" w14:textId="77777777" w:rsidR="00822FE9" w:rsidRPr="00D232CA" w:rsidRDefault="00822FE9">
      <w:pPr>
        <w:pStyle w:val="NormalIndented"/>
        <w:rPr>
          <w:noProof/>
        </w:rPr>
      </w:pPr>
      <w:r w:rsidRPr="00D232CA">
        <w:rPr>
          <w:noProof/>
        </w:rPr>
        <w:t>The chemistry analyzer 0001 sends to the LAS the status of a TSH reagent (id=MF01239) in bottle (id=12345).</w:t>
      </w:r>
    </w:p>
    <w:p w14:paraId="1E1041F0" w14:textId="3E4C6D83" w:rsidR="00822FE9" w:rsidRPr="00D232CA" w:rsidRDefault="00822FE9">
      <w:pPr>
        <w:pStyle w:val="Example"/>
      </w:pPr>
      <w:r w:rsidRPr="00D232CA">
        <w:t>MSH|^~\&amp;|INSTPROG|AUTINST|LASPROG|LASSYS|19980630080040|SECURITY |INU^U05^INU|MSG00001|P|2.</w:t>
      </w:r>
      <w:r w:rsidR="00E26344">
        <w:t>9</w:t>
      </w:r>
      <w:r w:rsidRPr="00D232CA">
        <w:t>|&lt;cr&gt;</w:t>
      </w:r>
    </w:p>
    <w:p w14:paraId="70BE4DBB" w14:textId="77777777" w:rsidR="00822FE9" w:rsidRPr="00D232CA" w:rsidRDefault="00822FE9">
      <w:pPr>
        <w:pStyle w:val="Example"/>
      </w:pPr>
      <w:r w:rsidRPr="00D232CA">
        <w:t>EQU|0001^CHEMISTRYANALYZER|19980630080038&lt;cr&gt;</w:t>
      </w:r>
    </w:p>
    <w:p w14:paraId="4FB8EBF4" w14:textId="77777777" w:rsidR="00822FE9" w:rsidRPr="00D232CA" w:rsidRDefault="00822FE9">
      <w:pPr>
        <w:pStyle w:val="Example"/>
      </w:pPr>
      <w:r w:rsidRPr="00D232CA">
        <w:t>INV|MF01239^REAGENT1|OK^OK_STATUS|SR^SINGLE_TEST_REAGENT |12345^BOTTLE_NUM|||||190||ML|20000101||^^D60|TSH|A12345678|PROD1&lt;cr&gt;</w:t>
      </w:r>
    </w:p>
    <w:p w14:paraId="0440D493" w14:textId="1D506900" w:rsidR="00822FE9" w:rsidRPr="00D232CA" w:rsidRDefault="00822FE9">
      <w:pPr>
        <w:pStyle w:val="Heading3"/>
        <w:rPr>
          <w:noProof/>
        </w:rPr>
      </w:pPr>
      <w:bookmarkStart w:id="492" w:name="_Toc497905132"/>
      <w:bookmarkStart w:id="493" w:name="_Toc2143755"/>
      <w:bookmarkStart w:id="494" w:name="_Toc147489307"/>
      <w:r w:rsidRPr="00D232CA">
        <w:rPr>
          <w:noProof/>
        </w:rPr>
        <w:t>Automated Equipment Inventory Request</w:t>
      </w:r>
      <w:bookmarkEnd w:id="492"/>
      <w:bookmarkEnd w:id="493"/>
      <w:bookmarkEnd w:id="494"/>
    </w:p>
    <w:p w14:paraId="4627B237" w14:textId="77777777" w:rsidR="00822FE9" w:rsidRPr="00D232CA" w:rsidRDefault="00822FE9">
      <w:pPr>
        <w:pStyle w:val="NormalIndented"/>
        <w:rPr>
          <w:noProof/>
        </w:rPr>
      </w:pPr>
      <w:r w:rsidRPr="00D232CA">
        <w:rPr>
          <w:noProof/>
        </w:rPr>
        <w:t>The LAS queries the chemistry analyzer 0001 for status of all packages of the substance (id=MF01239).</w:t>
      </w:r>
    </w:p>
    <w:p w14:paraId="7BECC543" w14:textId="1511FE67" w:rsidR="00822FE9" w:rsidRPr="00D232CA" w:rsidRDefault="00822FE9">
      <w:pPr>
        <w:pStyle w:val="Example"/>
      </w:pPr>
      <w:r w:rsidRPr="00D232CA">
        <w:t>MSH|^~\&amp;|LASPROG|LASSYS|INSTPROG|AUTINST|19980630080040|SECURITY |INR^U06^INR|MSG00001|P|2.</w:t>
      </w:r>
      <w:r w:rsidR="00E26344">
        <w:t>9</w:t>
      </w:r>
      <w:r w:rsidRPr="00D232CA">
        <w:t>|&lt;cr&gt;</w:t>
      </w:r>
    </w:p>
    <w:p w14:paraId="4558A103" w14:textId="77777777" w:rsidR="00822FE9" w:rsidRPr="00D232CA" w:rsidRDefault="00822FE9">
      <w:pPr>
        <w:pStyle w:val="Example"/>
      </w:pPr>
      <w:r w:rsidRPr="00D232CA">
        <w:t>EQU|0001^CHEMISTRYANALYZER|19980630080038&lt;cr&gt;</w:t>
      </w:r>
    </w:p>
    <w:p w14:paraId="7425CBB9" w14:textId="77777777" w:rsidR="00822FE9" w:rsidRPr="00D232CA" w:rsidRDefault="00822FE9">
      <w:pPr>
        <w:pStyle w:val="Example"/>
      </w:pPr>
      <w:r w:rsidRPr="00D232CA">
        <w:t>INV|MF01239^REAGENT1|OK^OK_STATUS&lt;cr&gt;</w:t>
      </w:r>
    </w:p>
    <w:p w14:paraId="69057E07" w14:textId="7F179101" w:rsidR="00822FE9" w:rsidRPr="00D232CA" w:rsidRDefault="00822FE9">
      <w:pPr>
        <w:pStyle w:val="Heading3"/>
        <w:rPr>
          <w:noProof/>
        </w:rPr>
      </w:pPr>
      <w:bookmarkStart w:id="495" w:name="_Toc497905133"/>
      <w:bookmarkStart w:id="496" w:name="_Toc2143756"/>
      <w:bookmarkStart w:id="497" w:name="_Toc147489308"/>
      <w:r w:rsidRPr="00D232CA">
        <w:rPr>
          <w:noProof/>
        </w:rPr>
        <w:t>Automated Equipment Command</w:t>
      </w:r>
      <w:bookmarkEnd w:id="495"/>
      <w:bookmarkEnd w:id="496"/>
      <w:bookmarkEnd w:id="497"/>
    </w:p>
    <w:p w14:paraId="12C0BC45" w14:textId="77777777" w:rsidR="00822FE9" w:rsidRPr="00D232CA" w:rsidRDefault="00822FE9">
      <w:pPr>
        <w:pStyle w:val="NormalIndented"/>
        <w:rPr>
          <w:noProof/>
        </w:rPr>
      </w:pPr>
      <w:r w:rsidRPr="00D232CA">
        <w:rPr>
          <w:noProof/>
        </w:rPr>
        <w:t>The LAS sends command of "Clearing Notification" to the chemistry analyzer 0001.</w:t>
      </w:r>
    </w:p>
    <w:p w14:paraId="070361DC" w14:textId="6E5977A7" w:rsidR="00822FE9" w:rsidRPr="00D232CA" w:rsidRDefault="00822FE9">
      <w:pPr>
        <w:pStyle w:val="Example"/>
      </w:pPr>
      <w:r w:rsidRPr="00D232CA">
        <w:t>MSH|^~\&amp;|LASPROG|LASSYS|INSTPROG|AUTINST|19980630080040|SECURITY |EAC^U07^EAC|MSG00001|P|2.</w:t>
      </w:r>
      <w:r w:rsidR="00E26344">
        <w:t>9</w:t>
      </w:r>
      <w:r w:rsidRPr="00D232CA">
        <w:t>|&lt;cr&gt;</w:t>
      </w:r>
    </w:p>
    <w:p w14:paraId="27CDF0A4" w14:textId="77777777" w:rsidR="00822FE9" w:rsidRPr="00D232CA" w:rsidRDefault="00822FE9">
      <w:pPr>
        <w:pStyle w:val="Example"/>
      </w:pPr>
      <w:r w:rsidRPr="00D232CA">
        <w:t>EQU|0001^CHEMISTRYANALYZER|19980630080038&lt;cr&gt;</w:t>
      </w:r>
    </w:p>
    <w:p w14:paraId="22959481" w14:textId="77777777" w:rsidR="00822FE9" w:rsidRPr="00D232CA" w:rsidRDefault="00822FE9">
      <w:pPr>
        <w:pStyle w:val="Example"/>
      </w:pPr>
      <w:r w:rsidRPr="00D232CA">
        <w:t>ECD|89421|CN^CLEAR NOTIFICATION|Y^YES&lt;cr&gt;</w:t>
      </w:r>
    </w:p>
    <w:p w14:paraId="5F6ED2EE" w14:textId="77777777" w:rsidR="00822FE9" w:rsidRPr="00D232CA" w:rsidRDefault="00822FE9">
      <w:pPr>
        <w:pStyle w:val="Example"/>
      </w:pPr>
      <w:r w:rsidRPr="00D232CA">
        <w:t>CNS|1209|1500|199806010800|199806300800&lt;cr&gt;</w:t>
      </w:r>
    </w:p>
    <w:p w14:paraId="399EEBE6" w14:textId="0AC504BD" w:rsidR="00822FE9" w:rsidRPr="00D232CA" w:rsidRDefault="00822FE9">
      <w:pPr>
        <w:pStyle w:val="Heading3"/>
        <w:rPr>
          <w:noProof/>
        </w:rPr>
      </w:pPr>
      <w:bookmarkStart w:id="498" w:name="_Toc497905134"/>
      <w:bookmarkStart w:id="499" w:name="_Toc2143757"/>
      <w:bookmarkStart w:id="500" w:name="_Toc147489309"/>
      <w:r w:rsidRPr="00D232CA">
        <w:rPr>
          <w:noProof/>
        </w:rPr>
        <w:t>Automated Equipment Response</w:t>
      </w:r>
      <w:bookmarkEnd w:id="498"/>
      <w:bookmarkEnd w:id="499"/>
      <w:bookmarkEnd w:id="500"/>
    </w:p>
    <w:p w14:paraId="20CC9E90" w14:textId="77777777" w:rsidR="00822FE9" w:rsidRPr="00D232CA" w:rsidRDefault="00822FE9">
      <w:pPr>
        <w:pStyle w:val="NormalIndented"/>
        <w:rPr>
          <w:noProof/>
        </w:rPr>
      </w:pPr>
      <w:r w:rsidRPr="00D232CA">
        <w:rPr>
          <w:noProof/>
        </w:rPr>
        <w:t>The chemistry analyzer confirms completion of the execution of the initialization command.</w:t>
      </w:r>
    </w:p>
    <w:p w14:paraId="64EBC324" w14:textId="79503162" w:rsidR="00822FE9" w:rsidRPr="00D232CA" w:rsidRDefault="00822FE9">
      <w:pPr>
        <w:pStyle w:val="Example"/>
      </w:pPr>
      <w:r w:rsidRPr="00D232CA">
        <w:t>MSH|^~\&amp;|INSTPROG|AUTINST|LASPROG|LASSYS|19980630080040|SECURITY |EAR^U08^EAR|MSG00001|P|2.</w:t>
      </w:r>
      <w:r w:rsidR="00E26344">
        <w:t>9</w:t>
      </w:r>
      <w:r w:rsidRPr="00D232CA">
        <w:t>|&lt;cr&gt;</w:t>
      </w:r>
    </w:p>
    <w:p w14:paraId="43AA2B32" w14:textId="77777777" w:rsidR="00822FE9" w:rsidRPr="00D232CA" w:rsidRDefault="00822FE9">
      <w:pPr>
        <w:pStyle w:val="Example"/>
      </w:pPr>
      <w:r w:rsidRPr="00D232CA">
        <w:t>EQU|0001^CHEMISTRYANALYZER|19980630080038&lt;cr&gt;</w:t>
      </w:r>
    </w:p>
    <w:p w14:paraId="72480550" w14:textId="77777777" w:rsidR="00822FE9" w:rsidRPr="00D232CA" w:rsidRDefault="00822FE9">
      <w:pPr>
        <w:pStyle w:val="Example"/>
      </w:pPr>
      <w:r w:rsidRPr="00D232CA">
        <w:t>ECD|89421|IN^INIT|Y^YES&lt;cr&gt;</w:t>
      </w:r>
    </w:p>
    <w:p w14:paraId="5000BA55" w14:textId="77777777" w:rsidR="00822FE9" w:rsidRPr="00D232CA" w:rsidRDefault="00822FE9">
      <w:pPr>
        <w:pStyle w:val="Example"/>
      </w:pPr>
      <w:r w:rsidRPr="00D232CA">
        <w:t>ECR|OK^COMMAND_COMPLETE|19980630080035&lt;cr&gt;</w:t>
      </w:r>
    </w:p>
    <w:p w14:paraId="46F93ADA" w14:textId="156DE792" w:rsidR="00822FE9" w:rsidRPr="00D232CA" w:rsidRDefault="00822FE9">
      <w:pPr>
        <w:pStyle w:val="Heading3"/>
        <w:rPr>
          <w:noProof/>
        </w:rPr>
      </w:pPr>
      <w:bookmarkStart w:id="501" w:name="_Toc497905135"/>
      <w:bookmarkStart w:id="502" w:name="_Toc2143758"/>
      <w:bookmarkStart w:id="503" w:name="_Toc147489310"/>
      <w:r w:rsidRPr="00D232CA">
        <w:rPr>
          <w:noProof/>
        </w:rPr>
        <w:t>Automated Equipment Notification</w:t>
      </w:r>
      <w:bookmarkEnd w:id="501"/>
      <w:bookmarkEnd w:id="502"/>
      <w:bookmarkEnd w:id="503"/>
    </w:p>
    <w:p w14:paraId="62538D38" w14:textId="77777777" w:rsidR="00822FE9" w:rsidRPr="00D232CA" w:rsidRDefault="00822FE9">
      <w:pPr>
        <w:pStyle w:val="NormalIndented"/>
        <w:rPr>
          <w:noProof/>
        </w:rPr>
      </w:pPr>
      <w:r w:rsidRPr="00D232CA">
        <w:rPr>
          <w:noProof/>
        </w:rPr>
        <w:t>The chemistry analyzer sends a notification (warning) about drift in the detection unit.</w:t>
      </w:r>
    </w:p>
    <w:p w14:paraId="3A5D76E2" w14:textId="14837637" w:rsidR="00822FE9" w:rsidRPr="00D232CA" w:rsidRDefault="00822FE9">
      <w:pPr>
        <w:pStyle w:val="Example"/>
      </w:pPr>
      <w:r w:rsidRPr="00D232CA">
        <w:t>MSH|^~\&amp;|INSTPROG|AUTINST|LASPROG|LASSYS|19980630080040|SECURITY |EAN^U09^EAN|MSG00001|P|2.</w:t>
      </w:r>
      <w:r w:rsidR="00E26344">
        <w:t>9</w:t>
      </w:r>
      <w:r w:rsidRPr="00D232CA">
        <w:t>|&lt;cr&gt;</w:t>
      </w:r>
    </w:p>
    <w:p w14:paraId="2EA69844" w14:textId="77777777" w:rsidR="00822FE9" w:rsidRPr="00D232CA" w:rsidRDefault="00822FE9">
      <w:pPr>
        <w:pStyle w:val="Example"/>
      </w:pPr>
      <w:r w:rsidRPr="00D232CA">
        <w:t>EQU|0001^CHEMISTRYANALYZER|19980630080038&lt;cr&gt;</w:t>
      </w:r>
    </w:p>
    <w:p w14:paraId="482C2C37" w14:textId="77777777" w:rsidR="00822FE9" w:rsidRPr="00D232CA" w:rsidRDefault="00822FE9">
      <w:pPr>
        <w:pStyle w:val="Example"/>
      </w:pPr>
      <w:r w:rsidRPr="00D232CA">
        <w:t>NDS|8923|199806300800|W^WARNING^|DU001^DETECTIO UNIT DRIFT&lt;cr&gt;</w:t>
      </w:r>
    </w:p>
    <w:p w14:paraId="61A906B5" w14:textId="433254DF" w:rsidR="00822FE9" w:rsidRPr="00D232CA" w:rsidRDefault="00822FE9">
      <w:pPr>
        <w:pStyle w:val="Heading3"/>
        <w:rPr>
          <w:noProof/>
        </w:rPr>
      </w:pPr>
      <w:bookmarkStart w:id="504" w:name="_Toc497905136"/>
      <w:bookmarkStart w:id="505" w:name="_Toc2143759"/>
      <w:bookmarkStart w:id="506" w:name="_Toc147489311"/>
      <w:r w:rsidRPr="00D232CA">
        <w:rPr>
          <w:noProof/>
        </w:rPr>
        <w:t>Automated Equipment Test Code Settings Update</w:t>
      </w:r>
      <w:bookmarkEnd w:id="504"/>
      <w:bookmarkEnd w:id="505"/>
      <w:bookmarkEnd w:id="506"/>
    </w:p>
    <w:p w14:paraId="2C732798" w14:textId="77777777" w:rsidR="00822FE9" w:rsidRPr="00D232CA" w:rsidRDefault="00822FE9">
      <w:pPr>
        <w:pStyle w:val="NormalIndented"/>
        <w:rPr>
          <w:noProof/>
        </w:rPr>
      </w:pPr>
      <w:r w:rsidRPr="00D232CA">
        <w:rPr>
          <w:noProof/>
        </w:rPr>
        <w:t>The LAS send update of configuration parameters for Glucose test.</w:t>
      </w:r>
    </w:p>
    <w:p w14:paraId="58C2C3E4" w14:textId="125AC7F7" w:rsidR="00822FE9" w:rsidRPr="00D232CA" w:rsidRDefault="00822FE9">
      <w:pPr>
        <w:pStyle w:val="Example"/>
      </w:pPr>
      <w:r w:rsidRPr="00D232CA">
        <w:t>MSH|^~\&amp;|LASPROG|LASSYS|INSTPROG|AUTINST|19980630080040|SECURITY |TCU^U10^TCU|MSG00001|P|2.</w:t>
      </w:r>
      <w:r w:rsidR="00E26344">
        <w:t>9</w:t>
      </w:r>
      <w:r w:rsidRPr="00D232CA">
        <w:t>|&lt;cr&gt;</w:t>
      </w:r>
    </w:p>
    <w:p w14:paraId="42E1DB38" w14:textId="77777777" w:rsidR="00822FE9" w:rsidRPr="00D232CA" w:rsidRDefault="00822FE9">
      <w:pPr>
        <w:pStyle w:val="Example"/>
      </w:pPr>
      <w:r w:rsidRPr="00D232CA">
        <w:t>EQU|0001^CHEMISTRYANALYZER|19980630080038&lt;cr&gt;</w:t>
      </w:r>
    </w:p>
    <w:p w14:paraId="6DA3C191" w14:textId="77777777" w:rsidR="00822FE9" w:rsidRPr="00D232CA" w:rsidRDefault="00822FE9">
      <w:pPr>
        <w:pStyle w:val="Example"/>
      </w:pPr>
      <w:r w:rsidRPr="00D232CA">
        <w:t>TCC|15074-8^GLUCOSE|GLU-HK^CHEMISTRYANALYZER|SER^SERUM|10|10|0|0|500| Y^YES|Y^YES|N^NO |^2^</w:t>
      </w:r>
      <w:r w:rsidRPr="00D232CA">
        <w:noBreakHyphen/>
        <w:t>^400|mg/dL|P&lt;cr&gt;</w:t>
      </w:r>
    </w:p>
    <w:p w14:paraId="3E45C9CB" w14:textId="3F76D8C2" w:rsidR="00822FE9" w:rsidRPr="00D232CA" w:rsidRDefault="00822FE9">
      <w:pPr>
        <w:pStyle w:val="Heading3"/>
        <w:rPr>
          <w:noProof/>
        </w:rPr>
      </w:pPr>
      <w:bookmarkStart w:id="507" w:name="_Toc497905137"/>
      <w:bookmarkStart w:id="508" w:name="_Toc2143760"/>
      <w:bookmarkStart w:id="509" w:name="_Toc147489312"/>
      <w:r w:rsidRPr="00D232CA">
        <w:rPr>
          <w:noProof/>
        </w:rPr>
        <w:t>Automated Equipment Test Code Settings Request</w:t>
      </w:r>
      <w:bookmarkEnd w:id="507"/>
      <w:bookmarkEnd w:id="508"/>
      <w:bookmarkEnd w:id="509"/>
    </w:p>
    <w:p w14:paraId="165B3CCD" w14:textId="77777777" w:rsidR="00822FE9" w:rsidRPr="00D232CA" w:rsidRDefault="00822FE9">
      <w:pPr>
        <w:pStyle w:val="NormalIndented"/>
        <w:rPr>
          <w:noProof/>
        </w:rPr>
      </w:pPr>
      <w:r w:rsidRPr="00D232CA">
        <w:rPr>
          <w:noProof/>
        </w:rPr>
        <w:t>The chemistry analyzer 0001 queries the LAS for configuration parameters of the Glucose test.</w:t>
      </w:r>
    </w:p>
    <w:p w14:paraId="453845F6" w14:textId="3FB61A1C" w:rsidR="00822FE9" w:rsidRPr="00D232CA" w:rsidRDefault="00822FE9">
      <w:pPr>
        <w:pStyle w:val="Example"/>
      </w:pPr>
      <w:r w:rsidRPr="00D232CA">
        <w:lastRenderedPageBreak/>
        <w:t>MSH|^~\&amp;|INSTPROG|AUTINST|LASPROG|LASSYS|19980630080040|SECURITY |TCR^U11^TCU|MSG00001|P|2.</w:t>
      </w:r>
      <w:r w:rsidR="00E26344">
        <w:t>9</w:t>
      </w:r>
      <w:r w:rsidRPr="00D232CA">
        <w:t>|&lt;cr&gt;</w:t>
      </w:r>
    </w:p>
    <w:p w14:paraId="1AE0BEC5" w14:textId="77777777" w:rsidR="00822FE9" w:rsidRPr="00D232CA" w:rsidRDefault="00822FE9">
      <w:pPr>
        <w:pStyle w:val="Example"/>
      </w:pPr>
      <w:r w:rsidRPr="00D232CA">
        <w:t>EQU|0001^CHEMISTRYANALYZER|19980630080038&lt;cr&gt;</w:t>
      </w:r>
    </w:p>
    <w:p w14:paraId="3B033B39" w14:textId="77777777" w:rsidR="00822FE9" w:rsidRPr="00D232CA" w:rsidRDefault="00822FE9">
      <w:pPr>
        <w:pStyle w:val="Example"/>
      </w:pPr>
      <w:r w:rsidRPr="00D232CA">
        <w:t>TCC|15074-8^GLUCOSE|GLU-HK^CHEMISTRYANALYZER&lt;cr&gt;</w:t>
      </w:r>
    </w:p>
    <w:p w14:paraId="0603C144" w14:textId="33253B96" w:rsidR="00822FE9" w:rsidRPr="00D232CA" w:rsidRDefault="00822FE9">
      <w:pPr>
        <w:pStyle w:val="Heading3"/>
        <w:rPr>
          <w:noProof/>
        </w:rPr>
      </w:pPr>
      <w:bookmarkStart w:id="510" w:name="_Toc497905138"/>
      <w:bookmarkStart w:id="511" w:name="_Toc2143761"/>
      <w:bookmarkStart w:id="512" w:name="_Toc147489313"/>
      <w:r w:rsidRPr="00D232CA">
        <w:rPr>
          <w:noProof/>
        </w:rPr>
        <w:t>Automated Equipment Log/Service Update</w:t>
      </w:r>
      <w:bookmarkEnd w:id="510"/>
      <w:bookmarkEnd w:id="511"/>
      <w:bookmarkEnd w:id="512"/>
    </w:p>
    <w:p w14:paraId="591A1316" w14:textId="77777777" w:rsidR="00822FE9" w:rsidRPr="00D232CA" w:rsidRDefault="00822FE9">
      <w:pPr>
        <w:pStyle w:val="NormalIndented"/>
        <w:rPr>
          <w:noProof/>
        </w:rPr>
      </w:pPr>
      <w:r w:rsidRPr="00D232CA">
        <w:rPr>
          <w:noProof/>
        </w:rPr>
        <w:t>The chemistry analyzer 0001 sends 1 record from the event log to the LAS.</w:t>
      </w:r>
    </w:p>
    <w:p w14:paraId="585B1479" w14:textId="481473AC" w:rsidR="00822FE9" w:rsidRPr="00D232CA" w:rsidRDefault="00822FE9">
      <w:pPr>
        <w:pStyle w:val="Example"/>
      </w:pPr>
      <w:r w:rsidRPr="00D232CA">
        <w:t>MSH|^~\&amp;|INSTPROG|AUTINST|LASPROG|LASSYS|19980630080040|SECURITY |LSU^U12^LSU|MSG00001|P|2.</w:t>
      </w:r>
      <w:r w:rsidR="00E26344">
        <w:t>9</w:t>
      </w:r>
      <w:r w:rsidRPr="00D232CA">
        <w:t>|&lt;cr&gt;</w:t>
      </w:r>
    </w:p>
    <w:p w14:paraId="392D4BDC" w14:textId="77777777" w:rsidR="00822FE9" w:rsidRPr="00D232CA" w:rsidRDefault="00822FE9">
      <w:pPr>
        <w:pStyle w:val="Example"/>
      </w:pPr>
      <w:r w:rsidRPr="00D232CA">
        <w:t>EQU|0001^CHEMISTRYANALYZER|19980630080038&lt;cr&gt;</w:t>
      </w:r>
    </w:p>
    <w:p w14:paraId="19C411F6" w14:textId="77777777" w:rsidR="00822FE9" w:rsidRPr="00D232CA" w:rsidRDefault="00822FE9">
      <w:pPr>
        <w:pStyle w:val="Example"/>
      </w:pPr>
      <w:r w:rsidRPr="00D232CA">
        <w:t>EQP|LOG^LOG_EVENT||199806300755|199806300800|I976 Instrument Initialization&lt;cr&gt;</w:t>
      </w:r>
    </w:p>
    <w:p w14:paraId="11F1D872" w14:textId="541FC7A4" w:rsidR="00822FE9" w:rsidRPr="00D232CA" w:rsidRDefault="00822FE9">
      <w:pPr>
        <w:pStyle w:val="Heading3"/>
        <w:rPr>
          <w:noProof/>
        </w:rPr>
      </w:pPr>
      <w:bookmarkStart w:id="513" w:name="_Toc497905139"/>
      <w:bookmarkStart w:id="514" w:name="_Toc2143762"/>
      <w:bookmarkStart w:id="515" w:name="_Toc147489314"/>
      <w:r w:rsidRPr="00D232CA">
        <w:rPr>
          <w:noProof/>
        </w:rPr>
        <w:t>Automated Equipment Log/Service Request</w:t>
      </w:r>
      <w:bookmarkEnd w:id="513"/>
      <w:bookmarkEnd w:id="514"/>
      <w:bookmarkEnd w:id="515"/>
    </w:p>
    <w:p w14:paraId="06094B3C" w14:textId="77777777" w:rsidR="00822FE9" w:rsidRPr="00D232CA" w:rsidRDefault="00822FE9">
      <w:pPr>
        <w:pStyle w:val="NormalIndented"/>
        <w:rPr>
          <w:noProof/>
        </w:rPr>
      </w:pPr>
      <w:r w:rsidRPr="00D232CA">
        <w:rPr>
          <w:noProof/>
        </w:rPr>
        <w:t>The LAS queries chemistry analyzer for log file of events occurring between 7am and 8am on 30</w:t>
      </w:r>
      <w:r w:rsidRPr="00D232CA">
        <w:rPr>
          <w:noProof/>
          <w:vertAlign w:val="superscript"/>
        </w:rPr>
        <w:t>th</w:t>
      </w:r>
      <w:r w:rsidRPr="00D232CA">
        <w:rPr>
          <w:noProof/>
        </w:rPr>
        <w:t xml:space="preserve"> June 1998.</w:t>
      </w:r>
    </w:p>
    <w:p w14:paraId="2D97EAA8" w14:textId="53A65C9C" w:rsidR="00822FE9" w:rsidRPr="00D232CA" w:rsidRDefault="00822FE9">
      <w:pPr>
        <w:pStyle w:val="Example"/>
      </w:pPr>
      <w:r w:rsidRPr="00D232CA">
        <w:t>MSH|^~\&amp;|LASPROG|LASSYS|INSTPROG|AUTINST|19980630080040|SECURITY |LSR^U13^LSU|MSG00001|P|2.</w:t>
      </w:r>
      <w:r w:rsidR="00E26344">
        <w:t>9</w:t>
      </w:r>
      <w:r w:rsidRPr="00D232CA">
        <w:t>|&lt;cr&gt;</w:t>
      </w:r>
    </w:p>
    <w:p w14:paraId="3811E8CD" w14:textId="77777777" w:rsidR="00822FE9" w:rsidRPr="00D232CA" w:rsidRDefault="00822FE9">
      <w:pPr>
        <w:pStyle w:val="Example"/>
      </w:pPr>
      <w:r w:rsidRPr="00D232CA">
        <w:t>EQU|0001^CHEMISTRYANALYZER|19980630080038&lt;cr&gt;</w:t>
      </w:r>
    </w:p>
    <w:p w14:paraId="221CDC0A" w14:textId="77777777" w:rsidR="00822FE9" w:rsidRPr="00D232CA" w:rsidRDefault="00822FE9">
      <w:pPr>
        <w:pStyle w:val="Example"/>
      </w:pPr>
      <w:r w:rsidRPr="00D232CA">
        <w:t>EQP|LOG^LOG_EVENT||199806300700|199806300800&lt;cr&gt;</w:t>
      </w:r>
    </w:p>
    <w:p w14:paraId="48321DC2" w14:textId="1852FAD8" w:rsidR="00822FE9" w:rsidRPr="00D232CA" w:rsidRDefault="004B7AA5">
      <w:pPr>
        <w:pStyle w:val="Heading2"/>
        <w:rPr>
          <w:noProof/>
        </w:rPr>
      </w:pPr>
      <w:bookmarkStart w:id="516" w:name="_Toc497905140"/>
      <w:bookmarkStart w:id="517" w:name="_Toc2143763"/>
      <w:bookmarkStart w:id="518" w:name="_Toc147489315"/>
      <w:r>
        <w:rPr>
          <w:noProof/>
        </w:rPr>
        <w:t>O</w:t>
      </w:r>
      <w:r w:rsidR="00822FE9" w:rsidRPr="00D232CA">
        <w:rPr>
          <w:noProof/>
        </w:rPr>
        <w:t xml:space="preserve">utstanding </w:t>
      </w:r>
      <w:r>
        <w:rPr>
          <w:noProof/>
        </w:rPr>
        <w:t>I</w:t>
      </w:r>
      <w:r w:rsidR="00822FE9" w:rsidRPr="00D232CA">
        <w:rPr>
          <w:noProof/>
        </w:rPr>
        <w:t>ssues</w:t>
      </w:r>
      <w:bookmarkEnd w:id="516"/>
      <w:bookmarkEnd w:id="517"/>
      <w:bookmarkEnd w:id="518"/>
    </w:p>
    <w:p w14:paraId="45AC892C" w14:textId="77777777" w:rsidR="00822FE9" w:rsidRPr="00021A6A" w:rsidRDefault="00822FE9" w:rsidP="0012518B">
      <w:pPr>
        <w:spacing w:before="240"/>
        <w:rPr>
          <w:noProof/>
        </w:rPr>
      </w:pPr>
      <w:r>
        <w:rPr>
          <w:noProof/>
        </w:rPr>
        <w:t xml:space="preserve">The element definition for </w:t>
      </w:r>
      <w:r w:rsidRPr="00021A6A">
        <w:rPr>
          <w:noProof/>
        </w:rPr>
        <w:t>TCC-15 Test Criticality in</w:t>
      </w:r>
      <w:r>
        <w:rPr>
          <w:noProof/>
        </w:rPr>
        <w:t xml:space="preserve"> s</w:t>
      </w:r>
      <w:r w:rsidRPr="00021A6A">
        <w:rPr>
          <w:noProof/>
        </w:rPr>
        <w:t>ection 13.4.9.15</w:t>
      </w:r>
      <w:r>
        <w:rPr>
          <w:noProof/>
        </w:rPr>
        <w:t xml:space="preserve"> proposes an ambigous use </w:t>
      </w:r>
      <w:r w:rsidRPr="00021A6A">
        <w:rPr>
          <w:noProof/>
        </w:rPr>
        <w:t xml:space="preserve">of </w:t>
      </w:r>
      <w:r>
        <w:rPr>
          <w:noProof/>
        </w:rPr>
        <w:t xml:space="preserve">the </w:t>
      </w:r>
      <w:r w:rsidRPr="00021A6A">
        <w:rPr>
          <w:noProof/>
        </w:rPr>
        <w:t xml:space="preserve">CWE </w:t>
      </w:r>
      <w:r>
        <w:rPr>
          <w:noProof/>
        </w:rPr>
        <w:t>d</w:t>
      </w:r>
      <w:r w:rsidRPr="00021A6A">
        <w:rPr>
          <w:noProof/>
        </w:rPr>
        <w:t xml:space="preserve">ata </w:t>
      </w:r>
      <w:r>
        <w:rPr>
          <w:noProof/>
        </w:rPr>
        <w:t>type in.  C</w:t>
      </w:r>
      <w:r w:rsidRPr="00021A6A">
        <w:rPr>
          <w:noProof/>
        </w:rPr>
        <w:t xml:space="preserve">urrently the </w:t>
      </w:r>
      <w:r>
        <w:rPr>
          <w:noProof/>
        </w:rPr>
        <w:t xml:space="preserve">element </w:t>
      </w:r>
      <w:r w:rsidRPr="00021A6A">
        <w:rPr>
          <w:noProof/>
        </w:rPr>
        <w:t xml:space="preserve">definition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071733D4" w14:textId="77777777" w:rsidR="00822FE9" w:rsidRPr="00D232CA" w:rsidRDefault="00822FE9">
      <w:pPr>
        <w:rPr>
          <w:noProof/>
        </w:rPr>
      </w:pPr>
    </w:p>
    <w:p w14:paraId="202C1380" w14:textId="77777777" w:rsidR="00EA181E" w:rsidRDefault="00EA181E"/>
    <w:sectPr w:rsidR="00EA181E" w:rsidSect="006E1E6C">
      <w:headerReference w:type="even" r:id="rId95"/>
      <w:headerReference w:type="default" r:id="rId96"/>
      <w:footerReference w:type="even" r:id="rId97"/>
      <w:footerReference w:type="default" r:id="rId98"/>
      <w:headerReference w:type="first" r:id="rId99"/>
      <w:footerReference w:type="first" r:id="rId10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2AA58" w14:textId="77777777" w:rsidR="00576E1E" w:rsidRDefault="00576E1E" w:rsidP="00822FE9">
      <w:pPr>
        <w:spacing w:after="0" w:line="240" w:lineRule="auto"/>
      </w:pPr>
      <w:r>
        <w:separator/>
      </w:r>
    </w:p>
  </w:endnote>
  <w:endnote w:type="continuationSeparator" w:id="0">
    <w:p w14:paraId="6FAA1348" w14:textId="77777777" w:rsidR="00576E1E" w:rsidRDefault="00576E1E" w:rsidP="0082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ADE27" w14:textId="0EB7634A" w:rsidR="009A3CDE" w:rsidRDefault="009A3CDE" w:rsidP="009A3CDE">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w:t>
    </w:r>
    <w:r>
      <w:rPr>
        <w:rStyle w:val="PageNumber"/>
      </w:rPr>
      <w:tab/>
    </w:r>
    <w:r>
      <w:t xml:space="preserve">Version </w:t>
    </w:r>
    <w:fldSimple w:instr=" DOCPROPERTY release_version \* MERGEFORMAT ">
      <w:r w:rsidR="00636657">
        <w:t>2.9.1</w:t>
      </w:r>
    </w:fldSimple>
  </w:p>
  <w:p w14:paraId="14E1F2AD" w14:textId="35EAB743" w:rsidR="00A617D5" w:rsidRPr="009A3CDE" w:rsidRDefault="009A3CDE" w:rsidP="009A3CDE">
    <w:pPr>
      <w:pStyle w:val="Footer"/>
    </w:pPr>
    <w:r>
      <w:t xml:space="preserve">© </w:t>
    </w:r>
    <w:fldSimple w:instr=" DOCPROPERTY release_year \* MERGEFORMAT ">
      <w:r w:rsidR="00B851BF">
        <w:t>2024</w:t>
      </w:r>
    </w:fldSimple>
    <w:r>
      <w:t xml:space="preserve"> Health Level Seven, International.  All rights reserved.</w:t>
    </w:r>
    <w:r>
      <w:tab/>
    </w:r>
    <w:fldSimple w:instr=" DOCPROPERTY  release_month  \* MERGEFORMAT ">
      <w:r w:rsidR="00B851BF">
        <w:t>September</w:t>
      </w:r>
    </w:fldSimple>
    <w:r>
      <w:t xml:space="preserve"> </w:t>
    </w:r>
    <w:fldSimple w:instr=" DOCPROPERTY release_year \* MERGEFORMAT ">
      <w:r w:rsidR="00B851BF">
        <w:t>2024</w:t>
      </w:r>
    </w:fldSimple>
    <w:r>
      <w:t>.</w:t>
    </w:r>
    <w:r w:rsidRPr="009A3CDE">
      <w:t xml:space="preserve"> </w:t>
    </w:r>
    <w:fldSimple w:instr=" DOCPROPERTY release_status \* MERGEFORMAT ">
      <w:r w:rsidR="00B851BF">
        <w:t>Normative Standard</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0A059" w14:textId="7C4CB805" w:rsidR="009A3CDE" w:rsidRDefault="009A3CDE" w:rsidP="009A3CDE">
    <w:pPr>
      <w:pStyle w:val="Footer"/>
    </w:pPr>
    <w:r>
      <w:t xml:space="preserve">Version </w:t>
    </w:r>
    <w:fldSimple w:instr=" DOCPROPERTY release_version \* MERGEFORMAT ">
      <w:r w:rsidR="00636657">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65035B31" w14:textId="62DBBDA2" w:rsidR="00A617D5" w:rsidRPr="009A3CDE" w:rsidRDefault="009A3CDE" w:rsidP="009A3CDE">
    <w:pPr>
      <w:pStyle w:val="Footer"/>
    </w:pPr>
    <w:r>
      <w:t xml:space="preserve">© </w:t>
    </w:r>
    <w:fldSimple w:instr=" DOCPROPERTY release_year \* MERGEFORMAT ">
      <w:r w:rsidR="00B851BF">
        <w:t>2024</w:t>
      </w:r>
    </w:fldSimple>
    <w:r>
      <w:t xml:space="preserve"> Health Level Seven, International.  All rights reserved.</w:t>
    </w:r>
    <w:r>
      <w:tab/>
    </w:r>
    <w:fldSimple w:instr=" DOCPROPERTY  release_month  \* MERGEFORMAT ">
      <w:r w:rsidR="00B851BF">
        <w:t>September</w:t>
      </w:r>
    </w:fldSimple>
    <w:r>
      <w:t xml:space="preserve"> </w:t>
    </w:r>
    <w:fldSimple w:instr=" DOCPROPERTY release_year \* MERGEFORMAT ">
      <w:r w:rsidR="00B851BF">
        <w:t>2024</w:t>
      </w:r>
    </w:fldSimple>
    <w:r>
      <w:t>.</w:t>
    </w:r>
    <w:r w:rsidRPr="009A3CDE">
      <w:t xml:space="preserve"> </w:t>
    </w:r>
    <w:fldSimple w:instr=" DOCPROPERTY release_status \* MERGEFORMAT ">
      <w:r w:rsidR="00B851BF">
        <w:t>Normative Standard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B84EC" w14:textId="47D1BC7C" w:rsidR="00A617D5" w:rsidRDefault="00A617D5" w:rsidP="004B7AA5">
    <w:pPr>
      <w:pStyle w:val="Footer"/>
    </w:pPr>
    <w:r>
      <w:t xml:space="preserve">Version </w:t>
    </w:r>
    <w:fldSimple w:instr=" DOCPROPERTY release_version \* MERGEFORMAT ">
      <w:r w:rsidR="00636657">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55739F5" w14:textId="7D6CD9D3" w:rsidR="00A617D5" w:rsidRDefault="009A3CDE" w:rsidP="004B7AA5">
    <w:pPr>
      <w:pStyle w:val="Footer"/>
    </w:pPr>
    <w:r>
      <w:t xml:space="preserve">© </w:t>
    </w:r>
    <w:fldSimple w:instr=" DOCPROPERTY release_year \* MERGEFORMAT ">
      <w:r w:rsidR="00B851BF">
        <w:t>2024</w:t>
      </w:r>
    </w:fldSimple>
    <w:r>
      <w:t xml:space="preserve"> Health Level Seven, International.  All rights reserved.</w:t>
    </w:r>
    <w:r w:rsidR="00A617D5">
      <w:tab/>
    </w:r>
    <w:fldSimple w:instr=" DOCPROPERTY  release_month  \* MERGEFORMAT ">
      <w:r w:rsidR="00B851BF">
        <w:t>September</w:t>
      </w:r>
    </w:fldSimple>
    <w:r w:rsidR="00A617D5">
      <w:t xml:space="preserve"> </w:t>
    </w:r>
    <w:fldSimple w:instr=" DOCPROPERTY release_year \* MERGEFORMAT ">
      <w:r w:rsidR="00B851BF">
        <w:t>2024</w:t>
      </w:r>
    </w:fldSimple>
    <w:r w:rsidR="00A617D5">
      <w:t>.</w:t>
    </w:r>
    <w:r w:rsidRPr="009A3CDE">
      <w:t xml:space="preserve"> </w:t>
    </w:r>
    <w:fldSimple w:instr=" DOCPROPERTY release_status \* MERGEFORMAT ">
      <w:r w:rsidR="00B851BF">
        <w:t>Normative Standard</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59397" w14:textId="77777777" w:rsidR="00576E1E" w:rsidRDefault="00576E1E" w:rsidP="00822FE9">
      <w:pPr>
        <w:spacing w:after="0" w:line="240" w:lineRule="auto"/>
      </w:pPr>
      <w:r>
        <w:separator/>
      </w:r>
    </w:p>
  </w:footnote>
  <w:footnote w:type="continuationSeparator" w:id="0">
    <w:p w14:paraId="5E14418B" w14:textId="77777777" w:rsidR="00576E1E" w:rsidRDefault="00576E1E" w:rsidP="00822FE9">
      <w:pPr>
        <w:spacing w:after="0" w:line="240" w:lineRule="auto"/>
      </w:pPr>
      <w:r>
        <w:continuationSeparator/>
      </w:r>
    </w:p>
  </w:footnote>
  <w:footnote w:id="1">
    <w:p w14:paraId="0256D426" w14:textId="77777777" w:rsidR="00A617D5" w:rsidRDefault="00A617D5">
      <w:pPr>
        <w:pStyle w:val="FootnoteText"/>
      </w:pPr>
      <w:r>
        <w:rPr>
          <w:rStyle w:val="FootnoteReference"/>
        </w:rPr>
        <w:footnoteRef/>
      </w:r>
      <w:r>
        <w:t xml:space="preserve"> </w:t>
      </w:r>
      <w:r>
        <w:tab/>
        <w:t xml:space="preserve">NCCLS, </w:t>
      </w:r>
      <w:smartTag w:uri="urn:schemas-microsoft-com:office:smarttags" w:element="address">
        <w:smartTag w:uri="urn:schemas-microsoft-com:office:smarttags" w:element="Street">
          <w:r>
            <w:t>940 West Valley Road, Suite 1400</w:t>
          </w:r>
        </w:smartTag>
        <w:r>
          <w:t xml:space="preserve">, </w:t>
        </w:r>
        <w:smartTag w:uri="urn:schemas-microsoft-com:office:smarttags" w:element="City">
          <w:r>
            <w:t>Wayne</w:t>
          </w:r>
        </w:smartTag>
        <w:r>
          <w:t xml:space="preserve">, </w:t>
        </w:r>
        <w:smartTag w:uri="urn:schemas-microsoft-com:office:smarttags" w:element="State">
          <w:r>
            <w:t>PA</w:t>
          </w:r>
        </w:smartTag>
        <w:r>
          <w:t xml:space="preserve"> </w:t>
        </w:r>
        <w:smartTag w:uri="urn:schemas-microsoft-com:office:smarttags" w:element="PostalCode">
          <w:r>
            <w:t>19087</w:t>
          </w:r>
        </w:smartTag>
      </w:smartTag>
      <w:r>
        <w:t xml:space="preserve">; </w:t>
      </w:r>
      <w:r>
        <w:rPr>
          <w:rStyle w:val="Hyperlink"/>
        </w:rPr>
        <w:t>www.nccls.org</w:t>
      </w:r>
    </w:p>
  </w:footnote>
  <w:footnote w:id="2">
    <w:p w14:paraId="58156156" w14:textId="77777777" w:rsidR="00A617D5" w:rsidRPr="009B5066" w:rsidRDefault="00A617D5">
      <w:pPr>
        <w:pStyle w:val="FootnoteText"/>
      </w:pPr>
      <w:r>
        <w:rPr>
          <w:rStyle w:val="FootnoteReference"/>
        </w:rPr>
        <w:footnoteRef/>
      </w:r>
      <w:r>
        <w:t xml:space="preserve"> </w:t>
      </w:r>
      <w:r>
        <w:tab/>
        <w:t xml:space="preserve">(NCCLS.  </w:t>
      </w:r>
      <w:r>
        <w:rPr>
          <w:i/>
        </w:rPr>
        <w:t>Laboratory Automation: Communications With Automated Clinical Laboratory Systems, Instruments, Devices, and Information Systems</w:t>
      </w:r>
      <w:r>
        <w:t xml:space="preserve">; Approved Standard - NCCLS Document AUTO3-A [ISBN 1-56238-361-2}.  NCCLS, 940 West Valley Road, Suite 1400, Wayne, PA  19087-1898 USA, 2000).  </w:t>
      </w:r>
      <w:r w:rsidRPr="009B5066">
        <w:t>www.nccls.org</w:t>
      </w:r>
    </w:p>
  </w:footnote>
  <w:footnote w:id="3">
    <w:p w14:paraId="47440E8A" w14:textId="77777777" w:rsidR="00A617D5" w:rsidRDefault="00A617D5">
      <w:pPr>
        <w:pStyle w:val="FootnoteText"/>
      </w:pPr>
      <w:r>
        <w:rPr>
          <w:rStyle w:val="FootnoteReference"/>
        </w:rPr>
        <w:footnoteRef/>
      </w:r>
      <w:r w:rsidRPr="009B5066">
        <w:t xml:space="preserve"> </w:t>
      </w:r>
      <w:r w:rsidRPr="009B5066">
        <w:tab/>
        <w:t xml:space="preserve">ANSI Standard X3.182-1990.  </w:t>
      </w:r>
      <w:r>
        <w:t xml:space="preserve">Bar Code Print Quality Guidelines.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1995</w:t>
      </w:r>
    </w:p>
  </w:footnote>
  <w:footnote w:id="4">
    <w:p w14:paraId="18EE9D00" w14:textId="77777777" w:rsidR="00A617D5" w:rsidRDefault="00A617D5">
      <w:pPr>
        <w:pStyle w:val="FootnoteText"/>
      </w:pPr>
      <w:r>
        <w:rPr>
          <w:rStyle w:val="FootnoteReference"/>
        </w:rPr>
        <w:footnoteRef/>
      </w:r>
      <w:r>
        <w:t xml:space="preserve"> </w:t>
      </w:r>
      <w:r>
        <w:tab/>
        <w:t xml:space="preserve">ASTM E1013-93.  Standard Terminology Relating to Computerized Systems.  West </w:t>
      </w:r>
      <w:smartTag w:uri="urn:schemas-microsoft-com:office:smarttags" w:element="place">
        <w:smartTag w:uri="urn:schemas-microsoft-com:office:smarttags" w:element="City">
          <w:r>
            <w:t>Conshohocken</w:t>
          </w:r>
        </w:smartTag>
        <w:r>
          <w:t xml:space="preserve">, </w:t>
        </w:r>
        <w:smartTag w:uri="urn:schemas-microsoft-com:office:smarttags" w:element="State">
          <w:r>
            <w:t>PA</w:t>
          </w:r>
        </w:smartTag>
      </w:smartTag>
      <w:r>
        <w:t>: American Society for Testing and Materials; 1993</w:t>
      </w:r>
    </w:p>
  </w:footnote>
  <w:footnote w:id="5">
    <w:p w14:paraId="1509CCD0" w14:textId="77777777" w:rsidR="00A617D5" w:rsidRDefault="00A617D5">
      <w:pPr>
        <w:pStyle w:val="FootnoteText"/>
      </w:pPr>
      <w:r>
        <w:rPr>
          <w:rStyle w:val="FootnoteReference"/>
        </w:rPr>
        <w:footnoteRef/>
      </w:r>
      <w:r>
        <w:t xml:space="preserve"> </w:t>
      </w:r>
      <w:r>
        <w:tab/>
        <w:t>IEEE 100.  Dictionary of Electrical and Electronics Terms.  Institute of Electrical and Electronics Engineers, Inc.; 1996</w:t>
      </w:r>
    </w:p>
  </w:footnote>
  <w:footnote w:id="6">
    <w:p w14:paraId="340309CD" w14:textId="77777777" w:rsidR="00A617D5" w:rsidRDefault="00A617D5">
      <w:pPr>
        <w:pStyle w:val="FootnoteText"/>
      </w:pPr>
      <w:r>
        <w:rPr>
          <w:rStyle w:val="FootnoteReference"/>
        </w:rPr>
        <w:footnoteRef/>
      </w:r>
      <w:r>
        <w:t xml:space="preserve"> </w:t>
      </w:r>
      <w:r>
        <w:tab/>
        <w:t>IEEE 610.  Glossary of Computer Languages.  Institute of Electrical and Electronics Engineers, Inc.; 1993</w:t>
      </w:r>
    </w:p>
  </w:footnote>
  <w:footnote w:id="7">
    <w:p w14:paraId="739BC6D3" w14:textId="77777777" w:rsidR="00A617D5" w:rsidRDefault="00A617D5">
      <w:pPr>
        <w:pStyle w:val="FootnoteText"/>
      </w:pPr>
      <w:r>
        <w:rPr>
          <w:rStyle w:val="FootnoteReference"/>
        </w:rPr>
        <w:footnoteRef/>
      </w:r>
      <w:r>
        <w:t xml:space="preserve"> </w:t>
      </w:r>
      <w:r>
        <w:tab/>
        <w:t xml:space="preserve">ANSI X3.172-1996.  Information Technology – American National Standards Dictionary of Information Technology (ANSDIT).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1996</w:t>
      </w:r>
    </w:p>
  </w:footnote>
  <w:footnote w:id="8">
    <w:p w14:paraId="3A278630" w14:textId="77777777" w:rsidR="00A617D5" w:rsidRDefault="00A617D5">
      <w:pPr>
        <w:pStyle w:val="FootnoteText"/>
      </w:pPr>
      <w:r>
        <w:rPr>
          <w:rStyle w:val="FootnoteReference"/>
        </w:rPr>
        <w:footnoteRef/>
      </w:r>
      <w:r>
        <w:t xml:space="preserve"> </w:t>
      </w:r>
      <w:r>
        <w:tab/>
        <w:t>This error segment indicates the fields that caused a transaction to be rejected.</w:t>
      </w:r>
    </w:p>
  </w:footnote>
  <w:footnote w:id="9">
    <w:p w14:paraId="1953AAE5" w14:textId="77777777" w:rsidR="00A617D5" w:rsidRDefault="00A617D5">
      <w:pPr>
        <w:pStyle w:val="FootnoteText"/>
      </w:pPr>
      <w:r>
        <w:rPr>
          <w:rStyle w:val="FootnoteReference"/>
        </w:rPr>
        <w:footnoteRef/>
      </w:r>
      <w:r>
        <w:t xml:space="preserve"> Example of use of container ID fields for various sample types:</w:t>
      </w:r>
    </w:p>
    <w:tbl>
      <w:tblPr>
        <w:tblW w:w="94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984"/>
        <w:gridCol w:w="1985"/>
        <w:gridCol w:w="3520"/>
      </w:tblGrid>
      <w:tr w:rsidR="00A617D5" w:rsidRPr="00822FE9" w14:paraId="747E71B2" w14:textId="77777777" w:rsidTr="00157280">
        <w:tc>
          <w:tcPr>
            <w:tcW w:w="1980" w:type="dxa"/>
            <w:tcBorders>
              <w:bottom w:val="double" w:sz="4" w:space="0" w:color="auto"/>
            </w:tcBorders>
          </w:tcPr>
          <w:p w14:paraId="39CFC34C" w14:textId="77777777" w:rsidR="00A617D5" w:rsidRDefault="00A617D5">
            <w:pPr>
              <w:spacing w:before="60" w:after="60"/>
              <w:jc w:val="center"/>
              <w:rPr>
                <w:sz w:val="16"/>
              </w:rPr>
            </w:pPr>
            <w:r>
              <w:rPr>
                <w:sz w:val="16"/>
              </w:rPr>
              <w:t>SAC field</w:t>
            </w:r>
          </w:p>
        </w:tc>
        <w:tc>
          <w:tcPr>
            <w:tcW w:w="1984" w:type="dxa"/>
            <w:tcBorders>
              <w:bottom w:val="double" w:sz="4" w:space="0" w:color="auto"/>
            </w:tcBorders>
          </w:tcPr>
          <w:p w14:paraId="7284059C" w14:textId="77777777" w:rsidR="00A617D5" w:rsidRDefault="00A617D5">
            <w:pPr>
              <w:spacing w:before="60" w:after="60"/>
              <w:jc w:val="center"/>
              <w:rPr>
                <w:sz w:val="16"/>
              </w:rPr>
            </w:pPr>
            <w:r>
              <w:rPr>
                <w:sz w:val="16"/>
              </w:rPr>
              <w:t>Primary container</w:t>
            </w:r>
          </w:p>
        </w:tc>
        <w:tc>
          <w:tcPr>
            <w:tcW w:w="1985" w:type="dxa"/>
            <w:tcBorders>
              <w:bottom w:val="double" w:sz="4" w:space="0" w:color="auto"/>
            </w:tcBorders>
          </w:tcPr>
          <w:p w14:paraId="4DD82B0E" w14:textId="77777777" w:rsidR="00A617D5" w:rsidRDefault="00A617D5">
            <w:pPr>
              <w:spacing w:before="60" w:after="60"/>
              <w:jc w:val="center"/>
              <w:rPr>
                <w:sz w:val="16"/>
              </w:rPr>
            </w:pPr>
            <w:r>
              <w:rPr>
                <w:sz w:val="16"/>
              </w:rPr>
              <w:t xml:space="preserve">Aliquot container </w:t>
            </w:r>
            <w:r>
              <w:rPr>
                <w:sz w:val="16"/>
              </w:rPr>
              <w:br/>
              <w:t>with Bar-code</w:t>
            </w:r>
          </w:p>
        </w:tc>
        <w:tc>
          <w:tcPr>
            <w:tcW w:w="3520" w:type="dxa"/>
            <w:tcBorders>
              <w:bottom w:val="double" w:sz="4" w:space="0" w:color="auto"/>
            </w:tcBorders>
          </w:tcPr>
          <w:p w14:paraId="78F89BD0" w14:textId="77777777" w:rsidR="00A617D5" w:rsidRDefault="00A617D5">
            <w:pPr>
              <w:spacing w:before="60" w:after="60"/>
              <w:jc w:val="center"/>
              <w:rPr>
                <w:sz w:val="16"/>
              </w:rPr>
            </w:pPr>
            <w:r>
              <w:rPr>
                <w:sz w:val="16"/>
              </w:rPr>
              <w:t xml:space="preserve">Aliquot container </w:t>
            </w:r>
            <w:r>
              <w:rPr>
                <w:sz w:val="16"/>
              </w:rPr>
              <w:br/>
              <w:t>without Bar-code, e.g. microtiter well</w:t>
            </w:r>
          </w:p>
        </w:tc>
      </w:tr>
      <w:tr w:rsidR="00A617D5" w:rsidRPr="00822FE9" w14:paraId="2611AB76" w14:textId="77777777" w:rsidTr="00157280">
        <w:tc>
          <w:tcPr>
            <w:tcW w:w="1980" w:type="dxa"/>
            <w:tcBorders>
              <w:top w:val="double" w:sz="4" w:space="0" w:color="auto"/>
            </w:tcBorders>
          </w:tcPr>
          <w:p w14:paraId="31DCB2AD" w14:textId="77777777" w:rsidR="00A617D5" w:rsidRDefault="00A617D5">
            <w:pPr>
              <w:spacing w:before="60" w:after="60"/>
              <w:rPr>
                <w:sz w:val="16"/>
              </w:rPr>
            </w:pPr>
            <w:r>
              <w:rPr>
                <w:sz w:val="16"/>
              </w:rPr>
              <w:t>“Container ID” (SAC-3)</w:t>
            </w:r>
          </w:p>
        </w:tc>
        <w:tc>
          <w:tcPr>
            <w:tcW w:w="1984" w:type="dxa"/>
            <w:tcBorders>
              <w:top w:val="double" w:sz="4" w:space="0" w:color="auto"/>
            </w:tcBorders>
          </w:tcPr>
          <w:p w14:paraId="7ABF57CF" w14:textId="77777777" w:rsidR="00A617D5" w:rsidRDefault="00A617D5">
            <w:pPr>
              <w:spacing w:before="60" w:after="60"/>
              <w:jc w:val="center"/>
              <w:rPr>
                <w:sz w:val="16"/>
              </w:rPr>
            </w:pPr>
            <w:r>
              <w:rPr>
                <w:sz w:val="16"/>
              </w:rPr>
              <w:t>Primary Container ID</w:t>
            </w:r>
          </w:p>
        </w:tc>
        <w:tc>
          <w:tcPr>
            <w:tcW w:w="1985" w:type="dxa"/>
            <w:tcBorders>
              <w:top w:val="double" w:sz="4" w:space="0" w:color="auto"/>
            </w:tcBorders>
          </w:tcPr>
          <w:p w14:paraId="19988C8C" w14:textId="77777777" w:rsidR="00A617D5" w:rsidRDefault="00A617D5">
            <w:pPr>
              <w:spacing w:before="60" w:after="60"/>
              <w:jc w:val="center"/>
              <w:rPr>
                <w:sz w:val="16"/>
              </w:rPr>
            </w:pPr>
            <w:r>
              <w:rPr>
                <w:sz w:val="16"/>
              </w:rPr>
              <w:t>Aliquot Container ID</w:t>
            </w:r>
          </w:p>
        </w:tc>
        <w:tc>
          <w:tcPr>
            <w:tcW w:w="3520" w:type="dxa"/>
            <w:tcBorders>
              <w:top w:val="double" w:sz="4" w:space="0" w:color="auto"/>
            </w:tcBorders>
          </w:tcPr>
          <w:p w14:paraId="0C54A384" w14:textId="77777777" w:rsidR="00A617D5" w:rsidRDefault="00A617D5">
            <w:pPr>
              <w:spacing w:before="60" w:after="60"/>
              <w:jc w:val="center"/>
              <w:rPr>
                <w:sz w:val="16"/>
              </w:rPr>
            </w:pPr>
            <w:r>
              <w:rPr>
                <w:sz w:val="16"/>
              </w:rPr>
              <w:t>—</w:t>
            </w:r>
          </w:p>
        </w:tc>
      </w:tr>
      <w:tr w:rsidR="00A617D5" w:rsidRPr="00822FE9" w14:paraId="0264AA16" w14:textId="77777777" w:rsidTr="00157280">
        <w:tc>
          <w:tcPr>
            <w:tcW w:w="1980" w:type="dxa"/>
          </w:tcPr>
          <w:p w14:paraId="0EEBA3AA" w14:textId="77777777" w:rsidR="00A617D5" w:rsidRDefault="00A617D5">
            <w:pPr>
              <w:spacing w:before="60" w:after="60"/>
              <w:rPr>
                <w:sz w:val="16"/>
              </w:rPr>
            </w:pPr>
            <w:r>
              <w:rPr>
                <w:sz w:val="16"/>
              </w:rPr>
              <w:t>“Primary (parent) Container ID” (SAC-4)</w:t>
            </w:r>
          </w:p>
        </w:tc>
        <w:tc>
          <w:tcPr>
            <w:tcW w:w="1984" w:type="dxa"/>
          </w:tcPr>
          <w:p w14:paraId="00F2636A" w14:textId="77777777" w:rsidR="00A617D5" w:rsidRDefault="00A617D5">
            <w:pPr>
              <w:spacing w:before="60" w:after="60"/>
              <w:jc w:val="center"/>
              <w:rPr>
                <w:sz w:val="16"/>
              </w:rPr>
            </w:pPr>
            <w:r>
              <w:rPr>
                <w:sz w:val="16"/>
              </w:rPr>
              <w:t>—</w:t>
            </w:r>
          </w:p>
        </w:tc>
        <w:tc>
          <w:tcPr>
            <w:tcW w:w="1985" w:type="dxa"/>
          </w:tcPr>
          <w:p w14:paraId="6DDC84E4" w14:textId="77777777" w:rsidR="00A617D5" w:rsidRDefault="00A617D5">
            <w:pPr>
              <w:spacing w:before="60" w:after="60"/>
              <w:jc w:val="center"/>
              <w:rPr>
                <w:sz w:val="16"/>
              </w:rPr>
            </w:pPr>
            <w:r>
              <w:rPr>
                <w:sz w:val="16"/>
              </w:rPr>
              <w:t>Primary Container ID</w:t>
            </w:r>
          </w:p>
        </w:tc>
        <w:tc>
          <w:tcPr>
            <w:tcW w:w="3520" w:type="dxa"/>
          </w:tcPr>
          <w:p w14:paraId="3FE2FF30" w14:textId="77777777" w:rsidR="00A617D5" w:rsidRDefault="00A617D5">
            <w:pPr>
              <w:spacing w:before="60" w:after="60"/>
              <w:jc w:val="center"/>
              <w:rPr>
                <w:sz w:val="16"/>
              </w:rPr>
            </w:pPr>
            <w:r>
              <w:rPr>
                <w:sz w:val="16"/>
              </w:rPr>
              <w:t>Primary Container ID</w:t>
            </w:r>
          </w:p>
        </w:tc>
      </w:tr>
    </w:tbl>
    <w:p w14:paraId="6ADDB2B4" w14:textId="77777777" w:rsidR="00A617D5" w:rsidRDefault="00A617D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B1450" w14:textId="77777777" w:rsidR="00A617D5" w:rsidRDefault="00A617D5">
    <w:pPr>
      <w:pStyle w:val="Header"/>
      <w:pBdr>
        <w:bottom w:val="single" w:sz="4" w:space="1" w:color="auto"/>
      </w:pBdr>
    </w:pPr>
    <w:r>
      <w:t>Chapter 13: Clinical Laboratory Automation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3991C" w14:textId="77777777" w:rsidR="00A617D5" w:rsidRDefault="00A617D5">
    <w:pPr>
      <w:pStyle w:val="Header"/>
      <w:pBdr>
        <w:bottom w:val="single" w:sz="4" w:space="1" w:color="auto"/>
      </w:pBdr>
      <w:jc w:val="right"/>
    </w:pPr>
    <w:r>
      <w:t>Chapter 13: Clinical Laboratory Automation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F0CF0" w14:textId="77777777" w:rsidR="00A617D5" w:rsidRDefault="00A617D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5770F1E4"/>
    <w:lvl w:ilvl="0">
      <w:start w:val="1"/>
      <w:numFmt w:val="decimal"/>
      <w:lvlText w:val="%1."/>
      <w:lvlJc w:val="left"/>
      <w:pPr>
        <w:tabs>
          <w:tab w:val="num" w:pos="926"/>
        </w:tabs>
        <w:ind w:left="926" w:hanging="360"/>
      </w:pPr>
    </w:lvl>
  </w:abstractNum>
  <w:abstractNum w:abstractNumId="1" w15:restartNumberingAfterBreak="0">
    <w:nsid w:val="FFFFFFFB"/>
    <w:multiLevelType w:val="multilevel"/>
    <w:tmpl w:val="38824542"/>
    <w:lvl w:ilvl="0">
      <w:start w:val="1"/>
      <w:numFmt w:val="decimal"/>
      <w:suff w:val="nothing"/>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numFmt w:val="decimal"/>
      <w:suff w:val="space"/>
      <w:lvlText w:val="%1.%2.%3.%4"/>
      <w:lvlJc w:val="left"/>
      <w:pPr>
        <w:ind w:left="0" w:firstLine="0"/>
      </w:pPr>
    </w:lvl>
    <w:lvl w:ilvl="4">
      <w:start w:val="1"/>
      <w:numFmt w:val="decimal"/>
      <w:suff w:val="space"/>
      <w:lvlText w:val="%1.%2.%3.%4.%5"/>
      <w:lvlJc w:val="left"/>
      <w:pPr>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2" w15:restartNumberingAfterBreak="0">
    <w:nsid w:val="049B4E0C"/>
    <w:multiLevelType w:val="singleLevel"/>
    <w:tmpl w:val="E9040128"/>
    <w:lvl w:ilvl="0">
      <w:start w:val="1"/>
      <w:numFmt w:val="decimal"/>
      <w:lvlText w:val="%1)"/>
      <w:lvlJc w:val="left"/>
      <w:pPr>
        <w:tabs>
          <w:tab w:val="num" w:pos="1584"/>
        </w:tabs>
        <w:ind w:left="1584" w:hanging="288"/>
      </w:pPr>
    </w:lvl>
  </w:abstractNum>
  <w:abstractNum w:abstractNumId="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15:restartNumberingAfterBreak="0">
    <w:nsid w:val="08F71E2B"/>
    <w:multiLevelType w:val="singleLevel"/>
    <w:tmpl w:val="D83860BA"/>
    <w:lvl w:ilvl="0">
      <w:start w:val="1"/>
      <w:numFmt w:val="bullet"/>
      <w:pStyle w:val="NormalListBullets"/>
      <w:lvlText w:val=""/>
      <w:lvlJc w:val="left"/>
      <w:pPr>
        <w:tabs>
          <w:tab w:val="num" w:pos="1368"/>
        </w:tabs>
        <w:ind w:left="1368" w:hanging="360"/>
      </w:pPr>
      <w:rPr>
        <w:rFonts w:ascii="Symbol" w:hAnsi="Symbol" w:hint="default"/>
      </w:rPr>
    </w:lvl>
  </w:abstractNum>
  <w:abstractNum w:abstractNumId="5" w15:restartNumberingAfterBreak="0">
    <w:nsid w:val="0B321C41"/>
    <w:multiLevelType w:val="hybridMultilevel"/>
    <w:tmpl w:val="2A566A0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17D329D0"/>
    <w:multiLevelType w:val="hybridMultilevel"/>
    <w:tmpl w:val="A3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46F24"/>
    <w:multiLevelType w:val="hybridMultilevel"/>
    <w:tmpl w:val="1C78A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12B375B"/>
    <w:multiLevelType w:val="multilevel"/>
    <w:tmpl w:val="29D8AF26"/>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1008"/>
        </w:tabs>
        <w:ind w:left="0"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0" w15:restartNumberingAfterBreak="0">
    <w:nsid w:val="223D4845"/>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1"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2" w15:restartNumberingAfterBreak="0">
    <w:nsid w:val="2DF5407C"/>
    <w:multiLevelType w:val="multilevel"/>
    <w:tmpl w:val="FB22E4E2"/>
    <w:lvl w:ilvl="0">
      <w:start w:val="13"/>
      <w:numFmt w:val="decimal"/>
      <w:pStyle w:val="Heading1"/>
      <w:suff w:val="nothing"/>
      <w:lvlText w:val="%1"/>
      <w:lvlJc w:val="left"/>
      <w:pPr>
        <w:ind w:left="357" w:firstLine="0"/>
      </w:pPr>
      <w:rPr>
        <w:rFonts w:hint="default"/>
      </w:rPr>
    </w:lvl>
    <w:lvl w:ilvl="1">
      <w:start w:val="1"/>
      <w:numFmt w:val="decimal"/>
      <w:pStyle w:val="Heading2"/>
      <w:lvlText w:val="%1.%2"/>
      <w:lvlJc w:val="left"/>
      <w:pPr>
        <w:tabs>
          <w:tab w:val="num" w:pos="1437"/>
        </w:tabs>
        <w:ind w:left="357" w:firstLine="0"/>
      </w:pPr>
      <w:rPr>
        <w:rFonts w:hint="default"/>
      </w:rPr>
    </w:lvl>
    <w:lvl w:ilvl="2">
      <w:start w:val="1"/>
      <w:numFmt w:val="decimal"/>
      <w:pStyle w:val="Heading3"/>
      <w:lvlText w:val="%1.%2.%3"/>
      <w:lvlJc w:val="left"/>
      <w:pPr>
        <w:tabs>
          <w:tab w:val="num" w:pos="1797"/>
        </w:tabs>
        <w:ind w:left="357" w:firstLine="0"/>
      </w:pPr>
      <w:rPr>
        <w:rFonts w:hint="default"/>
      </w:rPr>
    </w:lvl>
    <w:lvl w:ilvl="3">
      <w:numFmt w:val="decimal"/>
      <w:pStyle w:val="Heading4"/>
      <w:lvlText w:val="%1.%2.%3.%4"/>
      <w:lvlJc w:val="left"/>
      <w:pPr>
        <w:tabs>
          <w:tab w:val="num" w:pos="1638"/>
        </w:tabs>
        <w:ind w:left="630" w:firstLine="0"/>
      </w:pPr>
      <w:rPr>
        <w:rFonts w:hint="default"/>
        <w:b w:val="0"/>
      </w:rPr>
    </w:lvl>
    <w:lvl w:ilvl="4">
      <w:start w:val="1"/>
      <w:numFmt w:val="decimal"/>
      <w:pStyle w:val="Heading5"/>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3"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4264C"/>
    <w:multiLevelType w:val="multilevel"/>
    <w:tmpl w:val="EF6CC8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8" w15:restartNumberingAfterBreak="0">
    <w:nsid w:val="4FC7388E"/>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9"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0" w15:restartNumberingAfterBreak="0">
    <w:nsid w:val="557C3F6C"/>
    <w:multiLevelType w:val="multilevel"/>
    <w:tmpl w:val="0CBE14EC"/>
    <w:lvl w:ilvl="0">
      <w:start w:val="13"/>
      <w:numFmt w:val="decimal"/>
      <w:lvlRestart w:val="0"/>
      <w:suff w:val="nothing"/>
      <w:lvlText w:val="%1."/>
      <w:lvlJc w:val="right"/>
      <w:pPr>
        <w:tabs>
          <w:tab w:val="num" w:pos="0"/>
        </w:tabs>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800"/>
        </w:tabs>
        <w:ind w:left="0" w:firstLine="0"/>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lvlText w:val="(%6)"/>
      <w:lvlJc w:val="left"/>
      <w:pPr>
        <w:tabs>
          <w:tab w:val="num" w:pos="3960"/>
        </w:tabs>
        <w:ind w:left="3600" w:firstLine="0"/>
      </w:pPr>
    </w:lvl>
    <w:lvl w:ilvl="6">
      <w:start w:val="1"/>
      <w:numFmt w:val="decimal"/>
      <w:lvlText w:val="(%7)"/>
      <w:lvlJc w:val="left"/>
      <w:pPr>
        <w:tabs>
          <w:tab w:val="num" w:pos="4680"/>
        </w:tabs>
        <w:ind w:left="4320" w:firstLine="0"/>
      </w:pPr>
    </w:lvl>
    <w:lvl w:ilvl="7">
      <w:start w:val="1"/>
      <w:numFmt w:val="decimal"/>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AE361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CE5512E"/>
    <w:multiLevelType w:val="hybridMultilevel"/>
    <w:tmpl w:val="222072A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7864642F"/>
    <w:multiLevelType w:val="singleLevel"/>
    <w:tmpl w:val="2E4CA20C"/>
    <w:lvl w:ilvl="0">
      <w:start w:val="1"/>
      <w:numFmt w:val="upperRoman"/>
      <w:lvlRestart w:val="0"/>
      <w:lvlText w:val="%1)"/>
      <w:lvlJc w:val="left"/>
      <w:pPr>
        <w:tabs>
          <w:tab w:val="num" w:pos="2016"/>
        </w:tabs>
        <w:ind w:left="2016" w:hanging="432"/>
      </w:pPr>
    </w:lvl>
  </w:abstractNum>
  <w:abstractNum w:abstractNumId="24" w15:restartNumberingAfterBreak="0">
    <w:nsid w:val="7959123D"/>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num w:numId="1" w16cid:durableId="873226946">
    <w:abstractNumId w:val="4"/>
  </w:num>
  <w:num w:numId="2" w16cid:durableId="602997868">
    <w:abstractNumId w:val="9"/>
  </w:num>
  <w:num w:numId="3" w16cid:durableId="1049233186">
    <w:abstractNumId w:val="19"/>
  </w:num>
  <w:num w:numId="4" w16cid:durableId="2106032062">
    <w:abstractNumId w:val="16"/>
  </w:num>
  <w:num w:numId="5" w16cid:durableId="2074422754">
    <w:abstractNumId w:val="17"/>
  </w:num>
  <w:num w:numId="6" w16cid:durableId="857811365">
    <w:abstractNumId w:val="21"/>
  </w:num>
  <w:num w:numId="7" w16cid:durableId="1452432600">
    <w:abstractNumId w:val="14"/>
  </w:num>
  <w:num w:numId="8" w16cid:durableId="523909056">
    <w:abstractNumId w:val="15"/>
  </w:num>
  <w:num w:numId="9" w16cid:durableId="1194416631">
    <w:abstractNumId w:val="11"/>
  </w:num>
  <w:num w:numId="10" w16cid:durableId="1277710026">
    <w:abstractNumId w:val="2"/>
  </w:num>
  <w:num w:numId="11" w16cid:durableId="1101219252">
    <w:abstractNumId w:val="23"/>
  </w:num>
  <w:num w:numId="12" w16cid:durableId="296571981">
    <w:abstractNumId w:val="20"/>
  </w:num>
  <w:num w:numId="13" w16cid:durableId="1783647279">
    <w:abstractNumId w:val="22"/>
  </w:num>
  <w:num w:numId="14" w16cid:durableId="419524387">
    <w:abstractNumId w:val="5"/>
  </w:num>
  <w:num w:numId="15" w16cid:durableId="2031908141">
    <w:abstractNumId w:val="3"/>
  </w:num>
  <w:num w:numId="16" w16cid:durableId="1608922593">
    <w:abstractNumId w:val="13"/>
  </w:num>
  <w:num w:numId="17" w16cid:durableId="75633723">
    <w:abstractNumId w:val="10"/>
  </w:num>
  <w:num w:numId="18" w16cid:durableId="110518064">
    <w:abstractNumId w:val="1"/>
  </w:num>
  <w:num w:numId="19" w16cid:durableId="934290976">
    <w:abstractNumId w:val="7"/>
  </w:num>
  <w:num w:numId="20" w16cid:durableId="1541437891">
    <w:abstractNumId w:val="18"/>
  </w:num>
  <w:num w:numId="21" w16cid:durableId="259728438">
    <w:abstractNumId w:val="24"/>
  </w:num>
  <w:num w:numId="22" w16cid:durableId="1964268373">
    <w:abstractNumId w:val="9"/>
    <w:lvlOverride w:ilvl="0">
      <w:startOverride w:val="13"/>
    </w:lvlOverride>
    <w:lvlOverride w:ilvl="1">
      <w:startOverride w:val="2"/>
    </w:lvlOverride>
    <w:lvlOverride w:ilvl="2">
      <w:startOverride w:val="3"/>
    </w:lvlOverride>
    <w:lvlOverride w:ilvl="3">
      <w:startOverride w:val="1"/>
    </w:lvlOverride>
    <w:lvlOverride w:ilvl="4">
      <w:startOverride w:val="1"/>
    </w:lvlOverride>
    <w:lvlOverride w:ilvl="5"/>
    <w:lvlOverride w:ilvl="6"/>
    <w:lvlOverride w:ilvl="7"/>
    <w:lvlOverride w:ilvl="8"/>
  </w:num>
  <w:num w:numId="23" w16cid:durableId="344408137">
    <w:abstractNumId w:val="8"/>
  </w:num>
  <w:num w:numId="24" w16cid:durableId="140275104">
    <w:abstractNumId w:val="6"/>
  </w:num>
  <w:num w:numId="25" w16cid:durableId="231816868">
    <w:abstractNumId w:val="12"/>
  </w:num>
  <w:num w:numId="26" w16cid:durableId="1487432339">
    <w:abstractNumId w:val="12"/>
    <w:lvlOverride w:ilvl="0">
      <w:startOverride w:val="13"/>
    </w:lvlOverride>
    <w:lvlOverride w:ilvl="1">
      <w:startOverride w:val="4"/>
    </w:lvlOverride>
    <w:lvlOverride w:ilvl="2">
      <w:startOverride w:val="13"/>
    </w:lvlOverride>
    <w:lvlOverride w:ilvl="3">
      <w:startOverride w:val="1"/>
    </w:lvlOverride>
    <w:lvlOverride w:ilvl="4">
      <w:startOverride w:val="1"/>
    </w:lvlOverride>
    <w:lvlOverride w:ilvl="5"/>
    <w:lvlOverride w:ilvl="6"/>
    <w:lvlOverride w:ilvl="7"/>
    <w:lvlOverride w:ilvl="8"/>
  </w:num>
  <w:num w:numId="27" w16cid:durableId="211774548">
    <w:abstractNumId w:val="12"/>
  </w:num>
  <w:num w:numId="28" w16cid:durableId="692800027">
    <w:abstractNumId w:val="12"/>
  </w:num>
  <w:num w:numId="29" w16cid:durableId="355157316">
    <w:abstractNumId w:val="0"/>
  </w:num>
  <w:num w:numId="30" w16cid:durableId="2027176592">
    <w:abstractNumId w:val="8"/>
  </w:num>
  <w:num w:numId="31" w16cid:durableId="13525627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E9"/>
    <w:rsid w:val="000238C9"/>
    <w:rsid w:val="00025203"/>
    <w:rsid w:val="0004440B"/>
    <w:rsid w:val="00047233"/>
    <w:rsid w:val="00050005"/>
    <w:rsid w:val="0005627C"/>
    <w:rsid w:val="00093EB7"/>
    <w:rsid w:val="000A55B6"/>
    <w:rsid w:val="000C6382"/>
    <w:rsid w:val="000E0F61"/>
    <w:rsid w:val="000E7304"/>
    <w:rsid w:val="000E7AAC"/>
    <w:rsid w:val="000F69AB"/>
    <w:rsid w:val="00100C54"/>
    <w:rsid w:val="0011514C"/>
    <w:rsid w:val="0012518B"/>
    <w:rsid w:val="0013575F"/>
    <w:rsid w:val="00157280"/>
    <w:rsid w:val="00165E6D"/>
    <w:rsid w:val="0019476A"/>
    <w:rsid w:val="001B6A0D"/>
    <w:rsid w:val="001E45EC"/>
    <w:rsid w:val="001F5E93"/>
    <w:rsid w:val="00207077"/>
    <w:rsid w:val="00210C5B"/>
    <w:rsid w:val="002146A5"/>
    <w:rsid w:val="0022188E"/>
    <w:rsid w:val="00246E48"/>
    <w:rsid w:val="00260B0F"/>
    <w:rsid w:val="00281DA1"/>
    <w:rsid w:val="0028453D"/>
    <w:rsid w:val="0029518D"/>
    <w:rsid w:val="002A42AD"/>
    <w:rsid w:val="002B6F8F"/>
    <w:rsid w:val="002D6191"/>
    <w:rsid w:val="002D6E53"/>
    <w:rsid w:val="002F341A"/>
    <w:rsid w:val="00303EE6"/>
    <w:rsid w:val="00317FC1"/>
    <w:rsid w:val="00330782"/>
    <w:rsid w:val="00337122"/>
    <w:rsid w:val="003442E1"/>
    <w:rsid w:val="0035398F"/>
    <w:rsid w:val="003559DA"/>
    <w:rsid w:val="003643A3"/>
    <w:rsid w:val="00390BF4"/>
    <w:rsid w:val="003A03B2"/>
    <w:rsid w:val="003A7721"/>
    <w:rsid w:val="003C0CD2"/>
    <w:rsid w:val="003C7651"/>
    <w:rsid w:val="003D0508"/>
    <w:rsid w:val="00404002"/>
    <w:rsid w:val="004041AB"/>
    <w:rsid w:val="0040620B"/>
    <w:rsid w:val="004113D6"/>
    <w:rsid w:val="00431D06"/>
    <w:rsid w:val="00440550"/>
    <w:rsid w:val="004565F8"/>
    <w:rsid w:val="004617D8"/>
    <w:rsid w:val="00475EBE"/>
    <w:rsid w:val="0048076F"/>
    <w:rsid w:val="00491118"/>
    <w:rsid w:val="0049580A"/>
    <w:rsid w:val="004B231D"/>
    <w:rsid w:val="004B7AA5"/>
    <w:rsid w:val="004D666C"/>
    <w:rsid w:val="004E1F21"/>
    <w:rsid w:val="004E2222"/>
    <w:rsid w:val="004E2E74"/>
    <w:rsid w:val="004E574F"/>
    <w:rsid w:val="004F1B5E"/>
    <w:rsid w:val="00506612"/>
    <w:rsid w:val="00514020"/>
    <w:rsid w:val="00516AAB"/>
    <w:rsid w:val="00520993"/>
    <w:rsid w:val="00561308"/>
    <w:rsid w:val="00576E1E"/>
    <w:rsid w:val="005B2CB5"/>
    <w:rsid w:val="005C418B"/>
    <w:rsid w:val="005E26BB"/>
    <w:rsid w:val="005E7217"/>
    <w:rsid w:val="005F4891"/>
    <w:rsid w:val="00612BEB"/>
    <w:rsid w:val="00622DD5"/>
    <w:rsid w:val="00625E7B"/>
    <w:rsid w:val="00636657"/>
    <w:rsid w:val="00657772"/>
    <w:rsid w:val="00660C48"/>
    <w:rsid w:val="0067608C"/>
    <w:rsid w:val="00692095"/>
    <w:rsid w:val="006A1D6B"/>
    <w:rsid w:val="006B4C6A"/>
    <w:rsid w:val="006C216C"/>
    <w:rsid w:val="006C640B"/>
    <w:rsid w:val="006E1E6C"/>
    <w:rsid w:val="006E2837"/>
    <w:rsid w:val="00715BD5"/>
    <w:rsid w:val="007310A1"/>
    <w:rsid w:val="007443FB"/>
    <w:rsid w:val="007457DF"/>
    <w:rsid w:val="00766BFC"/>
    <w:rsid w:val="007738E1"/>
    <w:rsid w:val="00777BC0"/>
    <w:rsid w:val="00781586"/>
    <w:rsid w:val="007958C1"/>
    <w:rsid w:val="007B2F01"/>
    <w:rsid w:val="007C1ADA"/>
    <w:rsid w:val="007E57FC"/>
    <w:rsid w:val="007F24C6"/>
    <w:rsid w:val="007F4B04"/>
    <w:rsid w:val="00803592"/>
    <w:rsid w:val="00822FE9"/>
    <w:rsid w:val="008270EA"/>
    <w:rsid w:val="00835FA0"/>
    <w:rsid w:val="00843B99"/>
    <w:rsid w:val="00854A7D"/>
    <w:rsid w:val="00880209"/>
    <w:rsid w:val="008967E4"/>
    <w:rsid w:val="008C2A8C"/>
    <w:rsid w:val="008C328F"/>
    <w:rsid w:val="008C7F1C"/>
    <w:rsid w:val="008F002D"/>
    <w:rsid w:val="009215AB"/>
    <w:rsid w:val="00935DA6"/>
    <w:rsid w:val="00937A90"/>
    <w:rsid w:val="00970388"/>
    <w:rsid w:val="00984CF4"/>
    <w:rsid w:val="009A196E"/>
    <w:rsid w:val="009A1E78"/>
    <w:rsid w:val="009A3CDE"/>
    <w:rsid w:val="009B5066"/>
    <w:rsid w:val="009E64D4"/>
    <w:rsid w:val="009F09E0"/>
    <w:rsid w:val="009F43C0"/>
    <w:rsid w:val="00A14999"/>
    <w:rsid w:val="00A15792"/>
    <w:rsid w:val="00A23B22"/>
    <w:rsid w:val="00A374CB"/>
    <w:rsid w:val="00A617D5"/>
    <w:rsid w:val="00A726CB"/>
    <w:rsid w:val="00A800FA"/>
    <w:rsid w:val="00A838DC"/>
    <w:rsid w:val="00AB3F1C"/>
    <w:rsid w:val="00AC5FC6"/>
    <w:rsid w:val="00AD1561"/>
    <w:rsid w:val="00AE751F"/>
    <w:rsid w:val="00AE7FF2"/>
    <w:rsid w:val="00AF5F37"/>
    <w:rsid w:val="00B37AB9"/>
    <w:rsid w:val="00B51908"/>
    <w:rsid w:val="00B703F6"/>
    <w:rsid w:val="00B71B60"/>
    <w:rsid w:val="00B823C2"/>
    <w:rsid w:val="00B851BF"/>
    <w:rsid w:val="00BA4170"/>
    <w:rsid w:val="00BB060A"/>
    <w:rsid w:val="00BB1155"/>
    <w:rsid w:val="00BD4279"/>
    <w:rsid w:val="00BD7022"/>
    <w:rsid w:val="00BE5F59"/>
    <w:rsid w:val="00BE7E0C"/>
    <w:rsid w:val="00C049EE"/>
    <w:rsid w:val="00C05003"/>
    <w:rsid w:val="00C250C4"/>
    <w:rsid w:val="00C322B1"/>
    <w:rsid w:val="00C443A2"/>
    <w:rsid w:val="00C87F73"/>
    <w:rsid w:val="00C9692D"/>
    <w:rsid w:val="00CB5F03"/>
    <w:rsid w:val="00CB75BC"/>
    <w:rsid w:val="00CD6D83"/>
    <w:rsid w:val="00CF77AF"/>
    <w:rsid w:val="00D001D5"/>
    <w:rsid w:val="00D13F00"/>
    <w:rsid w:val="00D43F86"/>
    <w:rsid w:val="00D92F48"/>
    <w:rsid w:val="00DA4E81"/>
    <w:rsid w:val="00DB1514"/>
    <w:rsid w:val="00DC2C3A"/>
    <w:rsid w:val="00DC4444"/>
    <w:rsid w:val="00DE13A5"/>
    <w:rsid w:val="00E26344"/>
    <w:rsid w:val="00E42BD5"/>
    <w:rsid w:val="00E54613"/>
    <w:rsid w:val="00E67162"/>
    <w:rsid w:val="00EA181E"/>
    <w:rsid w:val="00EB1923"/>
    <w:rsid w:val="00EB1E37"/>
    <w:rsid w:val="00EC4711"/>
    <w:rsid w:val="00ED7028"/>
    <w:rsid w:val="00EF7CFF"/>
    <w:rsid w:val="00F022FD"/>
    <w:rsid w:val="00F03A0F"/>
    <w:rsid w:val="00F12CC8"/>
    <w:rsid w:val="00F2528A"/>
    <w:rsid w:val="00F54E44"/>
    <w:rsid w:val="00FA4025"/>
    <w:rsid w:val="00FB1097"/>
    <w:rsid w:val="00FC74D7"/>
    <w:rsid w:val="00FD434E"/>
    <w:rsid w:val="00FE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3B48834C"/>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1E"/>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4B7AA5"/>
    <w:pPr>
      <w:keepNext/>
      <w:numPr>
        <w:numId w:val="25"/>
      </w:numPr>
      <w:pBdr>
        <w:bottom w:val="single" w:sz="48" w:space="1" w:color="auto"/>
      </w:pBdr>
      <w:spacing w:before="360" w:after="120" w:line="240" w:lineRule="auto"/>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EA181E"/>
    <w:pPr>
      <w:numPr>
        <w:ilvl w:val="1"/>
      </w:numPr>
      <w:pBdr>
        <w:bottom w:val="none" w:sz="0" w:space="0" w:color="auto"/>
      </w:pBdr>
      <w:tabs>
        <w:tab w:val="left" w:pos="1008"/>
      </w:tabs>
      <w:spacing w:after="60"/>
      <w:ind w:left="0"/>
      <w:jc w:val="left"/>
      <w:outlineLvl w:val="1"/>
    </w:pPr>
    <w:rPr>
      <w:rFonts w:ascii="Arial" w:hAnsi="Arial" w:cs="Arial"/>
      <w:caps/>
      <w:kern w:val="20"/>
      <w:sz w:val="28"/>
    </w:rPr>
  </w:style>
  <w:style w:type="paragraph" w:styleId="Heading3">
    <w:name w:val="heading 3"/>
    <w:basedOn w:val="Heading2"/>
    <w:next w:val="NormalIndented"/>
    <w:link w:val="Heading3Char"/>
    <w:qFormat/>
    <w:rsid w:val="00EA181E"/>
    <w:pPr>
      <w:numPr>
        <w:ilvl w:val="2"/>
      </w:numPr>
      <w:spacing w:before="240"/>
      <w:ind w:left="0"/>
      <w:outlineLvl w:val="2"/>
    </w:pPr>
    <w:rPr>
      <w:caps w:val="0"/>
      <w:sz w:val="24"/>
    </w:rPr>
  </w:style>
  <w:style w:type="paragraph" w:styleId="Heading4">
    <w:name w:val="heading 4"/>
    <w:basedOn w:val="Heading3"/>
    <w:next w:val="NormalIndented"/>
    <w:link w:val="Heading4Char"/>
    <w:qFormat/>
    <w:rsid w:val="00EA181E"/>
    <w:pPr>
      <w:widowControl w:val="0"/>
      <w:numPr>
        <w:ilvl w:val="3"/>
      </w:numPr>
      <w:spacing w:before="120"/>
      <w:ind w:left="0"/>
      <w:outlineLvl w:val="3"/>
    </w:pPr>
    <w:rPr>
      <w:b w:val="0"/>
      <w:sz w:val="20"/>
    </w:rPr>
  </w:style>
  <w:style w:type="paragraph" w:styleId="Heading5">
    <w:name w:val="heading 5"/>
    <w:basedOn w:val="Heading4"/>
    <w:next w:val="NormalIndented"/>
    <w:link w:val="Heading5Char"/>
    <w:qFormat/>
    <w:rsid w:val="00822FE9"/>
    <w:pPr>
      <w:widowControl/>
      <w:numPr>
        <w:ilvl w:val="4"/>
      </w:numPr>
      <w:outlineLvl w:val="4"/>
    </w:pPr>
    <w:rPr>
      <w:rFonts w:ascii="Arial Narrow" w:hAnsi="Arial Narrow"/>
      <w:i/>
    </w:rPr>
  </w:style>
  <w:style w:type="paragraph" w:styleId="Heading6">
    <w:name w:val="heading 6"/>
    <w:basedOn w:val="Heading5"/>
    <w:next w:val="Normal"/>
    <w:link w:val="Heading6Char"/>
    <w:qFormat/>
    <w:rsid w:val="00822FE9"/>
    <w:pPr>
      <w:keepNext w:val="0"/>
      <w:numPr>
        <w:ilvl w:val="5"/>
        <w:numId w:val="15"/>
      </w:numPr>
      <w:tabs>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822FE9"/>
    <w:pPr>
      <w:numPr>
        <w:ilvl w:val="6"/>
      </w:numPr>
      <w:tabs>
        <w:tab w:val="clear" w:pos="4680"/>
      </w:tabs>
      <w:spacing w:before="0" w:after="0"/>
      <w:ind w:left="0"/>
      <w:outlineLvl w:val="6"/>
    </w:pPr>
  </w:style>
  <w:style w:type="paragraph" w:styleId="Heading8">
    <w:name w:val="heading 8"/>
    <w:basedOn w:val="Heading7"/>
    <w:next w:val="Normal"/>
    <w:link w:val="Heading8Char"/>
    <w:qFormat/>
    <w:rsid w:val="00822FE9"/>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822FE9"/>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B7AA5"/>
    <w:rPr>
      <w:rFonts w:ascii="Times New Roman" w:eastAsia="Times New Roman" w:hAnsi="Times New Roman"/>
      <w:b/>
      <w:kern w:val="28"/>
      <w:sz w:val="72"/>
    </w:rPr>
  </w:style>
  <w:style w:type="character" w:customStyle="1" w:styleId="Heading2Char">
    <w:name w:val="Heading 2 Char"/>
    <w:link w:val="Heading2"/>
    <w:rsid w:val="00EA181E"/>
    <w:rPr>
      <w:rFonts w:ascii="Arial" w:eastAsia="Times New Roman" w:hAnsi="Arial" w:cs="Arial"/>
      <w:b/>
      <w:caps/>
      <w:kern w:val="20"/>
      <w:sz w:val="28"/>
    </w:rPr>
  </w:style>
  <w:style w:type="character" w:customStyle="1" w:styleId="Heading3Char">
    <w:name w:val="Heading 3 Char"/>
    <w:link w:val="Heading3"/>
    <w:rsid w:val="00EA181E"/>
    <w:rPr>
      <w:rFonts w:ascii="Arial" w:eastAsia="Times New Roman" w:hAnsi="Arial" w:cs="Arial"/>
      <w:b/>
      <w:kern w:val="20"/>
      <w:sz w:val="24"/>
    </w:rPr>
  </w:style>
  <w:style w:type="character" w:customStyle="1" w:styleId="Heading4Char">
    <w:name w:val="Heading 4 Char"/>
    <w:link w:val="Heading4"/>
    <w:rsid w:val="00EA181E"/>
    <w:rPr>
      <w:rFonts w:ascii="Arial" w:eastAsia="Times New Roman" w:hAnsi="Arial" w:cs="Arial"/>
      <w:kern w:val="20"/>
    </w:rPr>
  </w:style>
  <w:style w:type="character" w:customStyle="1" w:styleId="Heading5Char">
    <w:name w:val="Heading 5 Char"/>
    <w:link w:val="Heading5"/>
    <w:rsid w:val="00822FE9"/>
    <w:rPr>
      <w:rFonts w:ascii="Arial Narrow" w:eastAsia="Times New Roman" w:hAnsi="Arial Narrow" w:cs="Arial"/>
      <w:i/>
      <w:kern w:val="20"/>
    </w:rPr>
  </w:style>
  <w:style w:type="character" w:customStyle="1" w:styleId="Heading6Char">
    <w:name w:val="Heading 6 Char"/>
    <w:link w:val="Heading6"/>
    <w:rsid w:val="00822FE9"/>
    <w:rPr>
      <w:rFonts w:ascii="Arial" w:eastAsia="Times New Roman" w:hAnsi="Arial" w:cs="Arial"/>
      <w:i/>
      <w:kern w:val="20"/>
      <w:sz w:val="20"/>
      <w:szCs w:val="20"/>
    </w:rPr>
  </w:style>
  <w:style w:type="character" w:customStyle="1" w:styleId="Heading7Char">
    <w:name w:val="Heading 7 Char"/>
    <w:link w:val="Heading7"/>
    <w:rsid w:val="00822FE9"/>
    <w:rPr>
      <w:rFonts w:ascii="Arial" w:eastAsia="Times New Roman" w:hAnsi="Arial" w:cs="Arial"/>
      <w:i/>
      <w:kern w:val="20"/>
      <w:sz w:val="20"/>
      <w:szCs w:val="20"/>
    </w:rPr>
  </w:style>
  <w:style w:type="character" w:customStyle="1" w:styleId="Heading8Char">
    <w:name w:val="Heading 8 Char"/>
    <w:link w:val="Heading8"/>
    <w:rsid w:val="00822FE9"/>
    <w:rPr>
      <w:rFonts w:ascii="Arial" w:eastAsia="Times New Roman" w:hAnsi="Arial" w:cs="Arial"/>
      <w:i/>
      <w:kern w:val="20"/>
      <w:sz w:val="20"/>
      <w:szCs w:val="20"/>
    </w:rPr>
  </w:style>
  <w:style w:type="character" w:customStyle="1" w:styleId="Heading9Char">
    <w:name w:val="Heading 9 Char"/>
    <w:link w:val="Heading9"/>
    <w:rsid w:val="00822FE9"/>
    <w:rPr>
      <w:rFonts w:ascii="Arial" w:eastAsia="Times New Roman" w:hAnsi="Arial" w:cs="Arial"/>
      <w:i/>
      <w:kern w:val="20"/>
      <w:sz w:val="18"/>
      <w:szCs w:val="20"/>
    </w:rPr>
  </w:style>
  <w:style w:type="paragraph" w:customStyle="1" w:styleId="NormalIndented">
    <w:name w:val="Normal Indented"/>
    <w:basedOn w:val="Normal"/>
    <w:rsid w:val="00822FE9"/>
    <w:pPr>
      <w:spacing w:after="120" w:line="240" w:lineRule="auto"/>
      <w:ind w:left="720"/>
    </w:pPr>
    <w:rPr>
      <w:rFonts w:eastAsia="Times New Roman"/>
      <w:kern w:val="20"/>
      <w:sz w:val="20"/>
      <w:szCs w:val="20"/>
    </w:rPr>
  </w:style>
  <w:style w:type="character" w:customStyle="1" w:styleId="HyperlinkTable">
    <w:name w:val="Hyperlink Table"/>
    <w:rsid w:val="00822FE9"/>
    <w:rPr>
      <w:rFonts w:ascii="Arial" w:hAnsi="Arial" w:cs="Arial"/>
      <w:b w:val="0"/>
      <w:i w:val="0"/>
      <w:dstrike w:val="0"/>
      <w:color w:val="0000FF"/>
      <w:kern w:val="20"/>
      <w:sz w:val="16"/>
      <w:u w:val="none"/>
      <w:vertAlign w:val="baseline"/>
    </w:rPr>
  </w:style>
  <w:style w:type="character" w:styleId="Hyperlink">
    <w:name w:val="Hyperlink"/>
    <w:uiPriority w:val="99"/>
    <w:rsid w:val="00822FE9"/>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4B7AA5"/>
    <w:pPr>
      <w:tabs>
        <w:tab w:val="clear" w:pos="648"/>
        <w:tab w:val="left" w:pos="567"/>
      </w:tabs>
    </w:pPr>
    <w:rPr>
      <w:caps w:val="0"/>
    </w:rPr>
  </w:style>
  <w:style w:type="paragraph" w:styleId="TOC1">
    <w:name w:val="toc 1"/>
    <w:basedOn w:val="Normal"/>
    <w:next w:val="Normal"/>
    <w:autoRedefine/>
    <w:uiPriority w:val="39"/>
    <w:rsid w:val="00822FE9"/>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Normal"/>
    <w:autoRedefine/>
    <w:rsid w:val="00822FE9"/>
    <w:pPr>
      <w:widowControl w:val="0"/>
      <w:numPr>
        <w:numId w:val="1"/>
      </w:numPr>
      <w:tabs>
        <w:tab w:val="clear" w:pos="1368"/>
        <w:tab w:val="num" w:pos="360"/>
      </w:tabs>
      <w:spacing w:before="120" w:after="120" w:line="240" w:lineRule="auto"/>
      <w:ind w:left="1080"/>
    </w:pPr>
    <w:rPr>
      <w:rFonts w:eastAsia="Times New Roman"/>
      <w:kern w:val="20"/>
      <w:sz w:val="20"/>
      <w:szCs w:val="20"/>
    </w:rPr>
  </w:style>
  <w:style w:type="paragraph" w:styleId="Header">
    <w:name w:val="header"/>
    <w:basedOn w:val="Normal"/>
    <w:link w:val="HeaderChar"/>
    <w:rsid w:val="00822FE9"/>
    <w:pPr>
      <w:pBdr>
        <w:bottom w:val="single" w:sz="2" w:space="1" w:color="auto"/>
      </w:pBdr>
      <w:tabs>
        <w:tab w:val="right" w:pos="9000"/>
      </w:tabs>
      <w:spacing w:after="360" w:line="200" w:lineRule="exact"/>
    </w:pPr>
    <w:rPr>
      <w:rFonts w:ascii="Arial" w:eastAsia="Times New Roman" w:hAnsi="Arial" w:cs="Arial"/>
      <w:b/>
      <w:kern w:val="20"/>
      <w:sz w:val="20"/>
      <w:szCs w:val="20"/>
    </w:rPr>
  </w:style>
  <w:style w:type="character" w:customStyle="1" w:styleId="HeaderChar">
    <w:name w:val="Header Char"/>
    <w:link w:val="Header"/>
    <w:rsid w:val="00822FE9"/>
    <w:rPr>
      <w:rFonts w:ascii="Arial" w:eastAsia="Times New Roman" w:hAnsi="Arial" w:cs="Arial"/>
      <w:b/>
      <w:kern w:val="20"/>
      <w:sz w:val="20"/>
      <w:szCs w:val="20"/>
    </w:rPr>
  </w:style>
  <w:style w:type="paragraph" w:customStyle="1" w:styleId="AttributeTableBody">
    <w:name w:val="Attribute Table Body"/>
    <w:basedOn w:val="Normal"/>
    <w:rsid w:val="00822FE9"/>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822F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822FE9"/>
    <w:pPr>
      <w:spacing w:before="60" w:after="0" w:line="240" w:lineRule="auto"/>
      <w:jc w:val="center"/>
    </w:pPr>
    <w:rPr>
      <w:rFonts w:ascii="Arial" w:eastAsia="Times New Roman" w:hAnsi="Arial" w:cs="Arial"/>
      <w:kern w:val="16"/>
      <w:sz w:val="16"/>
      <w:szCs w:val="24"/>
    </w:rPr>
  </w:style>
  <w:style w:type="paragraph" w:customStyle="1" w:styleId="AttributeTableHeader">
    <w:name w:val="Attribute Table Header"/>
    <w:basedOn w:val="AttributeTableBody"/>
    <w:next w:val="AttributeTableBody"/>
    <w:rsid w:val="00822FE9"/>
    <w:pPr>
      <w:keepNext/>
      <w:spacing w:after="20"/>
    </w:pPr>
    <w:rPr>
      <w:b/>
    </w:rPr>
  </w:style>
  <w:style w:type="paragraph" w:styleId="CommentText">
    <w:name w:val="annotation text"/>
    <w:basedOn w:val="Normal"/>
    <w:link w:val="CommentTextChar"/>
    <w:semiHidden/>
    <w:rsid w:val="00822FE9"/>
    <w:pPr>
      <w:spacing w:before="120" w:after="120" w:line="240" w:lineRule="auto"/>
    </w:pPr>
    <w:rPr>
      <w:rFonts w:eastAsia="Times New Roman"/>
      <w:kern w:val="20"/>
      <w:sz w:val="20"/>
      <w:szCs w:val="20"/>
    </w:rPr>
  </w:style>
  <w:style w:type="character" w:customStyle="1" w:styleId="CommentTextChar">
    <w:name w:val="Comment Text Char"/>
    <w:link w:val="CommentText"/>
    <w:semiHidden/>
    <w:rsid w:val="00822FE9"/>
    <w:rPr>
      <w:rFonts w:ascii="Times New Roman" w:eastAsia="Times New Roman" w:hAnsi="Times New Roman" w:cs="Times New Roman"/>
      <w:kern w:val="20"/>
      <w:sz w:val="20"/>
      <w:szCs w:val="20"/>
    </w:rPr>
  </w:style>
  <w:style w:type="paragraph" w:customStyle="1" w:styleId="Components">
    <w:name w:val="Components"/>
    <w:basedOn w:val="Normal"/>
    <w:rsid w:val="007C1ADA"/>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822FE9"/>
    <w:pPr>
      <w:keepNext/>
      <w:keepLines/>
      <w:spacing w:after="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EA181E"/>
    <w:pPr>
      <w:pBdr>
        <w:top w:val="single" w:sz="2" w:space="1" w:color="auto"/>
      </w:pBdr>
      <w:tabs>
        <w:tab w:val="right" w:pos="9360"/>
        <w:tab w:val="right" w:pos="13680"/>
      </w:tabs>
      <w:spacing w:after="0" w:line="240" w:lineRule="auto"/>
    </w:pPr>
    <w:rPr>
      <w:rFonts w:eastAsia="Times New Roman" w:cs="Arial"/>
      <w:kern w:val="16"/>
      <w:sz w:val="16"/>
      <w:szCs w:val="20"/>
    </w:rPr>
  </w:style>
  <w:style w:type="character" w:customStyle="1" w:styleId="FooterChar">
    <w:name w:val="Footer Char"/>
    <w:link w:val="Footer"/>
    <w:rsid w:val="00EA181E"/>
    <w:rPr>
      <w:rFonts w:ascii="Times New Roman" w:eastAsia="Times New Roman" w:hAnsi="Times New Roman" w:cs="Arial"/>
      <w:kern w:val="16"/>
      <w:sz w:val="16"/>
    </w:rPr>
  </w:style>
  <w:style w:type="character" w:styleId="FootnoteReference">
    <w:name w:val="footnote reference"/>
    <w:semiHidden/>
    <w:rsid w:val="00822FE9"/>
    <w:rPr>
      <w:rFonts w:ascii="Times New Roman" w:hAnsi="Times New Roman" w:cs="Times New Roman"/>
      <w:b w:val="0"/>
      <w:i w:val="0"/>
      <w:kern w:val="20"/>
      <w:sz w:val="20"/>
      <w:u w:val="none"/>
      <w:vertAlign w:val="superscript"/>
    </w:rPr>
  </w:style>
  <w:style w:type="character" w:styleId="Emphasis">
    <w:name w:val="Emphasis"/>
    <w:qFormat/>
    <w:rsid w:val="00822FE9"/>
    <w:rPr>
      <w:rFonts w:ascii="Times New Roman" w:hAnsi="Times New Roman" w:cs="Times New Roman"/>
      <w:b w:val="0"/>
      <w:i/>
      <w:iCs/>
      <w:kern w:val="20"/>
      <w:sz w:val="20"/>
      <w:u w:val="none"/>
    </w:rPr>
  </w:style>
  <w:style w:type="paragraph" w:customStyle="1" w:styleId="MsgTableBody">
    <w:name w:val="Msg Table Body"/>
    <w:basedOn w:val="Normal"/>
    <w:rsid w:val="00A800F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A800FA"/>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822FE9"/>
    <w:pPr>
      <w:widowControl w:val="0"/>
      <w:spacing w:before="40" w:after="20"/>
      <w:jc w:val="left"/>
    </w:pPr>
    <w:rPr>
      <w:rFonts w:ascii="Courier New" w:hAnsi="Courier New" w:cs="Courier New"/>
      <w:b/>
      <w:sz w:val="16"/>
    </w:rPr>
  </w:style>
  <w:style w:type="paragraph" w:customStyle="1" w:styleId="Note">
    <w:name w:val="Note"/>
    <w:basedOn w:val="Normal"/>
    <w:rsid w:val="00822FE9"/>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822FE9"/>
    <w:rPr>
      <w:rFonts w:ascii="Times New Roman" w:hAnsi="Times New Roman" w:cs="Times New Roman"/>
      <w:b/>
      <w:i w:val="0"/>
      <w:kern w:val="20"/>
      <w:sz w:val="20"/>
      <w:u w:val="none"/>
    </w:rPr>
  </w:style>
  <w:style w:type="character" w:customStyle="1" w:styleId="ReferenceHL7Table">
    <w:name w:val="Reference HL7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822FE9"/>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ReferenceAttribute">
    <w:name w:val="Reference Attribute"/>
    <w:rsid w:val="00822FE9"/>
    <w:rPr>
      <w:rFonts w:ascii="Times New Roman" w:hAnsi="Times New Roman" w:cs="Times New Roman"/>
      <w:b w:val="0"/>
      <w:i/>
      <w:dstrike w:val="0"/>
      <w:color w:val="0000FF"/>
      <w:kern w:val="20"/>
      <w:sz w:val="20"/>
      <w:u w:val="none"/>
      <w:vertAlign w:val="baseline"/>
    </w:rPr>
  </w:style>
  <w:style w:type="character" w:styleId="PageNumber">
    <w:name w:val="page number"/>
    <w:rsid w:val="00822FE9"/>
    <w:rPr>
      <w:rFonts w:ascii="Arial" w:hAnsi="Arial" w:cs="Times New Roman"/>
      <w:b w:val="0"/>
      <w:i w:val="0"/>
      <w:kern w:val="20"/>
      <w:sz w:val="16"/>
      <w:u w:val="none"/>
    </w:rPr>
  </w:style>
  <w:style w:type="paragraph" w:styleId="FootnoteText">
    <w:name w:val="footnote text"/>
    <w:basedOn w:val="Normal"/>
    <w:link w:val="FootnoteTextChar"/>
    <w:semiHidden/>
    <w:rsid w:val="00822FE9"/>
    <w:pPr>
      <w:tabs>
        <w:tab w:val="left" w:pos="360"/>
      </w:tabs>
      <w:spacing w:before="100" w:after="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822FE9"/>
    <w:rPr>
      <w:rFonts w:ascii="Times New Roman" w:eastAsia="Times New Roman" w:hAnsi="Times New Roman" w:cs="Times New Roman"/>
      <w:kern w:val="16"/>
      <w:sz w:val="16"/>
      <w:szCs w:val="20"/>
    </w:rPr>
  </w:style>
  <w:style w:type="paragraph" w:styleId="BalloonText">
    <w:name w:val="Balloon Text"/>
    <w:basedOn w:val="Normal"/>
    <w:link w:val="BalloonTextChar"/>
    <w:semiHidden/>
    <w:rsid w:val="00822FE9"/>
    <w:pPr>
      <w:spacing w:after="0" w:line="240" w:lineRule="auto"/>
    </w:pPr>
    <w:rPr>
      <w:rFonts w:ascii="Tahoma" w:eastAsia="Times New Roman" w:hAnsi="Tahoma" w:cs="Tahoma"/>
      <w:sz w:val="16"/>
      <w:szCs w:val="16"/>
    </w:rPr>
  </w:style>
  <w:style w:type="character" w:customStyle="1" w:styleId="BalloonTextChar">
    <w:name w:val="Balloon Text Char"/>
    <w:link w:val="BalloonText"/>
    <w:semiHidden/>
    <w:rsid w:val="00822FE9"/>
    <w:rPr>
      <w:rFonts w:ascii="Tahoma" w:eastAsia="Times New Roman" w:hAnsi="Tahoma" w:cs="Tahoma"/>
      <w:sz w:val="16"/>
      <w:szCs w:val="16"/>
    </w:rPr>
  </w:style>
  <w:style w:type="character" w:styleId="CommentReference">
    <w:name w:val="annotation reference"/>
    <w:uiPriority w:val="99"/>
    <w:semiHidden/>
    <w:unhideWhenUsed/>
    <w:rsid w:val="002D6191"/>
    <w:rPr>
      <w:sz w:val="16"/>
      <w:szCs w:val="16"/>
    </w:rPr>
  </w:style>
  <w:style w:type="paragraph" w:styleId="CommentSubject">
    <w:name w:val="annotation subject"/>
    <w:basedOn w:val="CommentText"/>
    <w:next w:val="CommentText"/>
    <w:link w:val="CommentSubjectChar"/>
    <w:uiPriority w:val="99"/>
    <w:semiHidden/>
    <w:unhideWhenUsed/>
    <w:rsid w:val="002D6191"/>
    <w:pPr>
      <w:spacing w:before="0" w:after="200" w:line="276" w:lineRule="auto"/>
    </w:pPr>
    <w:rPr>
      <w:rFonts w:ascii="Calibri" w:eastAsia="Calibri" w:hAnsi="Calibri"/>
      <w:b/>
      <w:bCs/>
      <w:kern w:val="0"/>
    </w:rPr>
  </w:style>
  <w:style w:type="character" w:customStyle="1" w:styleId="CommentSubjectChar">
    <w:name w:val="Comment Subject Char"/>
    <w:link w:val="CommentSubject"/>
    <w:uiPriority w:val="99"/>
    <w:semiHidden/>
    <w:rsid w:val="002D6191"/>
    <w:rPr>
      <w:rFonts w:ascii="Times New Roman" w:eastAsia="Times New Roman" w:hAnsi="Times New Roman" w:cs="Times New Roman"/>
      <w:b/>
      <w:bCs/>
      <w:kern w:val="20"/>
      <w:sz w:val="20"/>
      <w:szCs w:val="20"/>
    </w:rPr>
  </w:style>
  <w:style w:type="paragraph" w:customStyle="1" w:styleId="ACK-ChoreographyHeader">
    <w:name w:val="ACK-Choreography Header"/>
    <w:basedOn w:val="Normal"/>
    <w:rsid w:val="00A800FA"/>
    <w:pPr>
      <w:keepNext/>
      <w:spacing w:before="120" w:after="60" w:line="240" w:lineRule="auto"/>
      <w:jc w:val="center"/>
    </w:pPr>
    <w:rPr>
      <w:rFonts w:eastAsia="Times New Roman"/>
      <w:sz w:val="20"/>
      <w:szCs w:val="24"/>
    </w:rPr>
  </w:style>
  <w:style w:type="paragraph" w:customStyle="1" w:styleId="ACK-ChoreographyBody">
    <w:name w:val="ACK-Choreography Body"/>
    <w:basedOn w:val="Normal"/>
    <w:rsid w:val="00A800FA"/>
    <w:pPr>
      <w:keepNext/>
      <w:spacing w:before="60" w:after="60" w:line="240" w:lineRule="auto"/>
    </w:pPr>
    <w:rPr>
      <w:rFonts w:eastAsia="Times New Roman"/>
      <w:kern w:val="20"/>
      <w:sz w:val="18"/>
      <w:szCs w:val="24"/>
      <w:lang w:eastAsia="de-DE"/>
    </w:rPr>
  </w:style>
  <w:style w:type="paragraph" w:styleId="TOC3">
    <w:name w:val="toc 3"/>
    <w:basedOn w:val="Normal"/>
    <w:next w:val="Normal"/>
    <w:autoRedefine/>
    <w:uiPriority w:val="39"/>
    <w:unhideWhenUsed/>
    <w:rsid w:val="004B7AA5"/>
    <w:pPr>
      <w:tabs>
        <w:tab w:val="left" w:pos="1320"/>
        <w:tab w:val="right" w:leader="dot" w:pos="9350"/>
      </w:tabs>
      <w:spacing w:after="0" w:line="240" w:lineRule="auto"/>
      <w:ind w:left="1418" w:right="567" w:hanging="851"/>
    </w:pPr>
    <w:rPr>
      <w:sz w:val="20"/>
    </w:rPr>
  </w:style>
  <w:style w:type="paragraph" w:customStyle="1" w:styleId="AttributeTableHeaderExample">
    <w:name w:val="Attribute Table Header Example"/>
    <w:basedOn w:val="Heading1"/>
    <w:link w:val="AttributeTableHeaderExampleZchn"/>
    <w:rsid w:val="00A617D5"/>
    <w:rPr>
      <w:noProof/>
    </w:rPr>
  </w:style>
  <w:style w:type="character" w:customStyle="1" w:styleId="AttributeTableHeaderExampleZchn">
    <w:name w:val="Attribute Table Header Example Zchn"/>
    <w:basedOn w:val="Heading1Char"/>
    <w:link w:val="AttributeTableHeaderExample"/>
    <w:rsid w:val="00A617D5"/>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A617D5"/>
    <w:rPr>
      <w:noProof/>
    </w:rPr>
  </w:style>
  <w:style w:type="character" w:customStyle="1" w:styleId="ComponentTableHeaderZchn">
    <w:name w:val="Component Table Header Zchn"/>
    <w:basedOn w:val="Heading1Char"/>
    <w:link w:val="ComponentTableHeader"/>
    <w:rsid w:val="00A617D5"/>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A617D5"/>
    <w:rPr>
      <w:noProof/>
    </w:rPr>
  </w:style>
  <w:style w:type="character" w:customStyle="1" w:styleId="MsgTableHeaderExampleZchn">
    <w:name w:val="Msg Table Header Example Zchn"/>
    <w:basedOn w:val="Heading1Char"/>
    <w:link w:val="MsgTableHeaderExample"/>
    <w:rsid w:val="00A617D5"/>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A617D5"/>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A617D5"/>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A617D5"/>
    <w:rPr>
      <w:noProof/>
    </w:rPr>
  </w:style>
  <w:style w:type="character" w:customStyle="1" w:styleId="UserTableHeaderExampleZchn">
    <w:name w:val="User Table Header Example Zchn"/>
    <w:basedOn w:val="Heading1Char"/>
    <w:link w:val="UserTableHeaderExample"/>
    <w:rsid w:val="00A617D5"/>
    <w:rPr>
      <w:rFonts w:ascii="Times New Roman" w:eastAsia="Times New Roman" w:hAnsi="Times New Roman"/>
      <w:b/>
      <w:noProof/>
      <w:kern w:val="28"/>
      <w:sz w:val="72"/>
    </w:rPr>
  </w:style>
  <w:style w:type="paragraph" w:customStyle="1" w:styleId="UserTableBody">
    <w:name w:val="User Table Body"/>
    <w:basedOn w:val="Heading1"/>
    <w:link w:val="UserTableBodyZchn"/>
    <w:rsid w:val="00A617D5"/>
    <w:rPr>
      <w:noProof/>
    </w:rPr>
  </w:style>
  <w:style w:type="character" w:customStyle="1" w:styleId="UserTableBodyZchn">
    <w:name w:val="User Table Body Zchn"/>
    <w:basedOn w:val="Heading1Char"/>
    <w:link w:val="UserTableBody"/>
    <w:rsid w:val="00A617D5"/>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A617D5"/>
    <w:pPr>
      <w:spacing w:before="20"/>
      <w:jc w:val="left"/>
    </w:pPr>
    <w:rPr>
      <w:rFonts w:ascii="Arial" w:hAnsi="Arial" w:cs="Arial"/>
      <w:noProof/>
      <w:sz w:val="16"/>
    </w:rPr>
  </w:style>
  <w:style w:type="character" w:customStyle="1" w:styleId="HL7TableHeaderZchn">
    <w:name w:val="HL7 Table Header Zchn"/>
    <w:basedOn w:val="Heading1Char"/>
    <w:link w:val="HL7TableHeader"/>
    <w:rsid w:val="00A617D5"/>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A617D5"/>
    <w:rPr>
      <w:noProof/>
    </w:rPr>
  </w:style>
  <w:style w:type="character" w:customStyle="1" w:styleId="HL7TableHeaderExampleZchn">
    <w:name w:val="HL7 Table Header Example Zchn"/>
    <w:basedOn w:val="Heading1Char"/>
    <w:link w:val="HL7TableHeaderExample"/>
    <w:rsid w:val="00A617D5"/>
    <w:rPr>
      <w:rFonts w:ascii="Times New Roman" w:eastAsia="Times New Roman" w:hAnsi="Times New Roman"/>
      <w:b/>
      <w:noProof/>
      <w:kern w:val="28"/>
      <w:sz w:val="72"/>
    </w:rPr>
  </w:style>
  <w:style w:type="paragraph" w:customStyle="1" w:styleId="HL7TableBody">
    <w:name w:val="HL7 Table Body"/>
    <w:basedOn w:val="Heading1"/>
    <w:link w:val="HL7TableBodyZchn"/>
    <w:rsid w:val="00A617D5"/>
    <w:rPr>
      <w:noProof/>
    </w:rPr>
  </w:style>
  <w:style w:type="character" w:customStyle="1" w:styleId="HL7TableBodyZchn">
    <w:name w:val="HL7 Table Body Zchn"/>
    <w:basedOn w:val="Heading1Char"/>
    <w:link w:val="HL7TableBody"/>
    <w:rsid w:val="00A617D5"/>
    <w:rPr>
      <w:rFonts w:ascii="Times New Roman" w:eastAsia="Times New Roman" w:hAnsi="Times New Roman"/>
      <w:b/>
      <w:noProof/>
      <w:kern w:val="28"/>
      <w:sz w:val="72"/>
    </w:rPr>
  </w:style>
  <w:style w:type="paragraph" w:customStyle="1" w:styleId="ANSIdesignation">
    <w:name w:val="ANSI designation"/>
    <w:basedOn w:val="Normal"/>
    <w:rsid w:val="006E2837"/>
    <w:pPr>
      <w:tabs>
        <w:tab w:val="left" w:pos="720"/>
      </w:tabs>
      <w:spacing w:before="240"/>
      <w:jc w:val="right"/>
    </w:pPr>
    <w:rPr>
      <w:rFonts w:ascii="Arial" w:hAnsi="Arial"/>
      <w:caps/>
      <w:sz w:val="32"/>
    </w:rPr>
  </w:style>
  <w:style w:type="paragraph" w:styleId="Revision">
    <w:name w:val="Revision"/>
    <w:hidden/>
    <w:uiPriority w:val="99"/>
    <w:semiHidden/>
    <w:rsid w:val="00612BEB"/>
    <w:rPr>
      <w:rFonts w:ascii="Times New Roman" w:hAnsi="Times New Roman"/>
      <w:sz w:val="22"/>
      <w:szCs w:val="22"/>
    </w:rPr>
  </w:style>
  <w:style w:type="character" w:styleId="FollowedHyperlink">
    <w:name w:val="FollowedHyperlink"/>
    <w:basedOn w:val="DefaultParagraphFont"/>
    <w:uiPriority w:val="99"/>
    <w:semiHidden/>
    <w:unhideWhenUsed/>
    <w:rsid w:val="00660C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54531">
      <w:bodyDiv w:val="1"/>
      <w:marLeft w:val="0"/>
      <w:marRight w:val="0"/>
      <w:marTop w:val="0"/>
      <w:marBottom w:val="0"/>
      <w:divBdr>
        <w:top w:val="none" w:sz="0" w:space="0" w:color="auto"/>
        <w:left w:val="none" w:sz="0" w:space="0" w:color="auto"/>
        <w:bottom w:val="none" w:sz="0" w:space="0" w:color="auto"/>
        <w:right w:val="none" w:sz="0" w:space="0" w:color="auto"/>
      </w:divBdr>
    </w:div>
    <w:div w:id="204685087">
      <w:bodyDiv w:val="1"/>
      <w:marLeft w:val="0"/>
      <w:marRight w:val="0"/>
      <w:marTop w:val="0"/>
      <w:marBottom w:val="0"/>
      <w:divBdr>
        <w:top w:val="none" w:sz="0" w:space="0" w:color="auto"/>
        <w:left w:val="none" w:sz="0" w:space="0" w:color="auto"/>
        <w:bottom w:val="none" w:sz="0" w:space="0" w:color="auto"/>
        <w:right w:val="none" w:sz="0" w:space="0" w:color="auto"/>
      </w:divBdr>
    </w:div>
    <w:div w:id="337732142">
      <w:bodyDiv w:val="1"/>
      <w:marLeft w:val="0"/>
      <w:marRight w:val="0"/>
      <w:marTop w:val="0"/>
      <w:marBottom w:val="0"/>
      <w:divBdr>
        <w:top w:val="none" w:sz="0" w:space="0" w:color="auto"/>
        <w:left w:val="none" w:sz="0" w:space="0" w:color="auto"/>
        <w:bottom w:val="none" w:sz="0" w:space="0" w:color="auto"/>
        <w:right w:val="none" w:sz="0" w:space="0" w:color="auto"/>
      </w:divBdr>
    </w:div>
    <w:div w:id="392703892">
      <w:bodyDiv w:val="1"/>
      <w:marLeft w:val="0"/>
      <w:marRight w:val="0"/>
      <w:marTop w:val="0"/>
      <w:marBottom w:val="0"/>
      <w:divBdr>
        <w:top w:val="none" w:sz="0" w:space="0" w:color="auto"/>
        <w:left w:val="none" w:sz="0" w:space="0" w:color="auto"/>
        <w:bottom w:val="none" w:sz="0" w:space="0" w:color="auto"/>
        <w:right w:val="none" w:sz="0" w:space="0" w:color="auto"/>
      </w:divBdr>
    </w:div>
    <w:div w:id="519509519">
      <w:bodyDiv w:val="1"/>
      <w:marLeft w:val="0"/>
      <w:marRight w:val="0"/>
      <w:marTop w:val="0"/>
      <w:marBottom w:val="0"/>
      <w:divBdr>
        <w:top w:val="none" w:sz="0" w:space="0" w:color="auto"/>
        <w:left w:val="none" w:sz="0" w:space="0" w:color="auto"/>
        <w:bottom w:val="none" w:sz="0" w:space="0" w:color="auto"/>
        <w:right w:val="none" w:sz="0" w:space="0" w:color="auto"/>
      </w:divBdr>
    </w:div>
    <w:div w:id="558249911">
      <w:bodyDiv w:val="1"/>
      <w:marLeft w:val="0"/>
      <w:marRight w:val="0"/>
      <w:marTop w:val="0"/>
      <w:marBottom w:val="0"/>
      <w:divBdr>
        <w:top w:val="none" w:sz="0" w:space="0" w:color="auto"/>
        <w:left w:val="none" w:sz="0" w:space="0" w:color="auto"/>
        <w:bottom w:val="none" w:sz="0" w:space="0" w:color="auto"/>
        <w:right w:val="none" w:sz="0" w:space="0" w:color="auto"/>
      </w:divBdr>
    </w:div>
    <w:div w:id="753549612">
      <w:bodyDiv w:val="1"/>
      <w:marLeft w:val="0"/>
      <w:marRight w:val="0"/>
      <w:marTop w:val="0"/>
      <w:marBottom w:val="0"/>
      <w:divBdr>
        <w:top w:val="none" w:sz="0" w:space="0" w:color="auto"/>
        <w:left w:val="none" w:sz="0" w:space="0" w:color="auto"/>
        <w:bottom w:val="none" w:sz="0" w:space="0" w:color="auto"/>
        <w:right w:val="none" w:sz="0" w:space="0" w:color="auto"/>
      </w:divBdr>
    </w:div>
    <w:div w:id="1097680224">
      <w:bodyDiv w:val="1"/>
      <w:marLeft w:val="0"/>
      <w:marRight w:val="0"/>
      <w:marTop w:val="0"/>
      <w:marBottom w:val="0"/>
      <w:divBdr>
        <w:top w:val="none" w:sz="0" w:space="0" w:color="auto"/>
        <w:left w:val="none" w:sz="0" w:space="0" w:color="auto"/>
        <w:bottom w:val="none" w:sz="0" w:space="0" w:color="auto"/>
        <w:right w:val="none" w:sz="0" w:space="0" w:color="auto"/>
      </w:divBdr>
    </w:div>
    <w:div w:id="1100681719">
      <w:bodyDiv w:val="1"/>
      <w:marLeft w:val="0"/>
      <w:marRight w:val="0"/>
      <w:marTop w:val="0"/>
      <w:marBottom w:val="0"/>
      <w:divBdr>
        <w:top w:val="none" w:sz="0" w:space="0" w:color="auto"/>
        <w:left w:val="none" w:sz="0" w:space="0" w:color="auto"/>
        <w:bottom w:val="none" w:sz="0" w:space="0" w:color="auto"/>
        <w:right w:val="none" w:sz="0" w:space="0" w:color="auto"/>
      </w:divBdr>
    </w:div>
    <w:div w:id="1113867269">
      <w:bodyDiv w:val="1"/>
      <w:marLeft w:val="0"/>
      <w:marRight w:val="0"/>
      <w:marTop w:val="0"/>
      <w:marBottom w:val="0"/>
      <w:divBdr>
        <w:top w:val="none" w:sz="0" w:space="0" w:color="auto"/>
        <w:left w:val="none" w:sz="0" w:space="0" w:color="auto"/>
        <w:bottom w:val="none" w:sz="0" w:space="0" w:color="auto"/>
        <w:right w:val="none" w:sz="0" w:space="0" w:color="auto"/>
      </w:divBdr>
    </w:div>
    <w:div w:id="1155536122">
      <w:bodyDiv w:val="1"/>
      <w:marLeft w:val="0"/>
      <w:marRight w:val="0"/>
      <w:marTop w:val="0"/>
      <w:marBottom w:val="0"/>
      <w:divBdr>
        <w:top w:val="none" w:sz="0" w:space="0" w:color="auto"/>
        <w:left w:val="none" w:sz="0" w:space="0" w:color="auto"/>
        <w:bottom w:val="none" w:sz="0" w:space="0" w:color="auto"/>
        <w:right w:val="none" w:sz="0" w:space="0" w:color="auto"/>
      </w:divBdr>
    </w:div>
    <w:div w:id="1225263510">
      <w:bodyDiv w:val="1"/>
      <w:marLeft w:val="0"/>
      <w:marRight w:val="0"/>
      <w:marTop w:val="0"/>
      <w:marBottom w:val="0"/>
      <w:divBdr>
        <w:top w:val="none" w:sz="0" w:space="0" w:color="auto"/>
        <w:left w:val="none" w:sz="0" w:space="0" w:color="auto"/>
        <w:bottom w:val="none" w:sz="0" w:space="0" w:color="auto"/>
        <w:right w:val="none" w:sz="0" w:space="0" w:color="auto"/>
      </w:divBdr>
    </w:div>
    <w:div w:id="1434477035">
      <w:bodyDiv w:val="1"/>
      <w:marLeft w:val="0"/>
      <w:marRight w:val="0"/>
      <w:marTop w:val="0"/>
      <w:marBottom w:val="0"/>
      <w:divBdr>
        <w:top w:val="none" w:sz="0" w:space="0" w:color="auto"/>
        <w:left w:val="none" w:sz="0" w:space="0" w:color="auto"/>
        <w:bottom w:val="none" w:sz="0" w:space="0" w:color="auto"/>
        <w:right w:val="none" w:sz="0" w:space="0" w:color="auto"/>
      </w:divBdr>
    </w:div>
    <w:div w:id="1470051126">
      <w:bodyDiv w:val="1"/>
      <w:marLeft w:val="0"/>
      <w:marRight w:val="0"/>
      <w:marTop w:val="0"/>
      <w:marBottom w:val="0"/>
      <w:divBdr>
        <w:top w:val="none" w:sz="0" w:space="0" w:color="auto"/>
        <w:left w:val="none" w:sz="0" w:space="0" w:color="auto"/>
        <w:bottom w:val="none" w:sz="0" w:space="0" w:color="auto"/>
        <w:right w:val="none" w:sz="0" w:space="0" w:color="auto"/>
      </w:divBdr>
    </w:div>
    <w:div w:id="1592464626">
      <w:bodyDiv w:val="1"/>
      <w:marLeft w:val="0"/>
      <w:marRight w:val="0"/>
      <w:marTop w:val="0"/>
      <w:marBottom w:val="0"/>
      <w:divBdr>
        <w:top w:val="none" w:sz="0" w:space="0" w:color="auto"/>
        <w:left w:val="none" w:sz="0" w:space="0" w:color="auto"/>
        <w:bottom w:val="none" w:sz="0" w:space="0" w:color="auto"/>
        <w:right w:val="none" w:sz="0" w:space="0" w:color="auto"/>
      </w:divBdr>
    </w:div>
    <w:div w:id="1653440311">
      <w:bodyDiv w:val="1"/>
      <w:marLeft w:val="0"/>
      <w:marRight w:val="0"/>
      <w:marTop w:val="0"/>
      <w:marBottom w:val="0"/>
      <w:divBdr>
        <w:top w:val="none" w:sz="0" w:space="0" w:color="auto"/>
        <w:left w:val="none" w:sz="0" w:space="0" w:color="auto"/>
        <w:bottom w:val="none" w:sz="0" w:space="0" w:color="auto"/>
        <w:right w:val="none" w:sz="0" w:space="0" w:color="auto"/>
      </w:divBdr>
    </w:div>
    <w:div w:id="1841508376">
      <w:bodyDiv w:val="1"/>
      <w:marLeft w:val="0"/>
      <w:marRight w:val="0"/>
      <w:marTop w:val="0"/>
      <w:marBottom w:val="0"/>
      <w:divBdr>
        <w:top w:val="none" w:sz="0" w:space="0" w:color="auto"/>
        <w:left w:val="none" w:sz="0" w:space="0" w:color="auto"/>
        <w:bottom w:val="none" w:sz="0" w:space="0" w:color="auto"/>
        <w:right w:val="none" w:sz="0" w:space="0" w:color="auto"/>
      </w:divBdr>
    </w:div>
    <w:div w:id="1936746593">
      <w:bodyDiv w:val="1"/>
      <w:marLeft w:val="0"/>
      <w:marRight w:val="0"/>
      <w:marTop w:val="0"/>
      <w:marBottom w:val="0"/>
      <w:divBdr>
        <w:top w:val="none" w:sz="0" w:space="0" w:color="auto"/>
        <w:left w:val="none" w:sz="0" w:space="0" w:color="auto"/>
        <w:bottom w:val="none" w:sz="0" w:space="0" w:color="auto"/>
        <w:right w:val="none" w:sz="0" w:space="0" w:color="auto"/>
      </w:divBdr>
    </w:div>
    <w:div w:id="2085179948">
      <w:bodyDiv w:val="1"/>
      <w:marLeft w:val="0"/>
      <w:marRight w:val="0"/>
      <w:marTop w:val="0"/>
      <w:marBottom w:val="0"/>
      <w:divBdr>
        <w:top w:val="none" w:sz="0" w:space="0" w:color="auto"/>
        <w:left w:val="none" w:sz="0" w:space="0" w:color="auto"/>
        <w:bottom w:val="none" w:sz="0" w:space="0" w:color="auto"/>
        <w:right w:val="none" w:sz="0" w:space="0" w:color="auto"/>
      </w:divBdr>
    </w:div>
    <w:div w:id="21325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oleObject" Target="embeddings/oleObject3.bin"/><Relationship Id="rId11" Type="http://schemas.openxmlformats.org/officeDocument/2006/relationships/image" Target="media/image3.wmf"/><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eader" Target="header1.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oleObject" Target="embeddings/oleObject5.bin"/><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oleObject" Target="embeddings/oleObject6.bin"/><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image" Target="media/image8.wmf"/><Relationship Id="rId77" Type="http://schemas.openxmlformats.org/officeDocument/2006/relationships/hyperlink" Target="file:///E:\V2\v2.9%20final%20Nov%20from%20Frank\V29_CH02C_Tables.docx" TargetMode="External"/><Relationship Id="rId100"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E010DB-D51B-4FDC-8612-483D68EA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67</Pages>
  <Words>27564</Words>
  <Characters>157119</Characters>
  <Application>Microsoft Office Word</Application>
  <DocSecurity>0</DocSecurity>
  <Lines>1309</Lines>
  <Paragraphs>368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V2.8 Chapter 13 - Clinical Laboratory Automation</vt:lpstr>
      <vt:lpstr>V2.8 Chapter 13 - Clinical Laboratory Automation</vt:lpstr>
    </vt:vector>
  </TitlesOfParts>
  <Company>Ortho-Clinical Diagnostics</Company>
  <LinksUpToDate>false</LinksUpToDate>
  <CharactersWithSpaces>184315</CharactersWithSpaces>
  <SharedDoc>false</SharedDoc>
  <HLinks>
    <vt:vector size="1008" baseType="variant">
      <vt:variant>
        <vt:i4>6946924</vt:i4>
      </vt:variant>
      <vt:variant>
        <vt:i4>744</vt:i4>
      </vt:variant>
      <vt:variant>
        <vt:i4>0</vt:i4>
      </vt:variant>
      <vt:variant>
        <vt:i4>5</vt:i4>
      </vt:variant>
      <vt:variant>
        <vt:lpwstr/>
      </vt:variant>
      <vt:variant>
        <vt:lpwstr>HL70368</vt:lpwstr>
      </vt:variant>
      <vt:variant>
        <vt:i4>6946924</vt:i4>
      </vt:variant>
      <vt:variant>
        <vt:i4>741</vt:i4>
      </vt:variant>
      <vt:variant>
        <vt:i4>0</vt:i4>
      </vt:variant>
      <vt:variant>
        <vt:i4>5</vt:i4>
      </vt:variant>
      <vt:variant>
        <vt:lpwstr/>
      </vt:variant>
      <vt:variant>
        <vt:lpwstr>HL70368</vt:lpwstr>
      </vt:variant>
      <vt:variant>
        <vt:i4>7077999</vt:i4>
      </vt:variant>
      <vt:variant>
        <vt:i4>738</vt:i4>
      </vt:variant>
      <vt:variant>
        <vt:i4>0</vt:i4>
      </vt:variant>
      <vt:variant>
        <vt:i4>5</vt:i4>
      </vt:variant>
      <vt:variant>
        <vt:lpwstr>V282_CH02C_CodeTables.doc</vt:lpwstr>
      </vt:variant>
      <vt:variant>
        <vt:lpwstr>HL70450</vt:lpwstr>
      </vt:variant>
      <vt:variant>
        <vt:i4>7077999</vt:i4>
      </vt:variant>
      <vt:variant>
        <vt:i4>735</vt:i4>
      </vt:variant>
      <vt:variant>
        <vt:i4>0</vt:i4>
      </vt:variant>
      <vt:variant>
        <vt:i4>5</vt:i4>
      </vt:variant>
      <vt:variant>
        <vt:lpwstr>V282_CH02C_CodeTables.doc</vt:lpwstr>
      </vt:variant>
      <vt:variant>
        <vt:lpwstr>HL70450</vt:lpwstr>
      </vt:variant>
      <vt:variant>
        <vt:i4>6357096</vt:i4>
      </vt:variant>
      <vt:variant>
        <vt:i4>732</vt:i4>
      </vt:variant>
      <vt:variant>
        <vt:i4>0</vt:i4>
      </vt:variant>
      <vt:variant>
        <vt:i4>5</vt:i4>
      </vt:variant>
      <vt:variant>
        <vt:lpwstr>V282_CH02C_CodeTables.doc</vt:lpwstr>
      </vt:variant>
      <vt:variant>
        <vt:lpwstr>HL70385</vt:lpwstr>
      </vt:variant>
      <vt:variant>
        <vt:i4>6357096</vt:i4>
      </vt:variant>
      <vt:variant>
        <vt:i4>729</vt:i4>
      </vt:variant>
      <vt:variant>
        <vt:i4>0</vt:i4>
      </vt:variant>
      <vt:variant>
        <vt:i4>5</vt:i4>
      </vt:variant>
      <vt:variant>
        <vt:lpwstr>V282_CH02C_CodeTables.doc</vt:lpwstr>
      </vt:variant>
      <vt:variant>
        <vt:lpwstr>HL70385</vt:lpwstr>
      </vt:variant>
      <vt:variant>
        <vt:i4>6357096</vt:i4>
      </vt:variant>
      <vt:variant>
        <vt:i4>726</vt:i4>
      </vt:variant>
      <vt:variant>
        <vt:i4>0</vt:i4>
      </vt:variant>
      <vt:variant>
        <vt:i4>5</vt:i4>
      </vt:variant>
      <vt:variant>
        <vt:lpwstr>V282_CH02C_CodeTables.doc</vt:lpwstr>
      </vt:variant>
      <vt:variant>
        <vt:lpwstr>HL70389</vt:lpwstr>
      </vt:variant>
      <vt:variant>
        <vt:i4>6946922</vt:i4>
      </vt:variant>
      <vt:variant>
        <vt:i4>723</vt:i4>
      </vt:variant>
      <vt:variant>
        <vt:i4>0</vt:i4>
      </vt:variant>
      <vt:variant>
        <vt:i4>5</vt:i4>
      </vt:variant>
      <vt:variant>
        <vt:lpwstr>V282_CH02C_CodeTables.doc</vt:lpwstr>
      </vt:variant>
      <vt:variant>
        <vt:lpwstr>HL70136</vt:lpwstr>
      </vt:variant>
      <vt:variant>
        <vt:i4>6946922</vt:i4>
      </vt:variant>
      <vt:variant>
        <vt:i4>720</vt:i4>
      </vt:variant>
      <vt:variant>
        <vt:i4>0</vt:i4>
      </vt:variant>
      <vt:variant>
        <vt:i4>5</vt:i4>
      </vt:variant>
      <vt:variant>
        <vt:lpwstr>V282_CH02C_CodeTables.doc</vt:lpwstr>
      </vt:variant>
      <vt:variant>
        <vt:lpwstr>HL70136</vt:lpwstr>
      </vt:variant>
      <vt:variant>
        <vt:i4>6357096</vt:i4>
      </vt:variant>
      <vt:variant>
        <vt:i4>711</vt:i4>
      </vt:variant>
      <vt:variant>
        <vt:i4>0</vt:i4>
      </vt:variant>
      <vt:variant>
        <vt:i4>5</vt:i4>
      </vt:variant>
      <vt:variant>
        <vt:lpwstr>V282_CH02C_CodeTables.doc</vt:lpwstr>
      </vt:variant>
      <vt:variant>
        <vt:lpwstr>HL70389</vt:lpwstr>
      </vt:variant>
      <vt:variant>
        <vt:i4>6946922</vt:i4>
      </vt:variant>
      <vt:variant>
        <vt:i4>708</vt:i4>
      </vt:variant>
      <vt:variant>
        <vt:i4>0</vt:i4>
      </vt:variant>
      <vt:variant>
        <vt:i4>5</vt:i4>
      </vt:variant>
      <vt:variant>
        <vt:lpwstr>V282_CH02C_CodeTables.doc</vt:lpwstr>
      </vt:variant>
      <vt:variant>
        <vt:lpwstr>HL70136</vt:lpwstr>
      </vt:variant>
      <vt:variant>
        <vt:i4>6946922</vt:i4>
      </vt:variant>
      <vt:variant>
        <vt:i4>705</vt:i4>
      </vt:variant>
      <vt:variant>
        <vt:i4>0</vt:i4>
      </vt:variant>
      <vt:variant>
        <vt:i4>5</vt:i4>
      </vt:variant>
      <vt:variant>
        <vt:lpwstr>V282_CH02C_CodeTables.doc</vt:lpwstr>
      </vt:variant>
      <vt:variant>
        <vt:lpwstr>HL70136</vt:lpwstr>
      </vt:variant>
      <vt:variant>
        <vt:i4>6357096</vt:i4>
      </vt:variant>
      <vt:variant>
        <vt:i4>702</vt:i4>
      </vt:variant>
      <vt:variant>
        <vt:i4>0</vt:i4>
      </vt:variant>
      <vt:variant>
        <vt:i4>5</vt:i4>
      </vt:variant>
      <vt:variant>
        <vt:lpwstr>V282_CH02C_CodeTables.doc</vt:lpwstr>
      </vt:variant>
      <vt:variant>
        <vt:lpwstr>HL70388</vt:lpwstr>
      </vt:variant>
      <vt:variant>
        <vt:i4>6946922</vt:i4>
      </vt:variant>
      <vt:variant>
        <vt:i4>699</vt:i4>
      </vt:variant>
      <vt:variant>
        <vt:i4>0</vt:i4>
      </vt:variant>
      <vt:variant>
        <vt:i4>5</vt:i4>
      </vt:variant>
      <vt:variant>
        <vt:lpwstr>V282_CH02C_CodeTables.doc</vt:lpwstr>
      </vt:variant>
      <vt:variant>
        <vt:lpwstr>HL70136</vt:lpwstr>
      </vt:variant>
      <vt:variant>
        <vt:i4>6946922</vt:i4>
      </vt:variant>
      <vt:variant>
        <vt:i4>696</vt:i4>
      </vt:variant>
      <vt:variant>
        <vt:i4>0</vt:i4>
      </vt:variant>
      <vt:variant>
        <vt:i4>5</vt:i4>
      </vt:variant>
      <vt:variant>
        <vt:lpwstr>V282_CH02C_CodeTables.doc</vt:lpwstr>
      </vt:variant>
      <vt:variant>
        <vt:lpwstr>HL70136</vt:lpwstr>
      </vt:variant>
      <vt:variant>
        <vt:i4>6946922</vt:i4>
      </vt:variant>
      <vt:variant>
        <vt:i4>693</vt:i4>
      </vt:variant>
      <vt:variant>
        <vt:i4>0</vt:i4>
      </vt:variant>
      <vt:variant>
        <vt:i4>5</vt:i4>
      </vt:variant>
      <vt:variant>
        <vt:lpwstr>V282_CH02C_CodeTables.doc</vt:lpwstr>
      </vt:variant>
      <vt:variant>
        <vt:lpwstr>HL70136</vt:lpwstr>
      </vt:variant>
      <vt:variant>
        <vt:i4>6357096</vt:i4>
      </vt:variant>
      <vt:variant>
        <vt:i4>684</vt:i4>
      </vt:variant>
      <vt:variant>
        <vt:i4>0</vt:i4>
      </vt:variant>
      <vt:variant>
        <vt:i4>5</vt:i4>
      </vt:variant>
      <vt:variant>
        <vt:lpwstr>V282_CH02C_CodeTables.doc</vt:lpwstr>
      </vt:variant>
      <vt:variant>
        <vt:lpwstr>HL70388</vt:lpwstr>
      </vt:variant>
      <vt:variant>
        <vt:i4>6946922</vt:i4>
      </vt:variant>
      <vt:variant>
        <vt:i4>681</vt:i4>
      </vt:variant>
      <vt:variant>
        <vt:i4>0</vt:i4>
      </vt:variant>
      <vt:variant>
        <vt:i4>5</vt:i4>
      </vt:variant>
      <vt:variant>
        <vt:lpwstr>V282_CH02C_CodeTables.doc</vt:lpwstr>
      </vt:variant>
      <vt:variant>
        <vt:lpwstr>HL70136</vt:lpwstr>
      </vt:variant>
      <vt:variant>
        <vt:i4>6946922</vt:i4>
      </vt:variant>
      <vt:variant>
        <vt:i4>678</vt:i4>
      </vt:variant>
      <vt:variant>
        <vt:i4>0</vt:i4>
      </vt:variant>
      <vt:variant>
        <vt:i4>5</vt:i4>
      </vt:variant>
      <vt:variant>
        <vt:lpwstr>V282_CH02C_CodeTables.doc</vt:lpwstr>
      </vt:variant>
      <vt:variant>
        <vt:lpwstr>HL70136</vt:lpwstr>
      </vt:variant>
      <vt:variant>
        <vt:i4>6946922</vt:i4>
      </vt:variant>
      <vt:variant>
        <vt:i4>675</vt:i4>
      </vt:variant>
      <vt:variant>
        <vt:i4>0</vt:i4>
      </vt:variant>
      <vt:variant>
        <vt:i4>5</vt:i4>
      </vt:variant>
      <vt:variant>
        <vt:lpwstr>V282_CH02C_CodeTables.doc</vt:lpwstr>
      </vt:variant>
      <vt:variant>
        <vt:lpwstr>HL70136</vt:lpwstr>
      </vt:variant>
      <vt:variant>
        <vt:i4>7274600</vt:i4>
      </vt:variant>
      <vt:variant>
        <vt:i4>660</vt:i4>
      </vt:variant>
      <vt:variant>
        <vt:i4>0</vt:i4>
      </vt:variant>
      <vt:variant>
        <vt:i4>5</vt:i4>
      </vt:variant>
      <vt:variant>
        <vt:lpwstr>V282_CH02C_CodeTables.doc</vt:lpwstr>
      </vt:variant>
      <vt:variant>
        <vt:lpwstr>HL70367</vt:lpwstr>
      </vt:variant>
      <vt:variant>
        <vt:i4>7274600</vt:i4>
      </vt:variant>
      <vt:variant>
        <vt:i4>657</vt:i4>
      </vt:variant>
      <vt:variant>
        <vt:i4>0</vt:i4>
      </vt:variant>
      <vt:variant>
        <vt:i4>5</vt:i4>
      </vt:variant>
      <vt:variant>
        <vt:lpwstr>V282_CH02C_CodeTables.doc</vt:lpwstr>
      </vt:variant>
      <vt:variant>
        <vt:lpwstr>HL70367</vt:lpwstr>
      </vt:variant>
      <vt:variant>
        <vt:i4>6357096</vt:i4>
      </vt:variant>
      <vt:variant>
        <vt:i4>654</vt:i4>
      </vt:variant>
      <vt:variant>
        <vt:i4>0</vt:i4>
      </vt:variant>
      <vt:variant>
        <vt:i4>5</vt:i4>
      </vt:variant>
      <vt:variant>
        <vt:lpwstr>V282_CH02C_CodeTables.doc</vt:lpwstr>
      </vt:variant>
      <vt:variant>
        <vt:lpwstr>HL70387</vt:lpwstr>
      </vt:variant>
      <vt:variant>
        <vt:i4>6357096</vt:i4>
      </vt:variant>
      <vt:variant>
        <vt:i4>651</vt:i4>
      </vt:variant>
      <vt:variant>
        <vt:i4>0</vt:i4>
      </vt:variant>
      <vt:variant>
        <vt:i4>5</vt:i4>
      </vt:variant>
      <vt:variant>
        <vt:lpwstr>V282_CH02C_CodeTables.doc</vt:lpwstr>
      </vt:variant>
      <vt:variant>
        <vt:lpwstr>HL70387</vt:lpwstr>
      </vt:variant>
      <vt:variant>
        <vt:i4>6946922</vt:i4>
      </vt:variant>
      <vt:variant>
        <vt:i4>648</vt:i4>
      </vt:variant>
      <vt:variant>
        <vt:i4>0</vt:i4>
      </vt:variant>
      <vt:variant>
        <vt:i4>5</vt:i4>
      </vt:variant>
      <vt:variant>
        <vt:lpwstr>V282_CH02C_CodeTables.doc</vt:lpwstr>
      </vt:variant>
      <vt:variant>
        <vt:lpwstr>HL70136</vt:lpwstr>
      </vt:variant>
      <vt:variant>
        <vt:i4>7274600</vt:i4>
      </vt:variant>
      <vt:variant>
        <vt:i4>645</vt:i4>
      </vt:variant>
      <vt:variant>
        <vt:i4>0</vt:i4>
      </vt:variant>
      <vt:variant>
        <vt:i4>5</vt:i4>
      </vt:variant>
      <vt:variant>
        <vt:lpwstr>V282_CH02C_CodeTables.doc</vt:lpwstr>
      </vt:variant>
      <vt:variant>
        <vt:lpwstr>HL70368</vt:lpwstr>
      </vt:variant>
      <vt:variant>
        <vt:i4>6946922</vt:i4>
      </vt:variant>
      <vt:variant>
        <vt:i4>642</vt:i4>
      </vt:variant>
      <vt:variant>
        <vt:i4>0</vt:i4>
      </vt:variant>
      <vt:variant>
        <vt:i4>5</vt:i4>
      </vt:variant>
      <vt:variant>
        <vt:lpwstr>V282_CH02C_CodeTables.doc</vt:lpwstr>
      </vt:variant>
      <vt:variant>
        <vt:lpwstr>HL70136</vt:lpwstr>
      </vt:variant>
      <vt:variant>
        <vt:i4>7274600</vt:i4>
      </vt:variant>
      <vt:variant>
        <vt:i4>639</vt:i4>
      </vt:variant>
      <vt:variant>
        <vt:i4>0</vt:i4>
      </vt:variant>
      <vt:variant>
        <vt:i4>5</vt:i4>
      </vt:variant>
      <vt:variant>
        <vt:lpwstr>V282_CH02C_CodeTables.doc</vt:lpwstr>
      </vt:variant>
      <vt:variant>
        <vt:lpwstr>HL70368</vt:lpwstr>
      </vt:variant>
      <vt:variant>
        <vt:i4>7077993</vt:i4>
      </vt:variant>
      <vt:variant>
        <vt:i4>636</vt:i4>
      </vt:variant>
      <vt:variant>
        <vt:i4>0</vt:i4>
      </vt:variant>
      <vt:variant>
        <vt:i4>5</vt:i4>
      </vt:variant>
      <vt:variant>
        <vt:lpwstr>V282_CH02C_CodeTables.doc</vt:lpwstr>
      </vt:variant>
      <vt:variant>
        <vt:lpwstr>HL70255</vt:lpwstr>
      </vt:variant>
      <vt:variant>
        <vt:i4>6357096</vt:i4>
      </vt:variant>
      <vt:variant>
        <vt:i4>633</vt:i4>
      </vt:variant>
      <vt:variant>
        <vt:i4>0</vt:i4>
      </vt:variant>
      <vt:variant>
        <vt:i4>5</vt:i4>
      </vt:variant>
      <vt:variant>
        <vt:lpwstr>V282_CH02C_CodeTables.doc</vt:lpwstr>
      </vt:variant>
      <vt:variant>
        <vt:lpwstr>HL70386</vt:lpwstr>
      </vt:variant>
      <vt:variant>
        <vt:i4>6357096</vt:i4>
      </vt:variant>
      <vt:variant>
        <vt:i4>630</vt:i4>
      </vt:variant>
      <vt:variant>
        <vt:i4>0</vt:i4>
      </vt:variant>
      <vt:variant>
        <vt:i4>5</vt:i4>
      </vt:variant>
      <vt:variant>
        <vt:lpwstr>V282_CH02C_CodeTables.doc</vt:lpwstr>
      </vt:variant>
      <vt:variant>
        <vt:lpwstr>HL70385</vt:lpwstr>
      </vt:variant>
      <vt:variant>
        <vt:i4>6357096</vt:i4>
      </vt:variant>
      <vt:variant>
        <vt:i4>627</vt:i4>
      </vt:variant>
      <vt:variant>
        <vt:i4>0</vt:i4>
      </vt:variant>
      <vt:variant>
        <vt:i4>5</vt:i4>
      </vt:variant>
      <vt:variant>
        <vt:lpwstr>V282_CH02C_CodeTables.doc</vt:lpwstr>
      </vt:variant>
      <vt:variant>
        <vt:lpwstr>HL70384</vt:lpwstr>
      </vt:variant>
      <vt:variant>
        <vt:i4>6357096</vt:i4>
      </vt:variant>
      <vt:variant>
        <vt:i4>624</vt:i4>
      </vt:variant>
      <vt:variant>
        <vt:i4>0</vt:i4>
      </vt:variant>
      <vt:variant>
        <vt:i4>5</vt:i4>
      </vt:variant>
      <vt:variant>
        <vt:lpwstr>V282_CH02C_CodeTables.doc</vt:lpwstr>
      </vt:variant>
      <vt:variant>
        <vt:lpwstr>HL70383</vt:lpwstr>
      </vt:variant>
      <vt:variant>
        <vt:i4>7077999</vt:i4>
      </vt:variant>
      <vt:variant>
        <vt:i4>621</vt:i4>
      </vt:variant>
      <vt:variant>
        <vt:i4>0</vt:i4>
      </vt:variant>
      <vt:variant>
        <vt:i4>5</vt:i4>
      </vt:variant>
      <vt:variant>
        <vt:lpwstr>V282_CH02C_CodeTables.doc</vt:lpwstr>
      </vt:variant>
      <vt:variant>
        <vt:lpwstr>HL70451</vt:lpwstr>
      </vt:variant>
      <vt:variant>
        <vt:i4>6357096</vt:i4>
      </vt:variant>
      <vt:variant>
        <vt:i4>618</vt:i4>
      </vt:variant>
      <vt:variant>
        <vt:i4>0</vt:i4>
      </vt:variant>
      <vt:variant>
        <vt:i4>5</vt:i4>
      </vt:variant>
      <vt:variant>
        <vt:lpwstr>V282_CH02C_CodeTables.doc</vt:lpwstr>
      </vt:variant>
      <vt:variant>
        <vt:lpwstr>HL70386</vt:lpwstr>
      </vt:variant>
      <vt:variant>
        <vt:i4>6357096</vt:i4>
      </vt:variant>
      <vt:variant>
        <vt:i4>615</vt:i4>
      </vt:variant>
      <vt:variant>
        <vt:i4>0</vt:i4>
      </vt:variant>
      <vt:variant>
        <vt:i4>5</vt:i4>
      </vt:variant>
      <vt:variant>
        <vt:lpwstr>V282_CH02C_CodeTables.doc</vt:lpwstr>
      </vt:variant>
      <vt:variant>
        <vt:lpwstr>HL70385</vt:lpwstr>
      </vt:variant>
      <vt:variant>
        <vt:i4>6357096</vt:i4>
      </vt:variant>
      <vt:variant>
        <vt:i4>612</vt:i4>
      </vt:variant>
      <vt:variant>
        <vt:i4>0</vt:i4>
      </vt:variant>
      <vt:variant>
        <vt:i4>5</vt:i4>
      </vt:variant>
      <vt:variant>
        <vt:lpwstr>V282_CH02C_CodeTables.doc</vt:lpwstr>
      </vt:variant>
      <vt:variant>
        <vt:lpwstr>HL70384</vt:lpwstr>
      </vt:variant>
      <vt:variant>
        <vt:i4>6357096</vt:i4>
      </vt:variant>
      <vt:variant>
        <vt:i4>609</vt:i4>
      </vt:variant>
      <vt:variant>
        <vt:i4>0</vt:i4>
      </vt:variant>
      <vt:variant>
        <vt:i4>5</vt:i4>
      </vt:variant>
      <vt:variant>
        <vt:lpwstr>V282_CH02C_CodeTables.doc</vt:lpwstr>
      </vt:variant>
      <vt:variant>
        <vt:lpwstr>HL70383</vt:lpwstr>
      </vt:variant>
      <vt:variant>
        <vt:i4>7077999</vt:i4>
      </vt:variant>
      <vt:variant>
        <vt:i4>606</vt:i4>
      </vt:variant>
      <vt:variant>
        <vt:i4>0</vt:i4>
      </vt:variant>
      <vt:variant>
        <vt:i4>5</vt:i4>
      </vt:variant>
      <vt:variant>
        <vt:lpwstr>V282_CH02C_CodeTables.doc</vt:lpwstr>
      </vt:variant>
      <vt:variant>
        <vt:lpwstr>HL70451</vt:lpwstr>
      </vt:variant>
      <vt:variant>
        <vt:i4>7209064</vt:i4>
      </vt:variant>
      <vt:variant>
        <vt:i4>600</vt:i4>
      </vt:variant>
      <vt:variant>
        <vt:i4>0</vt:i4>
      </vt:variant>
      <vt:variant>
        <vt:i4>5</vt:i4>
      </vt:variant>
      <vt:variant>
        <vt:lpwstr>V282_CH02C_CodeTables.doc</vt:lpwstr>
      </vt:variant>
      <vt:variant>
        <vt:lpwstr>HL70377</vt:lpwstr>
      </vt:variant>
      <vt:variant>
        <vt:i4>7209064</vt:i4>
      </vt:variant>
      <vt:variant>
        <vt:i4>597</vt:i4>
      </vt:variant>
      <vt:variant>
        <vt:i4>0</vt:i4>
      </vt:variant>
      <vt:variant>
        <vt:i4>5</vt:i4>
      </vt:variant>
      <vt:variant>
        <vt:lpwstr>V282_CH02C_CodeTables.doc</vt:lpwstr>
      </vt:variant>
      <vt:variant>
        <vt:lpwstr>HL70376</vt:lpwstr>
      </vt:variant>
      <vt:variant>
        <vt:i4>7209064</vt:i4>
      </vt:variant>
      <vt:variant>
        <vt:i4>594</vt:i4>
      </vt:variant>
      <vt:variant>
        <vt:i4>0</vt:i4>
      </vt:variant>
      <vt:variant>
        <vt:i4>5</vt:i4>
      </vt:variant>
      <vt:variant>
        <vt:lpwstr>V282_CH02C_CodeTables.doc</vt:lpwstr>
      </vt:variant>
      <vt:variant>
        <vt:lpwstr>HL70375</vt:lpwstr>
      </vt:variant>
      <vt:variant>
        <vt:i4>6357096</vt:i4>
      </vt:variant>
      <vt:variant>
        <vt:i4>591</vt:i4>
      </vt:variant>
      <vt:variant>
        <vt:i4>0</vt:i4>
      </vt:variant>
      <vt:variant>
        <vt:i4>5</vt:i4>
      </vt:variant>
      <vt:variant>
        <vt:lpwstr>V282_CH02C_CodeTables.doc</vt:lpwstr>
      </vt:variant>
      <vt:variant>
        <vt:lpwstr>HL70382</vt:lpwstr>
      </vt:variant>
      <vt:variant>
        <vt:i4>7209064</vt:i4>
      </vt:variant>
      <vt:variant>
        <vt:i4>588</vt:i4>
      </vt:variant>
      <vt:variant>
        <vt:i4>0</vt:i4>
      </vt:variant>
      <vt:variant>
        <vt:i4>5</vt:i4>
      </vt:variant>
      <vt:variant>
        <vt:lpwstr>V282_CH02C_CodeTables.doc</vt:lpwstr>
      </vt:variant>
      <vt:variant>
        <vt:lpwstr>HL70374</vt:lpwstr>
      </vt:variant>
      <vt:variant>
        <vt:i4>7209064</vt:i4>
      </vt:variant>
      <vt:variant>
        <vt:i4>585</vt:i4>
      </vt:variant>
      <vt:variant>
        <vt:i4>0</vt:i4>
      </vt:variant>
      <vt:variant>
        <vt:i4>5</vt:i4>
      </vt:variant>
      <vt:variant>
        <vt:lpwstr>V282_CH02C_CodeTables.doc</vt:lpwstr>
      </vt:variant>
      <vt:variant>
        <vt:lpwstr>HL70373</vt:lpwstr>
      </vt:variant>
      <vt:variant>
        <vt:i4>7209064</vt:i4>
      </vt:variant>
      <vt:variant>
        <vt:i4>582</vt:i4>
      </vt:variant>
      <vt:variant>
        <vt:i4>0</vt:i4>
      </vt:variant>
      <vt:variant>
        <vt:i4>5</vt:i4>
      </vt:variant>
      <vt:variant>
        <vt:lpwstr>V282_CH02C_CodeTables.doc</vt:lpwstr>
      </vt:variant>
      <vt:variant>
        <vt:lpwstr>HL70372</vt:lpwstr>
      </vt:variant>
      <vt:variant>
        <vt:i4>7209064</vt:i4>
      </vt:variant>
      <vt:variant>
        <vt:i4>579</vt:i4>
      </vt:variant>
      <vt:variant>
        <vt:i4>0</vt:i4>
      </vt:variant>
      <vt:variant>
        <vt:i4>5</vt:i4>
      </vt:variant>
      <vt:variant>
        <vt:lpwstr>V282_CH02C_CodeTables.doc</vt:lpwstr>
      </vt:variant>
      <vt:variant>
        <vt:lpwstr>HL70371</vt:lpwstr>
      </vt:variant>
      <vt:variant>
        <vt:i4>6357096</vt:i4>
      </vt:variant>
      <vt:variant>
        <vt:i4>576</vt:i4>
      </vt:variant>
      <vt:variant>
        <vt:i4>0</vt:i4>
      </vt:variant>
      <vt:variant>
        <vt:i4>5</vt:i4>
      </vt:variant>
      <vt:variant>
        <vt:lpwstr>V282_CH02C_CodeTables.doc</vt:lpwstr>
      </vt:variant>
      <vt:variant>
        <vt:lpwstr>HL70381</vt:lpwstr>
      </vt:variant>
      <vt:variant>
        <vt:i4>6357096</vt:i4>
      </vt:variant>
      <vt:variant>
        <vt:i4>573</vt:i4>
      </vt:variant>
      <vt:variant>
        <vt:i4>0</vt:i4>
      </vt:variant>
      <vt:variant>
        <vt:i4>5</vt:i4>
      </vt:variant>
      <vt:variant>
        <vt:lpwstr>V282_CH02C_CodeTables.doc</vt:lpwstr>
      </vt:variant>
      <vt:variant>
        <vt:lpwstr>HL70380</vt:lpwstr>
      </vt:variant>
      <vt:variant>
        <vt:i4>7209064</vt:i4>
      </vt:variant>
      <vt:variant>
        <vt:i4>564</vt:i4>
      </vt:variant>
      <vt:variant>
        <vt:i4>0</vt:i4>
      </vt:variant>
      <vt:variant>
        <vt:i4>5</vt:i4>
      </vt:variant>
      <vt:variant>
        <vt:lpwstr>V282_CH02C_CodeTables.doc</vt:lpwstr>
      </vt:variant>
      <vt:variant>
        <vt:lpwstr>HL70379</vt:lpwstr>
      </vt:variant>
      <vt:variant>
        <vt:i4>7209064</vt:i4>
      </vt:variant>
      <vt:variant>
        <vt:i4>555</vt:i4>
      </vt:variant>
      <vt:variant>
        <vt:i4>0</vt:i4>
      </vt:variant>
      <vt:variant>
        <vt:i4>5</vt:i4>
      </vt:variant>
      <vt:variant>
        <vt:lpwstr>V282_CH02C_CodeTables.doc</vt:lpwstr>
      </vt:variant>
      <vt:variant>
        <vt:lpwstr>HL70378</vt:lpwstr>
      </vt:variant>
      <vt:variant>
        <vt:i4>7209064</vt:i4>
      </vt:variant>
      <vt:variant>
        <vt:i4>546</vt:i4>
      </vt:variant>
      <vt:variant>
        <vt:i4>0</vt:i4>
      </vt:variant>
      <vt:variant>
        <vt:i4>5</vt:i4>
      </vt:variant>
      <vt:variant>
        <vt:lpwstr>V282_CH02C_CodeTables.doc</vt:lpwstr>
      </vt:variant>
      <vt:variant>
        <vt:lpwstr>HL70370</vt:lpwstr>
      </vt:variant>
      <vt:variant>
        <vt:i4>7209064</vt:i4>
      </vt:variant>
      <vt:variant>
        <vt:i4>537</vt:i4>
      </vt:variant>
      <vt:variant>
        <vt:i4>0</vt:i4>
      </vt:variant>
      <vt:variant>
        <vt:i4>5</vt:i4>
      </vt:variant>
      <vt:variant>
        <vt:lpwstr>V282_CH02C_CodeTables.doc</vt:lpwstr>
      </vt:variant>
      <vt:variant>
        <vt:lpwstr>HL70377</vt:lpwstr>
      </vt:variant>
      <vt:variant>
        <vt:i4>7209064</vt:i4>
      </vt:variant>
      <vt:variant>
        <vt:i4>534</vt:i4>
      </vt:variant>
      <vt:variant>
        <vt:i4>0</vt:i4>
      </vt:variant>
      <vt:variant>
        <vt:i4>5</vt:i4>
      </vt:variant>
      <vt:variant>
        <vt:lpwstr>V282_CH02C_CodeTables.doc</vt:lpwstr>
      </vt:variant>
      <vt:variant>
        <vt:lpwstr>HL70376</vt:lpwstr>
      </vt:variant>
      <vt:variant>
        <vt:i4>7209064</vt:i4>
      </vt:variant>
      <vt:variant>
        <vt:i4>531</vt:i4>
      </vt:variant>
      <vt:variant>
        <vt:i4>0</vt:i4>
      </vt:variant>
      <vt:variant>
        <vt:i4>5</vt:i4>
      </vt:variant>
      <vt:variant>
        <vt:lpwstr>V282_CH02C_CodeTables.doc</vt:lpwstr>
      </vt:variant>
      <vt:variant>
        <vt:lpwstr>HL70375</vt:lpwstr>
      </vt:variant>
      <vt:variant>
        <vt:i4>6357096</vt:i4>
      </vt:variant>
      <vt:variant>
        <vt:i4>528</vt:i4>
      </vt:variant>
      <vt:variant>
        <vt:i4>0</vt:i4>
      </vt:variant>
      <vt:variant>
        <vt:i4>5</vt:i4>
      </vt:variant>
      <vt:variant>
        <vt:lpwstr>V282_CH02C_CodeTables.doc</vt:lpwstr>
      </vt:variant>
      <vt:variant>
        <vt:lpwstr>HL70382</vt:lpwstr>
      </vt:variant>
      <vt:variant>
        <vt:i4>7209064</vt:i4>
      </vt:variant>
      <vt:variant>
        <vt:i4>525</vt:i4>
      </vt:variant>
      <vt:variant>
        <vt:i4>0</vt:i4>
      </vt:variant>
      <vt:variant>
        <vt:i4>5</vt:i4>
      </vt:variant>
      <vt:variant>
        <vt:lpwstr>V282_CH02C_CodeTables.doc</vt:lpwstr>
      </vt:variant>
      <vt:variant>
        <vt:lpwstr>HL70374</vt:lpwstr>
      </vt:variant>
      <vt:variant>
        <vt:i4>7209064</vt:i4>
      </vt:variant>
      <vt:variant>
        <vt:i4>522</vt:i4>
      </vt:variant>
      <vt:variant>
        <vt:i4>0</vt:i4>
      </vt:variant>
      <vt:variant>
        <vt:i4>5</vt:i4>
      </vt:variant>
      <vt:variant>
        <vt:lpwstr>V282_CH02C_CodeTables.doc</vt:lpwstr>
      </vt:variant>
      <vt:variant>
        <vt:lpwstr>HL70373</vt:lpwstr>
      </vt:variant>
      <vt:variant>
        <vt:i4>7209064</vt:i4>
      </vt:variant>
      <vt:variant>
        <vt:i4>519</vt:i4>
      </vt:variant>
      <vt:variant>
        <vt:i4>0</vt:i4>
      </vt:variant>
      <vt:variant>
        <vt:i4>5</vt:i4>
      </vt:variant>
      <vt:variant>
        <vt:lpwstr>V282_CH02C_CodeTables.doc</vt:lpwstr>
      </vt:variant>
      <vt:variant>
        <vt:lpwstr>HL70372</vt:lpwstr>
      </vt:variant>
      <vt:variant>
        <vt:i4>7209064</vt:i4>
      </vt:variant>
      <vt:variant>
        <vt:i4>516</vt:i4>
      </vt:variant>
      <vt:variant>
        <vt:i4>0</vt:i4>
      </vt:variant>
      <vt:variant>
        <vt:i4>5</vt:i4>
      </vt:variant>
      <vt:variant>
        <vt:lpwstr>V282_CH02C_CodeTables.doc</vt:lpwstr>
      </vt:variant>
      <vt:variant>
        <vt:lpwstr>HL70371</vt:lpwstr>
      </vt:variant>
      <vt:variant>
        <vt:i4>6357096</vt:i4>
      </vt:variant>
      <vt:variant>
        <vt:i4>513</vt:i4>
      </vt:variant>
      <vt:variant>
        <vt:i4>0</vt:i4>
      </vt:variant>
      <vt:variant>
        <vt:i4>5</vt:i4>
      </vt:variant>
      <vt:variant>
        <vt:lpwstr>V282_CH02C_CodeTables.doc</vt:lpwstr>
      </vt:variant>
      <vt:variant>
        <vt:lpwstr>HL70381</vt:lpwstr>
      </vt:variant>
      <vt:variant>
        <vt:i4>6357096</vt:i4>
      </vt:variant>
      <vt:variant>
        <vt:i4>510</vt:i4>
      </vt:variant>
      <vt:variant>
        <vt:i4>0</vt:i4>
      </vt:variant>
      <vt:variant>
        <vt:i4>5</vt:i4>
      </vt:variant>
      <vt:variant>
        <vt:lpwstr>V282_CH02C_CodeTables.doc</vt:lpwstr>
      </vt:variant>
      <vt:variant>
        <vt:lpwstr>HL70380</vt:lpwstr>
      </vt:variant>
      <vt:variant>
        <vt:i4>7209064</vt:i4>
      </vt:variant>
      <vt:variant>
        <vt:i4>507</vt:i4>
      </vt:variant>
      <vt:variant>
        <vt:i4>0</vt:i4>
      </vt:variant>
      <vt:variant>
        <vt:i4>5</vt:i4>
      </vt:variant>
      <vt:variant>
        <vt:lpwstr>V282_CH02C_CodeTables.doc</vt:lpwstr>
      </vt:variant>
      <vt:variant>
        <vt:lpwstr>HL70379</vt:lpwstr>
      </vt:variant>
      <vt:variant>
        <vt:i4>7209064</vt:i4>
      </vt:variant>
      <vt:variant>
        <vt:i4>504</vt:i4>
      </vt:variant>
      <vt:variant>
        <vt:i4>0</vt:i4>
      </vt:variant>
      <vt:variant>
        <vt:i4>5</vt:i4>
      </vt:variant>
      <vt:variant>
        <vt:lpwstr>V282_CH02C_CodeTables.doc</vt:lpwstr>
      </vt:variant>
      <vt:variant>
        <vt:lpwstr>HL70378</vt:lpwstr>
      </vt:variant>
      <vt:variant>
        <vt:i4>7209064</vt:i4>
      </vt:variant>
      <vt:variant>
        <vt:i4>501</vt:i4>
      </vt:variant>
      <vt:variant>
        <vt:i4>0</vt:i4>
      </vt:variant>
      <vt:variant>
        <vt:i4>5</vt:i4>
      </vt:variant>
      <vt:variant>
        <vt:lpwstr>V282_CH02C_CodeTables.doc</vt:lpwstr>
      </vt:variant>
      <vt:variant>
        <vt:lpwstr>HL70370</vt:lpwstr>
      </vt:variant>
      <vt:variant>
        <vt:i4>6357096</vt:i4>
      </vt:variant>
      <vt:variant>
        <vt:i4>498</vt:i4>
      </vt:variant>
      <vt:variant>
        <vt:i4>0</vt:i4>
      </vt:variant>
      <vt:variant>
        <vt:i4>5</vt:i4>
      </vt:variant>
      <vt:variant>
        <vt:lpwstr>V282_CH02C_CodeTables.doc</vt:lpwstr>
      </vt:variant>
      <vt:variant>
        <vt:lpwstr>HL70387</vt:lpwstr>
      </vt:variant>
      <vt:variant>
        <vt:i4>7274600</vt:i4>
      </vt:variant>
      <vt:variant>
        <vt:i4>495</vt:i4>
      </vt:variant>
      <vt:variant>
        <vt:i4>0</vt:i4>
      </vt:variant>
      <vt:variant>
        <vt:i4>5</vt:i4>
      </vt:variant>
      <vt:variant>
        <vt:lpwstr>V282_CH02C_CodeTables.doc</vt:lpwstr>
      </vt:variant>
      <vt:variant>
        <vt:lpwstr>HL70368</vt:lpwstr>
      </vt:variant>
      <vt:variant>
        <vt:i4>6357096</vt:i4>
      </vt:variant>
      <vt:variant>
        <vt:i4>486</vt:i4>
      </vt:variant>
      <vt:variant>
        <vt:i4>0</vt:i4>
      </vt:variant>
      <vt:variant>
        <vt:i4>5</vt:i4>
      </vt:variant>
      <vt:variant>
        <vt:lpwstr>V282_CH02C_CodeTables.doc</vt:lpwstr>
      </vt:variant>
      <vt:variant>
        <vt:lpwstr>HL70387</vt:lpwstr>
      </vt:variant>
      <vt:variant>
        <vt:i4>7274600</vt:i4>
      </vt:variant>
      <vt:variant>
        <vt:i4>483</vt:i4>
      </vt:variant>
      <vt:variant>
        <vt:i4>0</vt:i4>
      </vt:variant>
      <vt:variant>
        <vt:i4>5</vt:i4>
      </vt:variant>
      <vt:variant>
        <vt:lpwstr>V282_CH02C_CodeTables.doc</vt:lpwstr>
      </vt:variant>
      <vt:variant>
        <vt:lpwstr>HL70368</vt:lpwstr>
      </vt:variant>
      <vt:variant>
        <vt:i4>7274600</vt:i4>
      </vt:variant>
      <vt:variant>
        <vt:i4>480</vt:i4>
      </vt:variant>
      <vt:variant>
        <vt:i4>0</vt:i4>
      </vt:variant>
      <vt:variant>
        <vt:i4>5</vt:i4>
      </vt:variant>
      <vt:variant>
        <vt:lpwstr>V282_CH02C_CodeTables.doc</vt:lpwstr>
      </vt:variant>
      <vt:variant>
        <vt:lpwstr>HL70367</vt:lpwstr>
      </vt:variant>
      <vt:variant>
        <vt:i4>7274600</vt:i4>
      </vt:variant>
      <vt:variant>
        <vt:i4>477</vt:i4>
      </vt:variant>
      <vt:variant>
        <vt:i4>0</vt:i4>
      </vt:variant>
      <vt:variant>
        <vt:i4>5</vt:i4>
      </vt:variant>
      <vt:variant>
        <vt:lpwstr>V282_CH02C_CodeTables.doc</vt:lpwstr>
      </vt:variant>
      <vt:variant>
        <vt:lpwstr>HL70366</vt:lpwstr>
      </vt:variant>
      <vt:variant>
        <vt:i4>7274600</vt:i4>
      </vt:variant>
      <vt:variant>
        <vt:i4>474</vt:i4>
      </vt:variant>
      <vt:variant>
        <vt:i4>0</vt:i4>
      </vt:variant>
      <vt:variant>
        <vt:i4>5</vt:i4>
      </vt:variant>
      <vt:variant>
        <vt:lpwstr>V282_CH02C_CodeTables.doc</vt:lpwstr>
      </vt:variant>
      <vt:variant>
        <vt:lpwstr>HL70365</vt:lpwstr>
      </vt:variant>
      <vt:variant>
        <vt:i4>7274600</vt:i4>
      </vt:variant>
      <vt:variant>
        <vt:i4>471</vt:i4>
      </vt:variant>
      <vt:variant>
        <vt:i4>0</vt:i4>
      </vt:variant>
      <vt:variant>
        <vt:i4>5</vt:i4>
      </vt:variant>
      <vt:variant>
        <vt:lpwstr>V282_CH02C_CodeTables.doc</vt:lpwstr>
      </vt:variant>
      <vt:variant>
        <vt:lpwstr>HL70367</vt:lpwstr>
      </vt:variant>
      <vt:variant>
        <vt:i4>7274600</vt:i4>
      </vt:variant>
      <vt:variant>
        <vt:i4>468</vt:i4>
      </vt:variant>
      <vt:variant>
        <vt:i4>0</vt:i4>
      </vt:variant>
      <vt:variant>
        <vt:i4>5</vt:i4>
      </vt:variant>
      <vt:variant>
        <vt:lpwstr>V282_CH02C_CodeTables.doc</vt:lpwstr>
      </vt:variant>
      <vt:variant>
        <vt:lpwstr>HL70366</vt:lpwstr>
      </vt:variant>
      <vt:variant>
        <vt:i4>7274600</vt:i4>
      </vt:variant>
      <vt:variant>
        <vt:i4>465</vt:i4>
      </vt:variant>
      <vt:variant>
        <vt:i4>0</vt:i4>
      </vt:variant>
      <vt:variant>
        <vt:i4>5</vt:i4>
      </vt:variant>
      <vt:variant>
        <vt:lpwstr>V282_CH02C_CodeTables.doc</vt:lpwstr>
      </vt:variant>
      <vt:variant>
        <vt:lpwstr>HL70365</vt:lpwstr>
      </vt:variant>
      <vt:variant>
        <vt:i4>7209065</vt:i4>
      </vt:variant>
      <vt:variant>
        <vt:i4>462</vt:i4>
      </vt:variant>
      <vt:variant>
        <vt:i4>0</vt:i4>
      </vt:variant>
      <vt:variant>
        <vt:i4>5</vt:i4>
      </vt:variant>
      <vt:variant>
        <vt:lpwstr/>
      </vt:variant>
      <vt:variant>
        <vt:lpwstr>INV</vt:lpwstr>
      </vt:variant>
      <vt:variant>
        <vt:i4>7405669</vt:i4>
      </vt:variant>
      <vt:variant>
        <vt:i4>459</vt:i4>
      </vt:variant>
      <vt:variant>
        <vt:i4>0</vt:i4>
      </vt:variant>
      <vt:variant>
        <vt:i4>5</vt:i4>
      </vt:variant>
      <vt:variant>
        <vt:lpwstr/>
      </vt:variant>
      <vt:variant>
        <vt:lpwstr>EQU</vt:lpwstr>
      </vt:variant>
      <vt:variant>
        <vt:i4>7405669</vt:i4>
      </vt:variant>
      <vt:variant>
        <vt:i4>456</vt:i4>
      </vt:variant>
      <vt:variant>
        <vt:i4>0</vt:i4>
      </vt:variant>
      <vt:variant>
        <vt:i4>5</vt:i4>
      </vt:variant>
      <vt:variant>
        <vt:lpwstr/>
      </vt:variant>
      <vt:variant>
        <vt:lpwstr>EQP</vt:lpwstr>
      </vt:variant>
      <vt:variant>
        <vt:i4>7405669</vt:i4>
      </vt:variant>
      <vt:variant>
        <vt:i4>453</vt:i4>
      </vt:variant>
      <vt:variant>
        <vt:i4>0</vt:i4>
      </vt:variant>
      <vt:variant>
        <vt:i4>5</vt:i4>
      </vt:variant>
      <vt:variant>
        <vt:lpwstr/>
      </vt:variant>
      <vt:variant>
        <vt:lpwstr>EQU</vt:lpwstr>
      </vt:variant>
      <vt:variant>
        <vt:i4>7405669</vt:i4>
      </vt:variant>
      <vt:variant>
        <vt:i4>450</vt:i4>
      </vt:variant>
      <vt:variant>
        <vt:i4>0</vt:i4>
      </vt:variant>
      <vt:variant>
        <vt:i4>5</vt:i4>
      </vt:variant>
      <vt:variant>
        <vt:lpwstr/>
      </vt:variant>
      <vt:variant>
        <vt:lpwstr>EQP</vt:lpwstr>
      </vt:variant>
      <vt:variant>
        <vt:i4>7405669</vt:i4>
      </vt:variant>
      <vt:variant>
        <vt:i4>447</vt:i4>
      </vt:variant>
      <vt:variant>
        <vt:i4>0</vt:i4>
      </vt:variant>
      <vt:variant>
        <vt:i4>5</vt:i4>
      </vt:variant>
      <vt:variant>
        <vt:lpwstr/>
      </vt:variant>
      <vt:variant>
        <vt:lpwstr>EQU</vt:lpwstr>
      </vt:variant>
      <vt:variant>
        <vt:i4>6488180</vt:i4>
      </vt:variant>
      <vt:variant>
        <vt:i4>444</vt:i4>
      </vt:variant>
      <vt:variant>
        <vt:i4>0</vt:i4>
      </vt:variant>
      <vt:variant>
        <vt:i4>5</vt:i4>
      </vt:variant>
      <vt:variant>
        <vt:lpwstr/>
      </vt:variant>
      <vt:variant>
        <vt:lpwstr>TCC</vt:lpwstr>
      </vt:variant>
      <vt:variant>
        <vt:i4>7405669</vt:i4>
      </vt:variant>
      <vt:variant>
        <vt:i4>441</vt:i4>
      </vt:variant>
      <vt:variant>
        <vt:i4>0</vt:i4>
      </vt:variant>
      <vt:variant>
        <vt:i4>5</vt:i4>
      </vt:variant>
      <vt:variant>
        <vt:lpwstr/>
      </vt:variant>
      <vt:variant>
        <vt:lpwstr>EQU</vt:lpwstr>
      </vt:variant>
      <vt:variant>
        <vt:i4>6488180</vt:i4>
      </vt:variant>
      <vt:variant>
        <vt:i4>438</vt:i4>
      </vt:variant>
      <vt:variant>
        <vt:i4>0</vt:i4>
      </vt:variant>
      <vt:variant>
        <vt:i4>5</vt:i4>
      </vt:variant>
      <vt:variant>
        <vt:lpwstr/>
      </vt:variant>
      <vt:variant>
        <vt:lpwstr>TCC</vt:lpwstr>
      </vt:variant>
      <vt:variant>
        <vt:i4>7405669</vt:i4>
      </vt:variant>
      <vt:variant>
        <vt:i4>435</vt:i4>
      </vt:variant>
      <vt:variant>
        <vt:i4>0</vt:i4>
      </vt:variant>
      <vt:variant>
        <vt:i4>5</vt:i4>
      </vt:variant>
      <vt:variant>
        <vt:lpwstr/>
      </vt:variant>
      <vt:variant>
        <vt:lpwstr>EQU</vt:lpwstr>
      </vt:variant>
      <vt:variant>
        <vt:i4>6553710</vt:i4>
      </vt:variant>
      <vt:variant>
        <vt:i4>432</vt:i4>
      </vt:variant>
      <vt:variant>
        <vt:i4>0</vt:i4>
      </vt:variant>
      <vt:variant>
        <vt:i4>5</vt:i4>
      </vt:variant>
      <vt:variant>
        <vt:lpwstr/>
      </vt:variant>
      <vt:variant>
        <vt:lpwstr>NDS</vt:lpwstr>
      </vt:variant>
      <vt:variant>
        <vt:i4>7405669</vt:i4>
      </vt:variant>
      <vt:variant>
        <vt:i4>429</vt:i4>
      </vt:variant>
      <vt:variant>
        <vt:i4>0</vt:i4>
      </vt:variant>
      <vt:variant>
        <vt:i4>5</vt:i4>
      </vt:variant>
      <vt:variant>
        <vt:lpwstr/>
      </vt:variant>
      <vt:variant>
        <vt:lpwstr>EQU</vt:lpwstr>
      </vt:variant>
      <vt:variant>
        <vt:i4>6488165</vt:i4>
      </vt:variant>
      <vt:variant>
        <vt:i4>426</vt:i4>
      </vt:variant>
      <vt:variant>
        <vt:i4>0</vt:i4>
      </vt:variant>
      <vt:variant>
        <vt:i4>5</vt:i4>
      </vt:variant>
      <vt:variant>
        <vt:lpwstr/>
      </vt:variant>
      <vt:variant>
        <vt:lpwstr>ECR</vt:lpwstr>
      </vt:variant>
      <vt:variant>
        <vt:i4>6357107</vt:i4>
      </vt:variant>
      <vt:variant>
        <vt:i4>423</vt:i4>
      </vt:variant>
      <vt:variant>
        <vt:i4>0</vt:i4>
      </vt:variant>
      <vt:variant>
        <vt:i4>5</vt:i4>
      </vt:variant>
      <vt:variant>
        <vt:lpwstr/>
      </vt:variant>
      <vt:variant>
        <vt:lpwstr>SAC</vt:lpwstr>
      </vt:variant>
      <vt:variant>
        <vt:i4>6488165</vt:i4>
      </vt:variant>
      <vt:variant>
        <vt:i4>420</vt:i4>
      </vt:variant>
      <vt:variant>
        <vt:i4>0</vt:i4>
      </vt:variant>
      <vt:variant>
        <vt:i4>5</vt:i4>
      </vt:variant>
      <vt:variant>
        <vt:lpwstr/>
      </vt:variant>
      <vt:variant>
        <vt:lpwstr>ECD</vt:lpwstr>
      </vt:variant>
      <vt:variant>
        <vt:i4>7405669</vt:i4>
      </vt:variant>
      <vt:variant>
        <vt:i4>417</vt:i4>
      </vt:variant>
      <vt:variant>
        <vt:i4>0</vt:i4>
      </vt:variant>
      <vt:variant>
        <vt:i4>5</vt:i4>
      </vt:variant>
      <vt:variant>
        <vt:lpwstr/>
      </vt:variant>
      <vt:variant>
        <vt:lpwstr>EQU</vt:lpwstr>
      </vt:variant>
      <vt:variant>
        <vt:i4>7209059</vt:i4>
      </vt:variant>
      <vt:variant>
        <vt:i4>414</vt:i4>
      </vt:variant>
      <vt:variant>
        <vt:i4>0</vt:i4>
      </vt:variant>
      <vt:variant>
        <vt:i4>5</vt:i4>
      </vt:variant>
      <vt:variant>
        <vt:lpwstr/>
      </vt:variant>
      <vt:variant>
        <vt:lpwstr>CNS</vt:lpwstr>
      </vt:variant>
      <vt:variant>
        <vt:i4>6357107</vt:i4>
      </vt:variant>
      <vt:variant>
        <vt:i4>411</vt:i4>
      </vt:variant>
      <vt:variant>
        <vt:i4>0</vt:i4>
      </vt:variant>
      <vt:variant>
        <vt:i4>5</vt:i4>
      </vt:variant>
      <vt:variant>
        <vt:lpwstr/>
      </vt:variant>
      <vt:variant>
        <vt:lpwstr>SAC</vt:lpwstr>
      </vt:variant>
      <vt:variant>
        <vt:i4>6488165</vt:i4>
      </vt:variant>
      <vt:variant>
        <vt:i4>408</vt:i4>
      </vt:variant>
      <vt:variant>
        <vt:i4>0</vt:i4>
      </vt:variant>
      <vt:variant>
        <vt:i4>5</vt:i4>
      </vt:variant>
      <vt:variant>
        <vt:lpwstr/>
      </vt:variant>
      <vt:variant>
        <vt:lpwstr>ECD</vt:lpwstr>
      </vt:variant>
      <vt:variant>
        <vt:i4>7405669</vt:i4>
      </vt:variant>
      <vt:variant>
        <vt:i4>405</vt:i4>
      </vt:variant>
      <vt:variant>
        <vt:i4>0</vt:i4>
      </vt:variant>
      <vt:variant>
        <vt:i4>5</vt:i4>
      </vt:variant>
      <vt:variant>
        <vt:lpwstr/>
      </vt:variant>
      <vt:variant>
        <vt:lpwstr>EQU</vt:lpwstr>
      </vt:variant>
      <vt:variant>
        <vt:i4>7209065</vt:i4>
      </vt:variant>
      <vt:variant>
        <vt:i4>402</vt:i4>
      </vt:variant>
      <vt:variant>
        <vt:i4>0</vt:i4>
      </vt:variant>
      <vt:variant>
        <vt:i4>5</vt:i4>
      </vt:variant>
      <vt:variant>
        <vt:lpwstr/>
      </vt:variant>
      <vt:variant>
        <vt:lpwstr>INV</vt:lpwstr>
      </vt:variant>
      <vt:variant>
        <vt:i4>7405669</vt:i4>
      </vt:variant>
      <vt:variant>
        <vt:i4>399</vt:i4>
      </vt:variant>
      <vt:variant>
        <vt:i4>0</vt:i4>
      </vt:variant>
      <vt:variant>
        <vt:i4>5</vt:i4>
      </vt:variant>
      <vt:variant>
        <vt:lpwstr/>
      </vt:variant>
      <vt:variant>
        <vt:lpwstr>EQU</vt:lpwstr>
      </vt:variant>
      <vt:variant>
        <vt:i4>7209065</vt:i4>
      </vt:variant>
      <vt:variant>
        <vt:i4>396</vt:i4>
      </vt:variant>
      <vt:variant>
        <vt:i4>0</vt:i4>
      </vt:variant>
      <vt:variant>
        <vt:i4>5</vt:i4>
      </vt:variant>
      <vt:variant>
        <vt:lpwstr/>
      </vt:variant>
      <vt:variant>
        <vt:lpwstr>INV</vt:lpwstr>
      </vt:variant>
      <vt:variant>
        <vt:i4>7405669</vt:i4>
      </vt:variant>
      <vt:variant>
        <vt:i4>393</vt:i4>
      </vt:variant>
      <vt:variant>
        <vt:i4>0</vt:i4>
      </vt:variant>
      <vt:variant>
        <vt:i4>5</vt:i4>
      </vt:variant>
      <vt:variant>
        <vt:lpwstr/>
      </vt:variant>
      <vt:variant>
        <vt:lpwstr>EQU</vt:lpwstr>
      </vt:variant>
      <vt:variant>
        <vt:i4>6357107</vt:i4>
      </vt:variant>
      <vt:variant>
        <vt:i4>390</vt:i4>
      </vt:variant>
      <vt:variant>
        <vt:i4>0</vt:i4>
      </vt:variant>
      <vt:variant>
        <vt:i4>5</vt:i4>
      </vt:variant>
      <vt:variant>
        <vt:lpwstr/>
      </vt:variant>
      <vt:variant>
        <vt:lpwstr>SAC</vt:lpwstr>
      </vt:variant>
      <vt:variant>
        <vt:i4>7405669</vt:i4>
      </vt:variant>
      <vt:variant>
        <vt:i4>387</vt:i4>
      </vt:variant>
      <vt:variant>
        <vt:i4>0</vt:i4>
      </vt:variant>
      <vt:variant>
        <vt:i4>5</vt:i4>
      </vt:variant>
      <vt:variant>
        <vt:lpwstr/>
      </vt:variant>
      <vt:variant>
        <vt:lpwstr>EQU</vt:lpwstr>
      </vt:variant>
      <vt:variant>
        <vt:i4>6357107</vt:i4>
      </vt:variant>
      <vt:variant>
        <vt:i4>384</vt:i4>
      </vt:variant>
      <vt:variant>
        <vt:i4>0</vt:i4>
      </vt:variant>
      <vt:variant>
        <vt:i4>5</vt:i4>
      </vt:variant>
      <vt:variant>
        <vt:lpwstr/>
      </vt:variant>
      <vt:variant>
        <vt:lpwstr>SAC</vt:lpwstr>
      </vt:variant>
      <vt:variant>
        <vt:i4>7405669</vt:i4>
      </vt:variant>
      <vt:variant>
        <vt:i4>381</vt:i4>
      </vt:variant>
      <vt:variant>
        <vt:i4>0</vt:i4>
      </vt:variant>
      <vt:variant>
        <vt:i4>5</vt:i4>
      </vt:variant>
      <vt:variant>
        <vt:lpwstr/>
      </vt:variant>
      <vt:variant>
        <vt:lpwstr>EQU</vt:lpwstr>
      </vt:variant>
      <vt:variant>
        <vt:i4>7405669</vt:i4>
      </vt:variant>
      <vt:variant>
        <vt:i4>378</vt:i4>
      </vt:variant>
      <vt:variant>
        <vt:i4>0</vt:i4>
      </vt:variant>
      <vt:variant>
        <vt:i4>5</vt:i4>
      </vt:variant>
      <vt:variant>
        <vt:lpwstr/>
      </vt:variant>
      <vt:variant>
        <vt:lpwstr>EQU</vt:lpwstr>
      </vt:variant>
      <vt:variant>
        <vt:i4>7536745</vt:i4>
      </vt:variant>
      <vt:variant>
        <vt:i4>375</vt:i4>
      </vt:variant>
      <vt:variant>
        <vt:i4>0</vt:i4>
      </vt:variant>
      <vt:variant>
        <vt:i4>5</vt:i4>
      </vt:variant>
      <vt:variant>
        <vt:lpwstr/>
      </vt:variant>
      <vt:variant>
        <vt:lpwstr>ISD</vt:lpwstr>
      </vt:variant>
      <vt:variant>
        <vt:i4>7405669</vt:i4>
      </vt:variant>
      <vt:variant>
        <vt:i4>372</vt:i4>
      </vt:variant>
      <vt:variant>
        <vt:i4>0</vt:i4>
      </vt:variant>
      <vt:variant>
        <vt:i4>5</vt:i4>
      </vt:variant>
      <vt:variant>
        <vt:lpwstr/>
      </vt:variant>
      <vt:variant>
        <vt:lpwstr>EQU</vt:lpwstr>
      </vt:variant>
      <vt:variant>
        <vt:i4>1769529</vt:i4>
      </vt:variant>
      <vt:variant>
        <vt:i4>350</vt:i4>
      </vt:variant>
      <vt:variant>
        <vt:i4>0</vt:i4>
      </vt:variant>
      <vt:variant>
        <vt:i4>5</vt:i4>
      </vt:variant>
      <vt:variant>
        <vt:lpwstr/>
      </vt:variant>
      <vt:variant>
        <vt:lpwstr>_Toc442191686</vt:lpwstr>
      </vt:variant>
      <vt:variant>
        <vt:i4>1769529</vt:i4>
      </vt:variant>
      <vt:variant>
        <vt:i4>344</vt:i4>
      </vt:variant>
      <vt:variant>
        <vt:i4>0</vt:i4>
      </vt:variant>
      <vt:variant>
        <vt:i4>5</vt:i4>
      </vt:variant>
      <vt:variant>
        <vt:lpwstr/>
      </vt:variant>
      <vt:variant>
        <vt:lpwstr>_Toc442191685</vt:lpwstr>
      </vt:variant>
      <vt:variant>
        <vt:i4>1769529</vt:i4>
      </vt:variant>
      <vt:variant>
        <vt:i4>338</vt:i4>
      </vt:variant>
      <vt:variant>
        <vt:i4>0</vt:i4>
      </vt:variant>
      <vt:variant>
        <vt:i4>5</vt:i4>
      </vt:variant>
      <vt:variant>
        <vt:lpwstr/>
      </vt:variant>
      <vt:variant>
        <vt:lpwstr>_Toc442191684</vt:lpwstr>
      </vt:variant>
      <vt:variant>
        <vt:i4>1769529</vt:i4>
      </vt:variant>
      <vt:variant>
        <vt:i4>332</vt:i4>
      </vt:variant>
      <vt:variant>
        <vt:i4>0</vt:i4>
      </vt:variant>
      <vt:variant>
        <vt:i4>5</vt:i4>
      </vt:variant>
      <vt:variant>
        <vt:lpwstr/>
      </vt:variant>
      <vt:variant>
        <vt:lpwstr>_Toc442191683</vt:lpwstr>
      </vt:variant>
      <vt:variant>
        <vt:i4>1769529</vt:i4>
      </vt:variant>
      <vt:variant>
        <vt:i4>326</vt:i4>
      </vt:variant>
      <vt:variant>
        <vt:i4>0</vt:i4>
      </vt:variant>
      <vt:variant>
        <vt:i4>5</vt:i4>
      </vt:variant>
      <vt:variant>
        <vt:lpwstr/>
      </vt:variant>
      <vt:variant>
        <vt:lpwstr>_Toc442191682</vt:lpwstr>
      </vt:variant>
      <vt:variant>
        <vt:i4>1769529</vt:i4>
      </vt:variant>
      <vt:variant>
        <vt:i4>320</vt:i4>
      </vt:variant>
      <vt:variant>
        <vt:i4>0</vt:i4>
      </vt:variant>
      <vt:variant>
        <vt:i4>5</vt:i4>
      </vt:variant>
      <vt:variant>
        <vt:lpwstr/>
      </vt:variant>
      <vt:variant>
        <vt:lpwstr>_Toc442191681</vt:lpwstr>
      </vt:variant>
      <vt:variant>
        <vt:i4>1769529</vt:i4>
      </vt:variant>
      <vt:variant>
        <vt:i4>314</vt:i4>
      </vt:variant>
      <vt:variant>
        <vt:i4>0</vt:i4>
      </vt:variant>
      <vt:variant>
        <vt:i4>5</vt:i4>
      </vt:variant>
      <vt:variant>
        <vt:lpwstr/>
      </vt:variant>
      <vt:variant>
        <vt:lpwstr>_Toc442191680</vt:lpwstr>
      </vt:variant>
      <vt:variant>
        <vt:i4>1310777</vt:i4>
      </vt:variant>
      <vt:variant>
        <vt:i4>308</vt:i4>
      </vt:variant>
      <vt:variant>
        <vt:i4>0</vt:i4>
      </vt:variant>
      <vt:variant>
        <vt:i4>5</vt:i4>
      </vt:variant>
      <vt:variant>
        <vt:lpwstr/>
      </vt:variant>
      <vt:variant>
        <vt:lpwstr>_Toc442191679</vt:lpwstr>
      </vt:variant>
      <vt:variant>
        <vt:i4>1310777</vt:i4>
      </vt:variant>
      <vt:variant>
        <vt:i4>302</vt:i4>
      </vt:variant>
      <vt:variant>
        <vt:i4>0</vt:i4>
      </vt:variant>
      <vt:variant>
        <vt:i4>5</vt:i4>
      </vt:variant>
      <vt:variant>
        <vt:lpwstr/>
      </vt:variant>
      <vt:variant>
        <vt:lpwstr>_Toc442191678</vt:lpwstr>
      </vt:variant>
      <vt:variant>
        <vt:i4>1310777</vt:i4>
      </vt:variant>
      <vt:variant>
        <vt:i4>296</vt:i4>
      </vt:variant>
      <vt:variant>
        <vt:i4>0</vt:i4>
      </vt:variant>
      <vt:variant>
        <vt:i4>5</vt:i4>
      </vt:variant>
      <vt:variant>
        <vt:lpwstr/>
      </vt:variant>
      <vt:variant>
        <vt:lpwstr>_Toc442191677</vt:lpwstr>
      </vt:variant>
      <vt:variant>
        <vt:i4>1310777</vt:i4>
      </vt:variant>
      <vt:variant>
        <vt:i4>290</vt:i4>
      </vt:variant>
      <vt:variant>
        <vt:i4>0</vt:i4>
      </vt:variant>
      <vt:variant>
        <vt:i4>5</vt:i4>
      </vt:variant>
      <vt:variant>
        <vt:lpwstr/>
      </vt:variant>
      <vt:variant>
        <vt:lpwstr>_Toc442191676</vt:lpwstr>
      </vt:variant>
      <vt:variant>
        <vt:i4>1310777</vt:i4>
      </vt:variant>
      <vt:variant>
        <vt:i4>284</vt:i4>
      </vt:variant>
      <vt:variant>
        <vt:i4>0</vt:i4>
      </vt:variant>
      <vt:variant>
        <vt:i4>5</vt:i4>
      </vt:variant>
      <vt:variant>
        <vt:lpwstr/>
      </vt:variant>
      <vt:variant>
        <vt:lpwstr>_Toc442191675</vt:lpwstr>
      </vt:variant>
      <vt:variant>
        <vt:i4>1310777</vt:i4>
      </vt:variant>
      <vt:variant>
        <vt:i4>278</vt:i4>
      </vt:variant>
      <vt:variant>
        <vt:i4>0</vt:i4>
      </vt:variant>
      <vt:variant>
        <vt:i4>5</vt:i4>
      </vt:variant>
      <vt:variant>
        <vt:lpwstr/>
      </vt:variant>
      <vt:variant>
        <vt:lpwstr>_Toc442191674</vt:lpwstr>
      </vt:variant>
      <vt:variant>
        <vt:i4>1310777</vt:i4>
      </vt:variant>
      <vt:variant>
        <vt:i4>272</vt:i4>
      </vt:variant>
      <vt:variant>
        <vt:i4>0</vt:i4>
      </vt:variant>
      <vt:variant>
        <vt:i4>5</vt:i4>
      </vt:variant>
      <vt:variant>
        <vt:lpwstr/>
      </vt:variant>
      <vt:variant>
        <vt:lpwstr>_Toc442191673</vt:lpwstr>
      </vt:variant>
      <vt:variant>
        <vt:i4>1310777</vt:i4>
      </vt:variant>
      <vt:variant>
        <vt:i4>266</vt:i4>
      </vt:variant>
      <vt:variant>
        <vt:i4>0</vt:i4>
      </vt:variant>
      <vt:variant>
        <vt:i4>5</vt:i4>
      </vt:variant>
      <vt:variant>
        <vt:lpwstr/>
      </vt:variant>
      <vt:variant>
        <vt:lpwstr>_Toc442191672</vt:lpwstr>
      </vt:variant>
      <vt:variant>
        <vt:i4>1310777</vt:i4>
      </vt:variant>
      <vt:variant>
        <vt:i4>260</vt:i4>
      </vt:variant>
      <vt:variant>
        <vt:i4>0</vt:i4>
      </vt:variant>
      <vt:variant>
        <vt:i4>5</vt:i4>
      </vt:variant>
      <vt:variant>
        <vt:lpwstr/>
      </vt:variant>
      <vt:variant>
        <vt:lpwstr>_Toc442191671</vt:lpwstr>
      </vt:variant>
      <vt:variant>
        <vt:i4>1310777</vt:i4>
      </vt:variant>
      <vt:variant>
        <vt:i4>254</vt:i4>
      </vt:variant>
      <vt:variant>
        <vt:i4>0</vt:i4>
      </vt:variant>
      <vt:variant>
        <vt:i4>5</vt:i4>
      </vt:variant>
      <vt:variant>
        <vt:lpwstr/>
      </vt:variant>
      <vt:variant>
        <vt:lpwstr>_Toc442191670</vt:lpwstr>
      </vt:variant>
      <vt:variant>
        <vt:i4>1376313</vt:i4>
      </vt:variant>
      <vt:variant>
        <vt:i4>248</vt:i4>
      </vt:variant>
      <vt:variant>
        <vt:i4>0</vt:i4>
      </vt:variant>
      <vt:variant>
        <vt:i4>5</vt:i4>
      </vt:variant>
      <vt:variant>
        <vt:lpwstr/>
      </vt:variant>
      <vt:variant>
        <vt:lpwstr>_Toc442191669</vt:lpwstr>
      </vt:variant>
      <vt:variant>
        <vt:i4>1376313</vt:i4>
      </vt:variant>
      <vt:variant>
        <vt:i4>242</vt:i4>
      </vt:variant>
      <vt:variant>
        <vt:i4>0</vt:i4>
      </vt:variant>
      <vt:variant>
        <vt:i4>5</vt:i4>
      </vt:variant>
      <vt:variant>
        <vt:lpwstr/>
      </vt:variant>
      <vt:variant>
        <vt:lpwstr>_Toc442191668</vt:lpwstr>
      </vt:variant>
      <vt:variant>
        <vt:i4>1376313</vt:i4>
      </vt:variant>
      <vt:variant>
        <vt:i4>236</vt:i4>
      </vt:variant>
      <vt:variant>
        <vt:i4>0</vt:i4>
      </vt:variant>
      <vt:variant>
        <vt:i4>5</vt:i4>
      </vt:variant>
      <vt:variant>
        <vt:lpwstr/>
      </vt:variant>
      <vt:variant>
        <vt:lpwstr>_Toc442191667</vt:lpwstr>
      </vt:variant>
      <vt:variant>
        <vt:i4>1376313</vt:i4>
      </vt:variant>
      <vt:variant>
        <vt:i4>230</vt:i4>
      </vt:variant>
      <vt:variant>
        <vt:i4>0</vt:i4>
      </vt:variant>
      <vt:variant>
        <vt:i4>5</vt:i4>
      </vt:variant>
      <vt:variant>
        <vt:lpwstr/>
      </vt:variant>
      <vt:variant>
        <vt:lpwstr>_Toc442191666</vt:lpwstr>
      </vt:variant>
      <vt:variant>
        <vt:i4>1376313</vt:i4>
      </vt:variant>
      <vt:variant>
        <vt:i4>224</vt:i4>
      </vt:variant>
      <vt:variant>
        <vt:i4>0</vt:i4>
      </vt:variant>
      <vt:variant>
        <vt:i4>5</vt:i4>
      </vt:variant>
      <vt:variant>
        <vt:lpwstr/>
      </vt:variant>
      <vt:variant>
        <vt:lpwstr>_Toc442191665</vt:lpwstr>
      </vt:variant>
      <vt:variant>
        <vt:i4>1376313</vt:i4>
      </vt:variant>
      <vt:variant>
        <vt:i4>218</vt:i4>
      </vt:variant>
      <vt:variant>
        <vt:i4>0</vt:i4>
      </vt:variant>
      <vt:variant>
        <vt:i4>5</vt:i4>
      </vt:variant>
      <vt:variant>
        <vt:lpwstr/>
      </vt:variant>
      <vt:variant>
        <vt:lpwstr>_Toc442191664</vt:lpwstr>
      </vt:variant>
      <vt:variant>
        <vt:i4>1376313</vt:i4>
      </vt:variant>
      <vt:variant>
        <vt:i4>212</vt:i4>
      </vt:variant>
      <vt:variant>
        <vt:i4>0</vt:i4>
      </vt:variant>
      <vt:variant>
        <vt:i4>5</vt:i4>
      </vt:variant>
      <vt:variant>
        <vt:lpwstr/>
      </vt:variant>
      <vt:variant>
        <vt:lpwstr>_Toc442191663</vt:lpwstr>
      </vt:variant>
      <vt:variant>
        <vt:i4>1376313</vt:i4>
      </vt:variant>
      <vt:variant>
        <vt:i4>206</vt:i4>
      </vt:variant>
      <vt:variant>
        <vt:i4>0</vt:i4>
      </vt:variant>
      <vt:variant>
        <vt:i4>5</vt:i4>
      </vt:variant>
      <vt:variant>
        <vt:lpwstr/>
      </vt:variant>
      <vt:variant>
        <vt:lpwstr>_Toc442191662</vt:lpwstr>
      </vt:variant>
      <vt:variant>
        <vt:i4>1376313</vt:i4>
      </vt:variant>
      <vt:variant>
        <vt:i4>200</vt:i4>
      </vt:variant>
      <vt:variant>
        <vt:i4>0</vt:i4>
      </vt:variant>
      <vt:variant>
        <vt:i4>5</vt:i4>
      </vt:variant>
      <vt:variant>
        <vt:lpwstr/>
      </vt:variant>
      <vt:variant>
        <vt:lpwstr>_Toc442191661</vt:lpwstr>
      </vt:variant>
      <vt:variant>
        <vt:i4>1376313</vt:i4>
      </vt:variant>
      <vt:variant>
        <vt:i4>194</vt:i4>
      </vt:variant>
      <vt:variant>
        <vt:i4>0</vt:i4>
      </vt:variant>
      <vt:variant>
        <vt:i4>5</vt:i4>
      </vt:variant>
      <vt:variant>
        <vt:lpwstr/>
      </vt:variant>
      <vt:variant>
        <vt:lpwstr>_Toc442191660</vt:lpwstr>
      </vt:variant>
      <vt:variant>
        <vt:i4>1441849</vt:i4>
      </vt:variant>
      <vt:variant>
        <vt:i4>188</vt:i4>
      </vt:variant>
      <vt:variant>
        <vt:i4>0</vt:i4>
      </vt:variant>
      <vt:variant>
        <vt:i4>5</vt:i4>
      </vt:variant>
      <vt:variant>
        <vt:lpwstr/>
      </vt:variant>
      <vt:variant>
        <vt:lpwstr>_Toc442191659</vt:lpwstr>
      </vt:variant>
      <vt:variant>
        <vt:i4>1441849</vt:i4>
      </vt:variant>
      <vt:variant>
        <vt:i4>182</vt:i4>
      </vt:variant>
      <vt:variant>
        <vt:i4>0</vt:i4>
      </vt:variant>
      <vt:variant>
        <vt:i4>5</vt:i4>
      </vt:variant>
      <vt:variant>
        <vt:lpwstr/>
      </vt:variant>
      <vt:variant>
        <vt:lpwstr>_Toc442191658</vt:lpwstr>
      </vt:variant>
      <vt:variant>
        <vt:i4>1441849</vt:i4>
      </vt:variant>
      <vt:variant>
        <vt:i4>176</vt:i4>
      </vt:variant>
      <vt:variant>
        <vt:i4>0</vt:i4>
      </vt:variant>
      <vt:variant>
        <vt:i4>5</vt:i4>
      </vt:variant>
      <vt:variant>
        <vt:lpwstr/>
      </vt:variant>
      <vt:variant>
        <vt:lpwstr>_Toc442191657</vt:lpwstr>
      </vt:variant>
      <vt:variant>
        <vt:i4>1441849</vt:i4>
      </vt:variant>
      <vt:variant>
        <vt:i4>170</vt:i4>
      </vt:variant>
      <vt:variant>
        <vt:i4>0</vt:i4>
      </vt:variant>
      <vt:variant>
        <vt:i4>5</vt:i4>
      </vt:variant>
      <vt:variant>
        <vt:lpwstr/>
      </vt:variant>
      <vt:variant>
        <vt:lpwstr>_Toc442191656</vt:lpwstr>
      </vt:variant>
      <vt:variant>
        <vt:i4>1441849</vt:i4>
      </vt:variant>
      <vt:variant>
        <vt:i4>164</vt:i4>
      </vt:variant>
      <vt:variant>
        <vt:i4>0</vt:i4>
      </vt:variant>
      <vt:variant>
        <vt:i4>5</vt:i4>
      </vt:variant>
      <vt:variant>
        <vt:lpwstr/>
      </vt:variant>
      <vt:variant>
        <vt:lpwstr>_Toc442191655</vt:lpwstr>
      </vt:variant>
      <vt:variant>
        <vt:i4>1441849</vt:i4>
      </vt:variant>
      <vt:variant>
        <vt:i4>158</vt:i4>
      </vt:variant>
      <vt:variant>
        <vt:i4>0</vt:i4>
      </vt:variant>
      <vt:variant>
        <vt:i4>5</vt:i4>
      </vt:variant>
      <vt:variant>
        <vt:lpwstr/>
      </vt:variant>
      <vt:variant>
        <vt:lpwstr>_Toc442191654</vt:lpwstr>
      </vt:variant>
      <vt:variant>
        <vt:i4>1441849</vt:i4>
      </vt:variant>
      <vt:variant>
        <vt:i4>152</vt:i4>
      </vt:variant>
      <vt:variant>
        <vt:i4>0</vt:i4>
      </vt:variant>
      <vt:variant>
        <vt:i4>5</vt:i4>
      </vt:variant>
      <vt:variant>
        <vt:lpwstr/>
      </vt:variant>
      <vt:variant>
        <vt:lpwstr>_Toc442191653</vt:lpwstr>
      </vt:variant>
      <vt:variant>
        <vt:i4>1441849</vt:i4>
      </vt:variant>
      <vt:variant>
        <vt:i4>146</vt:i4>
      </vt:variant>
      <vt:variant>
        <vt:i4>0</vt:i4>
      </vt:variant>
      <vt:variant>
        <vt:i4>5</vt:i4>
      </vt:variant>
      <vt:variant>
        <vt:lpwstr/>
      </vt:variant>
      <vt:variant>
        <vt:lpwstr>_Toc442191652</vt:lpwstr>
      </vt:variant>
      <vt:variant>
        <vt:i4>1441849</vt:i4>
      </vt:variant>
      <vt:variant>
        <vt:i4>140</vt:i4>
      </vt:variant>
      <vt:variant>
        <vt:i4>0</vt:i4>
      </vt:variant>
      <vt:variant>
        <vt:i4>5</vt:i4>
      </vt:variant>
      <vt:variant>
        <vt:lpwstr/>
      </vt:variant>
      <vt:variant>
        <vt:lpwstr>_Toc442191651</vt:lpwstr>
      </vt:variant>
      <vt:variant>
        <vt:i4>1441849</vt:i4>
      </vt:variant>
      <vt:variant>
        <vt:i4>134</vt:i4>
      </vt:variant>
      <vt:variant>
        <vt:i4>0</vt:i4>
      </vt:variant>
      <vt:variant>
        <vt:i4>5</vt:i4>
      </vt:variant>
      <vt:variant>
        <vt:lpwstr/>
      </vt:variant>
      <vt:variant>
        <vt:lpwstr>_Toc442191650</vt:lpwstr>
      </vt:variant>
      <vt:variant>
        <vt:i4>1507385</vt:i4>
      </vt:variant>
      <vt:variant>
        <vt:i4>128</vt:i4>
      </vt:variant>
      <vt:variant>
        <vt:i4>0</vt:i4>
      </vt:variant>
      <vt:variant>
        <vt:i4>5</vt:i4>
      </vt:variant>
      <vt:variant>
        <vt:lpwstr/>
      </vt:variant>
      <vt:variant>
        <vt:lpwstr>_Toc442191649</vt:lpwstr>
      </vt:variant>
      <vt:variant>
        <vt:i4>1507385</vt:i4>
      </vt:variant>
      <vt:variant>
        <vt:i4>122</vt:i4>
      </vt:variant>
      <vt:variant>
        <vt:i4>0</vt:i4>
      </vt:variant>
      <vt:variant>
        <vt:i4>5</vt:i4>
      </vt:variant>
      <vt:variant>
        <vt:lpwstr/>
      </vt:variant>
      <vt:variant>
        <vt:lpwstr>_Toc442191648</vt:lpwstr>
      </vt:variant>
      <vt:variant>
        <vt:i4>1507385</vt:i4>
      </vt:variant>
      <vt:variant>
        <vt:i4>116</vt:i4>
      </vt:variant>
      <vt:variant>
        <vt:i4>0</vt:i4>
      </vt:variant>
      <vt:variant>
        <vt:i4>5</vt:i4>
      </vt:variant>
      <vt:variant>
        <vt:lpwstr/>
      </vt:variant>
      <vt:variant>
        <vt:lpwstr>_Toc442191647</vt:lpwstr>
      </vt:variant>
      <vt:variant>
        <vt:i4>1507385</vt:i4>
      </vt:variant>
      <vt:variant>
        <vt:i4>110</vt:i4>
      </vt:variant>
      <vt:variant>
        <vt:i4>0</vt:i4>
      </vt:variant>
      <vt:variant>
        <vt:i4>5</vt:i4>
      </vt:variant>
      <vt:variant>
        <vt:lpwstr/>
      </vt:variant>
      <vt:variant>
        <vt:lpwstr>_Toc442191646</vt:lpwstr>
      </vt:variant>
      <vt:variant>
        <vt:i4>1507385</vt:i4>
      </vt:variant>
      <vt:variant>
        <vt:i4>104</vt:i4>
      </vt:variant>
      <vt:variant>
        <vt:i4>0</vt:i4>
      </vt:variant>
      <vt:variant>
        <vt:i4>5</vt:i4>
      </vt:variant>
      <vt:variant>
        <vt:lpwstr/>
      </vt:variant>
      <vt:variant>
        <vt:lpwstr>_Toc442191645</vt:lpwstr>
      </vt:variant>
      <vt:variant>
        <vt:i4>1507385</vt:i4>
      </vt:variant>
      <vt:variant>
        <vt:i4>98</vt:i4>
      </vt:variant>
      <vt:variant>
        <vt:i4>0</vt:i4>
      </vt:variant>
      <vt:variant>
        <vt:i4>5</vt:i4>
      </vt:variant>
      <vt:variant>
        <vt:lpwstr/>
      </vt:variant>
      <vt:variant>
        <vt:lpwstr>_Toc442191644</vt:lpwstr>
      </vt:variant>
      <vt:variant>
        <vt:i4>1507385</vt:i4>
      </vt:variant>
      <vt:variant>
        <vt:i4>92</vt:i4>
      </vt:variant>
      <vt:variant>
        <vt:i4>0</vt:i4>
      </vt:variant>
      <vt:variant>
        <vt:i4>5</vt:i4>
      </vt:variant>
      <vt:variant>
        <vt:lpwstr/>
      </vt:variant>
      <vt:variant>
        <vt:lpwstr>_Toc442191643</vt:lpwstr>
      </vt:variant>
      <vt:variant>
        <vt:i4>1507385</vt:i4>
      </vt:variant>
      <vt:variant>
        <vt:i4>86</vt:i4>
      </vt:variant>
      <vt:variant>
        <vt:i4>0</vt:i4>
      </vt:variant>
      <vt:variant>
        <vt:i4>5</vt:i4>
      </vt:variant>
      <vt:variant>
        <vt:lpwstr/>
      </vt:variant>
      <vt:variant>
        <vt:lpwstr>_Toc442191642</vt:lpwstr>
      </vt:variant>
      <vt:variant>
        <vt:i4>1507385</vt:i4>
      </vt:variant>
      <vt:variant>
        <vt:i4>80</vt:i4>
      </vt:variant>
      <vt:variant>
        <vt:i4>0</vt:i4>
      </vt:variant>
      <vt:variant>
        <vt:i4>5</vt:i4>
      </vt:variant>
      <vt:variant>
        <vt:lpwstr/>
      </vt:variant>
      <vt:variant>
        <vt:lpwstr>_Toc442191641</vt:lpwstr>
      </vt:variant>
      <vt:variant>
        <vt:i4>1507385</vt:i4>
      </vt:variant>
      <vt:variant>
        <vt:i4>74</vt:i4>
      </vt:variant>
      <vt:variant>
        <vt:i4>0</vt:i4>
      </vt:variant>
      <vt:variant>
        <vt:i4>5</vt:i4>
      </vt:variant>
      <vt:variant>
        <vt:lpwstr/>
      </vt:variant>
      <vt:variant>
        <vt:lpwstr>_Toc442191640</vt:lpwstr>
      </vt:variant>
      <vt:variant>
        <vt:i4>1048633</vt:i4>
      </vt:variant>
      <vt:variant>
        <vt:i4>68</vt:i4>
      </vt:variant>
      <vt:variant>
        <vt:i4>0</vt:i4>
      </vt:variant>
      <vt:variant>
        <vt:i4>5</vt:i4>
      </vt:variant>
      <vt:variant>
        <vt:lpwstr/>
      </vt:variant>
      <vt:variant>
        <vt:lpwstr>_Toc442191639</vt:lpwstr>
      </vt:variant>
      <vt:variant>
        <vt:i4>1048633</vt:i4>
      </vt:variant>
      <vt:variant>
        <vt:i4>62</vt:i4>
      </vt:variant>
      <vt:variant>
        <vt:i4>0</vt:i4>
      </vt:variant>
      <vt:variant>
        <vt:i4>5</vt:i4>
      </vt:variant>
      <vt:variant>
        <vt:lpwstr/>
      </vt:variant>
      <vt:variant>
        <vt:lpwstr>_Toc442191638</vt:lpwstr>
      </vt:variant>
      <vt:variant>
        <vt:i4>1048633</vt:i4>
      </vt:variant>
      <vt:variant>
        <vt:i4>56</vt:i4>
      </vt:variant>
      <vt:variant>
        <vt:i4>0</vt:i4>
      </vt:variant>
      <vt:variant>
        <vt:i4>5</vt:i4>
      </vt:variant>
      <vt:variant>
        <vt:lpwstr/>
      </vt:variant>
      <vt:variant>
        <vt:lpwstr>_Toc442191637</vt:lpwstr>
      </vt:variant>
      <vt:variant>
        <vt:i4>1048633</vt:i4>
      </vt:variant>
      <vt:variant>
        <vt:i4>50</vt:i4>
      </vt:variant>
      <vt:variant>
        <vt:i4>0</vt:i4>
      </vt:variant>
      <vt:variant>
        <vt:i4>5</vt:i4>
      </vt:variant>
      <vt:variant>
        <vt:lpwstr/>
      </vt:variant>
      <vt:variant>
        <vt:lpwstr>_Toc442191636</vt:lpwstr>
      </vt:variant>
      <vt:variant>
        <vt:i4>1048633</vt:i4>
      </vt:variant>
      <vt:variant>
        <vt:i4>44</vt:i4>
      </vt:variant>
      <vt:variant>
        <vt:i4>0</vt:i4>
      </vt:variant>
      <vt:variant>
        <vt:i4>5</vt:i4>
      </vt:variant>
      <vt:variant>
        <vt:lpwstr/>
      </vt:variant>
      <vt:variant>
        <vt:lpwstr>_Toc442191635</vt:lpwstr>
      </vt:variant>
      <vt:variant>
        <vt:i4>1048633</vt:i4>
      </vt:variant>
      <vt:variant>
        <vt:i4>38</vt:i4>
      </vt:variant>
      <vt:variant>
        <vt:i4>0</vt:i4>
      </vt:variant>
      <vt:variant>
        <vt:i4>5</vt:i4>
      </vt:variant>
      <vt:variant>
        <vt:lpwstr/>
      </vt:variant>
      <vt:variant>
        <vt:lpwstr>_Toc442191634</vt:lpwstr>
      </vt:variant>
      <vt:variant>
        <vt:i4>1048633</vt:i4>
      </vt:variant>
      <vt:variant>
        <vt:i4>32</vt:i4>
      </vt:variant>
      <vt:variant>
        <vt:i4>0</vt:i4>
      </vt:variant>
      <vt:variant>
        <vt:i4>5</vt:i4>
      </vt:variant>
      <vt:variant>
        <vt:lpwstr/>
      </vt:variant>
      <vt:variant>
        <vt:lpwstr>_Toc442191633</vt:lpwstr>
      </vt:variant>
      <vt:variant>
        <vt:i4>1048633</vt:i4>
      </vt:variant>
      <vt:variant>
        <vt:i4>26</vt:i4>
      </vt:variant>
      <vt:variant>
        <vt:i4>0</vt:i4>
      </vt:variant>
      <vt:variant>
        <vt:i4>5</vt:i4>
      </vt:variant>
      <vt:variant>
        <vt:lpwstr/>
      </vt:variant>
      <vt:variant>
        <vt:lpwstr>_Toc442191632</vt:lpwstr>
      </vt:variant>
      <vt:variant>
        <vt:i4>1048633</vt:i4>
      </vt:variant>
      <vt:variant>
        <vt:i4>20</vt:i4>
      </vt:variant>
      <vt:variant>
        <vt:i4>0</vt:i4>
      </vt:variant>
      <vt:variant>
        <vt:i4>5</vt:i4>
      </vt:variant>
      <vt:variant>
        <vt:lpwstr/>
      </vt:variant>
      <vt:variant>
        <vt:lpwstr>_Toc442191631</vt:lpwstr>
      </vt:variant>
      <vt:variant>
        <vt:i4>5374075</vt:i4>
      </vt:variant>
      <vt:variant>
        <vt:i4>15</vt:i4>
      </vt:variant>
      <vt:variant>
        <vt:i4>0</vt:i4>
      </vt:variant>
      <vt:variant>
        <vt:i4>5</vt:i4>
      </vt:variant>
      <vt:variant>
        <vt:lpwstr>mailto:ord@lists.hl7.org</vt:lpwstr>
      </vt:variant>
      <vt:variant>
        <vt:lpwstr/>
      </vt:variant>
      <vt:variant>
        <vt:i4>2162716</vt:i4>
      </vt:variant>
      <vt:variant>
        <vt:i4>12</vt:i4>
      </vt:variant>
      <vt:variant>
        <vt:i4>0</vt:i4>
      </vt:variant>
      <vt:variant>
        <vt:i4>5</vt:i4>
      </vt:variant>
      <vt:variant>
        <vt:lpwstr>http://wiki.hl7.org/index.php?title=OO_CR182-836_-_Changes_to_INV,_EQU,_and_related_tables</vt:lpwstr>
      </vt:variant>
      <vt:variant>
        <vt:lpwstr/>
      </vt:variant>
      <vt:variant>
        <vt:i4>2162716</vt:i4>
      </vt:variant>
      <vt:variant>
        <vt:i4>9</vt:i4>
      </vt:variant>
      <vt:variant>
        <vt:i4>0</vt:i4>
      </vt:variant>
      <vt:variant>
        <vt:i4>5</vt:i4>
      </vt:variant>
      <vt:variant>
        <vt:lpwstr>http://wiki.hl7.org/index.php?title=OO_CR182-836_-_Changes_to_INV,_EQU,_and_related_tables</vt:lpwstr>
      </vt:variant>
      <vt:variant>
        <vt:lpwstr/>
      </vt:variant>
      <vt:variant>
        <vt:i4>2162716</vt:i4>
      </vt:variant>
      <vt:variant>
        <vt:i4>6</vt:i4>
      </vt:variant>
      <vt:variant>
        <vt:i4>0</vt:i4>
      </vt:variant>
      <vt:variant>
        <vt:i4>5</vt:i4>
      </vt:variant>
      <vt:variant>
        <vt:lpwstr>http://wiki.hl7.org/index.php?title=OO_CR182-836_-_Changes_to_INV,_EQU,_and_related_tables</vt:lpwstr>
      </vt:variant>
      <vt:variant>
        <vt:lpwstr/>
      </vt:variant>
      <vt:variant>
        <vt:i4>2162716</vt:i4>
      </vt:variant>
      <vt:variant>
        <vt:i4>3</vt:i4>
      </vt:variant>
      <vt:variant>
        <vt:i4>0</vt:i4>
      </vt:variant>
      <vt:variant>
        <vt:i4>5</vt:i4>
      </vt:variant>
      <vt:variant>
        <vt:lpwstr>http://wiki.hl7.org/index.php?title=OO_CR182-836_-_Changes_to_INV,_EQU,_and_related_tables</vt:lpwstr>
      </vt:variant>
      <vt:variant>
        <vt:lpwstr/>
      </vt:variant>
      <vt:variant>
        <vt:i4>2162716</vt:i4>
      </vt:variant>
      <vt:variant>
        <vt:i4>0</vt:i4>
      </vt:variant>
      <vt:variant>
        <vt:i4>0</vt:i4>
      </vt:variant>
      <vt:variant>
        <vt:i4>5</vt:i4>
      </vt:variant>
      <vt:variant>
        <vt:lpwstr>http://wiki.hl7.org/index.php?title=OO_CR182-836_-_Changes_to_INV,_EQU,_and_related_tables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13 - Clinical Laboratory Automation</dc:title>
  <dc:creator>Manish Narang</dc:creator>
  <cp:lastModifiedBy>Lynn Laakso</cp:lastModifiedBy>
  <cp:revision>5</cp:revision>
  <cp:lastPrinted>2022-09-09T19:18:00Z</cp:lastPrinted>
  <dcterms:created xsi:type="dcterms:W3CDTF">2024-09-06T15:40:00Z</dcterms:created>
  <dcterms:modified xsi:type="dcterms:W3CDTF">2024-09-06T15:43:00Z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Standard</vt:lpwstr>
  </property>
  <property fmtid="{D5CDD505-2E9C-101B-9397-08002B2CF9AE}" pid="5" name="release_version">
    <vt:lpwstr>2.9.1</vt:lpwstr>
  </property>
  <property fmtid="{D5CDD505-2E9C-101B-9397-08002B2CF9AE}" pid="6" name="fo_checked">
    <vt:filetime>2019-12-01T10:00:00Z</vt:filetime>
  </property>
</Properties>
</file>