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83EFC" w14:textId="77777777" w:rsidR="00D806AC" w:rsidRPr="00D806AC" w:rsidRDefault="00D806AC" w:rsidP="00D806AC">
      <w:pPr>
        <w:spacing w:line="276" w:lineRule="auto"/>
        <w:rPr>
          <w:b/>
          <w:bCs/>
          <w:noProof/>
          <w:sz w:val="22"/>
          <w:szCs w:val="22"/>
          <w:lang w:val="de-DE"/>
        </w:rPr>
      </w:pPr>
      <w:bookmarkStart w:id="0" w:name="_Toc358711079"/>
      <w:bookmarkStart w:id="1" w:name="_Toc79043497"/>
      <w:r w:rsidRPr="00D806AC">
        <w:rPr>
          <w:caps/>
          <w:noProof/>
          <w:kern w:val="28"/>
          <w:sz w:val="22"/>
          <w:szCs w:val="20"/>
          <w:lang w:val="de-DE"/>
        </w:rPr>
        <w:drawing>
          <wp:inline distT="0" distB="0" distL="0" distR="0" wp14:anchorId="55291E74" wp14:editId="25822880">
            <wp:extent cx="2114550" cy="1590675"/>
            <wp:effectExtent l="0" t="0" r="0" b="9525"/>
            <wp:docPr id="1744030503" name="Picture 5"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01" t="5988" r="4501" b="5988"/>
                    <a:stretch>
                      <a:fillRect/>
                    </a:stretch>
                  </pic:blipFill>
                  <pic:spPr bwMode="auto">
                    <a:xfrm>
                      <a:off x="0" y="0"/>
                      <a:ext cx="2114550" cy="1590675"/>
                    </a:xfrm>
                    <a:prstGeom prst="rect">
                      <a:avLst/>
                    </a:prstGeom>
                    <a:noFill/>
                    <a:ln>
                      <a:noFill/>
                    </a:ln>
                  </pic:spPr>
                </pic:pic>
              </a:graphicData>
            </a:graphic>
          </wp:inline>
        </w:drawing>
      </w:r>
      <w:r w:rsidRPr="00D806AC">
        <w:rPr>
          <w:noProof/>
          <w:sz w:val="22"/>
          <w:szCs w:val="22"/>
        </w:rPr>
        <w:drawing>
          <wp:anchor distT="0" distB="0" distL="114300" distR="114300" simplePos="0" relativeHeight="251659264" behindDoc="0" locked="0" layoutInCell="1" allowOverlap="1" wp14:anchorId="0D58809C" wp14:editId="174A8670">
            <wp:simplePos x="0" y="0"/>
            <wp:positionH relativeFrom="margin">
              <wp:align>right</wp:align>
            </wp:positionH>
            <wp:positionV relativeFrom="paragraph">
              <wp:posOffset>285750</wp:posOffset>
            </wp:positionV>
            <wp:extent cx="1791335" cy="1162050"/>
            <wp:effectExtent l="0" t="0" r="0" b="0"/>
            <wp:wrapSquare wrapText="bothSides"/>
            <wp:docPr id="2"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1335" cy="1162050"/>
                    </a:xfrm>
                    <a:prstGeom prst="rect">
                      <a:avLst/>
                    </a:prstGeom>
                    <a:noFill/>
                  </pic:spPr>
                </pic:pic>
              </a:graphicData>
            </a:graphic>
            <wp14:sizeRelH relativeFrom="page">
              <wp14:pctWidth>0</wp14:pctWidth>
            </wp14:sizeRelH>
            <wp14:sizeRelV relativeFrom="page">
              <wp14:pctHeight>0</wp14:pctHeight>
            </wp14:sizeRelV>
          </wp:anchor>
        </w:drawing>
      </w:r>
      <w:bookmarkStart w:id="2" w:name="_Ref33423627"/>
      <w:bookmarkEnd w:id="2"/>
    </w:p>
    <w:p w14:paraId="5D050A22" w14:textId="77777777" w:rsidR="00D806AC" w:rsidRPr="00D806AC" w:rsidRDefault="00D806AC" w:rsidP="00D806AC">
      <w:pPr>
        <w:spacing w:after="0"/>
        <w:jc w:val="right"/>
        <w:rPr>
          <w:b/>
          <w:bCs/>
          <w:noProof/>
          <w:sz w:val="32"/>
          <w:szCs w:val="32"/>
          <w:lang w:val="de-DE"/>
        </w:rPr>
      </w:pPr>
      <w:r w:rsidRPr="00D806AC">
        <w:rPr>
          <w:b/>
          <w:bCs/>
          <w:noProof/>
          <w:sz w:val="32"/>
          <w:szCs w:val="32"/>
          <w:lang w:val="de-DE"/>
        </w:rPr>
        <w:t>ANSI/HL7 V2.9.1-2024</w:t>
      </w:r>
    </w:p>
    <w:p w14:paraId="2562AA39" w14:textId="77777777" w:rsidR="00D806AC" w:rsidRPr="00D806AC" w:rsidRDefault="00D806AC" w:rsidP="00D806AC">
      <w:pPr>
        <w:spacing w:after="0"/>
        <w:jc w:val="right"/>
        <w:rPr>
          <w:b/>
          <w:bCs/>
          <w:noProof/>
          <w:sz w:val="32"/>
          <w:szCs w:val="32"/>
          <w:lang w:val="de-DE"/>
        </w:rPr>
      </w:pPr>
      <w:r w:rsidRPr="00D806AC">
        <w:rPr>
          <w:b/>
          <w:bCs/>
          <w:noProof/>
          <w:sz w:val="32"/>
          <w:szCs w:val="32"/>
          <w:lang w:val="de-DE"/>
        </w:rPr>
        <w:t>9/5/2024</w:t>
      </w:r>
    </w:p>
    <w:p w14:paraId="0B6ABFDB" w14:textId="77777777" w:rsidR="00B8301A" w:rsidRDefault="00E74308" w:rsidP="00D806AC">
      <w:pPr>
        <w:pStyle w:val="Heading1"/>
        <w:spacing w:before="0"/>
        <w:rPr>
          <w:noProof/>
        </w:rPr>
      </w:pPr>
      <w:bookmarkStart w:id="3" w:name="_Toc176519218"/>
      <w:r>
        <w:rPr>
          <w:noProof/>
        </w:rPr>
        <w:t>.</w:t>
      </w:r>
      <w:r>
        <w:rPr>
          <w:noProof/>
        </w:rPr>
        <w:br/>
      </w:r>
      <w:bookmarkEnd w:id="0"/>
      <w:r>
        <w:rPr>
          <w:noProof/>
        </w:rPr>
        <w:t>Materials Management</w:t>
      </w:r>
      <w:bookmarkEnd w:id="1"/>
      <w:bookmarkEnd w:id="3"/>
      <w:r w:rsidR="0014653E">
        <w:rPr>
          <w:noProof/>
        </w:rPr>
        <w:fldChar w:fldCharType="begin"/>
      </w:r>
      <w:r>
        <w:rPr>
          <w:noProof/>
        </w:rPr>
        <w:instrText>XE "Materials Management"</w:instrText>
      </w:r>
      <w:r w:rsidR="0014653E">
        <w:rPr>
          <w:noProof/>
        </w:rPr>
        <w:fldChar w:fldCharType="end"/>
      </w:r>
    </w:p>
    <w:p w14:paraId="02786CD1" w14:textId="31B81446" w:rsidR="00207DEA" w:rsidRDefault="009D7CDB">
      <w:r>
        <w:rPr>
          <w:vanish/>
        </w:rPr>
        <w:fldChar w:fldCharType="begin"/>
      </w:r>
      <w:r>
        <w:rPr>
          <w:vanish/>
        </w:rPr>
        <w:instrText xml:space="preserve"> SEQ Kapitel \r 17 \* MERGEFORMAT </w:instrText>
      </w:r>
      <w:r>
        <w:rPr>
          <w:vanish/>
        </w:rPr>
        <w:fldChar w:fldCharType="separate"/>
      </w:r>
      <w:r w:rsidR="009F6653">
        <w:rPr>
          <w:noProof/>
          <w:vanish/>
        </w:rPr>
        <w:t>17</w:t>
      </w:r>
      <w:r>
        <w:rPr>
          <w:vanish/>
        </w:rPr>
        <w:fldChar w:fldCharType="end"/>
      </w:r>
    </w:p>
    <w:tbl>
      <w:tblPr>
        <w:tblW w:w="8870" w:type="dxa"/>
        <w:tblCellMar>
          <w:left w:w="115" w:type="dxa"/>
          <w:right w:w="115" w:type="dxa"/>
        </w:tblCellMar>
        <w:tblLook w:val="0000" w:firstRow="0" w:lastRow="0" w:firstColumn="0" w:lastColumn="0" w:noHBand="0" w:noVBand="0"/>
      </w:tblPr>
      <w:tblGrid>
        <w:gridCol w:w="2556"/>
        <w:gridCol w:w="6314"/>
      </w:tblGrid>
      <w:tr w:rsidR="00E15796" w14:paraId="6864624D" w14:textId="77777777" w:rsidTr="006025C0">
        <w:tc>
          <w:tcPr>
            <w:tcW w:w="2556" w:type="dxa"/>
          </w:tcPr>
          <w:p w14:paraId="60F34F69" w14:textId="1926837C" w:rsidR="00E15796" w:rsidRDefault="00E15796" w:rsidP="00E15796">
            <w:pPr>
              <w:rPr>
                <w:noProof/>
              </w:rPr>
            </w:pPr>
            <w:r>
              <w:rPr>
                <w:noProof/>
              </w:rPr>
              <w:t>Chapter -</w:t>
            </w:r>
            <w:r w:rsidRPr="00643D28">
              <w:rPr>
                <w:noProof/>
              </w:rPr>
              <w:t>Chair:</w:t>
            </w:r>
          </w:p>
        </w:tc>
        <w:tc>
          <w:tcPr>
            <w:tcW w:w="6314" w:type="dxa"/>
          </w:tcPr>
          <w:p w14:paraId="713A65E8" w14:textId="758EF6E6" w:rsidR="00E15796" w:rsidRDefault="00E15796" w:rsidP="00E15796">
            <w:pPr>
              <w:rPr>
                <w:noProof/>
              </w:rPr>
            </w:pPr>
            <w:r w:rsidRPr="00643D28">
              <w:rPr>
                <w:noProof/>
              </w:rPr>
              <w:t>Hans Buitendijk</w:t>
            </w:r>
            <w:r w:rsidRPr="00643D28">
              <w:rPr>
                <w:noProof/>
              </w:rPr>
              <w:br/>
            </w:r>
            <w:r>
              <w:rPr>
                <w:noProof/>
              </w:rPr>
              <w:t>Oracle</w:t>
            </w:r>
          </w:p>
        </w:tc>
      </w:tr>
      <w:tr w:rsidR="00E15796" w:rsidRPr="004A0EEA" w14:paraId="23169D28" w14:textId="77777777" w:rsidTr="006025C0">
        <w:tc>
          <w:tcPr>
            <w:tcW w:w="2556" w:type="dxa"/>
          </w:tcPr>
          <w:p w14:paraId="6E1C08E6" w14:textId="08A2C101" w:rsidR="00E15796" w:rsidRDefault="00E15796" w:rsidP="00E15796">
            <w:pPr>
              <w:rPr>
                <w:noProof/>
              </w:rPr>
            </w:pPr>
            <w:r>
              <w:rPr>
                <w:noProof/>
              </w:rPr>
              <w:t xml:space="preserve">Chapter </w:t>
            </w:r>
            <w:r w:rsidRPr="00643D28">
              <w:rPr>
                <w:noProof/>
              </w:rPr>
              <w:t>Chair:</w:t>
            </w:r>
          </w:p>
        </w:tc>
        <w:tc>
          <w:tcPr>
            <w:tcW w:w="6314" w:type="dxa"/>
          </w:tcPr>
          <w:p w14:paraId="448E5318" w14:textId="66D3091F" w:rsidR="00E15796" w:rsidRPr="004A0EEA" w:rsidRDefault="00E15796" w:rsidP="00E15796">
            <w:pPr>
              <w:rPr>
                <w:noProof/>
              </w:rPr>
            </w:pPr>
            <w:r>
              <w:rPr>
                <w:noProof/>
              </w:rPr>
              <w:t>Jose Costa Teixeria</w:t>
            </w:r>
            <w:r>
              <w:rPr>
                <w:noProof/>
              </w:rPr>
              <w:br/>
              <w:t>HL7 Belgium</w:t>
            </w:r>
          </w:p>
        </w:tc>
      </w:tr>
      <w:tr w:rsidR="00E15796" w:rsidRPr="004A0EEA" w14:paraId="10C1FD21" w14:textId="77777777" w:rsidTr="006025C0">
        <w:tc>
          <w:tcPr>
            <w:tcW w:w="2556" w:type="dxa"/>
          </w:tcPr>
          <w:p w14:paraId="3597CE6A" w14:textId="4911C839" w:rsidR="00E15796" w:rsidRDefault="00E15796" w:rsidP="00E15796">
            <w:r>
              <w:rPr>
                <w:noProof/>
              </w:rPr>
              <w:t xml:space="preserve">Chapter </w:t>
            </w:r>
            <w:r w:rsidRPr="00643D28">
              <w:rPr>
                <w:noProof/>
              </w:rPr>
              <w:t>Chair:</w:t>
            </w:r>
          </w:p>
        </w:tc>
        <w:tc>
          <w:tcPr>
            <w:tcW w:w="6314" w:type="dxa"/>
          </w:tcPr>
          <w:p w14:paraId="1BD68BE8" w14:textId="4A3B0401" w:rsidR="00E15796" w:rsidRPr="004A0EEA" w:rsidRDefault="00E15796" w:rsidP="00E15796">
            <w:pPr>
              <w:rPr>
                <w:noProof/>
              </w:rPr>
            </w:pPr>
            <w:r w:rsidRPr="00643D28">
              <w:rPr>
                <w:noProof/>
              </w:rPr>
              <w:t>Lorraine Constable</w:t>
            </w:r>
            <w:r w:rsidRPr="00643D28">
              <w:rPr>
                <w:noProof/>
              </w:rPr>
              <w:br/>
              <w:t>HL7 Canada</w:t>
            </w:r>
          </w:p>
        </w:tc>
      </w:tr>
      <w:tr w:rsidR="00E15796" w14:paraId="44FB3EC6" w14:textId="77777777" w:rsidTr="006025C0">
        <w:tc>
          <w:tcPr>
            <w:tcW w:w="2556" w:type="dxa"/>
          </w:tcPr>
          <w:p w14:paraId="7D189727" w14:textId="55157746" w:rsidR="00E15796" w:rsidRDefault="00E15796" w:rsidP="00E15796">
            <w:r>
              <w:rPr>
                <w:noProof/>
              </w:rPr>
              <w:t xml:space="preserve">Chapter </w:t>
            </w:r>
            <w:r w:rsidRPr="00643D28">
              <w:rPr>
                <w:noProof/>
              </w:rPr>
              <w:t>Chair:</w:t>
            </w:r>
          </w:p>
        </w:tc>
        <w:tc>
          <w:tcPr>
            <w:tcW w:w="6314" w:type="dxa"/>
          </w:tcPr>
          <w:p w14:paraId="336BADE7" w14:textId="338D9B43" w:rsidR="00E15796" w:rsidRDefault="00E15796" w:rsidP="00E15796">
            <w:pPr>
              <w:rPr>
                <w:noProof/>
              </w:rPr>
            </w:pPr>
            <w:r w:rsidRPr="00643D28">
              <w:rPr>
                <w:noProof/>
              </w:rPr>
              <w:t>Robert Hausam MD</w:t>
            </w:r>
            <w:r w:rsidRPr="00643D28">
              <w:rPr>
                <w:noProof/>
              </w:rPr>
              <w:br/>
              <w:t>Hausam  Consulting</w:t>
            </w:r>
          </w:p>
        </w:tc>
      </w:tr>
      <w:tr w:rsidR="00E15796" w14:paraId="16882ECE" w14:textId="77777777" w:rsidTr="006025C0">
        <w:tc>
          <w:tcPr>
            <w:tcW w:w="2556" w:type="dxa"/>
          </w:tcPr>
          <w:p w14:paraId="75A4132F" w14:textId="48DB9748" w:rsidR="00E15796" w:rsidRDefault="00E15796" w:rsidP="00E15796">
            <w:r>
              <w:rPr>
                <w:noProof/>
              </w:rPr>
              <w:t>Chapter Chair:</w:t>
            </w:r>
          </w:p>
        </w:tc>
        <w:tc>
          <w:tcPr>
            <w:tcW w:w="6314" w:type="dxa"/>
          </w:tcPr>
          <w:p w14:paraId="3280E970" w14:textId="2B477050" w:rsidR="00E15796" w:rsidRDefault="00E15796" w:rsidP="00E15796">
            <w:pPr>
              <w:rPr>
                <w:noProof/>
              </w:rPr>
            </w:pPr>
            <w:r>
              <w:rPr>
                <w:bCs/>
              </w:rPr>
              <w:t>Ralf Herzog</w:t>
            </w:r>
            <w:r w:rsidRPr="00643D28">
              <w:br/>
            </w:r>
            <w:r>
              <w:t>Roche Diagnostics International Ltd</w:t>
            </w:r>
          </w:p>
        </w:tc>
      </w:tr>
      <w:tr w:rsidR="00E15796" w14:paraId="469DB653" w14:textId="77777777" w:rsidTr="006025C0">
        <w:trPr>
          <w:trHeight w:val="594"/>
        </w:trPr>
        <w:tc>
          <w:tcPr>
            <w:tcW w:w="2556" w:type="dxa"/>
          </w:tcPr>
          <w:p w14:paraId="01784266" w14:textId="0B9ED043" w:rsidR="00E15796" w:rsidRDefault="00E15796" w:rsidP="00E15796">
            <w:r>
              <w:rPr>
                <w:noProof/>
              </w:rPr>
              <w:t>Chapter Chair:</w:t>
            </w:r>
          </w:p>
        </w:tc>
        <w:tc>
          <w:tcPr>
            <w:tcW w:w="6314" w:type="dxa"/>
          </w:tcPr>
          <w:p w14:paraId="25754084" w14:textId="77777777" w:rsidR="00E15796" w:rsidRDefault="00E15796" w:rsidP="00E15796">
            <w:pPr>
              <w:spacing w:after="0"/>
              <w:rPr>
                <w:noProof/>
              </w:rPr>
            </w:pPr>
            <w:r>
              <w:rPr>
                <w:noProof/>
              </w:rPr>
              <w:t>Marti Velezis</w:t>
            </w:r>
          </w:p>
          <w:p w14:paraId="7D97E0F3" w14:textId="64841CA7" w:rsidR="00E15796" w:rsidRDefault="00E15796" w:rsidP="00E15796">
            <w:pPr>
              <w:rPr>
                <w:noProof/>
              </w:rPr>
            </w:pPr>
            <w:r>
              <w:rPr>
                <w:noProof/>
              </w:rPr>
              <w:t>Food and Drug Administration</w:t>
            </w:r>
          </w:p>
        </w:tc>
      </w:tr>
      <w:tr w:rsidR="00E15796" w14:paraId="5D640B15" w14:textId="77777777" w:rsidTr="006025C0">
        <w:trPr>
          <w:trHeight w:val="594"/>
        </w:trPr>
        <w:tc>
          <w:tcPr>
            <w:tcW w:w="2556" w:type="dxa"/>
          </w:tcPr>
          <w:p w14:paraId="2B6870AF" w14:textId="3B4C1DF7" w:rsidR="00E15796" w:rsidRPr="000D351C" w:rsidRDefault="00E15796" w:rsidP="00E15796">
            <w:pPr>
              <w:rPr>
                <w:noProof/>
              </w:rPr>
            </w:pPr>
            <w:r w:rsidRPr="00643D28">
              <w:rPr>
                <w:noProof/>
              </w:rPr>
              <w:t>Chapter Chair</w:t>
            </w:r>
            <w:r>
              <w:rPr>
                <w:noProof/>
              </w:rPr>
              <w:t>:</w:t>
            </w:r>
          </w:p>
        </w:tc>
        <w:tc>
          <w:tcPr>
            <w:tcW w:w="6314" w:type="dxa"/>
          </w:tcPr>
          <w:p w14:paraId="03FEB4A0" w14:textId="72266AC3" w:rsidR="00E15796" w:rsidRDefault="00E15796" w:rsidP="00E15796">
            <w:pPr>
              <w:rPr>
                <w:noProof/>
              </w:rPr>
            </w:pPr>
            <w:r>
              <w:rPr>
                <w:noProof/>
              </w:rPr>
              <w:t>Riki Merrick</w:t>
            </w:r>
            <w:r>
              <w:rPr>
                <w:noProof/>
              </w:rPr>
              <w:br/>
              <w:t>Vernetzt, L</w:t>
            </w:r>
            <w:r w:rsidRPr="00643D28">
              <w:rPr>
                <w:noProof/>
              </w:rPr>
              <w:t>L</w:t>
            </w:r>
            <w:r>
              <w:rPr>
                <w:noProof/>
              </w:rPr>
              <w:t>C</w:t>
            </w:r>
          </w:p>
        </w:tc>
      </w:tr>
      <w:tr w:rsidR="00E15796" w14:paraId="51B27252" w14:textId="77777777" w:rsidTr="006025C0">
        <w:trPr>
          <w:trHeight w:val="594"/>
        </w:trPr>
        <w:tc>
          <w:tcPr>
            <w:tcW w:w="2556" w:type="dxa"/>
          </w:tcPr>
          <w:p w14:paraId="6209FDDE" w14:textId="46DAB978" w:rsidR="00E15796" w:rsidRPr="000D351C" w:rsidRDefault="00E15796" w:rsidP="00E15796">
            <w:pPr>
              <w:rPr>
                <w:noProof/>
              </w:rPr>
            </w:pPr>
            <w:r>
              <w:rPr>
                <w:noProof/>
              </w:rPr>
              <w:t>Chapter Chair:</w:t>
            </w:r>
          </w:p>
        </w:tc>
        <w:tc>
          <w:tcPr>
            <w:tcW w:w="6314" w:type="dxa"/>
          </w:tcPr>
          <w:p w14:paraId="71E0A1F7" w14:textId="500A0988" w:rsidR="00E15796" w:rsidRDefault="00E15796" w:rsidP="00E15796">
            <w:pPr>
              <w:rPr>
                <w:noProof/>
              </w:rPr>
            </w:pPr>
            <w:r>
              <w:rPr>
                <w:noProof/>
              </w:rPr>
              <w:t>J.D. Nolen</w:t>
            </w:r>
            <w:r>
              <w:rPr>
                <w:noProof/>
              </w:rPr>
              <w:br/>
              <w:t>Children’s Mercy Hospital</w:t>
            </w:r>
          </w:p>
        </w:tc>
      </w:tr>
      <w:tr w:rsidR="00B7340E" w14:paraId="15CBADDE" w14:textId="77777777" w:rsidTr="006025C0">
        <w:tc>
          <w:tcPr>
            <w:tcW w:w="2556" w:type="dxa"/>
          </w:tcPr>
          <w:p w14:paraId="45D89BB7" w14:textId="77777777" w:rsidR="00B7340E" w:rsidRDefault="00B7340E" w:rsidP="00E74308">
            <w:pPr>
              <w:rPr>
                <w:noProof/>
              </w:rPr>
            </w:pPr>
            <w:r>
              <w:t>Editor:</w:t>
            </w:r>
          </w:p>
        </w:tc>
        <w:tc>
          <w:tcPr>
            <w:tcW w:w="6314" w:type="dxa"/>
          </w:tcPr>
          <w:p w14:paraId="594060BA" w14:textId="58ABF205" w:rsidR="003A5A53" w:rsidRDefault="003A5A53" w:rsidP="00CE2217">
            <w:pPr>
              <w:rPr>
                <w:noProof/>
              </w:rPr>
            </w:pPr>
            <w:r>
              <w:rPr>
                <w:noProof/>
              </w:rPr>
              <w:t>Riki Merrick</w:t>
            </w:r>
            <w:r w:rsidR="00CE2217">
              <w:rPr>
                <w:noProof/>
              </w:rPr>
              <w:br/>
            </w:r>
            <w:r>
              <w:rPr>
                <w:noProof/>
              </w:rPr>
              <w:t>Vernetzt, LLC</w:t>
            </w:r>
          </w:p>
        </w:tc>
      </w:tr>
      <w:tr w:rsidR="00B7340E" w14:paraId="34EDCA02" w14:textId="77777777" w:rsidTr="006025C0">
        <w:tc>
          <w:tcPr>
            <w:tcW w:w="2556" w:type="dxa"/>
          </w:tcPr>
          <w:p w14:paraId="41D9DF83" w14:textId="77777777" w:rsidR="00B7340E" w:rsidRDefault="00B7340E" w:rsidP="00E74308">
            <w:r>
              <w:rPr>
                <w:noProof/>
              </w:rPr>
              <w:t>Sponsoring TC:</w:t>
            </w:r>
          </w:p>
        </w:tc>
        <w:tc>
          <w:tcPr>
            <w:tcW w:w="6314" w:type="dxa"/>
          </w:tcPr>
          <w:p w14:paraId="5E607177" w14:textId="77777777" w:rsidR="00B7340E" w:rsidRDefault="00B7340E" w:rsidP="00E74308">
            <w:pPr>
              <w:rPr>
                <w:noProof/>
              </w:rPr>
            </w:pPr>
            <w:r>
              <w:rPr>
                <w:noProof/>
              </w:rPr>
              <w:t>Orders &amp; Observations</w:t>
            </w:r>
          </w:p>
        </w:tc>
      </w:tr>
      <w:tr w:rsidR="00B7340E" w14:paraId="5A083DAA" w14:textId="77777777" w:rsidTr="006025C0">
        <w:tc>
          <w:tcPr>
            <w:tcW w:w="2556" w:type="dxa"/>
          </w:tcPr>
          <w:p w14:paraId="216B7829" w14:textId="77777777" w:rsidR="00B7340E" w:rsidRDefault="00B7340E" w:rsidP="00E74308">
            <w:pPr>
              <w:rPr>
                <w:noProof/>
              </w:rPr>
            </w:pPr>
            <w:r>
              <w:rPr>
                <w:noProof/>
              </w:rPr>
              <w:t>List Server:</w:t>
            </w:r>
          </w:p>
        </w:tc>
        <w:tc>
          <w:tcPr>
            <w:tcW w:w="6314" w:type="dxa"/>
          </w:tcPr>
          <w:p w14:paraId="32ED70AC" w14:textId="77777777" w:rsidR="00B7340E" w:rsidRPr="00015B1E" w:rsidRDefault="003814B1" w:rsidP="00E74308">
            <w:pPr>
              <w:rPr>
                <w:noProof/>
              </w:rPr>
            </w:pPr>
            <w:hyperlink r:id="rId10" w:history="1">
              <w:r w:rsidR="00B7340E" w:rsidRPr="00462378">
                <w:rPr>
                  <w:rStyle w:val="Hyperlink"/>
                  <w:rFonts w:ascii="Times New Roman" w:hAnsi="Times New Roman" w:cs="Times New Roman"/>
                  <w:noProof/>
                  <w:kern w:val="0"/>
                  <w:sz w:val="24"/>
                </w:rPr>
                <w:t>ord@lists.hl7.org</w:t>
              </w:r>
            </w:hyperlink>
            <w:r w:rsidR="00B7340E">
              <w:rPr>
                <w:noProof/>
              </w:rPr>
              <w:t xml:space="preserve"> </w:t>
            </w:r>
            <w:r w:rsidR="00B7340E" w:rsidRPr="00015B1E">
              <w:rPr>
                <w:noProof/>
              </w:rPr>
              <w:t xml:space="preserve"> </w:t>
            </w:r>
          </w:p>
        </w:tc>
      </w:tr>
    </w:tbl>
    <w:p w14:paraId="05F7479D" w14:textId="77777777" w:rsidR="00AF20BF" w:rsidRDefault="00AF20BF" w:rsidP="00AF20BF">
      <w:pPr>
        <w:autoSpaceDE w:val="0"/>
        <w:autoSpaceDN w:val="0"/>
        <w:adjustRightInd w:val="0"/>
        <w:spacing w:after="0"/>
        <w:rPr>
          <w:rFonts w:ascii="Arial" w:hAnsi="Arial" w:cs="Arial"/>
          <w:b/>
          <w:bCs/>
          <w:color w:val="000000"/>
          <w:sz w:val="22"/>
          <w:szCs w:val="22"/>
        </w:rPr>
      </w:pPr>
    </w:p>
    <w:p w14:paraId="6E5DC9D4" w14:textId="1F6B7A37" w:rsidR="00AF20BF" w:rsidRPr="00AF20BF" w:rsidRDefault="00AF20BF" w:rsidP="00D806AC">
      <w:pPr>
        <w:spacing w:after="0"/>
        <w:rPr>
          <w:rFonts w:ascii="Arial" w:hAnsi="Arial" w:cs="Arial"/>
          <w:color w:val="000000"/>
          <w:sz w:val="18"/>
          <w:szCs w:val="18"/>
        </w:rPr>
      </w:pPr>
      <w:r>
        <w:rPr>
          <w:rFonts w:ascii="Arial" w:hAnsi="Arial" w:cs="Arial"/>
          <w:b/>
          <w:bCs/>
          <w:color w:val="000000"/>
          <w:sz w:val="22"/>
          <w:szCs w:val="22"/>
        </w:rPr>
        <w:br w:type="page"/>
      </w:r>
      <w:r w:rsidRPr="00AF20BF">
        <w:rPr>
          <w:rFonts w:ascii="Arial" w:hAnsi="Arial" w:cs="Arial"/>
          <w:b/>
          <w:bCs/>
          <w:color w:val="000000"/>
          <w:sz w:val="22"/>
          <w:szCs w:val="22"/>
        </w:rPr>
        <w:lastRenderedPageBreak/>
        <w:t>I</w:t>
      </w:r>
      <w:r w:rsidRPr="00AF20BF">
        <w:rPr>
          <w:rFonts w:ascii="Arial" w:hAnsi="Arial" w:cs="Arial"/>
          <w:b/>
          <w:bCs/>
          <w:color w:val="000000"/>
          <w:sz w:val="18"/>
          <w:szCs w:val="18"/>
        </w:rPr>
        <w:t xml:space="preserve">MPORTANT NOTES: </w:t>
      </w:r>
    </w:p>
    <w:p w14:paraId="1F14BC49" w14:textId="77777777" w:rsidR="00AF20BF" w:rsidRPr="00AF20BF" w:rsidRDefault="00AF20BF" w:rsidP="00AF20BF">
      <w:pPr>
        <w:autoSpaceDE w:val="0"/>
        <w:autoSpaceDN w:val="0"/>
        <w:adjustRightInd w:val="0"/>
        <w:spacing w:after="0"/>
        <w:rPr>
          <w:rFonts w:ascii="Arial" w:hAnsi="Arial" w:cs="Arial"/>
          <w:color w:val="000000"/>
          <w:sz w:val="18"/>
          <w:szCs w:val="18"/>
        </w:rPr>
      </w:pPr>
      <w:r w:rsidRPr="00AF20BF">
        <w:rPr>
          <w:rFonts w:ascii="Arial" w:hAnsi="Arial" w:cs="Arial"/>
          <w:color w:val="000000"/>
          <w:sz w:val="18"/>
          <w:szCs w:val="18"/>
        </w:rPr>
        <w:t xml:space="preserve">HL7 licenses its standards and select IP free of charge. </w:t>
      </w:r>
      <w:r w:rsidRPr="00AF20BF">
        <w:rPr>
          <w:rFonts w:ascii="Arial" w:hAnsi="Arial" w:cs="Arial"/>
          <w:b/>
          <w:bCs/>
          <w:color w:val="000000"/>
          <w:sz w:val="18"/>
          <w:szCs w:val="18"/>
        </w:rPr>
        <w:t xml:space="preserve">If you did not acquire a free license from HL7 for this document, </w:t>
      </w:r>
      <w:r w:rsidRPr="00AF20BF">
        <w:rPr>
          <w:rFonts w:ascii="Arial" w:hAnsi="Arial" w:cs="Arial"/>
          <w:color w:val="000000"/>
          <w:sz w:val="18"/>
          <w:szCs w:val="18"/>
        </w:rPr>
        <w:t xml:space="preserve">you are not authorized to access or make any use of it. To obtain a free license, please visit http://www.HL7.org/implement/standards/index.cfm. </w:t>
      </w:r>
    </w:p>
    <w:p w14:paraId="7987F024" w14:textId="77777777" w:rsidR="00AF20BF" w:rsidRPr="00AF20BF" w:rsidRDefault="00AF20BF" w:rsidP="00AF20BF">
      <w:pPr>
        <w:autoSpaceDE w:val="0"/>
        <w:autoSpaceDN w:val="0"/>
        <w:adjustRightInd w:val="0"/>
        <w:spacing w:after="0"/>
        <w:rPr>
          <w:rFonts w:ascii="Arial" w:hAnsi="Arial" w:cs="Arial"/>
          <w:color w:val="000000"/>
          <w:sz w:val="18"/>
          <w:szCs w:val="18"/>
        </w:rPr>
      </w:pPr>
      <w:r w:rsidRPr="00AF20BF">
        <w:rPr>
          <w:rFonts w:ascii="Arial" w:hAnsi="Arial" w:cs="Arial"/>
          <w:b/>
          <w:bCs/>
          <w:color w:val="000000"/>
          <w:sz w:val="18"/>
          <w:szCs w:val="18"/>
        </w:rPr>
        <w:t>If you are the individual that obtained the license for this HL7 Standard, specification or other freely licensed work (in each and every instance "Specified Material")</w:t>
      </w:r>
      <w:r w:rsidRPr="00AF20BF">
        <w:rPr>
          <w:rFonts w:ascii="Arial" w:hAnsi="Arial" w:cs="Arial"/>
          <w:color w:val="000000"/>
          <w:sz w:val="18"/>
          <w:szCs w:val="18"/>
        </w:rPr>
        <w:t xml:space="preserve">, the following describes the permitted uses of the Material. </w:t>
      </w:r>
    </w:p>
    <w:p w14:paraId="6F149B0C" w14:textId="77777777" w:rsidR="00AF20BF" w:rsidRPr="00AF20BF" w:rsidRDefault="00AF20BF" w:rsidP="00AF20BF">
      <w:pPr>
        <w:autoSpaceDE w:val="0"/>
        <w:autoSpaceDN w:val="0"/>
        <w:adjustRightInd w:val="0"/>
        <w:spacing w:after="0"/>
        <w:rPr>
          <w:rFonts w:ascii="Arial" w:hAnsi="Arial" w:cs="Arial"/>
          <w:color w:val="000000"/>
          <w:sz w:val="18"/>
          <w:szCs w:val="18"/>
        </w:rPr>
      </w:pPr>
      <w:r w:rsidRPr="00AF20BF">
        <w:rPr>
          <w:rFonts w:ascii="Arial" w:hAnsi="Arial" w:cs="Arial"/>
          <w:b/>
          <w:bCs/>
          <w:color w:val="000000"/>
          <w:sz w:val="18"/>
          <w:szCs w:val="18"/>
        </w:rPr>
        <w:t xml:space="preserve">A. HL7 INDIVIDUAL, STUDENT AND HEALTH PROFESSIONAL MEMBERS, </w:t>
      </w:r>
      <w:r w:rsidRPr="00AF20BF">
        <w:rPr>
          <w:rFonts w:ascii="Arial" w:hAnsi="Arial" w:cs="Arial"/>
          <w:color w:val="000000"/>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048D12E0" w14:textId="77777777" w:rsidR="00AF20BF" w:rsidRPr="00AF20BF" w:rsidRDefault="00AF20BF" w:rsidP="00AF20BF">
      <w:pPr>
        <w:autoSpaceDE w:val="0"/>
        <w:autoSpaceDN w:val="0"/>
        <w:adjustRightInd w:val="0"/>
        <w:spacing w:after="0"/>
        <w:rPr>
          <w:rFonts w:ascii="Arial" w:hAnsi="Arial" w:cs="Arial"/>
          <w:color w:val="000000"/>
          <w:sz w:val="18"/>
          <w:szCs w:val="18"/>
        </w:rPr>
      </w:pPr>
      <w:r w:rsidRPr="00AF20BF">
        <w:rPr>
          <w:rFonts w:ascii="Arial" w:hAnsi="Arial" w:cs="Arial"/>
          <w:color w:val="000000"/>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3319C410" w14:textId="77777777" w:rsidR="00AF20BF" w:rsidRPr="00AF20BF" w:rsidRDefault="00AF20BF" w:rsidP="00AF20BF">
      <w:pPr>
        <w:autoSpaceDE w:val="0"/>
        <w:autoSpaceDN w:val="0"/>
        <w:adjustRightInd w:val="0"/>
        <w:spacing w:after="0"/>
        <w:rPr>
          <w:rFonts w:ascii="Arial" w:hAnsi="Arial" w:cs="Arial"/>
          <w:color w:val="000000"/>
          <w:sz w:val="18"/>
          <w:szCs w:val="18"/>
        </w:rPr>
      </w:pPr>
      <w:r w:rsidRPr="00AF20BF">
        <w:rPr>
          <w:rFonts w:ascii="Arial" w:hAnsi="Arial" w:cs="Arial"/>
          <w:b/>
          <w:bCs/>
          <w:color w:val="000000"/>
          <w:sz w:val="18"/>
          <w:szCs w:val="18"/>
        </w:rPr>
        <w:t xml:space="preserve">B. HL7 ORGANIZATION MEMBERS, </w:t>
      </w:r>
      <w:r w:rsidRPr="00AF20BF">
        <w:rPr>
          <w:rFonts w:ascii="Arial" w:hAnsi="Arial" w:cs="Arial"/>
          <w:color w:val="000000"/>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7E83657D" w14:textId="77777777" w:rsidR="00AF20BF" w:rsidRPr="00AF20BF" w:rsidRDefault="00AF20BF" w:rsidP="00AF20BF">
      <w:pPr>
        <w:autoSpaceDE w:val="0"/>
        <w:autoSpaceDN w:val="0"/>
        <w:adjustRightInd w:val="0"/>
        <w:spacing w:after="0"/>
        <w:rPr>
          <w:rFonts w:ascii="Arial" w:hAnsi="Arial" w:cs="Arial"/>
          <w:color w:val="000000"/>
          <w:sz w:val="18"/>
          <w:szCs w:val="18"/>
        </w:rPr>
      </w:pPr>
      <w:r w:rsidRPr="00AF20BF">
        <w:rPr>
          <w:rFonts w:ascii="Arial" w:hAnsi="Arial" w:cs="Arial"/>
          <w:b/>
          <w:bCs/>
          <w:color w:val="000000"/>
          <w:sz w:val="18"/>
          <w:szCs w:val="18"/>
        </w:rPr>
        <w:t xml:space="preserve">C. NON-MEMBERS, </w:t>
      </w:r>
      <w:r w:rsidRPr="00AF20BF">
        <w:rPr>
          <w:rFonts w:ascii="Arial" w:hAnsi="Arial" w:cs="Arial"/>
          <w:color w:val="000000"/>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11D957C9" w14:textId="77777777" w:rsidR="00AF20BF" w:rsidRPr="00AF20BF" w:rsidRDefault="00AF20BF" w:rsidP="00AF20BF">
      <w:pPr>
        <w:autoSpaceDE w:val="0"/>
        <w:autoSpaceDN w:val="0"/>
        <w:adjustRightInd w:val="0"/>
        <w:spacing w:after="0"/>
        <w:rPr>
          <w:rFonts w:ascii="Arial" w:hAnsi="Arial" w:cs="Arial"/>
          <w:color w:val="000000"/>
          <w:sz w:val="18"/>
          <w:szCs w:val="18"/>
        </w:rPr>
      </w:pPr>
      <w:r w:rsidRPr="00AF20BF">
        <w:rPr>
          <w:rFonts w:ascii="Arial" w:hAnsi="Arial" w:cs="Arial"/>
          <w:color w:val="000000"/>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5A0978BC" w14:textId="77777777" w:rsidR="00AF20BF" w:rsidRPr="00AF20BF" w:rsidRDefault="00AF20BF" w:rsidP="00AF20BF">
      <w:pPr>
        <w:spacing w:after="0"/>
        <w:rPr>
          <w:rFonts w:ascii="Arial" w:hAnsi="Arial" w:cs="Arial"/>
          <w:sz w:val="18"/>
          <w:szCs w:val="18"/>
        </w:rPr>
      </w:pPr>
      <w:r w:rsidRPr="00AF20BF">
        <w:rPr>
          <w:rFonts w:ascii="Arial" w:hAnsi="Arial" w:cs="Arial"/>
          <w:sz w:val="18"/>
          <w:szCs w:val="18"/>
        </w:rPr>
        <w:t>Please see http://www.HL7.org/legal/ippolicy.cfm for the full license terms governing the Material.</w:t>
      </w:r>
    </w:p>
    <w:p w14:paraId="38699F69" w14:textId="77777777" w:rsidR="00AF20BF" w:rsidRPr="00AF20BF" w:rsidRDefault="00AF20BF" w:rsidP="00AF20BF">
      <w:pPr>
        <w:spacing w:after="0"/>
        <w:rPr>
          <w:rFonts w:ascii="Arial" w:hAnsi="Arial" w:cs="Arial"/>
          <w:sz w:val="18"/>
          <w:szCs w:val="18"/>
        </w:rPr>
      </w:pPr>
    </w:p>
    <w:p w14:paraId="47155430" w14:textId="77777777" w:rsidR="00AF20BF" w:rsidRPr="00AF20BF" w:rsidRDefault="00AF20BF" w:rsidP="00AF20BF">
      <w:pPr>
        <w:spacing w:after="0"/>
        <w:rPr>
          <w:rFonts w:ascii="Arial" w:hAnsi="Arial" w:cs="Arial"/>
          <w:bCs/>
          <w:color w:val="000000"/>
          <w:sz w:val="18"/>
          <w:szCs w:val="18"/>
        </w:rPr>
      </w:pPr>
      <w:r w:rsidRPr="00AF20BF">
        <w:rPr>
          <w:rFonts w:ascii="Arial" w:hAnsi="Arial" w:cs="Arial"/>
          <w:b/>
          <w:bCs/>
          <w:color w:val="000000"/>
          <w:sz w:val="18"/>
          <w:szCs w:val="18"/>
        </w:rPr>
        <w:t xml:space="preserve">Ownership. </w:t>
      </w:r>
      <w:r w:rsidRPr="00AF20BF">
        <w:rPr>
          <w:rFonts w:ascii="Arial" w:hAnsi="Arial" w:cs="Arial"/>
          <w:bCs/>
          <w:color w:val="000000"/>
          <w:sz w:val="18"/>
          <w:szCs w:val="18"/>
        </w:rPr>
        <w:t xml:space="preserve">Licensee agrees and acknowledges that </w:t>
      </w:r>
      <w:r w:rsidRPr="00AF20BF">
        <w:rPr>
          <w:rFonts w:ascii="Arial" w:hAnsi="Arial" w:cs="Arial"/>
          <w:b/>
          <w:bCs/>
          <w:color w:val="000000"/>
          <w:sz w:val="18"/>
          <w:szCs w:val="18"/>
        </w:rPr>
        <w:t xml:space="preserve">HL7 owns </w:t>
      </w:r>
      <w:r w:rsidRPr="00AF20BF">
        <w:rPr>
          <w:rFonts w:ascii="Arial" w:hAnsi="Arial" w:cs="Arial"/>
          <w:bCs/>
          <w:color w:val="000000"/>
          <w:sz w:val="18"/>
          <w:szCs w:val="18"/>
        </w:rPr>
        <w:t xml:space="preserve">all right, title, and interest, in and to the Materials. Licensee shall </w:t>
      </w:r>
      <w:r w:rsidRPr="00AF20BF">
        <w:rPr>
          <w:rFonts w:ascii="Arial" w:hAnsi="Arial" w:cs="Arial"/>
          <w:b/>
          <w:bCs/>
          <w:color w:val="000000"/>
          <w:sz w:val="18"/>
          <w:szCs w:val="18"/>
        </w:rPr>
        <w:t>take no action contrary to, or inconsistent with</w:t>
      </w:r>
      <w:r w:rsidRPr="00AF20BF">
        <w:rPr>
          <w:rFonts w:ascii="Arial" w:hAnsi="Arial" w:cs="Arial"/>
          <w:bCs/>
          <w:color w:val="000000"/>
          <w:sz w:val="18"/>
          <w:szCs w:val="18"/>
        </w:rPr>
        <w:t>, the foregoing.</w:t>
      </w:r>
    </w:p>
    <w:p w14:paraId="184B9580" w14:textId="77777777" w:rsidR="00AF20BF" w:rsidRPr="00AF20BF" w:rsidRDefault="00AF20BF" w:rsidP="00AF20BF">
      <w:pPr>
        <w:spacing w:after="0"/>
        <w:rPr>
          <w:rFonts w:ascii="Arial" w:hAnsi="Arial" w:cs="Arial"/>
          <w:sz w:val="18"/>
          <w:szCs w:val="18"/>
        </w:rPr>
      </w:pPr>
    </w:p>
    <w:p w14:paraId="26B2FDBC" w14:textId="77777777" w:rsidR="00AF20BF" w:rsidRPr="00AF20BF" w:rsidRDefault="00AF20BF" w:rsidP="00AF20BF">
      <w:pPr>
        <w:spacing w:after="0"/>
        <w:rPr>
          <w:rFonts w:ascii="Arial" w:hAnsi="Arial" w:cs="Arial"/>
          <w:b/>
          <w:color w:val="000000"/>
          <w:sz w:val="18"/>
          <w:szCs w:val="18"/>
        </w:rPr>
      </w:pPr>
      <w:r w:rsidRPr="00AF20BF">
        <w:rPr>
          <w:rFonts w:ascii="Arial" w:hAnsi="Arial" w:cs="Arial"/>
          <w:b/>
          <w:bCs/>
          <w:color w:val="000000"/>
          <w:sz w:val="18"/>
          <w:szCs w:val="18"/>
        </w:rPr>
        <w:t xml:space="preserve">Licensee agrees and acknowledges that HL7 may not own all right, title, and interest, in and to the Materials and that the Materials </w:t>
      </w:r>
      <w:r w:rsidRPr="00AF20BF">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3BBCCB8C" w14:textId="77777777" w:rsidR="00AF20BF" w:rsidRPr="00AF20BF" w:rsidRDefault="00AF20BF" w:rsidP="00AF20BF">
      <w:pPr>
        <w:spacing w:after="0"/>
        <w:rPr>
          <w:rFonts w:ascii="Arial" w:hAnsi="Arial" w:cs="Arial"/>
          <w:color w:val="000000"/>
          <w:sz w:val="18"/>
          <w:szCs w:val="18"/>
        </w:rPr>
      </w:pPr>
    </w:p>
    <w:p w14:paraId="54D980D1" w14:textId="77777777" w:rsidR="00AF20BF" w:rsidRPr="00AF20BF" w:rsidRDefault="00AF20BF" w:rsidP="00AF20BF">
      <w:pPr>
        <w:spacing w:after="0"/>
        <w:rPr>
          <w:rFonts w:ascii="Arial" w:hAnsi="Arial" w:cs="Arial"/>
          <w:color w:val="000000"/>
          <w:sz w:val="18"/>
          <w:szCs w:val="18"/>
        </w:rPr>
      </w:pPr>
      <w:r w:rsidRPr="00AF20BF">
        <w:rPr>
          <w:rFonts w:ascii="Arial" w:hAnsi="Arial" w:cs="Arial"/>
          <w:color w:val="000000"/>
          <w:sz w:val="18"/>
          <w:szCs w:val="18"/>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AF20BF" w:rsidRPr="00AF20BF" w14:paraId="5B3B02FF" w14:textId="77777777" w:rsidTr="00AF20BF">
        <w:trPr>
          <w:cantSplit/>
          <w:trHeight w:val="143"/>
          <w:tblHeader/>
        </w:trPr>
        <w:tc>
          <w:tcPr>
            <w:tcW w:w="3330" w:type="dxa"/>
            <w:tcBorders>
              <w:top w:val="single" w:sz="4" w:space="0" w:color="auto"/>
              <w:left w:val="single" w:sz="4" w:space="0" w:color="auto"/>
              <w:bottom w:val="single" w:sz="4" w:space="0" w:color="auto"/>
              <w:right w:val="single" w:sz="4" w:space="0" w:color="auto"/>
            </w:tcBorders>
            <w:hideMark/>
          </w:tcPr>
          <w:p w14:paraId="372FAC4A" w14:textId="77777777" w:rsidR="00AF20BF" w:rsidRPr="00AF20BF" w:rsidRDefault="00AF20BF" w:rsidP="00AF20BF">
            <w:pPr>
              <w:spacing w:after="0"/>
              <w:rPr>
                <w:rFonts w:ascii="Arial" w:hAnsi="Arial" w:cs="Arial"/>
                <w:b/>
                <w:color w:val="000000"/>
                <w:sz w:val="18"/>
                <w:szCs w:val="18"/>
                <w:lang w:val="de-DE"/>
              </w:rPr>
            </w:pPr>
            <w:r w:rsidRPr="00AF20BF">
              <w:rPr>
                <w:rFonts w:ascii="Arial" w:hAnsi="Arial" w:cs="Arial"/>
                <w:b/>
                <w:color w:val="000000"/>
                <w:sz w:val="18"/>
                <w:szCs w:val="18"/>
                <w:lang w:val="de-DE" w:eastAsia="ja-JP"/>
              </w:rPr>
              <w:t>Terminology</w:t>
            </w:r>
          </w:p>
        </w:tc>
        <w:tc>
          <w:tcPr>
            <w:tcW w:w="5580" w:type="dxa"/>
            <w:tcBorders>
              <w:top w:val="single" w:sz="4" w:space="0" w:color="auto"/>
              <w:left w:val="single" w:sz="4" w:space="0" w:color="auto"/>
              <w:bottom w:val="single" w:sz="4" w:space="0" w:color="auto"/>
              <w:right w:val="single" w:sz="4" w:space="0" w:color="auto"/>
            </w:tcBorders>
            <w:hideMark/>
          </w:tcPr>
          <w:p w14:paraId="3AF16EF8" w14:textId="77777777" w:rsidR="00AF20BF" w:rsidRPr="00AF20BF" w:rsidRDefault="00AF20BF" w:rsidP="00AF20BF">
            <w:pPr>
              <w:spacing w:after="100" w:afterAutospacing="1"/>
              <w:rPr>
                <w:rFonts w:ascii="Arial" w:hAnsi="Arial" w:cs="Arial"/>
                <w:b/>
                <w:color w:val="000000"/>
                <w:sz w:val="18"/>
                <w:szCs w:val="18"/>
                <w:lang w:val="de-DE"/>
              </w:rPr>
            </w:pPr>
            <w:r w:rsidRPr="00AF20BF">
              <w:rPr>
                <w:rFonts w:ascii="Arial" w:hAnsi="Arial" w:cs="Arial"/>
                <w:b/>
                <w:color w:val="000000"/>
                <w:sz w:val="18"/>
                <w:szCs w:val="18"/>
                <w:lang w:val="de-DE" w:eastAsia="ja-JP"/>
              </w:rPr>
              <w:t>Owner/Contact</w:t>
            </w:r>
          </w:p>
        </w:tc>
      </w:tr>
      <w:tr w:rsidR="00AF20BF" w:rsidRPr="00AF20BF" w14:paraId="74A5BDCD" w14:textId="77777777" w:rsidTr="00AF20BF">
        <w:trPr>
          <w:cantSplit/>
        </w:trPr>
        <w:tc>
          <w:tcPr>
            <w:tcW w:w="3330" w:type="dxa"/>
            <w:tcBorders>
              <w:top w:val="single" w:sz="4" w:space="0" w:color="auto"/>
              <w:left w:val="single" w:sz="4" w:space="0" w:color="auto"/>
              <w:bottom w:val="single" w:sz="4" w:space="0" w:color="auto"/>
              <w:right w:val="single" w:sz="4" w:space="0" w:color="auto"/>
            </w:tcBorders>
            <w:hideMark/>
          </w:tcPr>
          <w:p w14:paraId="01EEE7DA" w14:textId="77777777" w:rsidR="00AF20BF" w:rsidRPr="00AF20BF" w:rsidRDefault="00AF20BF" w:rsidP="00AF20BF">
            <w:pPr>
              <w:spacing w:after="100" w:afterAutospacing="1"/>
              <w:rPr>
                <w:rFonts w:ascii="Arial" w:hAnsi="Arial" w:cs="Arial"/>
                <w:color w:val="000000"/>
                <w:sz w:val="18"/>
                <w:szCs w:val="20"/>
                <w:lang w:val="de-DE"/>
              </w:rPr>
            </w:pPr>
            <w:r w:rsidRPr="00AF20BF">
              <w:rPr>
                <w:rFonts w:ascii="Arial" w:hAnsi="Arial" w:cs="Arial"/>
                <w:color w:val="000000"/>
                <w:sz w:val="18"/>
                <w:szCs w:val="20"/>
                <w:lang w:val="de-DE" w:eastAsia="ja-JP"/>
              </w:rPr>
              <w:t>Current Procedures Terminology (CPT) code set</w:t>
            </w:r>
          </w:p>
        </w:tc>
        <w:tc>
          <w:tcPr>
            <w:tcW w:w="5580" w:type="dxa"/>
            <w:tcBorders>
              <w:top w:val="single" w:sz="4" w:space="0" w:color="auto"/>
              <w:left w:val="single" w:sz="4" w:space="0" w:color="auto"/>
              <w:bottom w:val="single" w:sz="4" w:space="0" w:color="auto"/>
              <w:right w:val="single" w:sz="4" w:space="0" w:color="auto"/>
            </w:tcBorders>
            <w:hideMark/>
          </w:tcPr>
          <w:p w14:paraId="4541494C" w14:textId="77777777" w:rsidR="00AF20BF" w:rsidRPr="00AF20BF" w:rsidRDefault="00AF20BF" w:rsidP="00AF20BF">
            <w:pPr>
              <w:spacing w:before="100" w:beforeAutospacing="1" w:after="100" w:afterAutospacing="1"/>
              <w:rPr>
                <w:rFonts w:ascii="Arial" w:hAnsi="Arial" w:cs="Arial"/>
                <w:color w:val="000000"/>
                <w:sz w:val="18"/>
                <w:szCs w:val="20"/>
                <w:lang w:val="de-DE"/>
              </w:rPr>
            </w:pPr>
            <w:r w:rsidRPr="00AF20BF">
              <w:rPr>
                <w:rFonts w:ascii="Arial" w:hAnsi="Arial" w:cs="Arial"/>
                <w:color w:val="000000"/>
                <w:sz w:val="18"/>
                <w:szCs w:val="20"/>
                <w:lang w:val="de-DE" w:eastAsia="ja-JP"/>
              </w:rPr>
              <w:t>American Medical Association</w:t>
            </w:r>
            <w:r w:rsidRPr="00AF20BF">
              <w:rPr>
                <w:rFonts w:ascii="Arial" w:hAnsi="Arial" w:cs="Arial"/>
                <w:color w:val="000000"/>
                <w:sz w:val="18"/>
                <w:szCs w:val="20"/>
                <w:lang w:val="de-DE" w:eastAsia="ja-JP"/>
              </w:rPr>
              <w:br/>
              <w:t>https://www.ama-assn.org/practice-management/cpt-licensing</w:t>
            </w:r>
          </w:p>
        </w:tc>
      </w:tr>
      <w:tr w:rsidR="00AF20BF" w:rsidRPr="00AF20BF" w14:paraId="38154F94" w14:textId="77777777" w:rsidTr="00AF20BF">
        <w:tc>
          <w:tcPr>
            <w:tcW w:w="3330" w:type="dxa"/>
            <w:tcBorders>
              <w:top w:val="single" w:sz="4" w:space="0" w:color="auto"/>
              <w:left w:val="single" w:sz="4" w:space="0" w:color="auto"/>
              <w:bottom w:val="single" w:sz="4" w:space="0" w:color="auto"/>
              <w:right w:val="single" w:sz="4" w:space="0" w:color="auto"/>
            </w:tcBorders>
            <w:hideMark/>
          </w:tcPr>
          <w:p w14:paraId="156F6679" w14:textId="77777777" w:rsidR="00AF20BF" w:rsidRPr="00AF20BF" w:rsidRDefault="00AF20BF" w:rsidP="00AF20BF">
            <w:pPr>
              <w:spacing w:before="100" w:beforeAutospacing="1" w:after="100" w:afterAutospacing="1"/>
              <w:rPr>
                <w:rFonts w:ascii="Arial" w:hAnsi="Arial" w:cs="Arial"/>
                <w:color w:val="000000"/>
                <w:sz w:val="18"/>
                <w:szCs w:val="20"/>
                <w:lang w:val="de-DE"/>
              </w:rPr>
            </w:pPr>
            <w:r w:rsidRPr="00AF20BF">
              <w:rPr>
                <w:rFonts w:ascii="Arial" w:hAnsi="Arial" w:cs="Arial"/>
                <w:color w:val="000000"/>
                <w:sz w:val="18"/>
                <w:szCs w:val="20"/>
                <w:lang w:val="de-DE" w:eastAsia="ja-JP"/>
              </w:rPr>
              <w:t>SNOMED CT®</w:t>
            </w:r>
          </w:p>
        </w:tc>
        <w:tc>
          <w:tcPr>
            <w:tcW w:w="5580" w:type="dxa"/>
            <w:tcBorders>
              <w:top w:val="single" w:sz="4" w:space="0" w:color="auto"/>
              <w:left w:val="single" w:sz="4" w:space="0" w:color="auto"/>
              <w:bottom w:val="single" w:sz="4" w:space="0" w:color="auto"/>
              <w:right w:val="single" w:sz="4" w:space="0" w:color="auto"/>
            </w:tcBorders>
            <w:hideMark/>
          </w:tcPr>
          <w:p w14:paraId="6DBAF351" w14:textId="77777777" w:rsidR="00AF20BF" w:rsidRPr="00AF20BF" w:rsidRDefault="00AF20BF" w:rsidP="00AF20BF">
            <w:pPr>
              <w:spacing w:before="100" w:beforeAutospacing="1" w:after="100" w:afterAutospacing="1"/>
              <w:rPr>
                <w:rFonts w:ascii="Arial" w:hAnsi="Arial" w:cs="Arial"/>
                <w:color w:val="000000"/>
                <w:sz w:val="18"/>
                <w:szCs w:val="20"/>
                <w:lang w:val="de-DE"/>
              </w:rPr>
            </w:pPr>
            <w:r w:rsidRPr="00AF20BF">
              <w:rPr>
                <w:rFonts w:ascii="Arial" w:hAnsi="Arial" w:cs="Arial"/>
                <w:color w:val="000000"/>
                <w:sz w:val="18"/>
                <w:szCs w:val="20"/>
                <w:lang w:val="de-DE" w:eastAsia="ja-JP"/>
              </w:rPr>
              <w:t>SNOMED CT® International;  http://www.snomed.org/snomed-ct/get-snomed-ct or info@ihtsdo.org</w:t>
            </w:r>
          </w:p>
        </w:tc>
      </w:tr>
      <w:tr w:rsidR="00AF20BF" w:rsidRPr="00AF20BF" w14:paraId="4E88D354" w14:textId="77777777" w:rsidTr="00AF20BF">
        <w:tc>
          <w:tcPr>
            <w:tcW w:w="3330" w:type="dxa"/>
            <w:tcBorders>
              <w:top w:val="single" w:sz="4" w:space="0" w:color="auto"/>
              <w:left w:val="single" w:sz="4" w:space="0" w:color="auto"/>
              <w:bottom w:val="single" w:sz="4" w:space="0" w:color="auto"/>
              <w:right w:val="single" w:sz="4" w:space="0" w:color="auto"/>
            </w:tcBorders>
            <w:hideMark/>
          </w:tcPr>
          <w:p w14:paraId="249AC300" w14:textId="77777777" w:rsidR="00AF20BF" w:rsidRPr="00AF20BF" w:rsidRDefault="00AF20BF" w:rsidP="00AF20BF">
            <w:pPr>
              <w:spacing w:before="100" w:beforeAutospacing="1" w:after="100" w:afterAutospacing="1"/>
              <w:rPr>
                <w:rFonts w:ascii="Arial" w:hAnsi="Arial" w:cs="Arial"/>
                <w:color w:val="000000"/>
                <w:sz w:val="18"/>
                <w:szCs w:val="20"/>
                <w:lang w:val="de-DE"/>
              </w:rPr>
            </w:pPr>
            <w:r w:rsidRPr="00AF20BF">
              <w:rPr>
                <w:rFonts w:ascii="Arial" w:hAnsi="Arial" w:cs="Arial"/>
                <w:color w:val="000000"/>
                <w:sz w:val="18"/>
                <w:szCs w:val="20"/>
                <w:lang w:val="de-DE" w:eastAsia="ja-JP"/>
              </w:rPr>
              <w:t>Logical Observation Identifiers Names &amp; Codes (LOINC®)</w:t>
            </w:r>
          </w:p>
        </w:tc>
        <w:tc>
          <w:tcPr>
            <w:tcW w:w="5580" w:type="dxa"/>
            <w:tcBorders>
              <w:top w:val="single" w:sz="4" w:space="0" w:color="auto"/>
              <w:left w:val="single" w:sz="4" w:space="0" w:color="auto"/>
              <w:bottom w:val="single" w:sz="4" w:space="0" w:color="auto"/>
              <w:right w:val="single" w:sz="4" w:space="0" w:color="auto"/>
            </w:tcBorders>
            <w:hideMark/>
          </w:tcPr>
          <w:p w14:paraId="60378F7F" w14:textId="77777777" w:rsidR="00AF20BF" w:rsidRPr="00AF20BF" w:rsidRDefault="00AF20BF" w:rsidP="00AF20BF">
            <w:pPr>
              <w:spacing w:before="100" w:beforeAutospacing="1" w:after="100" w:afterAutospacing="1"/>
              <w:rPr>
                <w:rFonts w:ascii="Arial" w:hAnsi="Arial" w:cs="Arial"/>
                <w:color w:val="000000"/>
                <w:sz w:val="18"/>
                <w:szCs w:val="20"/>
                <w:lang w:val="de-DE"/>
              </w:rPr>
            </w:pPr>
            <w:r w:rsidRPr="00AF20BF">
              <w:rPr>
                <w:rFonts w:ascii="Arial" w:hAnsi="Arial" w:cs="Arial"/>
                <w:color w:val="000000"/>
                <w:sz w:val="18"/>
                <w:szCs w:val="20"/>
                <w:lang w:val="de-DE" w:eastAsia="ja-JP"/>
              </w:rPr>
              <w:t>Regenstrief Institute</w:t>
            </w:r>
          </w:p>
        </w:tc>
      </w:tr>
      <w:tr w:rsidR="00AF20BF" w:rsidRPr="00AF20BF" w14:paraId="3EBBD019" w14:textId="77777777" w:rsidTr="00AF20BF">
        <w:tc>
          <w:tcPr>
            <w:tcW w:w="3330" w:type="dxa"/>
            <w:tcBorders>
              <w:top w:val="single" w:sz="4" w:space="0" w:color="auto"/>
              <w:left w:val="single" w:sz="4" w:space="0" w:color="auto"/>
              <w:bottom w:val="single" w:sz="4" w:space="0" w:color="auto"/>
              <w:right w:val="single" w:sz="4" w:space="0" w:color="auto"/>
            </w:tcBorders>
            <w:hideMark/>
          </w:tcPr>
          <w:p w14:paraId="72200F56" w14:textId="77777777" w:rsidR="00AF20BF" w:rsidRPr="00AF20BF" w:rsidRDefault="00AF20BF" w:rsidP="00AF20BF">
            <w:pPr>
              <w:spacing w:before="100" w:beforeAutospacing="1" w:after="100" w:afterAutospacing="1"/>
              <w:rPr>
                <w:rFonts w:ascii="Arial" w:hAnsi="Arial" w:cs="Arial"/>
                <w:color w:val="000000"/>
                <w:sz w:val="18"/>
                <w:szCs w:val="20"/>
                <w:lang w:val="de-DE"/>
              </w:rPr>
            </w:pPr>
            <w:r w:rsidRPr="00AF20BF">
              <w:rPr>
                <w:rFonts w:ascii="Arial" w:hAnsi="Arial" w:cs="Arial"/>
                <w:color w:val="000000"/>
                <w:sz w:val="18"/>
                <w:szCs w:val="20"/>
                <w:lang w:val="de-DE" w:eastAsia="ja-JP"/>
              </w:rPr>
              <w:t>International Classification of Diseases (ICD) codes</w:t>
            </w:r>
          </w:p>
        </w:tc>
        <w:tc>
          <w:tcPr>
            <w:tcW w:w="5580" w:type="dxa"/>
            <w:tcBorders>
              <w:top w:val="single" w:sz="4" w:space="0" w:color="auto"/>
              <w:left w:val="single" w:sz="4" w:space="0" w:color="auto"/>
              <w:bottom w:val="single" w:sz="4" w:space="0" w:color="auto"/>
              <w:right w:val="single" w:sz="4" w:space="0" w:color="auto"/>
            </w:tcBorders>
            <w:hideMark/>
          </w:tcPr>
          <w:p w14:paraId="52F93D91" w14:textId="77777777" w:rsidR="00AF20BF" w:rsidRPr="00AF20BF" w:rsidRDefault="00AF20BF" w:rsidP="00AF20BF">
            <w:pPr>
              <w:spacing w:before="100" w:beforeAutospacing="1" w:after="100" w:afterAutospacing="1"/>
              <w:rPr>
                <w:rFonts w:ascii="Arial" w:hAnsi="Arial" w:cs="Arial"/>
                <w:color w:val="000000"/>
                <w:sz w:val="18"/>
                <w:szCs w:val="20"/>
                <w:lang w:val="de-DE"/>
              </w:rPr>
            </w:pPr>
            <w:r w:rsidRPr="00AF20BF">
              <w:rPr>
                <w:rFonts w:ascii="Arial" w:hAnsi="Arial" w:cs="Arial"/>
                <w:color w:val="000000"/>
                <w:sz w:val="18"/>
                <w:szCs w:val="20"/>
                <w:lang w:val="de-DE" w:eastAsia="ja-JP"/>
              </w:rPr>
              <w:t>World Health Organization (WHO)</w:t>
            </w:r>
          </w:p>
        </w:tc>
      </w:tr>
      <w:tr w:rsidR="00AF20BF" w:rsidRPr="00AF20BF" w14:paraId="51A0C177" w14:textId="77777777" w:rsidTr="00AF20BF">
        <w:tc>
          <w:tcPr>
            <w:tcW w:w="3330" w:type="dxa"/>
            <w:tcBorders>
              <w:top w:val="single" w:sz="4" w:space="0" w:color="auto"/>
              <w:left w:val="single" w:sz="4" w:space="0" w:color="auto"/>
              <w:bottom w:val="single" w:sz="4" w:space="0" w:color="auto"/>
              <w:right w:val="single" w:sz="4" w:space="0" w:color="auto"/>
            </w:tcBorders>
            <w:hideMark/>
          </w:tcPr>
          <w:p w14:paraId="462B228D" w14:textId="77777777" w:rsidR="00AF20BF" w:rsidRPr="00AF20BF" w:rsidRDefault="00AF20BF" w:rsidP="00AF20BF">
            <w:pPr>
              <w:spacing w:before="100" w:beforeAutospacing="1" w:after="100" w:afterAutospacing="1"/>
              <w:rPr>
                <w:rFonts w:ascii="Arial" w:hAnsi="Arial" w:cs="Arial"/>
                <w:color w:val="000000"/>
                <w:sz w:val="18"/>
                <w:szCs w:val="20"/>
                <w:lang w:val="de-DE"/>
              </w:rPr>
            </w:pPr>
            <w:r w:rsidRPr="00AF20BF">
              <w:rPr>
                <w:rFonts w:ascii="Arial" w:hAnsi="Arial" w:cs="Arial"/>
                <w:iCs/>
                <w:color w:val="000000"/>
                <w:sz w:val="18"/>
                <w:szCs w:val="20"/>
                <w:lang w:val="de-DE" w:eastAsia="ja-JP"/>
              </w:rPr>
              <w:t>NUCC Health Care Provider Taxonomy code set</w:t>
            </w:r>
          </w:p>
        </w:tc>
        <w:tc>
          <w:tcPr>
            <w:tcW w:w="5580" w:type="dxa"/>
            <w:tcBorders>
              <w:top w:val="single" w:sz="4" w:space="0" w:color="auto"/>
              <w:left w:val="single" w:sz="4" w:space="0" w:color="auto"/>
              <w:bottom w:val="single" w:sz="4" w:space="0" w:color="auto"/>
              <w:right w:val="single" w:sz="4" w:space="0" w:color="auto"/>
            </w:tcBorders>
            <w:hideMark/>
          </w:tcPr>
          <w:p w14:paraId="7FD96265" w14:textId="77777777" w:rsidR="00AF20BF" w:rsidRPr="00AF20BF" w:rsidRDefault="00AF20BF" w:rsidP="00AF20BF">
            <w:pPr>
              <w:spacing w:before="100" w:beforeAutospacing="1" w:after="100" w:afterAutospacing="1"/>
              <w:rPr>
                <w:rFonts w:ascii="Arial" w:hAnsi="Arial" w:cs="Arial"/>
                <w:color w:val="000000"/>
                <w:sz w:val="18"/>
                <w:szCs w:val="20"/>
                <w:lang w:val="de-DE"/>
              </w:rPr>
            </w:pPr>
            <w:r w:rsidRPr="00AF20BF">
              <w:rPr>
                <w:rFonts w:ascii="Arial" w:hAnsi="Arial" w:cs="Arial"/>
                <w:iCs/>
                <w:color w:val="000000"/>
                <w:sz w:val="18"/>
                <w:szCs w:val="20"/>
                <w:lang w:val="de-DE" w:eastAsia="ja-JP"/>
              </w:rPr>
              <w:t>American Medical Association. Please see www.nucc.org. AMA licensing contact: 312-464-5022 (AMA IP services)</w:t>
            </w:r>
          </w:p>
        </w:tc>
      </w:tr>
    </w:tbl>
    <w:p w14:paraId="631D0E11" w14:textId="77777777" w:rsidR="00110C1F" w:rsidRDefault="00110C1F">
      <w:pPr>
        <w:spacing w:after="0"/>
      </w:pPr>
      <w:r>
        <w:br w:type="page"/>
      </w:r>
    </w:p>
    <w:p w14:paraId="09329208" w14:textId="7C2DB31C" w:rsidR="00E74308" w:rsidRDefault="0032372C" w:rsidP="004D76A8">
      <w:pPr>
        <w:pStyle w:val="Heading1"/>
        <w:numPr>
          <w:ilvl w:val="0"/>
          <w:numId w:val="29"/>
        </w:numPr>
        <w:jc w:val="left"/>
        <w:rPr>
          <w:noProof/>
        </w:rPr>
      </w:pPr>
      <w:bookmarkStart w:id="4" w:name="_Toc176519219"/>
      <w:r w:rsidRPr="00CE2217">
        <w:rPr>
          <w:noProof/>
        </w:rPr>
        <w:lastRenderedPageBreak/>
        <mc:AlternateContent>
          <mc:Choice Requires="wps">
            <w:drawing>
              <wp:anchor distT="0" distB="0" distL="114300" distR="114300" simplePos="0" relativeHeight="251657216" behindDoc="1" locked="0" layoutInCell="0" allowOverlap="1" wp14:anchorId="764A4C91" wp14:editId="3F5D9D19">
                <wp:simplePos x="0" y="0"/>
                <wp:positionH relativeFrom="column">
                  <wp:posOffset>-411480</wp:posOffset>
                </wp:positionH>
                <wp:positionV relativeFrom="paragraph">
                  <wp:posOffset>-2593340</wp:posOffset>
                </wp:positionV>
                <wp:extent cx="6675120" cy="192024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1920240"/>
                        </a:xfrm>
                        <a:prstGeom prst="rect">
                          <a:avLst/>
                        </a:prstGeom>
                        <a:noFill/>
                        <a:ln>
                          <a:noFill/>
                        </a:ln>
                        <a:extLst>
                          <a:ext uri="{909E8E84-426E-40DD-AFC4-6F175D3DCCD1}">
                            <a14:hiddenFill xmlns:a14="http://schemas.microsoft.com/office/drawing/2010/main">
                              <a:solidFill>
                                <a:srgbClr val="FFFF99">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4FF51" id="Rectangle 3" o:spid="_x0000_s1026" style="position:absolute;margin-left:-32.4pt;margin-top:-204.2pt;width:525.6pt;height:15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" o:allowincell="f" filled="f" fillcolor="#ff9" stroked="f">
                <v:fill opacity="32896f"/>
              </v:rect>
            </w:pict>
          </mc:Fallback>
        </mc:AlternateContent>
      </w:r>
      <w:r w:rsidR="001749C5">
        <w:tab/>
      </w:r>
      <w:r w:rsidR="001749C5">
        <w:tab/>
      </w:r>
      <w:r w:rsidR="00E74308" w:rsidRPr="00CE2217">
        <w:t>Chapter</w:t>
      </w:r>
      <w:r w:rsidR="00E74308">
        <w:rPr>
          <w:noProof/>
        </w:rPr>
        <w:t xml:space="preserve"> </w:t>
      </w:r>
      <w:r w:rsidR="004D76A8">
        <w:rPr>
          <w:noProof/>
        </w:rPr>
        <w:t>17</w:t>
      </w:r>
      <w:r w:rsidR="00E74308">
        <w:rPr>
          <w:noProof/>
        </w:rPr>
        <w:t xml:space="preserve"> </w:t>
      </w:r>
      <w:r w:rsidR="00E74308" w:rsidRPr="00CE2217">
        <w:t>Contents</w:t>
      </w:r>
      <w:bookmarkEnd w:id="4"/>
    </w:p>
    <w:p w14:paraId="324BA94A" w14:textId="5A47646D" w:rsidR="001749C5" w:rsidRDefault="001749C5">
      <w:pPr>
        <w:pStyle w:val="TOC1"/>
        <w:rPr>
          <w:rFonts w:asciiTheme="minorHAnsi" w:eastAsiaTheme="minorEastAsia" w:hAnsiTheme="minorHAnsi" w:cstheme="minorBidi"/>
          <w:b w:val="0"/>
          <w:caps w:val="0"/>
          <w:kern w:val="2"/>
          <w:sz w:val="24"/>
          <w:szCs w:val="24"/>
          <w14:ligatures w14:val="standardContextual"/>
        </w:rPr>
      </w:pPr>
      <w:r>
        <w:rPr>
          <w:b w:val="0"/>
          <w:caps w:val="0"/>
          <w:smallCaps/>
        </w:rPr>
        <w:fldChar w:fldCharType="begin"/>
      </w:r>
      <w:r>
        <w:rPr>
          <w:b w:val="0"/>
          <w:caps w:val="0"/>
          <w:smallCaps/>
        </w:rPr>
        <w:instrText xml:space="preserve"> TOC \o "1-3" \h \z \u </w:instrText>
      </w:r>
      <w:r>
        <w:rPr>
          <w:b w:val="0"/>
          <w:caps w:val="0"/>
          <w:smallCaps/>
        </w:rPr>
        <w:fldChar w:fldCharType="separate"/>
      </w:r>
      <w:hyperlink w:anchor="_Toc176519218" w:history="1">
        <w:r w:rsidRPr="004C165D">
          <w:rPr>
            <w:rStyle w:val="Hyperlink"/>
          </w:rPr>
          <w:t>17 . Materials Management</w:t>
        </w:r>
        <w:r>
          <w:rPr>
            <w:webHidden/>
          </w:rPr>
          <w:tab/>
        </w:r>
        <w:r>
          <w:rPr>
            <w:webHidden/>
          </w:rPr>
          <w:fldChar w:fldCharType="begin"/>
        </w:r>
        <w:r>
          <w:rPr>
            <w:webHidden/>
          </w:rPr>
          <w:instrText xml:space="preserve"> PAGEREF _Toc176519218 \h </w:instrText>
        </w:r>
        <w:r>
          <w:rPr>
            <w:webHidden/>
          </w:rPr>
        </w:r>
        <w:r>
          <w:rPr>
            <w:webHidden/>
          </w:rPr>
          <w:fldChar w:fldCharType="separate"/>
        </w:r>
        <w:r w:rsidR="003814B1">
          <w:rPr>
            <w:webHidden/>
          </w:rPr>
          <w:t>1</w:t>
        </w:r>
        <w:r>
          <w:rPr>
            <w:webHidden/>
          </w:rPr>
          <w:fldChar w:fldCharType="end"/>
        </w:r>
      </w:hyperlink>
    </w:p>
    <w:p w14:paraId="1BAA4564" w14:textId="00814419" w:rsidR="001749C5" w:rsidRDefault="001749C5">
      <w:pPr>
        <w:pStyle w:val="TOC2"/>
        <w:rPr>
          <w:rFonts w:asciiTheme="minorHAnsi" w:eastAsiaTheme="minorEastAsia" w:hAnsiTheme="minorHAnsi" w:cstheme="minorBidi"/>
          <w:b w:val="0"/>
          <w:kern w:val="2"/>
          <w:sz w:val="24"/>
          <w:szCs w:val="24"/>
          <w14:ligatures w14:val="standardContextual"/>
        </w:rPr>
      </w:pPr>
      <w:hyperlink w:anchor="_Toc176519219" w:history="1">
        <w:r w:rsidRPr="004C165D">
          <w:rPr>
            <w:rStyle w:val="Hyperlink"/>
          </w:rPr>
          <w:t>17.0</w:t>
        </w:r>
        <w:r>
          <w:rPr>
            <w:rFonts w:asciiTheme="minorHAnsi" w:eastAsiaTheme="minorEastAsia" w:hAnsiTheme="minorHAnsi" w:cstheme="minorBidi"/>
            <w:b w:val="0"/>
            <w:kern w:val="2"/>
            <w:sz w:val="24"/>
            <w:szCs w:val="24"/>
            <w14:ligatures w14:val="standardContextual"/>
          </w:rPr>
          <w:tab/>
        </w:r>
        <w:r w:rsidRPr="004C165D">
          <w:rPr>
            <w:rStyle w:val="Hyperlink"/>
          </w:rPr>
          <w:t xml:space="preserve">  Chapter 17 Contents</w:t>
        </w:r>
        <w:r>
          <w:rPr>
            <w:webHidden/>
          </w:rPr>
          <w:tab/>
        </w:r>
        <w:r>
          <w:rPr>
            <w:webHidden/>
          </w:rPr>
          <w:fldChar w:fldCharType="begin"/>
        </w:r>
        <w:r>
          <w:rPr>
            <w:webHidden/>
          </w:rPr>
          <w:instrText xml:space="preserve"> PAGEREF _Toc176519219 \h </w:instrText>
        </w:r>
        <w:r>
          <w:rPr>
            <w:webHidden/>
          </w:rPr>
        </w:r>
        <w:r>
          <w:rPr>
            <w:webHidden/>
          </w:rPr>
          <w:fldChar w:fldCharType="separate"/>
        </w:r>
        <w:r w:rsidR="003814B1">
          <w:rPr>
            <w:webHidden/>
          </w:rPr>
          <w:t>3</w:t>
        </w:r>
        <w:r>
          <w:rPr>
            <w:webHidden/>
          </w:rPr>
          <w:fldChar w:fldCharType="end"/>
        </w:r>
      </w:hyperlink>
    </w:p>
    <w:p w14:paraId="6E34C812" w14:textId="73F8F3C1" w:rsidR="001749C5" w:rsidRDefault="001749C5">
      <w:pPr>
        <w:pStyle w:val="TOC2"/>
        <w:rPr>
          <w:rFonts w:asciiTheme="minorHAnsi" w:eastAsiaTheme="minorEastAsia" w:hAnsiTheme="minorHAnsi" w:cstheme="minorBidi"/>
          <w:b w:val="0"/>
          <w:kern w:val="2"/>
          <w:sz w:val="24"/>
          <w:szCs w:val="24"/>
          <w14:ligatures w14:val="standardContextual"/>
        </w:rPr>
      </w:pPr>
      <w:hyperlink w:anchor="_Toc176519220" w:history="1">
        <w:r w:rsidRPr="004C165D">
          <w:rPr>
            <w:rStyle w:val="Hyperlink"/>
          </w:rPr>
          <w:t>17.1</w:t>
        </w:r>
        <w:r>
          <w:rPr>
            <w:rFonts w:asciiTheme="minorHAnsi" w:eastAsiaTheme="minorEastAsia" w:hAnsiTheme="minorHAnsi" w:cstheme="minorBidi"/>
            <w:b w:val="0"/>
            <w:kern w:val="2"/>
            <w:sz w:val="24"/>
            <w:szCs w:val="24"/>
            <w14:ligatures w14:val="standardContextual"/>
          </w:rPr>
          <w:tab/>
        </w:r>
        <w:r w:rsidRPr="004C165D">
          <w:rPr>
            <w:rStyle w:val="Hyperlink"/>
          </w:rPr>
          <w:t>Purpose</w:t>
        </w:r>
        <w:r>
          <w:rPr>
            <w:webHidden/>
          </w:rPr>
          <w:tab/>
        </w:r>
        <w:r>
          <w:rPr>
            <w:webHidden/>
          </w:rPr>
          <w:fldChar w:fldCharType="begin"/>
        </w:r>
        <w:r>
          <w:rPr>
            <w:webHidden/>
          </w:rPr>
          <w:instrText xml:space="preserve"> PAGEREF _Toc176519220 \h </w:instrText>
        </w:r>
        <w:r>
          <w:rPr>
            <w:webHidden/>
          </w:rPr>
        </w:r>
        <w:r>
          <w:rPr>
            <w:webHidden/>
          </w:rPr>
          <w:fldChar w:fldCharType="separate"/>
        </w:r>
        <w:r w:rsidR="003814B1">
          <w:rPr>
            <w:webHidden/>
          </w:rPr>
          <w:t>4</w:t>
        </w:r>
        <w:r>
          <w:rPr>
            <w:webHidden/>
          </w:rPr>
          <w:fldChar w:fldCharType="end"/>
        </w:r>
      </w:hyperlink>
    </w:p>
    <w:p w14:paraId="79EC43F6" w14:textId="581A091B"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21" w:history="1">
        <w:r w:rsidRPr="004C165D">
          <w:rPr>
            <w:rStyle w:val="Hyperlink"/>
            <w:noProof/>
          </w:rPr>
          <w:t>17.1.1</w:t>
        </w:r>
        <w:r>
          <w:rPr>
            <w:rFonts w:asciiTheme="minorHAnsi" w:eastAsiaTheme="minorEastAsia" w:hAnsiTheme="minorHAnsi" w:cstheme="minorBidi"/>
            <w:noProof/>
            <w:kern w:val="2"/>
            <w:sz w:val="24"/>
            <w14:ligatures w14:val="standardContextual"/>
          </w:rPr>
          <w:tab/>
        </w:r>
        <w:r w:rsidRPr="004C165D">
          <w:rPr>
            <w:rStyle w:val="Hyperlink"/>
            <w:noProof/>
          </w:rPr>
          <w:t>Inventory Item Master Updates</w:t>
        </w:r>
        <w:r>
          <w:rPr>
            <w:noProof/>
            <w:webHidden/>
          </w:rPr>
          <w:tab/>
        </w:r>
        <w:r>
          <w:rPr>
            <w:noProof/>
            <w:webHidden/>
          </w:rPr>
          <w:fldChar w:fldCharType="begin"/>
        </w:r>
        <w:r>
          <w:rPr>
            <w:noProof/>
            <w:webHidden/>
          </w:rPr>
          <w:instrText xml:space="preserve"> PAGEREF _Toc176519221 \h </w:instrText>
        </w:r>
        <w:r>
          <w:rPr>
            <w:noProof/>
            <w:webHidden/>
          </w:rPr>
        </w:r>
        <w:r>
          <w:rPr>
            <w:noProof/>
            <w:webHidden/>
          </w:rPr>
          <w:fldChar w:fldCharType="separate"/>
        </w:r>
        <w:r w:rsidR="003814B1">
          <w:rPr>
            <w:noProof/>
            <w:webHidden/>
          </w:rPr>
          <w:t>4</w:t>
        </w:r>
        <w:r>
          <w:rPr>
            <w:noProof/>
            <w:webHidden/>
          </w:rPr>
          <w:fldChar w:fldCharType="end"/>
        </w:r>
      </w:hyperlink>
    </w:p>
    <w:p w14:paraId="77F82415" w14:textId="0DDB99CD"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22" w:history="1">
        <w:r w:rsidRPr="004C165D">
          <w:rPr>
            <w:rStyle w:val="Hyperlink"/>
            <w:noProof/>
          </w:rPr>
          <w:t>17.1.2</w:t>
        </w:r>
        <w:r>
          <w:rPr>
            <w:rFonts w:asciiTheme="minorHAnsi" w:eastAsiaTheme="minorEastAsia" w:hAnsiTheme="minorHAnsi" w:cstheme="minorBidi"/>
            <w:noProof/>
            <w:kern w:val="2"/>
            <w:sz w:val="24"/>
            <w14:ligatures w14:val="standardContextual"/>
          </w:rPr>
          <w:tab/>
        </w:r>
        <w:r w:rsidRPr="004C165D">
          <w:rPr>
            <w:rStyle w:val="Hyperlink"/>
            <w:noProof/>
          </w:rPr>
          <w:t>Sterilization and Decontamination</w:t>
        </w:r>
        <w:r>
          <w:rPr>
            <w:noProof/>
            <w:webHidden/>
          </w:rPr>
          <w:tab/>
        </w:r>
        <w:r>
          <w:rPr>
            <w:noProof/>
            <w:webHidden/>
          </w:rPr>
          <w:fldChar w:fldCharType="begin"/>
        </w:r>
        <w:r>
          <w:rPr>
            <w:noProof/>
            <w:webHidden/>
          </w:rPr>
          <w:instrText xml:space="preserve"> PAGEREF _Toc176519222 \h </w:instrText>
        </w:r>
        <w:r>
          <w:rPr>
            <w:noProof/>
            <w:webHidden/>
          </w:rPr>
        </w:r>
        <w:r>
          <w:rPr>
            <w:noProof/>
            <w:webHidden/>
          </w:rPr>
          <w:fldChar w:fldCharType="separate"/>
        </w:r>
        <w:r w:rsidR="003814B1">
          <w:rPr>
            <w:noProof/>
            <w:webHidden/>
          </w:rPr>
          <w:t>5</w:t>
        </w:r>
        <w:r>
          <w:rPr>
            <w:noProof/>
            <w:webHidden/>
          </w:rPr>
          <w:fldChar w:fldCharType="end"/>
        </w:r>
      </w:hyperlink>
    </w:p>
    <w:p w14:paraId="058D333E" w14:textId="13368797"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23" w:history="1">
        <w:r w:rsidRPr="004C165D">
          <w:rPr>
            <w:rStyle w:val="Hyperlink"/>
            <w:noProof/>
          </w:rPr>
          <w:t>17.1.3</w:t>
        </w:r>
        <w:r>
          <w:rPr>
            <w:rFonts w:asciiTheme="minorHAnsi" w:eastAsiaTheme="minorEastAsia" w:hAnsiTheme="minorHAnsi" w:cstheme="minorBidi"/>
            <w:noProof/>
            <w:kern w:val="2"/>
            <w:sz w:val="24"/>
            <w14:ligatures w14:val="standardContextual"/>
          </w:rPr>
          <w:tab/>
        </w:r>
        <w:r w:rsidRPr="004C165D">
          <w:rPr>
            <w:rStyle w:val="Hyperlink"/>
            <w:noProof/>
          </w:rPr>
          <w:t>Application roles</w:t>
        </w:r>
        <w:r>
          <w:rPr>
            <w:noProof/>
            <w:webHidden/>
          </w:rPr>
          <w:tab/>
        </w:r>
        <w:r>
          <w:rPr>
            <w:noProof/>
            <w:webHidden/>
          </w:rPr>
          <w:fldChar w:fldCharType="begin"/>
        </w:r>
        <w:r>
          <w:rPr>
            <w:noProof/>
            <w:webHidden/>
          </w:rPr>
          <w:instrText xml:space="preserve"> PAGEREF _Toc176519223 \h </w:instrText>
        </w:r>
        <w:r>
          <w:rPr>
            <w:noProof/>
            <w:webHidden/>
          </w:rPr>
        </w:r>
        <w:r>
          <w:rPr>
            <w:noProof/>
            <w:webHidden/>
          </w:rPr>
          <w:fldChar w:fldCharType="separate"/>
        </w:r>
        <w:r w:rsidR="003814B1">
          <w:rPr>
            <w:noProof/>
            <w:webHidden/>
          </w:rPr>
          <w:t>6</w:t>
        </w:r>
        <w:r>
          <w:rPr>
            <w:noProof/>
            <w:webHidden/>
          </w:rPr>
          <w:fldChar w:fldCharType="end"/>
        </w:r>
      </w:hyperlink>
    </w:p>
    <w:p w14:paraId="14F37D82" w14:textId="49A7E619" w:rsidR="001749C5" w:rsidRDefault="001749C5">
      <w:pPr>
        <w:pStyle w:val="TOC2"/>
        <w:rPr>
          <w:rFonts w:asciiTheme="minorHAnsi" w:eastAsiaTheme="minorEastAsia" w:hAnsiTheme="minorHAnsi" w:cstheme="minorBidi"/>
          <w:b w:val="0"/>
          <w:kern w:val="2"/>
          <w:sz w:val="24"/>
          <w:szCs w:val="24"/>
          <w14:ligatures w14:val="standardContextual"/>
        </w:rPr>
      </w:pPr>
      <w:hyperlink w:anchor="_Toc176519224" w:history="1">
        <w:r w:rsidRPr="004C165D">
          <w:rPr>
            <w:rStyle w:val="Hyperlink"/>
          </w:rPr>
          <w:t>17.2</w:t>
        </w:r>
        <w:r>
          <w:rPr>
            <w:rFonts w:asciiTheme="minorHAnsi" w:eastAsiaTheme="minorEastAsia" w:hAnsiTheme="minorHAnsi" w:cstheme="minorBidi"/>
            <w:b w:val="0"/>
            <w:kern w:val="2"/>
            <w:sz w:val="24"/>
            <w:szCs w:val="24"/>
            <w14:ligatures w14:val="standardContextual"/>
          </w:rPr>
          <w:tab/>
        </w:r>
        <w:r w:rsidRPr="004C165D">
          <w:rPr>
            <w:rStyle w:val="Hyperlink"/>
          </w:rPr>
          <w:t>Trigger Events</w:t>
        </w:r>
        <w:r>
          <w:rPr>
            <w:webHidden/>
          </w:rPr>
          <w:tab/>
        </w:r>
        <w:r>
          <w:rPr>
            <w:webHidden/>
          </w:rPr>
          <w:fldChar w:fldCharType="begin"/>
        </w:r>
        <w:r>
          <w:rPr>
            <w:webHidden/>
          </w:rPr>
          <w:instrText xml:space="preserve"> PAGEREF _Toc176519224 \h </w:instrText>
        </w:r>
        <w:r>
          <w:rPr>
            <w:webHidden/>
          </w:rPr>
        </w:r>
        <w:r>
          <w:rPr>
            <w:webHidden/>
          </w:rPr>
          <w:fldChar w:fldCharType="separate"/>
        </w:r>
        <w:r w:rsidR="003814B1">
          <w:rPr>
            <w:webHidden/>
          </w:rPr>
          <w:t>6</w:t>
        </w:r>
        <w:r>
          <w:rPr>
            <w:webHidden/>
          </w:rPr>
          <w:fldChar w:fldCharType="end"/>
        </w:r>
      </w:hyperlink>
    </w:p>
    <w:p w14:paraId="5C22AF9A" w14:textId="49CDC464"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25" w:history="1">
        <w:r w:rsidRPr="004C165D">
          <w:rPr>
            <w:rStyle w:val="Hyperlink"/>
            <w:noProof/>
          </w:rPr>
          <w:t>17.2.1</w:t>
        </w:r>
        <w:r>
          <w:rPr>
            <w:rFonts w:asciiTheme="minorHAnsi" w:eastAsiaTheme="minorEastAsia" w:hAnsiTheme="minorHAnsi" w:cstheme="minorBidi"/>
            <w:noProof/>
            <w:kern w:val="2"/>
            <w:sz w:val="24"/>
            <w14:ligatures w14:val="standardContextual"/>
          </w:rPr>
          <w:tab/>
        </w:r>
        <w:r w:rsidRPr="004C165D">
          <w:rPr>
            <w:rStyle w:val="Hyperlink"/>
            <w:noProof/>
          </w:rPr>
          <w:t>Statuses</w:t>
        </w:r>
        <w:r>
          <w:rPr>
            <w:noProof/>
            <w:webHidden/>
          </w:rPr>
          <w:tab/>
        </w:r>
        <w:r>
          <w:rPr>
            <w:noProof/>
            <w:webHidden/>
          </w:rPr>
          <w:fldChar w:fldCharType="begin"/>
        </w:r>
        <w:r>
          <w:rPr>
            <w:noProof/>
            <w:webHidden/>
          </w:rPr>
          <w:instrText xml:space="preserve"> PAGEREF _Toc176519225 \h </w:instrText>
        </w:r>
        <w:r>
          <w:rPr>
            <w:noProof/>
            <w:webHidden/>
          </w:rPr>
        </w:r>
        <w:r>
          <w:rPr>
            <w:noProof/>
            <w:webHidden/>
          </w:rPr>
          <w:fldChar w:fldCharType="separate"/>
        </w:r>
        <w:r w:rsidR="003814B1">
          <w:rPr>
            <w:noProof/>
            <w:webHidden/>
          </w:rPr>
          <w:t>6</w:t>
        </w:r>
        <w:r>
          <w:rPr>
            <w:noProof/>
            <w:webHidden/>
          </w:rPr>
          <w:fldChar w:fldCharType="end"/>
        </w:r>
      </w:hyperlink>
    </w:p>
    <w:p w14:paraId="39B79CCF" w14:textId="2D007343"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26" w:history="1">
        <w:r w:rsidRPr="004C165D">
          <w:rPr>
            <w:rStyle w:val="Hyperlink"/>
            <w:noProof/>
          </w:rPr>
          <w:t>17.2.2</w:t>
        </w:r>
        <w:r>
          <w:rPr>
            <w:rFonts w:asciiTheme="minorHAnsi" w:eastAsiaTheme="minorEastAsia" w:hAnsiTheme="minorHAnsi" w:cstheme="minorBidi"/>
            <w:noProof/>
            <w:kern w:val="2"/>
            <w:sz w:val="24"/>
            <w14:ligatures w14:val="standardContextual"/>
          </w:rPr>
          <w:tab/>
        </w:r>
        <w:r w:rsidRPr="004C165D">
          <w:rPr>
            <w:rStyle w:val="Hyperlink"/>
            <w:noProof/>
          </w:rPr>
          <w:t>Glossary</w:t>
        </w:r>
        <w:r>
          <w:rPr>
            <w:noProof/>
            <w:webHidden/>
          </w:rPr>
          <w:tab/>
        </w:r>
        <w:r>
          <w:rPr>
            <w:noProof/>
            <w:webHidden/>
          </w:rPr>
          <w:fldChar w:fldCharType="begin"/>
        </w:r>
        <w:r>
          <w:rPr>
            <w:noProof/>
            <w:webHidden/>
          </w:rPr>
          <w:instrText xml:space="preserve"> PAGEREF _Toc176519226 \h </w:instrText>
        </w:r>
        <w:r>
          <w:rPr>
            <w:noProof/>
            <w:webHidden/>
          </w:rPr>
        </w:r>
        <w:r>
          <w:rPr>
            <w:noProof/>
            <w:webHidden/>
          </w:rPr>
          <w:fldChar w:fldCharType="separate"/>
        </w:r>
        <w:r w:rsidR="003814B1">
          <w:rPr>
            <w:noProof/>
            <w:webHidden/>
          </w:rPr>
          <w:t>6</w:t>
        </w:r>
        <w:r>
          <w:rPr>
            <w:noProof/>
            <w:webHidden/>
          </w:rPr>
          <w:fldChar w:fldCharType="end"/>
        </w:r>
      </w:hyperlink>
    </w:p>
    <w:p w14:paraId="54078053" w14:textId="4D27F048"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27" w:history="1">
        <w:r w:rsidRPr="004C165D">
          <w:rPr>
            <w:rStyle w:val="Hyperlink"/>
            <w:noProof/>
          </w:rPr>
          <w:t>17.2.3</w:t>
        </w:r>
        <w:r>
          <w:rPr>
            <w:rFonts w:asciiTheme="minorHAnsi" w:eastAsiaTheme="minorEastAsia" w:hAnsiTheme="minorHAnsi" w:cstheme="minorBidi"/>
            <w:noProof/>
            <w:kern w:val="2"/>
            <w:sz w:val="24"/>
            <w14:ligatures w14:val="standardContextual"/>
          </w:rPr>
          <w:tab/>
        </w:r>
        <w:r w:rsidRPr="004C165D">
          <w:rPr>
            <w:rStyle w:val="Hyperlink"/>
            <w:noProof/>
          </w:rPr>
          <w:t>Organization of This Chapter: Trigger Events and Message Definitions</w:t>
        </w:r>
        <w:r>
          <w:rPr>
            <w:noProof/>
            <w:webHidden/>
          </w:rPr>
          <w:tab/>
        </w:r>
        <w:r>
          <w:rPr>
            <w:noProof/>
            <w:webHidden/>
          </w:rPr>
          <w:fldChar w:fldCharType="begin"/>
        </w:r>
        <w:r>
          <w:rPr>
            <w:noProof/>
            <w:webHidden/>
          </w:rPr>
          <w:instrText xml:space="preserve"> PAGEREF _Toc176519227 \h </w:instrText>
        </w:r>
        <w:r>
          <w:rPr>
            <w:noProof/>
            <w:webHidden/>
          </w:rPr>
        </w:r>
        <w:r>
          <w:rPr>
            <w:noProof/>
            <w:webHidden/>
          </w:rPr>
          <w:fldChar w:fldCharType="separate"/>
        </w:r>
        <w:r w:rsidR="003814B1">
          <w:rPr>
            <w:noProof/>
            <w:webHidden/>
          </w:rPr>
          <w:t>8</w:t>
        </w:r>
        <w:r>
          <w:rPr>
            <w:noProof/>
            <w:webHidden/>
          </w:rPr>
          <w:fldChar w:fldCharType="end"/>
        </w:r>
      </w:hyperlink>
    </w:p>
    <w:p w14:paraId="3ED2C2CC" w14:textId="176F5953" w:rsidR="001749C5" w:rsidRDefault="001749C5">
      <w:pPr>
        <w:pStyle w:val="TOC2"/>
        <w:rPr>
          <w:rFonts w:asciiTheme="minorHAnsi" w:eastAsiaTheme="minorEastAsia" w:hAnsiTheme="minorHAnsi" w:cstheme="minorBidi"/>
          <w:b w:val="0"/>
          <w:kern w:val="2"/>
          <w:sz w:val="24"/>
          <w:szCs w:val="24"/>
          <w14:ligatures w14:val="standardContextual"/>
        </w:rPr>
      </w:pPr>
      <w:hyperlink w:anchor="_Toc176519228" w:history="1">
        <w:r w:rsidRPr="004C165D">
          <w:rPr>
            <w:rStyle w:val="Hyperlink"/>
          </w:rPr>
          <w:t>17.3</w:t>
        </w:r>
        <w:r>
          <w:rPr>
            <w:rFonts w:asciiTheme="minorHAnsi" w:eastAsiaTheme="minorEastAsia" w:hAnsiTheme="minorHAnsi" w:cstheme="minorBidi"/>
            <w:b w:val="0"/>
            <w:kern w:val="2"/>
            <w:sz w:val="24"/>
            <w:szCs w:val="24"/>
            <w14:ligatures w14:val="standardContextual"/>
          </w:rPr>
          <w:tab/>
        </w:r>
        <w:r w:rsidRPr="004C165D">
          <w:rPr>
            <w:rStyle w:val="Hyperlink"/>
          </w:rPr>
          <w:t>Inventory Item Master Messages Segments</w:t>
        </w:r>
        <w:r>
          <w:rPr>
            <w:webHidden/>
          </w:rPr>
          <w:tab/>
        </w:r>
        <w:r>
          <w:rPr>
            <w:webHidden/>
          </w:rPr>
          <w:fldChar w:fldCharType="begin"/>
        </w:r>
        <w:r>
          <w:rPr>
            <w:webHidden/>
          </w:rPr>
          <w:instrText xml:space="preserve"> PAGEREF _Toc176519228 \h </w:instrText>
        </w:r>
        <w:r>
          <w:rPr>
            <w:webHidden/>
          </w:rPr>
        </w:r>
        <w:r>
          <w:rPr>
            <w:webHidden/>
          </w:rPr>
          <w:fldChar w:fldCharType="separate"/>
        </w:r>
        <w:r w:rsidR="003814B1">
          <w:rPr>
            <w:webHidden/>
          </w:rPr>
          <w:t>8</w:t>
        </w:r>
        <w:r>
          <w:rPr>
            <w:webHidden/>
          </w:rPr>
          <w:fldChar w:fldCharType="end"/>
        </w:r>
      </w:hyperlink>
    </w:p>
    <w:p w14:paraId="3687F35D" w14:textId="34C7DA0D"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29" w:history="1">
        <w:r w:rsidRPr="004C165D">
          <w:rPr>
            <w:rStyle w:val="Hyperlink"/>
            <w:noProof/>
          </w:rPr>
          <w:t>17.3.1</w:t>
        </w:r>
        <w:r>
          <w:rPr>
            <w:rFonts w:asciiTheme="minorHAnsi" w:eastAsiaTheme="minorEastAsia" w:hAnsiTheme="minorHAnsi" w:cstheme="minorBidi"/>
            <w:noProof/>
            <w:kern w:val="2"/>
            <w:sz w:val="24"/>
            <w14:ligatures w14:val="standardContextual"/>
          </w:rPr>
          <w:tab/>
        </w:r>
        <w:r w:rsidRPr="004C165D">
          <w:rPr>
            <w:rStyle w:val="Hyperlink"/>
            <w:noProof/>
          </w:rPr>
          <w:t>IIM - Inventory Item Master Segment</w:t>
        </w:r>
        <w:r>
          <w:rPr>
            <w:noProof/>
            <w:webHidden/>
          </w:rPr>
          <w:tab/>
        </w:r>
        <w:r>
          <w:rPr>
            <w:noProof/>
            <w:webHidden/>
          </w:rPr>
          <w:fldChar w:fldCharType="begin"/>
        </w:r>
        <w:r>
          <w:rPr>
            <w:noProof/>
            <w:webHidden/>
          </w:rPr>
          <w:instrText xml:space="preserve"> PAGEREF _Toc176519229 \h </w:instrText>
        </w:r>
        <w:r>
          <w:rPr>
            <w:noProof/>
            <w:webHidden/>
          </w:rPr>
        </w:r>
        <w:r>
          <w:rPr>
            <w:noProof/>
            <w:webHidden/>
          </w:rPr>
          <w:fldChar w:fldCharType="separate"/>
        </w:r>
        <w:r w:rsidR="003814B1">
          <w:rPr>
            <w:noProof/>
            <w:webHidden/>
          </w:rPr>
          <w:t>8</w:t>
        </w:r>
        <w:r>
          <w:rPr>
            <w:noProof/>
            <w:webHidden/>
          </w:rPr>
          <w:fldChar w:fldCharType="end"/>
        </w:r>
      </w:hyperlink>
    </w:p>
    <w:p w14:paraId="188FF5CD" w14:textId="44CEEA2C"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30" w:history="1">
        <w:r w:rsidRPr="004C165D">
          <w:rPr>
            <w:rStyle w:val="Hyperlink"/>
            <w:noProof/>
          </w:rPr>
          <w:t>17.3.2</w:t>
        </w:r>
        <w:r>
          <w:rPr>
            <w:rFonts w:asciiTheme="minorHAnsi" w:eastAsiaTheme="minorEastAsia" w:hAnsiTheme="minorHAnsi" w:cstheme="minorBidi"/>
            <w:noProof/>
            <w:kern w:val="2"/>
            <w:sz w:val="24"/>
            <w14:ligatures w14:val="standardContextual"/>
          </w:rPr>
          <w:tab/>
        </w:r>
        <w:r w:rsidRPr="004C165D">
          <w:rPr>
            <w:rStyle w:val="Hyperlink"/>
            <w:noProof/>
          </w:rPr>
          <w:t>ITM - Material Item Segment</w:t>
        </w:r>
        <w:r>
          <w:rPr>
            <w:noProof/>
            <w:webHidden/>
          </w:rPr>
          <w:tab/>
        </w:r>
        <w:r>
          <w:rPr>
            <w:noProof/>
            <w:webHidden/>
          </w:rPr>
          <w:fldChar w:fldCharType="begin"/>
        </w:r>
        <w:r>
          <w:rPr>
            <w:noProof/>
            <w:webHidden/>
          </w:rPr>
          <w:instrText xml:space="preserve"> PAGEREF _Toc176519230 \h </w:instrText>
        </w:r>
        <w:r>
          <w:rPr>
            <w:noProof/>
            <w:webHidden/>
          </w:rPr>
        </w:r>
        <w:r>
          <w:rPr>
            <w:noProof/>
            <w:webHidden/>
          </w:rPr>
          <w:fldChar w:fldCharType="separate"/>
        </w:r>
        <w:r w:rsidR="003814B1">
          <w:rPr>
            <w:noProof/>
            <w:webHidden/>
          </w:rPr>
          <w:t>12</w:t>
        </w:r>
        <w:r>
          <w:rPr>
            <w:noProof/>
            <w:webHidden/>
          </w:rPr>
          <w:fldChar w:fldCharType="end"/>
        </w:r>
      </w:hyperlink>
    </w:p>
    <w:p w14:paraId="65D58A18" w14:textId="36031741"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31" w:history="1">
        <w:r w:rsidRPr="004C165D">
          <w:rPr>
            <w:rStyle w:val="Hyperlink"/>
            <w:noProof/>
          </w:rPr>
          <w:t>17.3.3</w:t>
        </w:r>
        <w:r>
          <w:rPr>
            <w:rFonts w:asciiTheme="minorHAnsi" w:eastAsiaTheme="minorEastAsia" w:hAnsiTheme="minorHAnsi" w:cstheme="minorBidi"/>
            <w:noProof/>
            <w:kern w:val="2"/>
            <w:sz w:val="24"/>
            <w14:ligatures w14:val="standardContextual"/>
          </w:rPr>
          <w:tab/>
        </w:r>
        <w:r w:rsidRPr="004C165D">
          <w:rPr>
            <w:rStyle w:val="Hyperlink"/>
            <w:noProof/>
          </w:rPr>
          <w:t>STZ - Sterilization Parameter Segment</w:t>
        </w:r>
        <w:r>
          <w:rPr>
            <w:noProof/>
            <w:webHidden/>
          </w:rPr>
          <w:tab/>
        </w:r>
        <w:r>
          <w:rPr>
            <w:noProof/>
            <w:webHidden/>
          </w:rPr>
          <w:fldChar w:fldCharType="begin"/>
        </w:r>
        <w:r>
          <w:rPr>
            <w:noProof/>
            <w:webHidden/>
          </w:rPr>
          <w:instrText xml:space="preserve"> PAGEREF _Toc176519231 \h </w:instrText>
        </w:r>
        <w:r>
          <w:rPr>
            <w:noProof/>
            <w:webHidden/>
          </w:rPr>
        </w:r>
        <w:r>
          <w:rPr>
            <w:noProof/>
            <w:webHidden/>
          </w:rPr>
          <w:fldChar w:fldCharType="separate"/>
        </w:r>
        <w:r w:rsidR="003814B1">
          <w:rPr>
            <w:noProof/>
            <w:webHidden/>
          </w:rPr>
          <w:t>22</w:t>
        </w:r>
        <w:r>
          <w:rPr>
            <w:noProof/>
            <w:webHidden/>
          </w:rPr>
          <w:fldChar w:fldCharType="end"/>
        </w:r>
      </w:hyperlink>
    </w:p>
    <w:p w14:paraId="4C1FA5A4" w14:textId="22650902"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32" w:history="1">
        <w:r w:rsidRPr="004C165D">
          <w:rPr>
            <w:rStyle w:val="Hyperlink"/>
            <w:noProof/>
          </w:rPr>
          <w:t>17.3.4</w:t>
        </w:r>
        <w:r>
          <w:rPr>
            <w:rFonts w:asciiTheme="minorHAnsi" w:eastAsiaTheme="minorEastAsia" w:hAnsiTheme="minorHAnsi" w:cstheme="minorBidi"/>
            <w:noProof/>
            <w:kern w:val="2"/>
            <w:sz w:val="24"/>
            <w14:ligatures w14:val="standardContextual"/>
          </w:rPr>
          <w:tab/>
        </w:r>
        <w:r w:rsidRPr="004C165D">
          <w:rPr>
            <w:rStyle w:val="Hyperlink"/>
            <w:noProof/>
          </w:rPr>
          <w:t>VND – Purchasing Vendor Segment</w:t>
        </w:r>
        <w:r>
          <w:rPr>
            <w:noProof/>
            <w:webHidden/>
          </w:rPr>
          <w:tab/>
        </w:r>
        <w:r>
          <w:rPr>
            <w:noProof/>
            <w:webHidden/>
          </w:rPr>
          <w:fldChar w:fldCharType="begin"/>
        </w:r>
        <w:r>
          <w:rPr>
            <w:noProof/>
            <w:webHidden/>
          </w:rPr>
          <w:instrText xml:space="preserve"> PAGEREF _Toc176519232 \h </w:instrText>
        </w:r>
        <w:r>
          <w:rPr>
            <w:noProof/>
            <w:webHidden/>
          </w:rPr>
        </w:r>
        <w:r>
          <w:rPr>
            <w:noProof/>
            <w:webHidden/>
          </w:rPr>
          <w:fldChar w:fldCharType="separate"/>
        </w:r>
        <w:r w:rsidR="003814B1">
          <w:rPr>
            <w:noProof/>
            <w:webHidden/>
          </w:rPr>
          <w:t>23</w:t>
        </w:r>
        <w:r>
          <w:rPr>
            <w:noProof/>
            <w:webHidden/>
          </w:rPr>
          <w:fldChar w:fldCharType="end"/>
        </w:r>
      </w:hyperlink>
    </w:p>
    <w:p w14:paraId="75226622" w14:textId="31C2F425"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33" w:history="1">
        <w:r w:rsidRPr="004C165D">
          <w:rPr>
            <w:rStyle w:val="Hyperlink"/>
            <w:noProof/>
          </w:rPr>
          <w:t>17.3.5</w:t>
        </w:r>
        <w:r>
          <w:rPr>
            <w:rFonts w:asciiTheme="minorHAnsi" w:eastAsiaTheme="minorEastAsia" w:hAnsiTheme="minorHAnsi" w:cstheme="minorBidi"/>
            <w:noProof/>
            <w:kern w:val="2"/>
            <w:sz w:val="24"/>
            <w14:ligatures w14:val="standardContextual"/>
          </w:rPr>
          <w:tab/>
        </w:r>
        <w:r w:rsidRPr="004C165D">
          <w:rPr>
            <w:rStyle w:val="Hyperlink"/>
            <w:noProof/>
          </w:rPr>
          <w:t>PKG - Packaging Segment</w:t>
        </w:r>
        <w:r>
          <w:rPr>
            <w:noProof/>
            <w:webHidden/>
          </w:rPr>
          <w:tab/>
        </w:r>
        <w:r>
          <w:rPr>
            <w:noProof/>
            <w:webHidden/>
          </w:rPr>
          <w:fldChar w:fldCharType="begin"/>
        </w:r>
        <w:r>
          <w:rPr>
            <w:noProof/>
            <w:webHidden/>
          </w:rPr>
          <w:instrText xml:space="preserve"> PAGEREF _Toc176519233 \h </w:instrText>
        </w:r>
        <w:r>
          <w:rPr>
            <w:noProof/>
            <w:webHidden/>
          </w:rPr>
        </w:r>
        <w:r>
          <w:rPr>
            <w:noProof/>
            <w:webHidden/>
          </w:rPr>
          <w:fldChar w:fldCharType="separate"/>
        </w:r>
        <w:r w:rsidR="003814B1">
          <w:rPr>
            <w:noProof/>
            <w:webHidden/>
          </w:rPr>
          <w:t>25</w:t>
        </w:r>
        <w:r>
          <w:rPr>
            <w:noProof/>
            <w:webHidden/>
          </w:rPr>
          <w:fldChar w:fldCharType="end"/>
        </w:r>
      </w:hyperlink>
    </w:p>
    <w:p w14:paraId="43B51339" w14:textId="33E94FA5"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34" w:history="1">
        <w:r w:rsidRPr="004C165D">
          <w:rPr>
            <w:rStyle w:val="Hyperlink"/>
            <w:noProof/>
          </w:rPr>
          <w:t>17.3.6</w:t>
        </w:r>
        <w:r>
          <w:rPr>
            <w:rFonts w:asciiTheme="minorHAnsi" w:eastAsiaTheme="minorEastAsia" w:hAnsiTheme="minorHAnsi" w:cstheme="minorBidi"/>
            <w:noProof/>
            <w:kern w:val="2"/>
            <w:sz w:val="24"/>
            <w14:ligatures w14:val="standardContextual"/>
          </w:rPr>
          <w:tab/>
        </w:r>
        <w:r w:rsidRPr="004C165D">
          <w:rPr>
            <w:rStyle w:val="Hyperlink"/>
            <w:noProof/>
          </w:rPr>
          <w:t>PCE – Patient Charge Cost Center Exception segment</w:t>
        </w:r>
        <w:r>
          <w:rPr>
            <w:noProof/>
            <w:webHidden/>
          </w:rPr>
          <w:tab/>
        </w:r>
        <w:r>
          <w:rPr>
            <w:noProof/>
            <w:webHidden/>
          </w:rPr>
          <w:fldChar w:fldCharType="begin"/>
        </w:r>
        <w:r>
          <w:rPr>
            <w:noProof/>
            <w:webHidden/>
          </w:rPr>
          <w:instrText xml:space="preserve"> PAGEREF _Toc176519234 \h </w:instrText>
        </w:r>
        <w:r>
          <w:rPr>
            <w:noProof/>
            <w:webHidden/>
          </w:rPr>
        </w:r>
        <w:r>
          <w:rPr>
            <w:noProof/>
            <w:webHidden/>
          </w:rPr>
          <w:fldChar w:fldCharType="separate"/>
        </w:r>
        <w:r w:rsidR="003814B1">
          <w:rPr>
            <w:noProof/>
            <w:webHidden/>
          </w:rPr>
          <w:t>28</w:t>
        </w:r>
        <w:r>
          <w:rPr>
            <w:noProof/>
            <w:webHidden/>
          </w:rPr>
          <w:fldChar w:fldCharType="end"/>
        </w:r>
      </w:hyperlink>
    </w:p>
    <w:p w14:paraId="14AF48B4" w14:textId="7D6D409A"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35" w:history="1">
        <w:r w:rsidRPr="004C165D">
          <w:rPr>
            <w:rStyle w:val="Hyperlink"/>
            <w:noProof/>
          </w:rPr>
          <w:t>17.3.7</w:t>
        </w:r>
        <w:r>
          <w:rPr>
            <w:rFonts w:asciiTheme="minorHAnsi" w:eastAsiaTheme="minorEastAsia" w:hAnsiTheme="minorHAnsi" w:cstheme="minorBidi"/>
            <w:noProof/>
            <w:kern w:val="2"/>
            <w:sz w:val="24"/>
            <w14:ligatures w14:val="standardContextual"/>
          </w:rPr>
          <w:tab/>
        </w:r>
        <w:r w:rsidRPr="004C165D">
          <w:rPr>
            <w:rStyle w:val="Hyperlink"/>
            <w:noProof/>
          </w:rPr>
          <w:t>IVT – Material Location Segment</w:t>
        </w:r>
        <w:r>
          <w:rPr>
            <w:noProof/>
            <w:webHidden/>
          </w:rPr>
          <w:tab/>
        </w:r>
        <w:r>
          <w:rPr>
            <w:noProof/>
            <w:webHidden/>
          </w:rPr>
          <w:fldChar w:fldCharType="begin"/>
        </w:r>
        <w:r>
          <w:rPr>
            <w:noProof/>
            <w:webHidden/>
          </w:rPr>
          <w:instrText xml:space="preserve"> PAGEREF _Toc176519235 \h </w:instrText>
        </w:r>
        <w:r>
          <w:rPr>
            <w:noProof/>
            <w:webHidden/>
          </w:rPr>
        </w:r>
        <w:r>
          <w:rPr>
            <w:noProof/>
            <w:webHidden/>
          </w:rPr>
          <w:fldChar w:fldCharType="separate"/>
        </w:r>
        <w:r w:rsidR="003814B1">
          <w:rPr>
            <w:noProof/>
            <w:webHidden/>
          </w:rPr>
          <w:t>29</w:t>
        </w:r>
        <w:r>
          <w:rPr>
            <w:noProof/>
            <w:webHidden/>
          </w:rPr>
          <w:fldChar w:fldCharType="end"/>
        </w:r>
      </w:hyperlink>
    </w:p>
    <w:p w14:paraId="2384D073" w14:textId="3463D09B"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36" w:history="1">
        <w:r w:rsidRPr="004C165D">
          <w:rPr>
            <w:rStyle w:val="Hyperlink"/>
            <w:noProof/>
          </w:rPr>
          <w:t>17.3.8</w:t>
        </w:r>
        <w:r>
          <w:rPr>
            <w:rFonts w:asciiTheme="minorHAnsi" w:eastAsiaTheme="minorEastAsia" w:hAnsiTheme="minorHAnsi" w:cstheme="minorBidi"/>
            <w:noProof/>
            <w:kern w:val="2"/>
            <w:sz w:val="24"/>
            <w14:ligatures w14:val="standardContextual"/>
          </w:rPr>
          <w:tab/>
        </w:r>
        <w:r w:rsidRPr="004C165D">
          <w:rPr>
            <w:rStyle w:val="Hyperlink"/>
            <w:noProof/>
          </w:rPr>
          <w:t>ILT – Material Lot Segment</w:t>
        </w:r>
        <w:r>
          <w:rPr>
            <w:noProof/>
            <w:webHidden/>
          </w:rPr>
          <w:tab/>
        </w:r>
        <w:r>
          <w:rPr>
            <w:noProof/>
            <w:webHidden/>
          </w:rPr>
          <w:fldChar w:fldCharType="begin"/>
        </w:r>
        <w:r>
          <w:rPr>
            <w:noProof/>
            <w:webHidden/>
          </w:rPr>
          <w:instrText xml:space="preserve"> PAGEREF _Toc176519236 \h </w:instrText>
        </w:r>
        <w:r>
          <w:rPr>
            <w:noProof/>
            <w:webHidden/>
          </w:rPr>
        </w:r>
        <w:r>
          <w:rPr>
            <w:noProof/>
            <w:webHidden/>
          </w:rPr>
          <w:fldChar w:fldCharType="separate"/>
        </w:r>
        <w:r w:rsidR="003814B1">
          <w:rPr>
            <w:noProof/>
            <w:webHidden/>
          </w:rPr>
          <w:t>35</w:t>
        </w:r>
        <w:r>
          <w:rPr>
            <w:noProof/>
            <w:webHidden/>
          </w:rPr>
          <w:fldChar w:fldCharType="end"/>
        </w:r>
      </w:hyperlink>
    </w:p>
    <w:p w14:paraId="393D81F4" w14:textId="534B0C0A" w:rsidR="001749C5" w:rsidRDefault="001749C5">
      <w:pPr>
        <w:pStyle w:val="TOC2"/>
        <w:rPr>
          <w:rFonts w:asciiTheme="minorHAnsi" w:eastAsiaTheme="minorEastAsia" w:hAnsiTheme="minorHAnsi" w:cstheme="minorBidi"/>
          <w:b w:val="0"/>
          <w:kern w:val="2"/>
          <w:sz w:val="24"/>
          <w:szCs w:val="24"/>
          <w14:ligatures w14:val="standardContextual"/>
        </w:rPr>
      </w:pPr>
      <w:hyperlink w:anchor="_Toc176519237" w:history="1">
        <w:r w:rsidRPr="004C165D">
          <w:rPr>
            <w:rStyle w:val="Hyperlink"/>
          </w:rPr>
          <w:t>17.4</w:t>
        </w:r>
        <w:r>
          <w:rPr>
            <w:rFonts w:asciiTheme="minorHAnsi" w:eastAsiaTheme="minorEastAsia" w:hAnsiTheme="minorHAnsi" w:cstheme="minorBidi"/>
            <w:b w:val="0"/>
            <w:kern w:val="2"/>
            <w:sz w:val="24"/>
            <w:szCs w:val="24"/>
            <w14:ligatures w14:val="standardContextual"/>
          </w:rPr>
          <w:tab/>
        </w:r>
        <w:r w:rsidRPr="004C165D">
          <w:rPr>
            <w:rStyle w:val="Hyperlink"/>
          </w:rPr>
          <w:t>Placer Application Requests and Trigger Events</w:t>
        </w:r>
        <w:r>
          <w:rPr>
            <w:webHidden/>
          </w:rPr>
          <w:tab/>
        </w:r>
        <w:r>
          <w:rPr>
            <w:webHidden/>
          </w:rPr>
          <w:fldChar w:fldCharType="begin"/>
        </w:r>
        <w:r>
          <w:rPr>
            <w:webHidden/>
          </w:rPr>
          <w:instrText xml:space="preserve"> PAGEREF _Toc176519237 \h </w:instrText>
        </w:r>
        <w:r>
          <w:rPr>
            <w:webHidden/>
          </w:rPr>
        </w:r>
        <w:r>
          <w:rPr>
            <w:webHidden/>
          </w:rPr>
          <w:fldChar w:fldCharType="separate"/>
        </w:r>
        <w:r w:rsidR="003814B1">
          <w:rPr>
            <w:webHidden/>
          </w:rPr>
          <w:t>37</w:t>
        </w:r>
        <w:r>
          <w:rPr>
            <w:webHidden/>
          </w:rPr>
          <w:fldChar w:fldCharType="end"/>
        </w:r>
      </w:hyperlink>
    </w:p>
    <w:p w14:paraId="07AF2DA2" w14:textId="52BB2FF9"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38" w:history="1">
        <w:r w:rsidRPr="004C165D">
          <w:rPr>
            <w:rStyle w:val="Hyperlink"/>
            <w:noProof/>
          </w:rPr>
          <w:t>17.4.1</w:t>
        </w:r>
        <w:r>
          <w:rPr>
            <w:rFonts w:asciiTheme="minorHAnsi" w:eastAsiaTheme="minorEastAsia" w:hAnsiTheme="minorHAnsi" w:cstheme="minorBidi"/>
            <w:noProof/>
            <w:kern w:val="2"/>
            <w:sz w:val="24"/>
            <w14:ligatures w14:val="standardContextual"/>
          </w:rPr>
          <w:tab/>
        </w:r>
        <w:r w:rsidRPr="004C165D">
          <w:rPr>
            <w:rStyle w:val="Hyperlink"/>
            <w:noProof/>
          </w:rPr>
          <w:t>SLR/ACK/SLS - Request New Sterilization Lot (Event S28)</w:t>
        </w:r>
        <w:r>
          <w:rPr>
            <w:noProof/>
            <w:webHidden/>
          </w:rPr>
          <w:tab/>
        </w:r>
        <w:r>
          <w:rPr>
            <w:noProof/>
            <w:webHidden/>
          </w:rPr>
          <w:fldChar w:fldCharType="begin"/>
        </w:r>
        <w:r>
          <w:rPr>
            <w:noProof/>
            <w:webHidden/>
          </w:rPr>
          <w:instrText xml:space="preserve"> PAGEREF _Toc176519238 \h </w:instrText>
        </w:r>
        <w:r>
          <w:rPr>
            <w:noProof/>
            <w:webHidden/>
          </w:rPr>
        </w:r>
        <w:r>
          <w:rPr>
            <w:noProof/>
            <w:webHidden/>
          </w:rPr>
          <w:fldChar w:fldCharType="separate"/>
        </w:r>
        <w:r w:rsidR="003814B1">
          <w:rPr>
            <w:noProof/>
            <w:webHidden/>
          </w:rPr>
          <w:t>38</w:t>
        </w:r>
        <w:r>
          <w:rPr>
            <w:noProof/>
            <w:webHidden/>
          </w:rPr>
          <w:fldChar w:fldCharType="end"/>
        </w:r>
      </w:hyperlink>
    </w:p>
    <w:p w14:paraId="667657F9" w14:textId="26EAA1BB"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39" w:history="1">
        <w:r w:rsidRPr="004C165D">
          <w:rPr>
            <w:rStyle w:val="Hyperlink"/>
            <w:noProof/>
          </w:rPr>
          <w:t>17.4.2</w:t>
        </w:r>
        <w:r>
          <w:rPr>
            <w:rFonts w:asciiTheme="minorHAnsi" w:eastAsiaTheme="minorEastAsia" w:hAnsiTheme="minorHAnsi" w:cstheme="minorBidi"/>
            <w:noProof/>
            <w:kern w:val="2"/>
            <w:sz w:val="24"/>
            <w14:ligatures w14:val="standardContextual"/>
          </w:rPr>
          <w:tab/>
        </w:r>
        <w:r w:rsidRPr="004C165D">
          <w:rPr>
            <w:rStyle w:val="Hyperlink"/>
            <w:noProof/>
          </w:rPr>
          <w:t>SLR/ACK/SLS - Request Sterilization Lot Deletion (Event S29)</w:t>
        </w:r>
        <w:r>
          <w:rPr>
            <w:noProof/>
            <w:webHidden/>
          </w:rPr>
          <w:tab/>
        </w:r>
        <w:r>
          <w:rPr>
            <w:noProof/>
            <w:webHidden/>
          </w:rPr>
          <w:fldChar w:fldCharType="begin"/>
        </w:r>
        <w:r>
          <w:rPr>
            <w:noProof/>
            <w:webHidden/>
          </w:rPr>
          <w:instrText xml:space="preserve"> PAGEREF _Toc176519239 \h </w:instrText>
        </w:r>
        <w:r>
          <w:rPr>
            <w:noProof/>
            <w:webHidden/>
          </w:rPr>
        </w:r>
        <w:r>
          <w:rPr>
            <w:noProof/>
            <w:webHidden/>
          </w:rPr>
          <w:fldChar w:fldCharType="separate"/>
        </w:r>
        <w:r w:rsidR="003814B1">
          <w:rPr>
            <w:noProof/>
            <w:webHidden/>
          </w:rPr>
          <w:t>39</w:t>
        </w:r>
        <w:r>
          <w:rPr>
            <w:noProof/>
            <w:webHidden/>
          </w:rPr>
          <w:fldChar w:fldCharType="end"/>
        </w:r>
      </w:hyperlink>
    </w:p>
    <w:p w14:paraId="6519C72B" w14:textId="6B2563CC"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40" w:history="1">
        <w:r w:rsidRPr="004C165D">
          <w:rPr>
            <w:rStyle w:val="Hyperlink"/>
            <w:noProof/>
          </w:rPr>
          <w:t>17.4.3</w:t>
        </w:r>
        <w:r>
          <w:rPr>
            <w:rFonts w:asciiTheme="minorHAnsi" w:eastAsiaTheme="minorEastAsia" w:hAnsiTheme="minorHAnsi" w:cstheme="minorBidi"/>
            <w:noProof/>
            <w:kern w:val="2"/>
            <w:sz w:val="24"/>
            <w14:ligatures w14:val="standardContextual"/>
          </w:rPr>
          <w:tab/>
        </w:r>
        <w:r w:rsidRPr="004C165D">
          <w:rPr>
            <w:rStyle w:val="Hyperlink"/>
            <w:noProof/>
          </w:rPr>
          <w:t>STI/ACK/STS - Request Item (Event S30)</w:t>
        </w:r>
        <w:r>
          <w:rPr>
            <w:noProof/>
            <w:webHidden/>
          </w:rPr>
          <w:tab/>
        </w:r>
        <w:r>
          <w:rPr>
            <w:noProof/>
            <w:webHidden/>
          </w:rPr>
          <w:fldChar w:fldCharType="begin"/>
        </w:r>
        <w:r>
          <w:rPr>
            <w:noProof/>
            <w:webHidden/>
          </w:rPr>
          <w:instrText xml:space="preserve"> PAGEREF _Toc176519240 \h </w:instrText>
        </w:r>
        <w:r>
          <w:rPr>
            <w:noProof/>
            <w:webHidden/>
          </w:rPr>
        </w:r>
        <w:r>
          <w:rPr>
            <w:noProof/>
            <w:webHidden/>
          </w:rPr>
          <w:fldChar w:fldCharType="separate"/>
        </w:r>
        <w:r w:rsidR="003814B1">
          <w:rPr>
            <w:noProof/>
            <w:webHidden/>
          </w:rPr>
          <w:t>41</w:t>
        </w:r>
        <w:r>
          <w:rPr>
            <w:noProof/>
            <w:webHidden/>
          </w:rPr>
          <w:fldChar w:fldCharType="end"/>
        </w:r>
      </w:hyperlink>
    </w:p>
    <w:p w14:paraId="28FAA30D" w14:textId="052DC04D"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41" w:history="1">
        <w:r w:rsidRPr="004C165D">
          <w:rPr>
            <w:rStyle w:val="Hyperlink"/>
            <w:noProof/>
          </w:rPr>
          <w:t>17.4.4</w:t>
        </w:r>
        <w:r>
          <w:rPr>
            <w:rFonts w:asciiTheme="minorHAnsi" w:eastAsiaTheme="minorEastAsia" w:hAnsiTheme="minorHAnsi" w:cstheme="minorBidi"/>
            <w:noProof/>
            <w:kern w:val="2"/>
            <w:sz w:val="24"/>
            <w14:ligatures w14:val="standardContextual"/>
          </w:rPr>
          <w:tab/>
        </w:r>
        <w:r w:rsidRPr="004C165D">
          <w:rPr>
            <w:rStyle w:val="Hyperlink"/>
            <w:noProof/>
          </w:rPr>
          <w:t>SDR/ACK/SDS - Request Anti-Microbial Device Data (Event S31)</w:t>
        </w:r>
        <w:r>
          <w:rPr>
            <w:noProof/>
            <w:webHidden/>
          </w:rPr>
          <w:tab/>
        </w:r>
        <w:r>
          <w:rPr>
            <w:noProof/>
            <w:webHidden/>
          </w:rPr>
          <w:fldChar w:fldCharType="begin"/>
        </w:r>
        <w:r>
          <w:rPr>
            <w:noProof/>
            <w:webHidden/>
          </w:rPr>
          <w:instrText xml:space="preserve"> PAGEREF _Toc176519241 \h </w:instrText>
        </w:r>
        <w:r>
          <w:rPr>
            <w:noProof/>
            <w:webHidden/>
          </w:rPr>
        </w:r>
        <w:r>
          <w:rPr>
            <w:noProof/>
            <w:webHidden/>
          </w:rPr>
          <w:fldChar w:fldCharType="separate"/>
        </w:r>
        <w:r w:rsidR="003814B1">
          <w:rPr>
            <w:noProof/>
            <w:webHidden/>
          </w:rPr>
          <w:t>42</w:t>
        </w:r>
        <w:r>
          <w:rPr>
            <w:noProof/>
            <w:webHidden/>
          </w:rPr>
          <w:fldChar w:fldCharType="end"/>
        </w:r>
      </w:hyperlink>
    </w:p>
    <w:p w14:paraId="324DE8D0" w14:textId="245B0E4E"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42" w:history="1">
        <w:r w:rsidRPr="004C165D">
          <w:rPr>
            <w:rStyle w:val="Hyperlink"/>
            <w:noProof/>
          </w:rPr>
          <w:t>17.4.5</w:t>
        </w:r>
        <w:r>
          <w:rPr>
            <w:rFonts w:asciiTheme="minorHAnsi" w:eastAsiaTheme="minorEastAsia" w:hAnsiTheme="minorHAnsi" w:cstheme="minorBidi"/>
            <w:noProof/>
            <w:kern w:val="2"/>
            <w:sz w:val="24"/>
            <w14:ligatures w14:val="standardContextual"/>
          </w:rPr>
          <w:tab/>
        </w:r>
        <w:r w:rsidRPr="004C165D">
          <w:rPr>
            <w:rStyle w:val="Hyperlink"/>
            <w:noProof/>
          </w:rPr>
          <w:t>SMD/ACK/SMS - Request Anti-Microbial Device Cycle Data (Event S32)</w:t>
        </w:r>
        <w:r>
          <w:rPr>
            <w:noProof/>
            <w:webHidden/>
          </w:rPr>
          <w:tab/>
        </w:r>
        <w:r>
          <w:rPr>
            <w:noProof/>
            <w:webHidden/>
          </w:rPr>
          <w:fldChar w:fldCharType="begin"/>
        </w:r>
        <w:r>
          <w:rPr>
            <w:noProof/>
            <w:webHidden/>
          </w:rPr>
          <w:instrText xml:space="preserve"> PAGEREF _Toc176519242 \h </w:instrText>
        </w:r>
        <w:r>
          <w:rPr>
            <w:noProof/>
            <w:webHidden/>
          </w:rPr>
        </w:r>
        <w:r>
          <w:rPr>
            <w:noProof/>
            <w:webHidden/>
          </w:rPr>
          <w:fldChar w:fldCharType="separate"/>
        </w:r>
        <w:r w:rsidR="003814B1">
          <w:rPr>
            <w:noProof/>
            <w:webHidden/>
          </w:rPr>
          <w:t>44</w:t>
        </w:r>
        <w:r>
          <w:rPr>
            <w:noProof/>
            <w:webHidden/>
          </w:rPr>
          <w:fldChar w:fldCharType="end"/>
        </w:r>
      </w:hyperlink>
    </w:p>
    <w:p w14:paraId="71E94B27" w14:textId="49D2C39F" w:rsidR="001749C5" w:rsidRDefault="001749C5">
      <w:pPr>
        <w:pStyle w:val="TOC2"/>
        <w:rPr>
          <w:rFonts w:asciiTheme="minorHAnsi" w:eastAsiaTheme="minorEastAsia" w:hAnsiTheme="minorHAnsi" w:cstheme="minorBidi"/>
          <w:b w:val="0"/>
          <w:kern w:val="2"/>
          <w:sz w:val="24"/>
          <w:szCs w:val="24"/>
          <w14:ligatures w14:val="standardContextual"/>
        </w:rPr>
      </w:pPr>
      <w:hyperlink w:anchor="_Toc176519243" w:history="1">
        <w:r w:rsidRPr="004C165D">
          <w:rPr>
            <w:rStyle w:val="Hyperlink"/>
          </w:rPr>
          <w:t>17.5</w:t>
        </w:r>
        <w:r>
          <w:rPr>
            <w:rFonts w:asciiTheme="minorHAnsi" w:eastAsiaTheme="minorEastAsia" w:hAnsiTheme="minorHAnsi" w:cstheme="minorBidi"/>
            <w:b w:val="0"/>
            <w:kern w:val="2"/>
            <w:sz w:val="24"/>
            <w:szCs w:val="24"/>
            <w14:ligatures w14:val="standardContextual"/>
          </w:rPr>
          <w:tab/>
        </w:r>
        <w:r w:rsidRPr="004C165D">
          <w:rPr>
            <w:rStyle w:val="Hyperlink"/>
          </w:rPr>
          <w:t>Filler Application Messages and Trigger Events Unsolicited</w:t>
        </w:r>
        <w:r>
          <w:rPr>
            <w:webHidden/>
          </w:rPr>
          <w:tab/>
        </w:r>
        <w:r>
          <w:rPr>
            <w:webHidden/>
          </w:rPr>
          <w:fldChar w:fldCharType="begin"/>
        </w:r>
        <w:r>
          <w:rPr>
            <w:webHidden/>
          </w:rPr>
          <w:instrText xml:space="preserve"> PAGEREF _Toc176519243 \h </w:instrText>
        </w:r>
        <w:r>
          <w:rPr>
            <w:webHidden/>
          </w:rPr>
        </w:r>
        <w:r>
          <w:rPr>
            <w:webHidden/>
          </w:rPr>
          <w:fldChar w:fldCharType="separate"/>
        </w:r>
        <w:r w:rsidR="003814B1">
          <w:rPr>
            <w:webHidden/>
          </w:rPr>
          <w:t>45</w:t>
        </w:r>
        <w:r>
          <w:rPr>
            <w:webHidden/>
          </w:rPr>
          <w:fldChar w:fldCharType="end"/>
        </w:r>
      </w:hyperlink>
    </w:p>
    <w:p w14:paraId="1DF4FDF9" w14:textId="75B98393"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44" w:history="1">
        <w:r w:rsidRPr="004C165D">
          <w:rPr>
            <w:rStyle w:val="Hyperlink"/>
            <w:noProof/>
          </w:rPr>
          <w:t>17.5.1</w:t>
        </w:r>
        <w:r>
          <w:rPr>
            <w:rFonts w:asciiTheme="minorHAnsi" w:eastAsiaTheme="minorEastAsia" w:hAnsiTheme="minorHAnsi" w:cstheme="minorBidi"/>
            <w:noProof/>
            <w:kern w:val="2"/>
            <w:sz w:val="24"/>
            <w14:ligatures w14:val="standardContextual"/>
          </w:rPr>
          <w:tab/>
        </w:r>
        <w:r w:rsidRPr="004C165D">
          <w:rPr>
            <w:rStyle w:val="Hyperlink"/>
            <w:noProof/>
          </w:rPr>
          <w:t>STC/ACK - Notification of Sterilization Configuration (Event S33)</w:t>
        </w:r>
        <w:r>
          <w:rPr>
            <w:noProof/>
            <w:webHidden/>
          </w:rPr>
          <w:tab/>
        </w:r>
        <w:r>
          <w:rPr>
            <w:noProof/>
            <w:webHidden/>
          </w:rPr>
          <w:fldChar w:fldCharType="begin"/>
        </w:r>
        <w:r>
          <w:rPr>
            <w:noProof/>
            <w:webHidden/>
          </w:rPr>
          <w:instrText xml:space="preserve"> PAGEREF _Toc176519244 \h </w:instrText>
        </w:r>
        <w:r>
          <w:rPr>
            <w:noProof/>
            <w:webHidden/>
          </w:rPr>
        </w:r>
        <w:r>
          <w:rPr>
            <w:noProof/>
            <w:webHidden/>
          </w:rPr>
          <w:fldChar w:fldCharType="separate"/>
        </w:r>
        <w:r w:rsidR="003814B1">
          <w:rPr>
            <w:noProof/>
            <w:webHidden/>
          </w:rPr>
          <w:t>46</w:t>
        </w:r>
        <w:r>
          <w:rPr>
            <w:noProof/>
            <w:webHidden/>
          </w:rPr>
          <w:fldChar w:fldCharType="end"/>
        </w:r>
      </w:hyperlink>
    </w:p>
    <w:p w14:paraId="5ABFF506" w14:textId="470502FF"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45" w:history="1">
        <w:r w:rsidRPr="004C165D">
          <w:rPr>
            <w:rStyle w:val="Hyperlink"/>
            <w:noProof/>
          </w:rPr>
          <w:t>17.5.2</w:t>
        </w:r>
        <w:r>
          <w:rPr>
            <w:rFonts w:asciiTheme="minorHAnsi" w:eastAsiaTheme="minorEastAsia" w:hAnsiTheme="minorHAnsi" w:cstheme="minorBidi"/>
            <w:noProof/>
            <w:kern w:val="2"/>
            <w:sz w:val="24"/>
            <w14:ligatures w14:val="standardContextual"/>
          </w:rPr>
          <w:tab/>
        </w:r>
        <w:r w:rsidRPr="004C165D">
          <w:rPr>
            <w:rStyle w:val="Hyperlink"/>
            <w:noProof/>
          </w:rPr>
          <w:t>SLN/ACK - Notification of New Sterilization Lot (Event S34)</w:t>
        </w:r>
        <w:r>
          <w:rPr>
            <w:noProof/>
            <w:webHidden/>
          </w:rPr>
          <w:tab/>
        </w:r>
        <w:r>
          <w:rPr>
            <w:noProof/>
            <w:webHidden/>
          </w:rPr>
          <w:fldChar w:fldCharType="begin"/>
        </w:r>
        <w:r>
          <w:rPr>
            <w:noProof/>
            <w:webHidden/>
          </w:rPr>
          <w:instrText xml:space="preserve"> PAGEREF _Toc176519245 \h </w:instrText>
        </w:r>
        <w:r>
          <w:rPr>
            <w:noProof/>
            <w:webHidden/>
          </w:rPr>
        </w:r>
        <w:r>
          <w:rPr>
            <w:noProof/>
            <w:webHidden/>
          </w:rPr>
          <w:fldChar w:fldCharType="separate"/>
        </w:r>
        <w:r w:rsidR="003814B1">
          <w:rPr>
            <w:noProof/>
            <w:webHidden/>
          </w:rPr>
          <w:t>47</w:t>
        </w:r>
        <w:r>
          <w:rPr>
            <w:noProof/>
            <w:webHidden/>
          </w:rPr>
          <w:fldChar w:fldCharType="end"/>
        </w:r>
      </w:hyperlink>
    </w:p>
    <w:p w14:paraId="1127D088" w14:textId="02BCAFC8"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46" w:history="1">
        <w:r w:rsidRPr="004C165D">
          <w:rPr>
            <w:rStyle w:val="Hyperlink"/>
            <w:noProof/>
          </w:rPr>
          <w:t>17.5.3</w:t>
        </w:r>
        <w:r>
          <w:rPr>
            <w:rFonts w:asciiTheme="minorHAnsi" w:eastAsiaTheme="minorEastAsia" w:hAnsiTheme="minorHAnsi" w:cstheme="minorBidi"/>
            <w:noProof/>
            <w:kern w:val="2"/>
            <w:sz w:val="24"/>
            <w14:ligatures w14:val="standardContextual"/>
          </w:rPr>
          <w:tab/>
        </w:r>
        <w:r w:rsidRPr="004C165D">
          <w:rPr>
            <w:rStyle w:val="Hyperlink"/>
            <w:noProof/>
          </w:rPr>
          <w:t>SLN/ACK - Notification of Sterilization Lot Deletion (Event S35)</w:t>
        </w:r>
        <w:r>
          <w:rPr>
            <w:noProof/>
            <w:webHidden/>
          </w:rPr>
          <w:tab/>
        </w:r>
        <w:r>
          <w:rPr>
            <w:noProof/>
            <w:webHidden/>
          </w:rPr>
          <w:fldChar w:fldCharType="begin"/>
        </w:r>
        <w:r>
          <w:rPr>
            <w:noProof/>
            <w:webHidden/>
          </w:rPr>
          <w:instrText xml:space="preserve"> PAGEREF _Toc176519246 \h </w:instrText>
        </w:r>
        <w:r>
          <w:rPr>
            <w:noProof/>
            <w:webHidden/>
          </w:rPr>
        </w:r>
        <w:r>
          <w:rPr>
            <w:noProof/>
            <w:webHidden/>
          </w:rPr>
          <w:fldChar w:fldCharType="separate"/>
        </w:r>
        <w:r w:rsidR="003814B1">
          <w:rPr>
            <w:noProof/>
            <w:webHidden/>
          </w:rPr>
          <w:t>48</w:t>
        </w:r>
        <w:r>
          <w:rPr>
            <w:noProof/>
            <w:webHidden/>
          </w:rPr>
          <w:fldChar w:fldCharType="end"/>
        </w:r>
      </w:hyperlink>
    </w:p>
    <w:p w14:paraId="3F77B3B8" w14:textId="55E290F6"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47" w:history="1">
        <w:r w:rsidRPr="004C165D">
          <w:rPr>
            <w:rStyle w:val="Hyperlink"/>
            <w:noProof/>
          </w:rPr>
          <w:t>17.5.4</w:t>
        </w:r>
        <w:r>
          <w:rPr>
            <w:rFonts w:asciiTheme="minorHAnsi" w:eastAsiaTheme="minorEastAsia" w:hAnsiTheme="minorHAnsi" w:cstheme="minorBidi"/>
            <w:noProof/>
            <w:kern w:val="2"/>
            <w:sz w:val="24"/>
            <w14:ligatures w14:val="standardContextual"/>
          </w:rPr>
          <w:tab/>
        </w:r>
        <w:r w:rsidRPr="004C165D">
          <w:rPr>
            <w:rStyle w:val="Hyperlink"/>
            <w:noProof/>
          </w:rPr>
          <w:t>SDN/ACK - Notification of Anti-Microbial Device Data (Event S36)</w:t>
        </w:r>
        <w:r>
          <w:rPr>
            <w:noProof/>
            <w:webHidden/>
          </w:rPr>
          <w:tab/>
        </w:r>
        <w:r>
          <w:rPr>
            <w:noProof/>
            <w:webHidden/>
          </w:rPr>
          <w:fldChar w:fldCharType="begin"/>
        </w:r>
        <w:r>
          <w:rPr>
            <w:noProof/>
            <w:webHidden/>
          </w:rPr>
          <w:instrText xml:space="preserve"> PAGEREF _Toc176519247 \h </w:instrText>
        </w:r>
        <w:r>
          <w:rPr>
            <w:noProof/>
            <w:webHidden/>
          </w:rPr>
        </w:r>
        <w:r>
          <w:rPr>
            <w:noProof/>
            <w:webHidden/>
          </w:rPr>
          <w:fldChar w:fldCharType="separate"/>
        </w:r>
        <w:r w:rsidR="003814B1">
          <w:rPr>
            <w:noProof/>
            <w:webHidden/>
          </w:rPr>
          <w:t>49</w:t>
        </w:r>
        <w:r>
          <w:rPr>
            <w:noProof/>
            <w:webHidden/>
          </w:rPr>
          <w:fldChar w:fldCharType="end"/>
        </w:r>
      </w:hyperlink>
    </w:p>
    <w:p w14:paraId="6E366A2A" w14:textId="02197B91"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48" w:history="1">
        <w:r w:rsidRPr="004C165D">
          <w:rPr>
            <w:rStyle w:val="Hyperlink"/>
            <w:noProof/>
          </w:rPr>
          <w:t>17.5.5</w:t>
        </w:r>
        <w:r>
          <w:rPr>
            <w:rFonts w:asciiTheme="minorHAnsi" w:eastAsiaTheme="minorEastAsia" w:hAnsiTheme="minorHAnsi" w:cstheme="minorBidi"/>
            <w:noProof/>
            <w:kern w:val="2"/>
            <w:sz w:val="24"/>
            <w14:ligatures w14:val="standardContextual"/>
          </w:rPr>
          <w:tab/>
        </w:r>
        <w:r w:rsidRPr="004C165D">
          <w:rPr>
            <w:rStyle w:val="Hyperlink"/>
            <w:noProof/>
          </w:rPr>
          <w:t>SCN/ACK - Notification of Anti-Microbial Device Cycle Data (Event S37)</w:t>
        </w:r>
        <w:r>
          <w:rPr>
            <w:noProof/>
            <w:webHidden/>
          </w:rPr>
          <w:tab/>
        </w:r>
        <w:r>
          <w:rPr>
            <w:noProof/>
            <w:webHidden/>
          </w:rPr>
          <w:fldChar w:fldCharType="begin"/>
        </w:r>
        <w:r>
          <w:rPr>
            <w:noProof/>
            <w:webHidden/>
          </w:rPr>
          <w:instrText xml:space="preserve"> PAGEREF _Toc176519248 \h </w:instrText>
        </w:r>
        <w:r>
          <w:rPr>
            <w:noProof/>
            <w:webHidden/>
          </w:rPr>
        </w:r>
        <w:r>
          <w:rPr>
            <w:noProof/>
            <w:webHidden/>
          </w:rPr>
          <w:fldChar w:fldCharType="separate"/>
        </w:r>
        <w:r w:rsidR="003814B1">
          <w:rPr>
            <w:noProof/>
            <w:webHidden/>
          </w:rPr>
          <w:t>50</w:t>
        </w:r>
        <w:r>
          <w:rPr>
            <w:noProof/>
            <w:webHidden/>
          </w:rPr>
          <w:fldChar w:fldCharType="end"/>
        </w:r>
      </w:hyperlink>
    </w:p>
    <w:p w14:paraId="3893C2AC" w14:textId="4C32446E" w:rsidR="001749C5" w:rsidRDefault="001749C5">
      <w:pPr>
        <w:pStyle w:val="TOC2"/>
        <w:rPr>
          <w:rFonts w:asciiTheme="minorHAnsi" w:eastAsiaTheme="minorEastAsia" w:hAnsiTheme="minorHAnsi" w:cstheme="minorBidi"/>
          <w:b w:val="0"/>
          <w:kern w:val="2"/>
          <w:sz w:val="24"/>
          <w:szCs w:val="24"/>
          <w14:ligatures w14:val="standardContextual"/>
        </w:rPr>
      </w:pPr>
      <w:hyperlink w:anchor="_Toc176519249" w:history="1">
        <w:r w:rsidRPr="004C165D">
          <w:rPr>
            <w:rStyle w:val="Hyperlink"/>
          </w:rPr>
          <w:t>17.6</w:t>
        </w:r>
        <w:r>
          <w:rPr>
            <w:rFonts w:asciiTheme="minorHAnsi" w:eastAsiaTheme="minorEastAsia" w:hAnsiTheme="minorHAnsi" w:cstheme="minorBidi"/>
            <w:b w:val="0"/>
            <w:kern w:val="2"/>
            <w:sz w:val="24"/>
            <w:szCs w:val="24"/>
            <w14:ligatures w14:val="standardContextual"/>
          </w:rPr>
          <w:tab/>
        </w:r>
        <w:r w:rsidRPr="004C165D">
          <w:rPr>
            <w:rStyle w:val="Hyperlink"/>
          </w:rPr>
          <w:t>Sterilization and Decontamination Message segments</w:t>
        </w:r>
        <w:r>
          <w:rPr>
            <w:webHidden/>
          </w:rPr>
          <w:tab/>
        </w:r>
        <w:r>
          <w:rPr>
            <w:webHidden/>
          </w:rPr>
          <w:fldChar w:fldCharType="begin"/>
        </w:r>
        <w:r>
          <w:rPr>
            <w:webHidden/>
          </w:rPr>
          <w:instrText xml:space="preserve"> PAGEREF _Toc176519249 \h </w:instrText>
        </w:r>
        <w:r>
          <w:rPr>
            <w:webHidden/>
          </w:rPr>
        </w:r>
        <w:r>
          <w:rPr>
            <w:webHidden/>
          </w:rPr>
          <w:fldChar w:fldCharType="separate"/>
        </w:r>
        <w:r w:rsidR="003814B1">
          <w:rPr>
            <w:webHidden/>
          </w:rPr>
          <w:t>51</w:t>
        </w:r>
        <w:r>
          <w:rPr>
            <w:webHidden/>
          </w:rPr>
          <w:fldChar w:fldCharType="end"/>
        </w:r>
      </w:hyperlink>
    </w:p>
    <w:p w14:paraId="17A00C3D" w14:textId="7C3F2214"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50" w:history="1">
        <w:r w:rsidRPr="004C165D">
          <w:rPr>
            <w:rStyle w:val="Hyperlink"/>
            <w:noProof/>
          </w:rPr>
          <w:t>17.6.1</w:t>
        </w:r>
        <w:r>
          <w:rPr>
            <w:rFonts w:asciiTheme="minorHAnsi" w:eastAsiaTheme="minorEastAsia" w:hAnsiTheme="minorHAnsi" w:cstheme="minorBidi"/>
            <w:noProof/>
            <w:kern w:val="2"/>
            <w:sz w:val="24"/>
            <w14:ligatures w14:val="standardContextual"/>
          </w:rPr>
          <w:tab/>
        </w:r>
        <w:r w:rsidRPr="004C165D">
          <w:rPr>
            <w:rStyle w:val="Hyperlink"/>
            <w:noProof/>
          </w:rPr>
          <w:t>SCP – Sterilizer Configuration Segment</w:t>
        </w:r>
        <w:r>
          <w:rPr>
            <w:noProof/>
            <w:webHidden/>
          </w:rPr>
          <w:tab/>
        </w:r>
        <w:r>
          <w:rPr>
            <w:noProof/>
            <w:webHidden/>
          </w:rPr>
          <w:fldChar w:fldCharType="begin"/>
        </w:r>
        <w:r>
          <w:rPr>
            <w:noProof/>
            <w:webHidden/>
          </w:rPr>
          <w:instrText xml:space="preserve"> PAGEREF _Toc176519250 \h </w:instrText>
        </w:r>
        <w:r>
          <w:rPr>
            <w:noProof/>
            <w:webHidden/>
          </w:rPr>
        </w:r>
        <w:r>
          <w:rPr>
            <w:noProof/>
            <w:webHidden/>
          </w:rPr>
          <w:fldChar w:fldCharType="separate"/>
        </w:r>
        <w:r w:rsidR="003814B1">
          <w:rPr>
            <w:noProof/>
            <w:webHidden/>
          </w:rPr>
          <w:t>51</w:t>
        </w:r>
        <w:r>
          <w:rPr>
            <w:noProof/>
            <w:webHidden/>
          </w:rPr>
          <w:fldChar w:fldCharType="end"/>
        </w:r>
      </w:hyperlink>
    </w:p>
    <w:p w14:paraId="72024C22" w14:textId="5840393B"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51" w:history="1">
        <w:r w:rsidRPr="004C165D">
          <w:rPr>
            <w:rStyle w:val="Hyperlink"/>
            <w:noProof/>
          </w:rPr>
          <w:t>17.6.2</w:t>
        </w:r>
        <w:r>
          <w:rPr>
            <w:rFonts w:asciiTheme="minorHAnsi" w:eastAsiaTheme="minorEastAsia" w:hAnsiTheme="minorHAnsi" w:cstheme="minorBidi"/>
            <w:noProof/>
            <w:kern w:val="2"/>
            <w:sz w:val="24"/>
            <w14:ligatures w14:val="standardContextual"/>
          </w:rPr>
          <w:tab/>
        </w:r>
        <w:r w:rsidRPr="004C165D">
          <w:rPr>
            <w:rStyle w:val="Hyperlink"/>
            <w:noProof/>
          </w:rPr>
          <w:t>SLT – Sterilization Lot Segment</w:t>
        </w:r>
        <w:r>
          <w:rPr>
            <w:noProof/>
            <w:webHidden/>
          </w:rPr>
          <w:tab/>
        </w:r>
        <w:r>
          <w:rPr>
            <w:noProof/>
            <w:webHidden/>
          </w:rPr>
          <w:fldChar w:fldCharType="begin"/>
        </w:r>
        <w:r>
          <w:rPr>
            <w:noProof/>
            <w:webHidden/>
          </w:rPr>
          <w:instrText xml:space="preserve"> PAGEREF _Toc176519251 \h </w:instrText>
        </w:r>
        <w:r>
          <w:rPr>
            <w:noProof/>
            <w:webHidden/>
          </w:rPr>
        </w:r>
        <w:r>
          <w:rPr>
            <w:noProof/>
            <w:webHidden/>
          </w:rPr>
          <w:fldChar w:fldCharType="separate"/>
        </w:r>
        <w:r w:rsidR="003814B1">
          <w:rPr>
            <w:noProof/>
            <w:webHidden/>
          </w:rPr>
          <w:t>53</w:t>
        </w:r>
        <w:r>
          <w:rPr>
            <w:noProof/>
            <w:webHidden/>
          </w:rPr>
          <w:fldChar w:fldCharType="end"/>
        </w:r>
      </w:hyperlink>
    </w:p>
    <w:p w14:paraId="5D2FBB98" w14:textId="69EACD1F"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52" w:history="1">
        <w:r w:rsidRPr="004C165D">
          <w:rPr>
            <w:rStyle w:val="Hyperlink"/>
            <w:noProof/>
          </w:rPr>
          <w:t>17.6.3</w:t>
        </w:r>
        <w:r>
          <w:rPr>
            <w:rFonts w:asciiTheme="minorHAnsi" w:eastAsiaTheme="minorEastAsia" w:hAnsiTheme="minorHAnsi" w:cstheme="minorBidi"/>
            <w:noProof/>
            <w:kern w:val="2"/>
            <w:sz w:val="24"/>
            <w14:ligatures w14:val="standardContextual"/>
          </w:rPr>
          <w:tab/>
        </w:r>
        <w:r w:rsidRPr="004C165D">
          <w:rPr>
            <w:rStyle w:val="Hyperlink"/>
            <w:noProof/>
          </w:rPr>
          <w:t>SDD - Sterilization Device Data Segment</w:t>
        </w:r>
        <w:r>
          <w:rPr>
            <w:noProof/>
            <w:webHidden/>
          </w:rPr>
          <w:tab/>
        </w:r>
        <w:r>
          <w:rPr>
            <w:noProof/>
            <w:webHidden/>
          </w:rPr>
          <w:fldChar w:fldCharType="begin"/>
        </w:r>
        <w:r>
          <w:rPr>
            <w:noProof/>
            <w:webHidden/>
          </w:rPr>
          <w:instrText xml:space="preserve"> PAGEREF _Toc176519252 \h </w:instrText>
        </w:r>
        <w:r>
          <w:rPr>
            <w:noProof/>
            <w:webHidden/>
          </w:rPr>
        </w:r>
        <w:r>
          <w:rPr>
            <w:noProof/>
            <w:webHidden/>
          </w:rPr>
          <w:fldChar w:fldCharType="separate"/>
        </w:r>
        <w:r w:rsidR="003814B1">
          <w:rPr>
            <w:noProof/>
            <w:webHidden/>
          </w:rPr>
          <w:t>54</w:t>
        </w:r>
        <w:r>
          <w:rPr>
            <w:noProof/>
            <w:webHidden/>
          </w:rPr>
          <w:fldChar w:fldCharType="end"/>
        </w:r>
      </w:hyperlink>
    </w:p>
    <w:p w14:paraId="0B3CB12E" w14:textId="7FC02631"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53" w:history="1">
        <w:r w:rsidRPr="004C165D">
          <w:rPr>
            <w:rStyle w:val="Hyperlink"/>
            <w:noProof/>
          </w:rPr>
          <w:t>17.6.4</w:t>
        </w:r>
        <w:r>
          <w:rPr>
            <w:rFonts w:asciiTheme="minorHAnsi" w:eastAsiaTheme="minorEastAsia" w:hAnsiTheme="minorHAnsi" w:cstheme="minorBidi"/>
            <w:noProof/>
            <w:kern w:val="2"/>
            <w:sz w:val="24"/>
            <w14:ligatures w14:val="standardContextual"/>
          </w:rPr>
          <w:tab/>
        </w:r>
        <w:r w:rsidRPr="004C165D">
          <w:rPr>
            <w:rStyle w:val="Hyperlink"/>
            <w:noProof/>
          </w:rPr>
          <w:t>SCD – Anti-Microbial Cycle Data Segment</w:t>
        </w:r>
        <w:r>
          <w:rPr>
            <w:noProof/>
            <w:webHidden/>
          </w:rPr>
          <w:tab/>
        </w:r>
        <w:r>
          <w:rPr>
            <w:noProof/>
            <w:webHidden/>
          </w:rPr>
          <w:fldChar w:fldCharType="begin"/>
        </w:r>
        <w:r>
          <w:rPr>
            <w:noProof/>
            <w:webHidden/>
          </w:rPr>
          <w:instrText xml:space="preserve"> PAGEREF _Toc176519253 \h </w:instrText>
        </w:r>
        <w:r>
          <w:rPr>
            <w:noProof/>
            <w:webHidden/>
          </w:rPr>
        </w:r>
        <w:r>
          <w:rPr>
            <w:noProof/>
            <w:webHidden/>
          </w:rPr>
          <w:fldChar w:fldCharType="separate"/>
        </w:r>
        <w:r w:rsidR="003814B1">
          <w:rPr>
            <w:noProof/>
            <w:webHidden/>
          </w:rPr>
          <w:t>55</w:t>
        </w:r>
        <w:r>
          <w:rPr>
            <w:noProof/>
            <w:webHidden/>
          </w:rPr>
          <w:fldChar w:fldCharType="end"/>
        </w:r>
      </w:hyperlink>
    </w:p>
    <w:p w14:paraId="3265E7F6" w14:textId="77FFE20B" w:rsidR="001749C5" w:rsidRDefault="001749C5">
      <w:pPr>
        <w:pStyle w:val="TOC2"/>
        <w:rPr>
          <w:rFonts w:asciiTheme="minorHAnsi" w:eastAsiaTheme="minorEastAsia" w:hAnsiTheme="minorHAnsi" w:cstheme="minorBidi"/>
          <w:b w:val="0"/>
          <w:kern w:val="2"/>
          <w:sz w:val="24"/>
          <w:szCs w:val="24"/>
          <w14:ligatures w14:val="standardContextual"/>
        </w:rPr>
      </w:pPr>
      <w:hyperlink w:anchor="_Toc176519254" w:history="1">
        <w:r w:rsidRPr="004C165D">
          <w:rPr>
            <w:rStyle w:val="Hyperlink"/>
          </w:rPr>
          <w:t>17.7</w:t>
        </w:r>
        <w:r>
          <w:rPr>
            <w:rFonts w:asciiTheme="minorHAnsi" w:eastAsiaTheme="minorEastAsia" w:hAnsiTheme="minorHAnsi" w:cstheme="minorBidi"/>
            <w:b w:val="0"/>
            <w:kern w:val="2"/>
            <w:sz w:val="24"/>
            <w:szCs w:val="24"/>
            <w14:ligatures w14:val="standardContextual"/>
          </w:rPr>
          <w:tab/>
        </w:r>
        <w:r w:rsidRPr="004C165D">
          <w:rPr>
            <w:rStyle w:val="Hyperlink"/>
          </w:rPr>
          <w:t>Material Management Segments</w:t>
        </w:r>
        <w:r>
          <w:rPr>
            <w:webHidden/>
          </w:rPr>
          <w:tab/>
        </w:r>
        <w:r>
          <w:rPr>
            <w:webHidden/>
          </w:rPr>
          <w:fldChar w:fldCharType="begin"/>
        </w:r>
        <w:r>
          <w:rPr>
            <w:webHidden/>
          </w:rPr>
          <w:instrText xml:space="preserve"> PAGEREF _Toc176519254 \h </w:instrText>
        </w:r>
        <w:r>
          <w:rPr>
            <w:webHidden/>
          </w:rPr>
        </w:r>
        <w:r>
          <w:rPr>
            <w:webHidden/>
          </w:rPr>
          <w:fldChar w:fldCharType="separate"/>
        </w:r>
        <w:r w:rsidR="003814B1">
          <w:rPr>
            <w:webHidden/>
          </w:rPr>
          <w:t>66</w:t>
        </w:r>
        <w:r>
          <w:rPr>
            <w:webHidden/>
          </w:rPr>
          <w:fldChar w:fldCharType="end"/>
        </w:r>
      </w:hyperlink>
    </w:p>
    <w:p w14:paraId="0A808F54" w14:textId="58327FDD"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55" w:history="1">
        <w:r w:rsidRPr="004C165D">
          <w:rPr>
            <w:rStyle w:val="Hyperlink"/>
            <w:noProof/>
          </w:rPr>
          <w:t>17.7.1</w:t>
        </w:r>
        <w:r>
          <w:rPr>
            <w:rFonts w:asciiTheme="minorHAnsi" w:eastAsiaTheme="minorEastAsia" w:hAnsiTheme="minorHAnsi" w:cstheme="minorBidi"/>
            <w:noProof/>
            <w:kern w:val="2"/>
            <w:sz w:val="24"/>
            <w14:ligatures w14:val="standardContextual"/>
          </w:rPr>
          <w:tab/>
        </w:r>
        <w:r w:rsidRPr="004C165D">
          <w:rPr>
            <w:rStyle w:val="Hyperlink"/>
            <w:noProof/>
          </w:rPr>
          <w:t>DEV – Device Segment</w:t>
        </w:r>
        <w:r>
          <w:rPr>
            <w:noProof/>
            <w:webHidden/>
          </w:rPr>
          <w:tab/>
        </w:r>
        <w:r>
          <w:rPr>
            <w:noProof/>
            <w:webHidden/>
          </w:rPr>
          <w:fldChar w:fldCharType="begin"/>
        </w:r>
        <w:r>
          <w:rPr>
            <w:noProof/>
            <w:webHidden/>
          </w:rPr>
          <w:instrText xml:space="preserve"> PAGEREF _Toc176519255 \h </w:instrText>
        </w:r>
        <w:r>
          <w:rPr>
            <w:noProof/>
            <w:webHidden/>
          </w:rPr>
        </w:r>
        <w:r>
          <w:rPr>
            <w:noProof/>
            <w:webHidden/>
          </w:rPr>
          <w:fldChar w:fldCharType="separate"/>
        </w:r>
        <w:r w:rsidR="003814B1">
          <w:rPr>
            <w:noProof/>
            <w:webHidden/>
          </w:rPr>
          <w:t>66</w:t>
        </w:r>
        <w:r>
          <w:rPr>
            <w:noProof/>
            <w:webHidden/>
          </w:rPr>
          <w:fldChar w:fldCharType="end"/>
        </w:r>
      </w:hyperlink>
    </w:p>
    <w:p w14:paraId="01073D85" w14:textId="1509174B" w:rsidR="001749C5" w:rsidRDefault="001749C5">
      <w:pPr>
        <w:pStyle w:val="TOC2"/>
        <w:rPr>
          <w:rFonts w:asciiTheme="minorHAnsi" w:eastAsiaTheme="minorEastAsia" w:hAnsiTheme="minorHAnsi" w:cstheme="minorBidi"/>
          <w:b w:val="0"/>
          <w:kern w:val="2"/>
          <w:sz w:val="24"/>
          <w:szCs w:val="24"/>
          <w14:ligatures w14:val="standardContextual"/>
        </w:rPr>
      </w:pPr>
      <w:hyperlink w:anchor="_Toc176519256" w:history="1">
        <w:r w:rsidRPr="004C165D">
          <w:rPr>
            <w:rStyle w:val="Hyperlink"/>
          </w:rPr>
          <w:t>17.8</w:t>
        </w:r>
        <w:r>
          <w:rPr>
            <w:rFonts w:asciiTheme="minorHAnsi" w:eastAsiaTheme="minorEastAsia" w:hAnsiTheme="minorHAnsi" w:cstheme="minorBidi"/>
            <w:b w:val="0"/>
            <w:kern w:val="2"/>
            <w:sz w:val="24"/>
            <w:szCs w:val="24"/>
            <w14:ligatures w14:val="standardContextual"/>
          </w:rPr>
          <w:tab/>
        </w:r>
        <w:r w:rsidRPr="004C165D">
          <w:rPr>
            <w:rStyle w:val="Hyperlink"/>
          </w:rPr>
          <w:t>Example Transactions</w:t>
        </w:r>
        <w:r>
          <w:rPr>
            <w:webHidden/>
          </w:rPr>
          <w:tab/>
        </w:r>
        <w:r>
          <w:rPr>
            <w:webHidden/>
          </w:rPr>
          <w:fldChar w:fldCharType="begin"/>
        </w:r>
        <w:r>
          <w:rPr>
            <w:webHidden/>
          </w:rPr>
          <w:instrText xml:space="preserve"> PAGEREF _Toc176519256 \h </w:instrText>
        </w:r>
        <w:r>
          <w:rPr>
            <w:webHidden/>
          </w:rPr>
        </w:r>
        <w:r>
          <w:rPr>
            <w:webHidden/>
          </w:rPr>
          <w:fldChar w:fldCharType="separate"/>
        </w:r>
        <w:r w:rsidR="003814B1">
          <w:rPr>
            <w:webHidden/>
          </w:rPr>
          <w:t>70</w:t>
        </w:r>
        <w:r>
          <w:rPr>
            <w:webHidden/>
          </w:rPr>
          <w:fldChar w:fldCharType="end"/>
        </w:r>
      </w:hyperlink>
    </w:p>
    <w:p w14:paraId="0DCFCD0B" w14:textId="644821FD"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57" w:history="1">
        <w:r w:rsidRPr="004C165D">
          <w:rPr>
            <w:rStyle w:val="Hyperlink"/>
            <w:noProof/>
          </w:rPr>
          <w:t>17.8.1</w:t>
        </w:r>
        <w:r>
          <w:rPr>
            <w:rFonts w:asciiTheme="minorHAnsi" w:eastAsiaTheme="minorEastAsia" w:hAnsiTheme="minorHAnsi" w:cstheme="minorBidi"/>
            <w:noProof/>
            <w:kern w:val="2"/>
            <w:sz w:val="24"/>
            <w14:ligatures w14:val="standardContextual"/>
          </w:rPr>
          <w:tab/>
        </w:r>
        <w:r w:rsidRPr="004C165D">
          <w:rPr>
            <w:rStyle w:val="Hyperlink"/>
            <w:noProof/>
          </w:rPr>
          <w:t>Inventory Item Master Catalog Add - Event M16</w:t>
        </w:r>
        <w:r>
          <w:rPr>
            <w:noProof/>
            <w:webHidden/>
          </w:rPr>
          <w:tab/>
        </w:r>
        <w:r>
          <w:rPr>
            <w:noProof/>
            <w:webHidden/>
          </w:rPr>
          <w:fldChar w:fldCharType="begin"/>
        </w:r>
        <w:r>
          <w:rPr>
            <w:noProof/>
            <w:webHidden/>
          </w:rPr>
          <w:instrText xml:space="preserve"> PAGEREF _Toc176519257 \h </w:instrText>
        </w:r>
        <w:r>
          <w:rPr>
            <w:noProof/>
            <w:webHidden/>
          </w:rPr>
        </w:r>
        <w:r>
          <w:rPr>
            <w:noProof/>
            <w:webHidden/>
          </w:rPr>
          <w:fldChar w:fldCharType="separate"/>
        </w:r>
        <w:r w:rsidR="003814B1">
          <w:rPr>
            <w:noProof/>
            <w:webHidden/>
          </w:rPr>
          <w:t>70</w:t>
        </w:r>
        <w:r>
          <w:rPr>
            <w:noProof/>
            <w:webHidden/>
          </w:rPr>
          <w:fldChar w:fldCharType="end"/>
        </w:r>
      </w:hyperlink>
    </w:p>
    <w:p w14:paraId="77F9DB89" w14:textId="240C5A96" w:rsidR="001749C5" w:rsidRDefault="001749C5">
      <w:pPr>
        <w:pStyle w:val="TOC3"/>
        <w:tabs>
          <w:tab w:val="left" w:pos="1418"/>
          <w:tab w:val="right" w:leader="dot" w:pos="9350"/>
        </w:tabs>
        <w:rPr>
          <w:rFonts w:asciiTheme="minorHAnsi" w:eastAsiaTheme="minorEastAsia" w:hAnsiTheme="minorHAnsi" w:cstheme="minorBidi"/>
          <w:noProof/>
          <w:kern w:val="2"/>
          <w:sz w:val="24"/>
          <w14:ligatures w14:val="standardContextual"/>
        </w:rPr>
      </w:pPr>
      <w:hyperlink w:anchor="_Toc176519258" w:history="1">
        <w:r w:rsidRPr="004C165D">
          <w:rPr>
            <w:rStyle w:val="Hyperlink"/>
            <w:noProof/>
          </w:rPr>
          <w:t>17.8.2</w:t>
        </w:r>
        <w:r>
          <w:rPr>
            <w:rFonts w:asciiTheme="minorHAnsi" w:eastAsiaTheme="minorEastAsia" w:hAnsiTheme="minorHAnsi" w:cstheme="minorBidi"/>
            <w:noProof/>
            <w:kern w:val="2"/>
            <w:sz w:val="24"/>
            <w14:ligatures w14:val="standardContextual"/>
          </w:rPr>
          <w:tab/>
        </w:r>
        <w:r w:rsidRPr="004C165D">
          <w:rPr>
            <w:rStyle w:val="Hyperlink"/>
            <w:noProof/>
          </w:rPr>
          <w:t>Request New Sterilization Lot - Event S28</w:t>
        </w:r>
        <w:r>
          <w:rPr>
            <w:noProof/>
            <w:webHidden/>
          </w:rPr>
          <w:tab/>
        </w:r>
        <w:r>
          <w:rPr>
            <w:noProof/>
            <w:webHidden/>
          </w:rPr>
          <w:fldChar w:fldCharType="begin"/>
        </w:r>
        <w:r>
          <w:rPr>
            <w:noProof/>
            <w:webHidden/>
          </w:rPr>
          <w:instrText xml:space="preserve"> PAGEREF _Toc176519258 \h </w:instrText>
        </w:r>
        <w:r>
          <w:rPr>
            <w:noProof/>
            <w:webHidden/>
          </w:rPr>
        </w:r>
        <w:r>
          <w:rPr>
            <w:noProof/>
            <w:webHidden/>
          </w:rPr>
          <w:fldChar w:fldCharType="separate"/>
        </w:r>
        <w:r w:rsidR="003814B1">
          <w:rPr>
            <w:noProof/>
            <w:webHidden/>
          </w:rPr>
          <w:t>71</w:t>
        </w:r>
        <w:r>
          <w:rPr>
            <w:noProof/>
            <w:webHidden/>
          </w:rPr>
          <w:fldChar w:fldCharType="end"/>
        </w:r>
      </w:hyperlink>
    </w:p>
    <w:p w14:paraId="4768197B" w14:textId="41FCDC91" w:rsidR="001749C5" w:rsidRDefault="001749C5">
      <w:pPr>
        <w:pStyle w:val="TOC2"/>
        <w:rPr>
          <w:rFonts w:asciiTheme="minorHAnsi" w:eastAsiaTheme="minorEastAsia" w:hAnsiTheme="minorHAnsi" w:cstheme="minorBidi"/>
          <w:b w:val="0"/>
          <w:kern w:val="2"/>
          <w:sz w:val="24"/>
          <w:szCs w:val="24"/>
          <w14:ligatures w14:val="standardContextual"/>
        </w:rPr>
      </w:pPr>
      <w:hyperlink w:anchor="_Toc176519259" w:history="1">
        <w:r w:rsidRPr="004C165D">
          <w:rPr>
            <w:rStyle w:val="Hyperlink"/>
          </w:rPr>
          <w:t>17.9</w:t>
        </w:r>
        <w:r>
          <w:rPr>
            <w:rFonts w:asciiTheme="minorHAnsi" w:eastAsiaTheme="minorEastAsia" w:hAnsiTheme="minorHAnsi" w:cstheme="minorBidi"/>
            <w:b w:val="0"/>
            <w:kern w:val="2"/>
            <w:sz w:val="24"/>
            <w:szCs w:val="24"/>
            <w14:ligatures w14:val="standardContextual"/>
          </w:rPr>
          <w:tab/>
        </w:r>
        <w:r w:rsidRPr="004C165D">
          <w:rPr>
            <w:rStyle w:val="Hyperlink"/>
          </w:rPr>
          <w:t>Implementation Considerations</w:t>
        </w:r>
        <w:r>
          <w:rPr>
            <w:webHidden/>
          </w:rPr>
          <w:tab/>
        </w:r>
        <w:r>
          <w:rPr>
            <w:webHidden/>
          </w:rPr>
          <w:fldChar w:fldCharType="begin"/>
        </w:r>
        <w:r>
          <w:rPr>
            <w:webHidden/>
          </w:rPr>
          <w:instrText xml:space="preserve"> PAGEREF _Toc176519259 \h </w:instrText>
        </w:r>
        <w:r>
          <w:rPr>
            <w:webHidden/>
          </w:rPr>
        </w:r>
        <w:r>
          <w:rPr>
            <w:webHidden/>
          </w:rPr>
          <w:fldChar w:fldCharType="separate"/>
        </w:r>
        <w:r w:rsidR="003814B1">
          <w:rPr>
            <w:webHidden/>
          </w:rPr>
          <w:t>71</w:t>
        </w:r>
        <w:r>
          <w:rPr>
            <w:webHidden/>
          </w:rPr>
          <w:fldChar w:fldCharType="end"/>
        </w:r>
      </w:hyperlink>
    </w:p>
    <w:p w14:paraId="7FA66BE8" w14:textId="3B8BAEE4" w:rsidR="001749C5" w:rsidRDefault="001749C5">
      <w:pPr>
        <w:pStyle w:val="TOC2"/>
        <w:rPr>
          <w:rFonts w:asciiTheme="minorHAnsi" w:eastAsiaTheme="minorEastAsia" w:hAnsiTheme="minorHAnsi" w:cstheme="minorBidi"/>
          <w:b w:val="0"/>
          <w:kern w:val="2"/>
          <w:sz w:val="24"/>
          <w:szCs w:val="24"/>
          <w14:ligatures w14:val="standardContextual"/>
        </w:rPr>
      </w:pPr>
      <w:hyperlink w:anchor="_Toc176519260" w:history="1">
        <w:r w:rsidRPr="004C165D">
          <w:rPr>
            <w:rStyle w:val="Hyperlink"/>
          </w:rPr>
          <w:t>17.10</w:t>
        </w:r>
        <w:r>
          <w:rPr>
            <w:rFonts w:asciiTheme="minorHAnsi" w:eastAsiaTheme="minorEastAsia" w:hAnsiTheme="minorHAnsi" w:cstheme="minorBidi"/>
            <w:b w:val="0"/>
            <w:kern w:val="2"/>
            <w:sz w:val="24"/>
            <w:szCs w:val="24"/>
            <w14:ligatures w14:val="standardContextual"/>
          </w:rPr>
          <w:tab/>
        </w:r>
        <w:r w:rsidRPr="004C165D">
          <w:rPr>
            <w:rStyle w:val="Hyperlink"/>
          </w:rPr>
          <w:t>Outstanding Issues</w:t>
        </w:r>
        <w:r>
          <w:rPr>
            <w:webHidden/>
          </w:rPr>
          <w:tab/>
        </w:r>
        <w:r>
          <w:rPr>
            <w:webHidden/>
          </w:rPr>
          <w:fldChar w:fldCharType="begin"/>
        </w:r>
        <w:r>
          <w:rPr>
            <w:webHidden/>
          </w:rPr>
          <w:instrText xml:space="preserve"> PAGEREF _Toc176519260 \h </w:instrText>
        </w:r>
        <w:r>
          <w:rPr>
            <w:webHidden/>
          </w:rPr>
        </w:r>
        <w:r>
          <w:rPr>
            <w:webHidden/>
          </w:rPr>
          <w:fldChar w:fldCharType="separate"/>
        </w:r>
        <w:r w:rsidR="003814B1">
          <w:rPr>
            <w:webHidden/>
          </w:rPr>
          <w:t>72</w:t>
        </w:r>
        <w:r>
          <w:rPr>
            <w:webHidden/>
          </w:rPr>
          <w:fldChar w:fldCharType="end"/>
        </w:r>
      </w:hyperlink>
    </w:p>
    <w:p w14:paraId="31B99AEE" w14:textId="2E869686" w:rsidR="00E74308" w:rsidRDefault="001749C5" w:rsidP="00CE2217">
      <w:pPr>
        <w:rPr>
          <w:noProof/>
        </w:rPr>
      </w:pPr>
      <w:r>
        <w:rPr>
          <w:b/>
          <w:caps/>
          <w:smallCaps/>
          <w:noProof/>
          <w:kern w:val="20"/>
          <w:szCs w:val="20"/>
        </w:rPr>
        <w:fldChar w:fldCharType="end"/>
      </w:r>
    </w:p>
    <w:p w14:paraId="38797973" w14:textId="7555361F" w:rsidR="00E74308" w:rsidRDefault="00C04E91" w:rsidP="00C04E91">
      <w:pPr>
        <w:pStyle w:val="Heading2"/>
        <w:numPr>
          <w:ilvl w:val="1"/>
          <w:numId w:val="31"/>
        </w:numPr>
        <w:rPr>
          <w:noProof/>
        </w:rPr>
      </w:pPr>
      <w:bookmarkStart w:id="5" w:name="_Toc497011353"/>
      <w:bookmarkStart w:id="6" w:name="_Toc176519220"/>
      <w:r>
        <w:rPr>
          <w:noProof/>
        </w:rPr>
        <w:t xml:space="preserve"> </w:t>
      </w:r>
      <w:r w:rsidR="00E74308">
        <w:rPr>
          <w:noProof/>
        </w:rPr>
        <w:t>P</w:t>
      </w:r>
      <w:r w:rsidR="00CE2217">
        <w:rPr>
          <w:noProof/>
        </w:rPr>
        <w:t>urpose</w:t>
      </w:r>
      <w:bookmarkEnd w:id="5"/>
      <w:bookmarkEnd w:id="6"/>
    </w:p>
    <w:p w14:paraId="2734F437" w14:textId="6B639278" w:rsidR="00E74308" w:rsidRDefault="00E74308">
      <w:pPr>
        <w:rPr>
          <w:noProof/>
        </w:rPr>
      </w:pPr>
      <w:r>
        <w:rPr>
          <w:noProof/>
        </w:rPr>
        <w:t>This Materials Management chapter defines abstract messages for the purpose of communicating various events related to the transactions derived from supply chain management within a healthcare facility.  There are two basic types of messages defined in this chapter:</w:t>
      </w:r>
      <w:r>
        <w:rPr>
          <w:i/>
          <w:noProof/>
        </w:rPr>
        <w:t xml:space="preserve"> inventory item master file updates, and supply item sterilization messages</w:t>
      </w:r>
      <w:r>
        <w:rPr>
          <w:noProof/>
        </w:rPr>
        <w:t>.</w:t>
      </w:r>
    </w:p>
    <w:p w14:paraId="3589A7BD" w14:textId="77777777" w:rsidR="00E74308" w:rsidRDefault="00E74308">
      <w:pPr>
        <w:rPr>
          <w:i/>
          <w:noProof/>
        </w:rPr>
      </w:pPr>
      <w:r>
        <w:rPr>
          <w:noProof/>
        </w:rPr>
        <w:t xml:space="preserve">The inventory item master file segments published in this chapter are based on master file add and update messages between applications such as </w:t>
      </w:r>
      <w:r>
        <w:rPr>
          <w:i/>
          <w:noProof/>
        </w:rPr>
        <w:t>materials management, scheduling, and sterilization applications.</w:t>
      </w:r>
    </w:p>
    <w:p w14:paraId="7CF4DB9E" w14:textId="77777777" w:rsidR="00E74308" w:rsidRDefault="00E74308">
      <w:pPr>
        <w:rPr>
          <w:noProof/>
        </w:rPr>
      </w:pPr>
      <w:r>
        <w:rPr>
          <w:noProof/>
        </w:rPr>
        <w:t xml:space="preserve">The sterilization and decontamination messages published in this chapter are based on a request, response, or unsolicited update. These transactions occur between an instrument-tracking system and a sterilizer or washer.  </w:t>
      </w:r>
    </w:p>
    <w:p w14:paraId="589A340F" w14:textId="77777777" w:rsidR="00E74308" w:rsidRDefault="00E74308">
      <w:pPr>
        <w:rPr>
          <w:noProof/>
        </w:rPr>
      </w:pPr>
      <w:r>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2ECC0070" w14:textId="77777777" w:rsidR="00E74308" w:rsidRDefault="00E74308">
      <w:pPr>
        <w:rPr>
          <w:noProof/>
        </w:rPr>
      </w:pPr>
      <w:r>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63398C1F" w14:textId="77777777" w:rsidR="00E74308" w:rsidRDefault="00E74308">
      <w:pPr>
        <w:pStyle w:val="Heading3"/>
        <w:rPr>
          <w:noProof/>
        </w:rPr>
      </w:pPr>
      <w:bookmarkStart w:id="7" w:name="_Toc176519221"/>
      <w:r>
        <w:rPr>
          <w:noProof/>
        </w:rPr>
        <w:t>Inventory Item Master Updates</w:t>
      </w:r>
      <w:bookmarkEnd w:id="7"/>
      <w:r w:rsidR="0014653E">
        <w:rPr>
          <w:noProof/>
        </w:rPr>
        <w:fldChar w:fldCharType="begin"/>
      </w:r>
      <w:r>
        <w:rPr>
          <w:noProof/>
        </w:rPr>
        <w:instrText>XE "Inventory Item Master Updates"</w:instrText>
      </w:r>
      <w:r w:rsidR="0014653E">
        <w:rPr>
          <w:noProof/>
        </w:rPr>
        <w:fldChar w:fldCharType="end"/>
      </w:r>
    </w:p>
    <w:p w14:paraId="31C16D62" w14:textId="77777777" w:rsidR="00E74308" w:rsidRDefault="00E74308" w:rsidP="00F4636D">
      <w:pPr>
        <w:pStyle w:val="NormalIndented"/>
      </w:pPr>
      <w:r>
        <w:t xml:space="preserve">The goal of the Inventory Item Master Update message specifications is to facilitate the communication of inventory item master catalog and lot information between applications.  The main subject of such communication is the </w:t>
      </w:r>
      <w:r>
        <w:rPr>
          <w:i/>
        </w:rPr>
        <w:t>supply item</w:t>
      </w:r>
      <w:r>
        <w:t>.  These inventory item master segments are used with trigger event M15 – Inventory Item Master File Message , and M16 – Inventory Item Master File Message – Enhanced.  The message structures of these events are published in Chapter 8 - Master Files.</w:t>
      </w:r>
    </w:p>
    <w:p w14:paraId="648E268F" w14:textId="77777777" w:rsidR="00E74308" w:rsidRDefault="00E74308" w:rsidP="00A572E7">
      <w:pPr>
        <w:pStyle w:val="Heading4"/>
      </w:pPr>
      <w:r>
        <w:t>Item Master Catalog</w:t>
      </w:r>
    </w:p>
    <w:p w14:paraId="3C6A339C" w14:textId="77777777" w:rsidR="00E74308" w:rsidRDefault="00E74308" w:rsidP="00F4636D">
      <w:pPr>
        <w:pStyle w:val="NormalIndented"/>
      </w:pPr>
      <w:r>
        <w:t>The</w:t>
      </w:r>
      <w:r>
        <w:rPr>
          <w:i/>
        </w:rPr>
        <w:t xml:space="preserve"> item master catalog</w:t>
      </w:r>
      <w:r>
        <w:t xml:space="preserve"> provides a catalog of supplies used for ordering to replenish inventory at supply locations, for general usage in a healthcare facility for scheduled appointments, surgery, and to provide identifiers for instrument-tracking used for the sterilization process.  The catalog consists of numerous attributes related to a supply item.  Supply items and associated attributes can be specific to a domain such as Inventory, Scheduling, Pharmacy, and Sterilization.</w:t>
      </w:r>
    </w:p>
    <w:p w14:paraId="514AC495" w14:textId="77777777" w:rsidR="00E74308" w:rsidRDefault="00E74308" w:rsidP="00A572E7">
      <w:pPr>
        <w:pStyle w:val="Heading4"/>
      </w:pPr>
      <w:r>
        <w:t>Inventory Locations</w:t>
      </w:r>
    </w:p>
    <w:p w14:paraId="3C646AF6" w14:textId="77777777" w:rsidR="00E74308" w:rsidRDefault="00E74308" w:rsidP="00F4636D">
      <w:pPr>
        <w:pStyle w:val="NormalIndented"/>
      </w:pPr>
      <w:r>
        <w:t xml:space="preserve">Inventory locations contain a list of items that are stocked at the location, or that can be ordered from the location (but not stocked on a regular basis).  Inventory locations receive updates to the attributes of supply items from the general supply location's item master catalog.  Even though the general supply location's item master catalog and the other inventory locations item master both share the majority of the supply item attributes, those attributes can have a different value in each location.  For example, the status of a supply item (active, inactive, pending inactive), can be inactive in the general supply location item master catalog </w:t>
      </w:r>
      <w:r>
        <w:lastRenderedPageBreak/>
        <w:t>(meaning it cannot be ordered), but the same item may be pending inactive at another inventory location that still has the supply item in stock, and will issue the supply item until the stock is depleted, but cannot order to replenish the stock at this location.</w:t>
      </w:r>
    </w:p>
    <w:p w14:paraId="7368293E" w14:textId="77777777" w:rsidR="00E74308" w:rsidRDefault="00E74308" w:rsidP="00F4636D">
      <w:pPr>
        <w:pStyle w:val="NormalIndented"/>
      </w:pPr>
      <w:r>
        <w:t>The following are the primary attributes of a supply item:</w:t>
      </w:r>
    </w:p>
    <w:p w14:paraId="5B8DC2B2" w14:textId="77777777" w:rsidR="003E5B2C" w:rsidRDefault="00E74308" w:rsidP="003E5B2C">
      <w:pPr>
        <w:pStyle w:val="NormalList"/>
        <w:ind w:left="1440"/>
      </w:pPr>
      <w:r>
        <w:t>Unique identification code</w:t>
      </w:r>
    </w:p>
    <w:p w14:paraId="7E033378" w14:textId="6873182E" w:rsidR="00E74308" w:rsidRDefault="00E74308" w:rsidP="003E5B2C">
      <w:pPr>
        <w:pStyle w:val="NormalList"/>
        <w:numPr>
          <w:ilvl w:val="0"/>
          <w:numId w:val="28"/>
        </w:numPr>
      </w:pPr>
      <w:r>
        <w:t xml:space="preserve">The unique identification code for a supply item describes a relation to a supply that can be ordered. This would likely be a catalog number specific to a manufacturer of the supply item.  </w:t>
      </w:r>
    </w:p>
    <w:p w14:paraId="74F7B0B1" w14:textId="77777777" w:rsidR="003E5B2C" w:rsidRDefault="00E74308" w:rsidP="003E5B2C">
      <w:pPr>
        <w:pStyle w:val="NormalList"/>
        <w:ind w:left="1440"/>
      </w:pPr>
      <w:r>
        <w:t>Supply Item Description</w:t>
      </w:r>
    </w:p>
    <w:p w14:paraId="5BDA7DD9" w14:textId="5D426C29" w:rsidR="00E74308" w:rsidRDefault="00E74308" w:rsidP="003E5B2C">
      <w:pPr>
        <w:pStyle w:val="NormalList"/>
        <w:numPr>
          <w:ilvl w:val="0"/>
          <w:numId w:val="28"/>
        </w:numPr>
      </w:pPr>
      <w:r>
        <w:t>The name or text description of the supply item provides a human-readable identification of the supply.</w:t>
      </w:r>
    </w:p>
    <w:p w14:paraId="049B76AB" w14:textId="77777777" w:rsidR="003E5B2C" w:rsidRDefault="00E74308" w:rsidP="003E5B2C">
      <w:pPr>
        <w:pStyle w:val="NormalList"/>
        <w:ind w:left="1440"/>
      </w:pPr>
      <w:r>
        <w:t xml:space="preserve">Supply Item Type </w:t>
      </w:r>
    </w:p>
    <w:p w14:paraId="681AE664" w14:textId="5B24362B" w:rsidR="00E74308" w:rsidRDefault="00E74308" w:rsidP="003E5B2C">
      <w:pPr>
        <w:pStyle w:val="NormalList"/>
        <w:numPr>
          <w:ilvl w:val="0"/>
          <w:numId w:val="28"/>
        </w:numPr>
      </w:pPr>
      <w:r>
        <w:t>This attribute describes a type or class of supply items.  This would typically be a supply type such as office supplies, OR supplies, or laboratory supplies.</w:t>
      </w:r>
    </w:p>
    <w:p w14:paraId="6B056E21" w14:textId="77777777" w:rsidR="00E74308" w:rsidRDefault="00E74308">
      <w:pPr>
        <w:pStyle w:val="Heading3"/>
        <w:rPr>
          <w:noProof/>
        </w:rPr>
      </w:pPr>
      <w:bookmarkStart w:id="8" w:name="_Toc497011356"/>
      <w:bookmarkStart w:id="9" w:name="_Toc176519222"/>
      <w:r>
        <w:rPr>
          <w:noProof/>
        </w:rPr>
        <w:t>S</w:t>
      </w:r>
      <w:bookmarkEnd w:id="8"/>
      <w:r>
        <w:rPr>
          <w:noProof/>
        </w:rPr>
        <w:t>terilization and Decontamination</w:t>
      </w:r>
      <w:bookmarkEnd w:id="9"/>
      <w:r w:rsidR="0014653E">
        <w:rPr>
          <w:noProof/>
        </w:rPr>
        <w:fldChar w:fldCharType="begin"/>
      </w:r>
      <w:r>
        <w:rPr>
          <w:noProof/>
        </w:rPr>
        <w:instrText>XE "Sterilization and Decontamination"</w:instrText>
      </w:r>
      <w:r w:rsidR="0014653E">
        <w:rPr>
          <w:noProof/>
        </w:rPr>
        <w:fldChar w:fldCharType="end"/>
      </w:r>
    </w:p>
    <w:p w14:paraId="4A5EE618" w14:textId="77777777" w:rsidR="00E74308" w:rsidRDefault="00E74308" w:rsidP="00F4636D">
      <w:pPr>
        <w:pStyle w:val="NormalIndented"/>
      </w:pPr>
      <w:r w:rsidRPr="00BC73DC">
        <w:t xml:space="preserve">Sterilization and decontamination messages in this chapter are exchanged between a sterilizer or washer and an Instrument-tracking System.  The main focus of the sterilization and decontamination process is a load or grouping of </w:t>
      </w:r>
      <w:r>
        <w:rPr>
          <w:i/>
          <w:iCs/>
          <w:kern w:val="0"/>
        </w:rPr>
        <w:t>supply items</w:t>
      </w:r>
      <w:r w:rsidRPr="00BC73DC">
        <w:t xml:space="preserve">.  These messages </w:t>
      </w:r>
      <w:r>
        <w:t xml:space="preserve">communicate sterilizer configuration, sterilizer lot, and device and cycle data messages related to instances of sterilizing and decontaminating supply items.  </w:t>
      </w:r>
    </w:p>
    <w:p w14:paraId="35ADF52B" w14:textId="77777777" w:rsidR="00E74308" w:rsidRDefault="00E74308" w:rsidP="00F4636D">
      <w:pPr>
        <w:pStyle w:val="NormalIndented"/>
      </w:pPr>
      <w:r>
        <w:rPr>
          <w:i/>
        </w:rPr>
        <w:t>Sterilization</w:t>
      </w:r>
      <w:r>
        <w:t xml:space="preserve"> is a process used to render a product free from viable microorganisms in order to meet infection prevention standards.  Sterilizers are defined as apparatus used to sterilize medical devices, equipment and supplies by direct exposure to the sterilizing agent.  The typical sterilizing agent for high temperature sterilization is saturated steam under pressure; low temperature sterilizing agents are peracetic acid or ethylene oxide gas.</w:t>
      </w:r>
    </w:p>
    <w:p w14:paraId="6DA35347" w14:textId="77777777" w:rsidR="00E74308" w:rsidRDefault="00E74308" w:rsidP="00F4636D">
      <w:pPr>
        <w:pStyle w:val="NormalIndented"/>
      </w:pPr>
      <w:r>
        <w:rPr>
          <w:i/>
        </w:rPr>
        <w:t xml:space="preserve"> Decontamination</w:t>
      </w:r>
      <w:r>
        <w:t xml:space="preserve"> is defined by the Occupational Safety and Health Administration (OSHA) as the use of physical or chemical means to remove, inactivate or destroy blood-borne pathogens on a surface or item to the point where they are no longer capable of transmitting infectious particles and the surface or item is rendered safe for handling, use or disposal.  {29 CFR 1910.1030}  Washers provide decontamination services in order to render items safe for handling. </w:t>
      </w:r>
    </w:p>
    <w:p w14:paraId="2DBEB0C6" w14:textId="77777777" w:rsidR="00E74308" w:rsidRDefault="00E74308" w:rsidP="00F4636D">
      <w:pPr>
        <w:pStyle w:val="NormalIndented"/>
      </w:pPr>
      <w:r>
        <w:t xml:space="preserve">Steam sterilizers have defined cycles that achieve sterilization by attaining certain temperatures for specific lengths of time. These cycles are validated using AAMI (Association for Advancement of Medical Instrumentation) standards.  </w:t>
      </w:r>
    </w:p>
    <w:p w14:paraId="079057A7" w14:textId="77777777" w:rsidR="00E74308" w:rsidRDefault="00E74308" w:rsidP="00F4636D">
      <w:pPr>
        <w:pStyle w:val="NormalIndented"/>
      </w:pPr>
      <w:r>
        <w:t>Ethylene Oxide gas and peracetic acid sterilizers have defined cycles that are validated by the manufacturer's research to achieve sterilization at specific temperatures and exposure times to the sterilant.</w:t>
      </w:r>
    </w:p>
    <w:p w14:paraId="477F4C3A" w14:textId="77777777" w:rsidR="00E74308" w:rsidRDefault="00E74308" w:rsidP="00F4636D">
      <w:pPr>
        <w:pStyle w:val="NormalIndented"/>
      </w:pPr>
      <w:r>
        <w:t>Sterilization and decontamination cycles are defined as a sequence of steps or phases that are designed to achieve sterilization or decontamination.</w:t>
      </w:r>
    </w:p>
    <w:p w14:paraId="799C2D80" w14:textId="77777777" w:rsidR="00E74308" w:rsidRDefault="00E74308" w:rsidP="00F4636D">
      <w:pPr>
        <w:pStyle w:val="NormalIndented"/>
      </w:pPr>
      <w:r>
        <w:t>Typical phases for steam sterilization include Condition, Sterilize and Exhaust.  Phases for Ethylene Oxide sterilization include Condition, Sterilize, Exhaust and Aerate.  Peracetic acid sterilizers also have similar phases.</w:t>
      </w:r>
    </w:p>
    <w:p w14:paraId="778A7EEF" w14:textId="77777777" w:rsidR="00E74308" w:rsidRDefault="00E74308" w:rsidP="00F4636D">
      <w:pPr>
        <w:pStyle w:val="NormalIndented"/>
      </w:pPr>
      <w:r>
        <w:t>The following tables contain examples of typical cycles for sterilizers and washers.</w:t>
      </w:r>
    </w:p>
    <w:p w14:paraId="17348559" w14:textId="77777777" w:rsidR="00E74308" w:rsidRDefault="00E74308">
      <w:pPr>
        <w:pStyle w:val="OtherTableCaption"/>
        <w:rPr>
          <w:noProof/>
        </w:rPr>
      </w:pPr>
      <w:r>
        <w:rPr>
          <w:noProof/>
        </w:rPr>
        <w:t>Representative Steam Sterilization Cycles</w:t>
      </w:r>
    </w:p>
    <w:tbl>
      <w:tblPr>
        <w:tblW w:w="0" w:type="auto"/>
        <w:jc w:val="center"/>
        <w:tblLook w:val="01E0" w:firstRow="1" w:lastRow="1" w:firstColumn="1" w:lastColumn="1" w:noHBand="0" w:noVBand="0"/>
      </w:tblPr>
      <w:tblGrid>
        <w:gridCol w:w="1398"/>
        <w:gridCol w:w="1701"/>
        <w:gridCol w:w="1253"/>
        <w:gridCol w:w="1404"/>
        <w:gridCol w:w="3604"/>
      </w:tblGrid>
      <w:tr w:rsidR="00E74308" w14:paraId="06939663" w14:textId="77777777">
        <w:trPr>
          <w:trHeight w:val="278"/>
          <w:tblHeader/>
          <w:jc w:val="center"/>
        </w:trPr>
        <w:tc>
          <w:tcPr>
            <w:tcW w:w="1428" w:type="dxa"/>
          </w:tcPr>
          <w:p w14:paraId="54EC57CF" w14:textId="77777777" w:rsidR="00E74308" w:rsidRDefault="00E74308">
            <w:pPr>
              <w:pStyle w:val="OtherTableHeader"/>
              <w:jc w:val="left"/>
              <w:rPr>
                <w:noProof/>
              </w:rPr>
            </w:pPr>
            <w:r>
              <w:rPr>
                <w:noProof/>
              </w:rPr>
              <w:t>Cycles</w:t>
            </w:r>
          </w:p>
        </w:tc>
        <w:tc>
          <w:tcPr>
            <w:tcW w:w="1726" w:type="dxa"/>
          </w:tcPr>
          <w:p w14:paraId="09F18E0C" w14:textId="77777777" w:rsidR="00E74308" w:rsidRDefault="00E74308">
            <w:pPr>
              <w:pStyle w:val="OtherTableHeader"/>
              <w:jc w:val="left"/>
              <w:rPr>
                <w:noProof/>
              </w:rPr>
            </w:pPr>
            <w:r>
              <w:rPr>
                <w:noProof/>
              </w:rPr>
              <w:t>Sterilize Temperature</w:t>
            </w:r>
          </w:p>
        </w:tc>
        <w:tc>
          <w:tcPr>
            <w:tcW w:w="1274" w:type="dxa"/>
          </w:tcPr>
          <w:p w14:paraId="12E320C7" w14:textId="77777777" w:rsidR="00E74308" w:rsidRDefault="00E74308">
            <w:pPr>
              <w:pStyle w:val="OtherTableHeader"/>
              <w:jc w:val="left"/>
              <w:rPr>
                <w:noProof/>
              </w:rPr>
            </w:pPr>
            <w:r>
              <w:rPr>
                <w:noProof/>
              </w:rPr>
              <w:t>Sterilize Time</w:t>
            </w:r>
          </w:p>
        </w:tc>
        <w:tc>
          <w:tcPr>
            <w:tcW w:w="1440" w:type="dxa"/>
          </w:tcPr>
          <w:p w14:paraId="2E6D3189" w14:textId="77777777" w:rsidR="00E74308" w:rsidRDefault="00E74308">
            <w:pPr>
              <w:pStyle w:val="OtherTableHeader"/>
              <w:jc w:val="left"/>
              <w:rPr>
                <w:noProof/>
              </w:rPr>
            </w:pPr>
            <w:r>
              <w:rPr>
                <w:noProof/>
              </w:rPr>
              <w:t>Dry Time</w:t>
            </w:r>
          </w:p>
        </w:tc>
        <w:tc>
          <w:tcPr>
            <w:tcW w:w="3708" w:type="dxa"/>
          </w:tcPr>
          <w:p w14:paraId="2E1213EF" w14:textId="77777777" w:rsidR="00E74308" w:rsidRDefault="00E74308">
            <w:pPr>
              <w:pStyle w:val="OtherTableHeader"/>
              <w:jc w:val="left"/>
              <w:rPr>
                <w:noProof/>
              </w:rPr>
            </w:pPr>
            <w:r>
              <w:rPr>
                <w:noProof/>
              </w:rPr>
              <w:t>Recommended Load</w:t>
            </w:r>
          </w:p>
        </w:tc>
      </w:tr>
      <w:tr w:rsidR="00E74308" w14:paraId="2603ABA8" w14:textId="77777777">
        <w:trPr>
          <w:tblHeader/>
          <w:jc w:val="center"/>
        </w:trPr>
        <w:tc>
          <w:tcPr>
            <w:tcW w:w="1428" w:type="dxa"/>
          </w:tcPr>
          <w:p w14:paraId="66FD1048" w14:textId="77777777" w:rsidR="00E74308" w:rsidRDefault="00E74308">
            <w:pPr>
              <w:pStyle w:val="OtherTableBody"/>
              <w:rPr>
                <w:noProof/>
              </w:rPr>
            </w:pPr>
            <w:r>
              <w:rPr>
                <w:noProof/>
              </w:rPr>
              <w:t>Express</w:t>
            </w:r>
          </w:p>
        </w:tc>
        <w:tc>
          <w:tcPr>
            <w:tcW w:w="1726" w:type="dxa"/>
          </w:tcPr>
          <w:p w14:paraId="15667C77" w14:textId="77777777" w:rsidR="00E74308" w:rsidRDefault="00E74308">
            <w:pPr>
              <w:pStyle w:val="OtherTableBody"/>
              <w:rPr>
                <w:noProof/>
                <w:lang w:val="de-DE"/>
              </w:rPr>
            </w:pPr>
            <w:r>
              <w:rPr>
                <w:noProof/>
                <w:lang w:val="de-DE"/>
              </w:rPr>
              <w:t>270°F (132°C)</w:t>
            </w:r>
          </w:p>
        </w:tc>
        <w:tc>
          <w:tcPr>
            <w:tcW w:w="1274" w:type="dxa"/>
          </w:tcPr>
          <w:p w14:paraId="17C1A0B3" w14:textId="77777777" w:rsidR="00E74308" w:rsidRDefault="00E74308">
            <w:pPr>
              <w:pStyle w:val="OtherTableBody"/>
              <w:rPr>
                <w:noProof/>
                <w:lang w:val="de-DE"/>
              </w:rPr>
            </w:pPr>
            <w:r>
              <w:rPr>
                <w:noProof/>
                <w:lang w:val="de-DE"/>
              </w:rPr>
              <w:t>4.0 Min</w:t>
            </w:r>
          </w:p>
        </w:tc>
        <w:tc>
          <w:tcPr>
            <w:tcW w:w="1440" w:type="dxa"/>
          </w:tcPr>
          <w:p w14:paraId="7A3EA0BB" w14:textId="77777777" w:rsidR="00E74308" w:rsidRDefault="00E74308">
            <w:pPr>
              <w:pStyle w:val="OtherTableBody"/>
              <w:rPr>
                <w:noProof/>
              </w:rPr>
            </w:pPr>
            <w:r>
              <w:rPr>
                <w:noProof/>
              </w:rPr>
              <w:t>3.0 MIN.</w:t>
            </w:r>
          </w:p>
        </w:tc>
        <w:tc>
          <w:tcPr>
            <w:tcW w:w="3708" w:type="dxa"/>
          </w:tcPr>
          <w:p w14:paraId="4FA91E7E" w14:textId="77777777" w:rsidR="00E74308" w:rsidRDefault="00E74308">
            <w:pPr>
              <w:pStyle w:val="OtherTableBody"/>
              <w:rPr>
                <w:noProof/>
              </w:rPr>
            </w:pPr>
            <w:r>
              <w:rPr>
                <w:noProof/>
              </w:rPr>
              <w:t>Single wrapped instrument tray with a single instrument. Non-porous good, only.</w:t>
            </w:r>
          </w:p>
        </w:tc>
      </w:tr>
      <w:tr w:rsidR="00E74308" w14:paraId="5837457A" w14:textId="77777777">
        <w:trPr>
          <w:tblHeader/>
          <w:jc w:val="center"/>
        </w:trPr>
        <w:tc>
          <w:tcPr>
            <w:tcW w:w="1428" w:type="dxa"/>
          </w:tcPr>
          <w:p w14:paraId="75DD0460" w14:textId="77777777" w:rsidR="00E74308" w:rsidRDefault="00E74308">
            <w:pPr>
              <w:pStyle w:val="OtherTableBody"/>
              <w:rPr>
                <w:noProof/>
              </w:rPr>
            </w:pPr>
            <w:r>
              <w:rPr>
                <w:noProof/>
              </w:rPr>
              <w:t>Flash</w:t>
            </w:r>
          </w:p>
        </w:tc>
        <w:tc>
          <w:tcPr>
            <w:tcW w:w="1726" w:type="dxa"/>
          </w:tcPr>
          <w:p w14:paraId="3AFDC77E" w14:textId="77777777" w:rsidR="00E74308" w:rsidRDefault="00E74308">
            <w:pPr>
              <w:pStyle w:val="OtherTableBody"/>
              <w:rPr>
                <w:noProof/>
              </w:rPr>
            </w:pPr>
            <w:r>
              <w:rPr>
                <w:noProof/>
              </w:rPr>
              <w:t>270°F (132°C)</w:t>
            </w:r>
          </w:p>
        </w:tc>
        <w:tc>
          <w:tcPr>
            <w:tcW w:w="1274" w:type="dxa"/>
          </w:tcPr>
          <w:p w14:paraId="34DB06EA" w14:textId="77777777" w:rsidR="00E74308" w:rsidRDefault="00E74308">
            <w:pPr>
              <w:pStyle w:val="OtherTableBody"/>
              <w:rPr>
                <w:noProof/>
              </w:rPr>
            </w:pPr>
            <w:r>
              <w:rPr>
                <w:noProof/>
              </w:rPr>
              <w:t>3.0 MIN</w:t>
            </w:r>
          </w:p>
        </w:tc>
        <w:tc>
          <w:tcPr>
            <w:tcW w:w="1440" w:type="dxa"/>
          </w:tcPr>
          <w:p w14:paraId="51A50630" w14:textId="77777777" w:rsidR="00E74308" w:rsidRDefault="00E74308">
            <w:pPr>
              <w:pStyle w:val="OtherTableBody"/>
              <w:rPr>
                <w:noProof/>
              </w:rPr>
            </w:pPr>
            <w:r>
              <w:rPr>
                <w:noProof/>
              </w:rPr>
              <w:t>1.0 MIN</w:t>
            </w:r>
          </w:p>
        </w:tc>
        <w:tc>
          <w:tcPr>
            <w:tcW w:w="3708" w:type="dxa"/>
          </w:tcPr>
          <w:p w14:paraId="42EB4EB5" w14:textId="77777777" w:rsidR="00E74308" w:rsidRDefault="00E74308">
            <w:pPr>
              <w:pStyle w:val="OtherTableBody"/>
              <w:rPr>
                <w:noProof/>
              </w:rPr>
            </w:pPr>
            <w:r>
              <w:rPr>
                <w:noProof/>
              </w:rPr>
              <w:t>Unwrapped instrument tray with a single instrument</w:t>
            </w:r>
          </w:p>
        </w:tc>
      </w:tr>
    </w:tbl>
    <w:p w14:paraId="5B713D59" w14:textId="77777777" w:rsidR="00E74308" w:rsidRDefault="00E74308" w:rsidP="00F4636D">
      <w:pPr>
        <w:pStyle w:val="NormalIndented"/>
      </w:pPr>
    </w:p>
    <w:p w14:paraId="224B6BFB" w14:textId="77777777" w:rsidR="00E74308" w:rsidRDefault="00E74308">
      <w:pPr>
        <w:pStyle w:val="OtherTableCaption"/>
        <w:rPr>
          <w:noProof/>
        </w:rPr>
      </w:pPr>
      <w:r>
        <w:rPr>
          <w:noProof/>
        </w:rPr>
        <w:t>Prevacuum Testing Cycles for Steam Sterilizers</w:t>
      </w:r>
    </w:p>
    <w:tbl>
      <w:tblPr>
        <w:tblW w:w="0" w:type="auto"/>
        <w:jc w:val="center"/>
        <w:tblLook w:val="01E0" w:firstRow="1" w:lastRow="1" w:firstColumn="1" w:lastColumn="1" w:noHBand="0" w:noVBand="0"/>
      </w:tblPr>
      <w:tblGrid>
        <w:gridCol w:w="1874"/>
        <w:gridCol w:w="1880"/>
        <w:gridCol w:w="1638"/>
        <w:gridCol w:w="1631"/>
        <w:gridCol w:w="2337"/>
      </w:tblGrid>
      <w:tr w:rsidR="00E74308" w14:paraId="4ED6E450" w14:textId="77777777">
        <w:trPr>
          <w:tblHeader/>
          <w:jc w:val="center"/>
        </w:trPr>
        <w:tc>
          <w:tcPr>
            <w:tcW w:w="1915" w:type="dxa"/>
          </w:tcPr>
          <w:p w14:paraId="427A3E32" w14:textId="77777777" w:rsidR="00E74308" w:rsidRDefault="00E74308">
            <w:pPr>
              <w:pStyle w:val="OtherTableHeader"/>
              <w:jc w:val="left"/>
              <w:rPr>
                <w:noProof/>
              </w:rPr>
            </w:pPr>
            <w:r>
              <w:rPr>
                <w:noProof/>
              </w:rPr>
              <w:t>Prevacuum Testing Cycles</w:t>
            </w:r>
          </w:p>
        </w:tc>
        <w:tc>
          <w:tcPr>
            <w:tcW w:w="1915" w:type="dxa"/>
          </w:tcPr>
          <w:p w14:paraId="66B0DEFA" w14:textId="77777777" w:rsidR="00E74308" w:rsidRDefault="00E74308">
            <w:pPr>
              <w:pStyle w:val="OtherTableHeader"/>
              <w:jc w:val="left"/>
              <w:rPr>
                <w:noProof/>
              </w:rPr>
            </w:pPr>
            <w:r>
              <w:rPr>
                <w:noProof/>
              </w:rPr>
              <w:t>Sterilizer Temperature</w:t>
            </w:r>
          </w:p>
        </w:tc>
        <w:tc>
          <w:tcPr>
            <w:tcW w:w="1678" w:type="dxa"/>
          </w:tcPr>
          <w:p w14:paraId="2A66FC5B" w14:textId="77777777" w:rsidR="00E74308" w:rsidRDefault="00E74308">
            <w:pPr>
              <w:pStyle w:val="OtherTableHeader"/>
              <w:jc w:val="left"/>
              <w:rPr>
                <w:noProof/>
              </w:rPr>
            </w:pPr>
            <w:r>
              <w:rPr>
                <w:noProof/>
              </w:rPr>
              <w:t>Sterilize Time</w:t>
            </w:r>
          </w:p>
        </w:tc>
        <w:tc>
          <w:tcPr>
            <w:tcW w:w="1680" w:type="dxa"/>
          </w:tcPr>
          <w:p w14:paraId="4BEBF93D" w14:textId="77777777" w:rsidR="00E74308" w:rsidRDefault="00E74308">
            <w:pPr>
              <w:pStyle w:val="OtherTableHeader"/>
              <w:jc w:val="left"/>
              <w:rPr>
                <w:noProof/>
              </w:rPr>
            </w:pPr>
            <w:r>
              <w:rPr>
                <w:noProof/>
              </w:rPr>
              <w:t>Dry Time</w:t>
            </w:r>
          </w:p>
        </w:tc>
        <w:tc>
          <w:tcPr>
            <w:tcW w:w="2388" w:type="dxa"/>
          </w:tcPr>
          <w:p w14:paraId="36C56C42" w14:textId="77777777" w:rsidR="00E74308" w:rsidRDefault="00E74308">
            <w:pPr>
              <w:pStyle w:val="OtherTableHeader"/>
              <w:jc w:val="left"/>
              <w:rPr>
                <w:noProof/>
              </w:rPr>
            </w:pPr>
            <w:r>
              <w:rPr>
                <w:noProof/>
              </w:rPr>
              <w:t>Recommended Load</w:t>
            </w:r>
          </w:p>
        </w:tc>
      </w:tr>
      <w:tr w:rsidR="00E74308" w14:paraId="631CD153" w14:textId="77777777">
        <w:trPr>
          <w:jc w:val="center"/>
        </w:trPr>
        <w:tc>
          <w:tcPr>
            <w:tcW w:w="1915" w:type="dxa"/>
          </w:tcPr>
          <w:p w14:paraId="25019DB7" w14:textId="77777777" w:rsidR="00E74308" w:rsidRDefault="00E74308">
            <w:pPr>
              <w:pStyle w:val="OtherTableBody"/>
              <w:rPr>
                <w:noProof/>
              </w:rPr>
            </w:pPr>
            <w:r>
              <w:rPr>
                <w:noProof/>
              </w:rPr>
              <w:t>Leak Test</w:t>
            </w:r>
          </w:p>
        </w:tc>
        <w:tc>
          <w:tcPr>
            <w:tcW w:w="1915" w:type="dxa"/>
          </w:tcPr>
          <w:p w14:paraId="4A0C485A" w14:textId="77777777" w:rsidR="00E74308" w:rsidRDefault="00E74308">
            <w:pPr>
              <w:pStyle w:val="OtherTableBody"/>
              <w:rPr>
                <w:noProof/>
              </w:rPr>
            </w:pPr>
            <w:r>
              <w:rPr>
                <w:noProof/>
              </w:rPr>
              <w:t>270°F (132°C)</w:t>
            </w:r>
          </w:p>
        </w:tc>
        <w:tc>
          <w:tcPr>
            <w:tcW w:w="1678" w:type="dxa"/>
          </w:tcPr>
          <w:p w14:paraId="54407A7D" w14:textId="77777777" w:rsidR="00E74308" w:rsidRDefault="00E74308">
            <w:pPr>
              <w:pStyle w:val="OtherTableBody"/>
              <w:rPr>
                <w:noProof/>
              </w:rPr>
            </w:pPr>
            <w:r>
              <w:rPr>
                <w:noProof/>
              </w:rPr>
              <w:t>N/A</w:t>
            </w:r>
          </w:p>
        </w:tc>
        <w:tc>
          <w:tcPr>
            <w:tcW w:w="1680" w:type="dxa"/>
          </w:tcPr>
          <w:p w14:paraId="48A7E66D" w14:textId="77777777" w:rsidR="00E74308" w:rsidRDefault="00E74308">
            <w:pPr>
              <w:pStyle w:val="OtherTableBody"/>
              <w:rPr>
                <w:noProof/>
              </w:rPr>
            </w:pPr>
            <w:r>
              <w:rPr>
                <w:noProof/>
              </w:rPr>
              <w:t>N/A</w:t>
            </w:r>
          </w:p>
        </w:tc>
        <w:tc>
          <w:tcPr>
            <w:tcW w:w="2388" w:type="dxa"/>
          </w:tcPr>
          <w:p w14:paraId="6C3FB558" w14:textId="77777777" w:rsidR="00E74308" w:rsidRDefault="00E74308">
            <w:pPr>
              <w:pStyle w:val="OtherTableBody"/>
              <w:rPr>
                <w:noProof/>
              </w:rPr>
            </w:pPr>
            <w:r>
              <w:rPr>
                <w:noProof/>
              </w:rPr>
              <w:t>N/A</w:t>
            </w:r>
          </w:p>
        </w:tc>
      </w:tr>
      <w:tr w:rsidR="00E74308" w14:paraId="74CFD9B5" w14:textId="77777777">
        <w:trPr>
          <w:jc w:val="center"/>
        </w:trPr>
        <w:tc>
          <w:tcPr>
            <w:tcW w:w="1915" w:type="dxa"/>
          </w:tcPr>
          <w:p w14:paraId="63974DC5" w14:textId="77777777" w:rsidR="00E74308" w:rsidRDefault="00E74308">
            <w:pPr>
              <w:pStyle w:val="OtherTableBody"/>
              <w:rPr>
                <w:noProof/>
              </w:rPr>
            </w:pPr>
            <w:r>
              <w:rPr>
                <w:noProof/>
              </w:rPr>
              <w:t>Dart Test</w:t>
            </w:r>
          </w:p>
        </w:tc>
        <w:tc>
          <w:tcPr>
            <w:tcW w:w="1915" w:type="dxa"/>
          </w:tcPr>
          <w:p w14:paraId="3E8F58A1" w14:textId="77777777" w:rsidR="00E74308" w:rsidRDefault="00E74308">
            <w:pPr>
              <w:pStyle w:val="OtherTableBody"/>
              <w:rPr>
                <w:noProof/>
                <w:lang w:val="de-DE"/>
              </w:rPr>
            </w:pPr>
            <w:r>
              <w:rPr>
                <w:noProof/>
                <w:lang w:val="de-DE"/>
              </w:rPr>
              <w:t>270°F (132°C)</w:t>
            </w:r>
          </w:p>
        </w:tc>
        <w:tc>
          <w:tcPr>
            <w:tcW w:w="1678" w:type="dxa"/>
          </w:tcPr>
          <w:p w14:paraId="1C47FF11" w14:textId="77777777" w:rsidR="00E74308" w:rsidRDefault="00E74308">
            <w:pPr>
              <w:pStyle w:val="OtherTableBody"/>
              <w:rPr>
                <w:noProof/>
                <w:lang w:val="de-DE"/>
              </w:rPr>
            </w:pPr>
            <w:r>
              <w:rPr>
                <w:noProof/>
                <w:lang w:val="de-DE"/>
              </w:rPr>
              <w:t>3½ MIN.</w:t>
            </w:r>
          </w:p>
        </w:tc>
        <w:tc>
          <w:tcPr>
            <w:tcW w:w="1680" w:type="dxa"/>
          </w:tcPr>
          <w:p w14:paraId="1110FC35" w14:textId="77777777" w:rsidR="00E74308" w:rsidRDefault="00E74308">
            <w:pPr>
              <w:pStyle w:val="OtherTableBody"/>
              <w:rPr>
                <w:noProof/>
              </w:rPr>
            </w:pPr>
            <w:r>
              <w:rPr>
                <w:noProof/>
              </w:rPr>
              <w:t>1.0 MIN</w:t>
            </w:r>
          </w:p>
        </w:tc>
        <w:tc>
          <w:tcPr>
            <w:tcW w:w="2388" w:type="dxa"/>
          </w:tcPr>
          <w:p w14:paraId="53A8263D" w14:textId="77777777" w:rsidR="00E74308" w:rsidRDefault="00E74308">
            <w:pPr>
              <w:pStyle w:val="OtherTableBody"/>
              <w:rPr>
                <w:noProof/>
              </w:rPr>
            </w:pPr>
            <w:r>
              <w:rPr>
                <w:noProof/>
              </w:rPr>
              <w:t>Bowie-Dick Test or DART</w:t>
            </w:r>
          </w:p>
        </w:tc>
      </w:tr>
      <w:tr w:rsidR="00E74308" w14:paraId="685707C0" w14:textId="77777777">
        <w:trPr>
          <w:jc w:val="center"/>
        </w:trPr>
        <w:tc>
          <w:tcPr>
            <w:tcW w:w="1915" w:type="dxa"/>
          </w:tcPr>
          <w:p w14:paraId="64DFF601" w14:textId="77777777" w:rsidR="00E74308" w:rsidRDefault="00E74308">
            <w:pPr>
              <w:pStyle w:val="OtherTableBody"/>
              <w:rPr>
                <w:noProof/>
                <w:lang w:val="de-DE"/>
              </w:rPr>
            </w:pPr>
            <w:r>
              <w:rPr>
                <w:noProof/>
                <w:lang w:val="de-DE"/>
              </w:rPr>
              <w:t>Dart Warmup</w:t>
            </w:r>
          </w:p>
        </w:tc>
        <w:tc>
          <w:tcPr>
            <w:tcW w:w="1915" w:type="dxa"/>
          </w:tcPr>
          <w:p w14:paraId="7EED6AF0" w14:textId="77777777" w:rsidR="00E74308" w:rsidRDefault="00E74308">
            <w:pPr>
              <w:pStyle w:val="OtherTableBody"/>
              <w:rPr>
                <w:noProof/>
                <w:lang w:val="de-DE"/>
              </w:rPr>
            </w:pPr>
            <w:r>
              <w:rPr>
                <w:noProof/>
                <w:lang w:val="de-DE"/>
              </w:rPr>
              <w:t>270°F (132°C)</w:t>
            </w:r>
          </w:p>
        </w:tc>
        <w:tc>
          <w:tcPr>
            <w:tcW w:w="1678" w:type="dxa"/>
          </w:tcPr>
          <w:p w14:paraId="752C6C93" w14:textId="77777777" w:rsidR="00E74308" w:rsidRDefault="00E74308">
            <w:pPr>
              <w:pStyle w:val="OtherTableBody"/>
              <w:rPr>
                <w:noProof/>
                <w:lang w:val="de-DE"/>
              </w:rPr>
            </w:pPr>
            <w:r>
              <w:rPr>
                <w:noProof/>
                <w:lang w:val="de-DE"/>
              </w:rPr>
              <w:t>3.0 MIN.</w:t>
            </w:r>
          </w:p>
        </w:tc>
        <w:tc>
          <w:tcPr>
            <w:tcW w:w="1680" w:type="dxa"/>
          </w:tcPr>
          <w:p w14:paraId="444E391D" w14:textId="77777777" w:rsidR="00E74308" w:rsidRDefault="00E74308">
            <w:pPr>
              <w:pStyle w:val="OtherTableBody"/>
              <w:rPr>
                <w:noProof/>
              </w:rPr>
            </w:pPr>
            <w:r>
              <w:rPr>
                <w:noProof/>
              </w:rPr>
              <w:t>1.0 MIN.</w:t>
            </w:r>
          </w:p>
        </w:tc>
        <w:tc>
          <w:tcPr>
            <w:tcW w:w="2388" w:type="dxa"/>
          </w:tcPr>
          <w:p w14:paraId="07F1F52A" w14:textId="77777777" w:rsidR="00E74308" w:rsidRDefault="00E74308">
            <w:pPr>
              <w:pStyle w:val="OtherTableBody"/>
              <w:rPr>
                <w:noProof/>
              </w:rPr>
            </w:pPr>
            <w:r>
              <w:rPr>
                <w:noProof/>
              </w:rPr>
              <w:t>N/A</w:t>
            </w:r>
          </w:p>
        </w:tc>
      </w:tr>
    </w:tbl>
    <w:p w14:paraId="6DD13321" w14:textId="77777777" w:rsidR="00E74308" w:rsidRDefault="00E74308">
      <w:pPr>
        <w:pStyle w:val="Heading3"/>
        <w:rPr>
          <w:noProof/>
        </w:rPr>
      </w:pPr>
      <w:bookmarkStart w:id="10" w:name="_Toc348247531"/>
      <w:bookmarkStart w:id="11" w:name="_Toc348260549"/>
      <w:bookmarkStart w:id="12" w:name="_Toc348346547"/>
      <w:bookmarkStart w:id="13" w:name="_Toc348847838"/>
      <w:bookmarkStart w:id="14" w:name="_Toc348848792"/>
      <w:bookmarkStart w:id="15" w:name="_Toc358637979"/>
      <w:bookmarkStart w:id="16" w:name="_Toc358711082"/>
      <w:bookmarkStart w:id="17" w:name="_Toc497011359"/>
      <w:bookmarkStart w:id="18" w:name="_Toc176519223"/>
      <w:r>
        <w:rPr>
          <w:noProof/>
        </w:rPr>
        <w:t>Application roles</w:t>
      </w:r>
      <w:bookmarkEnd w:id="10"/>
      <w:bookmarkEnd w:id="11"/>
      <w:bookmarkEnd w:id="12"/>
      <w:bookmarkEnd w:id="13"/>
      <w:bookmarkEnd w:id="14"/>
      <w:bookmarkEnd w:id="15"/>
      <w:bookmarkEnd w:id="16"/>
      <w:bookmarkEnd w:id="17"/>
      <w:bookmarkEnd w:id="18"/>
    </w:p>
    <w:p w14:paraId="0DA365CA" w14:textId="77777777" w:rsidR="00E74308" w:rsidRDefault="00E74308" w:rsidP="00F4636D">
      <w:pPr>
        <w:pStyle w:val="NormalIndented"/>
      </w:pPr>
      <w:r>
        <w:t>In the sterilization and decontamination specification, there are two roles that an application can assume: a filler application role, and a placer application role.  These application roles define the interaction that an application will have with other applications in the messaging environment.  In many environments, any one application may take on more than one application role.</w:t>
      </w:r>
    </w:p>
    <w:p w14:paraId="50849FF8" w14:textId="77777777" w:rsidR="00E74308" w:rsidRDefault="00E74308" w:rsidP="00F4636D">
      <w:pPr>
        <w:pStyle w:val="NormalIndented"/>
      </w:pPr>
      <w:r>
        <w:t>In this specification, the definition of application roles is not intended to define or limit the functionality of specific products developed by vendors of such applications.  Instead, this information is provided to help define the model used to develop this specification, and to provide an unambiguous way for applications to communicate with each other.</w:t>
      </w:r>
    </w:p>
    <w:p w14:paraId="0AF9BFAB" w14:textId="77777777" w:rsidR="00E74308" w:rsidRDefault="00E74308">
      <w:pPr>
        <w:pStyle w:val="Heading2"/>
        <w:rPr>
          <w:noProof/>
        </w:rPr>
      </w:pPr>
      <w:bookmarkStart w:id="19" w:name="_Toc497011366"/>
      <w:bookmarkStart w:id="20" w:name="_Toc176519224"/>
      <w:r>
        <w:rPr>
          <w:noProof/>
        </w:rPr>
        <w:t>Trigger Events</w:t>
      </w:r>
      <w:bookmarkEnd w:id="19"/>
      <w:bookmarkEnd w:id="20"/>
      <w:r w:rsidR="0014653E">
        <w:rPr>
          <w:noProof/>
        </w:rPr>
        <w:fldChar w:fldCharType="begin"/>
      </w:r>
      <w:r>
        <w:rPr>
          <w:noProof/>
        </w:rPr>
        <w:instrText>XE "Trigger Events"</w:instrText>
      </w:r>
      <w:r w:rsidR="0014653E">
        <w:rPr>
          <w:noProof/>
        </w:rPr>
        <w:fldChar w:fldCharType="end"/>
      </w:r>
    </w:p>
    <w:p w14:paraId="2A3ABD0B" w14:textId="77777777" w:rsidR="00E74308" w:rsidRDefault="00E74308">
      <w:pPr>
        <w:rPr>
          <w:noProof/>
        </w:rPr>
      </w:pPr>
      <w:r>
        <w:rPr>
          <w:noProof/>
        </w:rPr>
        <w:t xml:space="preserve">This chapter defines trigger events used to communicate supply item information between applications.  </w:t>
      </w:r>
    </w:p>
    <w:p w14:paraId="2A731222" w14:textId="790CD435" w:rsidR="00E74308" w:rsidRDefault="00E74308">
      <w:pPr>
        <w:rPr>
          <w:noProof/>
          <w:lang w:val="en-GB"/>
        </w:rPr>
      </w:pPr>
      <w:r>
        <w:rPr>
          <w:noProof/>
        </w:rPr>
        <w:t xml:space="preserve">The inventory item master file notification trigger events are defined in Chapter 8, Master Files.  The sterilization and decontamination related trigger events in this chapter are defined in section </w:t>
      </w:r>
      <w:r w:rsidR="00B85D5C">
        <w:fldChar w:fldCharType="begin"/>
      </w:r>
      <w:r w:rsidR="00B85D5C">
        <w:instrText xml:space="preserve"> REF _Ref176754548 \r \h  \* MERGEFORMAT </w:instrText>
      </w:r>
      <w:r w:rsidR="00B85D5C">
        <w:fldChar w:fldCharType="separate"/>
      </w:r>
      <w:r w:rsidR="009F6653" w:rsidRPr="00755037">
        <w:rPr>
          <w:rStyle w:val="HyperlinkText"/>
        </w:rPr>
        <w:t>17.5</w:t>
      </w:r>
      <w:r w:rsidR="00B85D5C">
        <w:fldChar w:fldCharType="end"/>
      </w:r>
      <w:r>
        <w:rPr>
          <w:noProof/>
        </w:rPr>
        <w:t>, "</w:t>
      </w:r>
      <w:r w:rsidR="00B85D5C">
        <w:fldChar w:fldCharType="begin"/>
      </w:r>
      <w:r w:rsidR="00B85D5C">
        <w:instrText xml:space="preserve"> REF _Ref176754492 \h  \* MERGEFORMAT </w:instrText>
      </w:r>
      <w:r w:rsidR="00B85D5C">
        <w:fldChar w:fldCharType="separate"/>
      </w:r>
      <w:r w:rsidR="009F6653" w:rsidRPr="00755037">
        <w:rPr>
          <w:rStyle w:val="HyperlinkText"/>
        </w:rPr>
        <w:t>Inventory Item Master Messages Segments</w:t>
      </w:r>
      <w:r w:rsidR="00B85D5C">
        <w:fldChar w:fldCharType="end"/>
      </w:r>
      <w:r>
        <w:rPr>
          <w:noProof/>
        </w:rPr>
        <w:t xml:space="preserve">," and </w:t>
      </w:r>
      <w:r w:rsidR="00B85D5C">
        <w:fldChar w:fldCharType="begin"/>
      </w:r>
      <w:r w:rsidR="00B85D5C">
        <w:instrText xml:space="preserve"> REF _Ref176754724 \r \h  \* MERGEFORMAT </w:instrText>
      </w:r>
      <w:r w:rsidR="00B85D5C">
        <w:fldChar w:fldCharType="separate"/>
      </w:r>
      <w:r w:rsidR="009F6653" w:rsidRPr="00755037">
        <w:rPr>
          <w:rStyle w:val="HyperlinkText"/>
        </w:rPr>
        <w:t>17.6</w:t>
      </w:r>
      <w:r w:rsidR="00B85D5C">
        <w:fldChar w:fldCharType="end"/>
      </w:r>
      <w:r>
        <w:rPr>
          <w:noProof/>
          <w:lang w:val="en-GB"/>
        </w:rPr>
        <w:t>, "</w:t>
      </w:r>
      <w:r w:rsidR="00B85D5C">
        <w:fldChar w:fldCharType="begin"/>
      </w:r>
      <w:r w:rsidR="00B85D5C">
        <w:instrText xml:space="preserve"> REF _Ref176754724 \h  \* MERGEFORMAT </w:instrText>
      </w:r>
      <w:r w:rsidR="00B85D5C">
        <w:fldChar w:fldCharType="separate"/>
      </w:r>
      <w:r w:rsidR="009F6653" w:rsidRPr="00755037">
        <w:rPr>
          <w:rStyle w:val="HyperlinkText"/>
          <w:lang w:val="en-GB"/>
        </w:rPr>
        <w:t>Placer Application Requests and Trigger Events</w:t>
      </w:r>
      <w:r w:rsidR="00B85D5C">
        <w:fldChar w:fldCharType="end"/>
      </w:r>
      <w:r>
        <w:rPr>
          <w:noProof/>
          <w:lang w:val="en-GB"/>
        </w:rPr>
        <w:t>."</w:t>
      </w:r>
    </w:p>
    <w:p w14:paraId="1B8B729A" w14:textId="77777777" w:rsidR="00E74308" w:rsidRDefault="00E74308">
      <w:pPr>
        <w:pStyle w:val="Heading3"/>
        <w:rPr>
          <w:noProof/>
        </w:rPr>
      </w:pPr>
      <w:bookmarkStart w:id="21" w:name="_Toc497011367"/>
      <w:bookmarkStart w:id="22" w:name="_Toc176519225"/>
      <w:r>
        <w:rPr>
          <w:noProof/>
        </w:rPr>
        <w:t>Status</w:t>
      </w:r>
      <w:bookmarkEnd w:id="21"/>
      <w:r>
        <w:rPr>
          <w:noProof/>
        </w:rPr>
        <w:t>es</w:t>
      </w:r>
      <w:bookmarkEnd w:id="22"/>
    </w:p>
    <w:p w14:paraId="4FB84607" w14:textId="77777777" w:rsidR="00E74308" w:rsidRDefault="00E74308" w:rsidP="00F4636D">
      <w:pPr>
        <w:pStyle w:val="NormalIndented"/>
      </w:pPr>
      <w:r>
        <w:t xml:space="preserve">The status of a supply item describes the state of the supply item in the item master catalog and at an inventory location.  Typical statuses of a supply item may include the following: Active, Pending Inactive, and Inactive. </w:t>
      </w:r>
    </w:p>
    <w:p w14:paraId="6B634A57" w14:textId="77777777" w:rsidR="00E74308" w:rsidRDefault="00E74308" w:rsidP="00F4636D">
      <w:pPr>
        <w:pStyle w:val="NormalIndented"/>
      </w:pPr>
      <w:r>
        <w:t xml:space="preserve"> The status of a load describes the state of a load during a sterilization cycle.  Typical statuses of a load may include the following: Pending, Active, Complete, and Canceled.</w:t>
      </w:r>
    </w:p>
    <w:p w14:paraId="5B27D69A" w14:textId="77777777" w:rsidR="00E74308" w:rsidRDefault="00E74308">
      <w:pPr>
        <w:pStyle w:val="Heading3"/>
        <w:rPr>
          <w:noProof/>
        </w:rPr>
      </w:pPr>
      <w:bookmarkStart w:id="23" w:name="_Toc348247534"/>
      <w:bookmarkStart w:id="24" w:name="_Toc348260552"/>
      <w:bookmarkStart w:id="25" w:name="_Toc348346550"/>
      <w:bookmarkStart w:id="26" w:name="_Toc348847841"/>
      <w:bookmarkStart w:id="27" w:name="_Toc348848795"/>
      <w:bookmarkStart w:id="28" w:name="_Toc358637982"/>
      <w:bookmarkStart w:id="29" w:name="_Toc358711085"/>
      <w:bookmarkStart w:id="30" w:name="_Toc497011371"/>
      <w:bookmarkStart w:id="31" w:name="_Toc176519226"/>
      <w:r>
        <w:rPr>
          <w:noProof/>
        </w:rPr>
        <w:t>Glossary</w:t>
      </w:r>
      <w:bookmarkEnd w:id="23"/>
      <w:bookmarkEnd w:id="24"/>
      <w:bookmarkEnd w:id="25"/>
      <w:bookmarkEnd w:id="26"/>
      <w:bookmarkEnd w:id="27"/>
      <w:bookmarkEnd w:id="28"/>
      <w:bookmarkEnd w:id="29"/>
      <w:bookmarkEnd w:id="30"/>
      <w:bookmarkEnd w:id="31"/>
    </w:p>
    <w:p w14:paraId="2260BA79" w14:textId="77777777" w:rsidR="00E74308" w:rsidRDefault="00E74308" w:rsidP="00A572E7">
      <w:pPr>
        <w:pStyle w:val="Heading4"/>
      </w:pPr>
      <w:r>
        <w:t>Bowie-Dick Test</w:t>
      </w:r>
    </w:p>
    <w:p w14:paraId="73DE7657" w14:textId="77777777" w:rsidR="00E74308" w:rsidRDefault="00E74308" w:rsidP="00F4636D">
      <w:pPr>
        <w:pStyle w:val="NormalIndented"/>
      </w:pPr>
      <w:r>
        <w:t>A diagnostic test of a dynamic-air-removal steam sterilizer's ability to remove air from the sterilizer chamber and prevent air reentrainment.</w:t>
      </w:r>
    </w:p>
    <w:p w14:paraId="386EE543" w14:textId="77777777" w:rsidR="00E74308" w:rsidRDefault="00E74308" w:rsidP="00A572E7">
      <w:pPr>
        <w:pStyle w:val="Heading4"/>
      </w:pPr>
      <w:r>
        <w:t>Catalog Item</w:t>
      </w:r>
    </w:p>
    <w:p w14:paraId="115E0659" w14:textId="77777777" w:rsidR="00E74308" w:rsidRDefault="00E74308" w:rsidP="00F4636D">
      <w:pPr>
        <w:pStyle w:val="NormalIndented"/>
      </w:pPr>
      <w:r>
        <w:t>Supply items that are available to be ordered from the item master catalog.</w:t>
      </w:r>
    </w:p>
    <w:p w14:paraId="5F2630FD" w14:textId="77777777" w:rsidR="00E74308" w:rsidRDefault="00E74308" w:rsidP="00A572E7">
      <w:pPr>
        <w:pStyle w:val="Heading4"/>
      </w:pPr>
      <w:r>
        <w:t>Cycle - Sterilization</w:t>
      </w:r>
    </w:p>
    <w:p w14:paraId="57323DA3" w14:textId="77777777" w:rsidR="00E74308" w:rsidRDefault="00E74308" w:rsidP="00F4636D">
      <w:pPr>
        <w:pStyle w:val="NormalIndented"/>
      </w:pPr>
      <w:r>
        <w:t>A define sequence of operational events designed to achieve sterilization which are carried out in a sealed chamber.</w:t>
      </w:r>
    </w:p>
    <w:p w14:paraId="3D738D5A" w14:textId="77777777" w:rsidR="00E74308" w:rsidRDefault="00E74308" w:rsidP="00A572E7">
      <w:pPr>
        <w:pStyle w:val="Heading4"/>
      </w:pPr>
      <w:r>
        <w:t>Cycle - Steam Sterilization, Gravity Displacement Type</w:t>
      </w:r>
    </w:p>
    <w:p w14:paraId="15028832" w14:textId="77777777" w:rsidR="00E74308" w:rsidRDefault="00E74308" w:rsidP="00F4636D">
      <w:pPr>
        <w:pStyle w:val="NormalIndented"/>
      </w:pPr>
      <w:r>
        <w:t>Type of sterilization cycle in which incoming steam displaces residual air through a port or drain in or near the bottom of the sterilizing chamber.</w:t>
      </w:r>
    </w:p>
    <w:p w14:paraId="1D2F991E" w14:textId="77777777" w:rsidR="00E74308" w:rsidRDefault="00E74308" w:rsidP="00A572E7">
      <w:pPr>
        <w:pStyle w:val="Heading4"/>
      </w:pPr>
      <w:r>
        <w:lastRenderedPageBreak/>
        <w:t>Cycle Time</w:t>
      </w:r>
    </w:p>
    <w:p w14:paraId="4611DB28" w14:textId="77777777" w:rsidR="00E74308" w:rsidRDefault="00E74308" w:rsidP="00F4636D">
      <w:pPr>
        <w:pStyle w:val="NormalIndented"/>
      </w:pPr>
      <w:r>
        <w:t>The total elapsed time of a sterilization cycle from the time the process is initiated until the cycle is completed.  Cycle time may include heat-up time, exposure time, come-down time, cooling and drying time and on appropriate equipment, pre- and post-vacuum time.</w:t>
      </w:r>
    </w:p>
    <w:p w14:paraId="36115D68" w14:textId="77777777" w:rsidR="00E74308" w:rsidRDefault="00E74308" w:rsidP="00A572E7">
      <w:pPr>
        <w:pStyle w:val="Heading4"/>
      </w:pPr>
      <w:r>
        <w:t>Decontamination</w:t>
      </w:r>
    </w:p>
    <w:p w14:paraId="53392A62" w14:textId="77777777" w:rsidR="00E74308" w:rsidRDefault="00E74308" w:rsidP="00F4636D">
      <w:pPr>
        <w:pStyle w:val="NormalIndented"/>
      </w:pPr>
      <w:r>
        <w:t>The use of physical or chemical means  to remove, inactivate or destroy blood borne pathogens on a surface or item to the point where they are no longer capable of transmitting infectious particles and the surface or item is rendered safe for handling, use or disposal.</w:t>
      </w:r>
    </w:p>
    <w:p w14:paraId="531BD601" w14:textId="77777777" w:rsidR="00E74308" w:rsidRDefault="00E74308" w:rsidP="00A572E7">
      <w:pPr>
        <w:pStyle w:val="Heading4"/>
      </w:pPr>
      <w:r>
        <w:t xml:space="preserve"> Entrainment</w:t>
      </w:r>
    </w:p>
    <w:p w14:paraId="6DEDCD7C" w14:textId="77777777" w:rsidR="00E74308" w:rsidRDefault="00E74308" w:rsidP="00F4636D">
      <w:pPr>
        <w:pStyle w:val="NormalIndented"/>
      </w:pPr>
      <w:r>
        <w:t>Collecting or transporting of solid particles or a second fluid or vapor by the flow of the primary fluid or vapor at high velocity.</w:t>
      </w:r>
    </w:p>
    <w:p w14:paraId="56F1082E" w14:textId="77777777" w:rsidR="00E74308" w:rsidRDefault="00E74308" w:rsidP="00A572E7">
      <w:pPr>
        <w:pStyle w:val="Heading4"/>
      </w:pPr>
      <w:r>
        <w:t>EO</w:t>
      </w:r>
    </w:p>
    <w:p w14:paraId="77D3A98B" w14:textId="77777777" w:rsidR="00E74308" w:rsidRDefault="00E74308" w:rsidP="00F4636D">
      <w:pPr>
        <w:pStyle w:val="NormalIndented"/>
      </w:pPr>
      <w:r>
        <w:t xml:space="preserve">Ethylene Oxide Gas used as low temperature sterilizing agent.  </w:t>
      </w:r>
    </w:p>
    <w:p w14:paraId="0E1C3BBA" w14:textId="77777777" w:rsidR="00E74308" w:rsidRDefault="00E74308" w:rsidP="00A572E7">
      <w:pPr>
        <w:pStyle w:val="Heading4"/>
      </w:pPr>
      <w:r>
        <w:t>Exposure Time</w:t>
      </w:r>
    </w:p>
    <w:p w14:paraId="6C2BF65B" w14:textId="77777777" w:rsidR="00E74308" w:rsidRDefault="00E74308" w:rsidP="00F4636D">
      <w:pPr>
        <w:pStyle w:val="NormalIndented"/>
      </w:pPr>
      <w:r>
        <w:t>Period of time during a sterilization process in which items are exposed to the sterilant at the specified sterilization parameters.</w:t>
      </w:r>
    </w:p>
    <w:p w14:paraId="6D96EC34" w14:textId="77777777" w:rsidR="00E74308" w:rsidRDefault="00E74308" w:rsidP="00A572E7">
      <w:pPr>
        <w:pStyle w:val="Heading4"/>
      </w:pPr>
      <w:smartTag w:uri="urn:schemas-microsoft-com:office:smarttags" w:element="place">
        <w:r>
          <w:t>Lot</w:t>
        </w:r>
      </w:smartTag>
      <w:r>
        <w:t xml:space="preserve"> Control</w:t>
      </w:r>
    </w:p>
    <w:p w14:paraId="51F07D80" w14:textId="77777777" w:rsidR="00E74308" w:rsidRDefault="00E74308" w:rsidP="00F4636D">
      <w:pPr>
        <w:pStyle w:val="NormalIndented"/>
      </w:pPr>
      <w:r>
        <w:t xml:space="preserve">Numbers, letters or a combination of both by which a particular group of products can be traced to a particular sterilization operation. </w:t>
      </w:r>
    </w:p>
    <w:p w14:paraId="120B8606" w14:textId="77777777" w:rsidR="00E74308" w:rsidRDefault="00E74308" w:rsidP="00A572E7">
      <w:pPr>
        <w:pStyle w:val="Heading4"/>
      </w:pPr>
      <w:r>
        <w:t>Nonstocked Items</w:t>
      </w:r>
    </w:p>
    <w:p w14:paraId="5F214495" w14:textId="77777777" w:rsidR="00E74308" w:rsidRDefault="00E74308" w:rsidP="00F4636D">
      <w:pPr>
        <w:pStyle w:val="NormalIndented"/>
      </w:pPr>
      <w:r>
        <w:t>Supply items that are not routinely ordered and issued at a specific supply location, but are available to be ordered depending on the item status.</w:t>
      </w:r>
    </w:p>
    <w:p w14:paraId="1A50EF02" w14:textId="77777777" w:rsidR="00E74308" w:rsidRDefault="00E74308" w:rsidP="00A572E7">
      <w:pPr>
        <w:pStyle w:val="Heading4"/>
      </w:pPr>
      <w:r>
        <w:t>NonCatalog Item</w:t>
      </w:r>
    </w:p>
    <w:p w14:paraId="2DEDE244" w14:textId="77777777" w:rsidR="00E74308" w:rsidRDefault="00E74308" w:rsidP="00F4636D">
      <w:pPr>
        <w:pStyle w:val="NormalIndented"/>
      </w:pPr>
      <w:r>
        <w:t>Supply items that are ordered and issued at a specific supply location, but are not available to be ordered through the item master catalog.</w:t>
      </w:r>
    </w:p>
    <w:p w14:paraId="1A0E0992" w14:textId="77777777" w:rsidR="00E74308" w:rsidRDefault="00E74308" w:rsidP="00A572E7">
      <w:pPr>
        <w:pStyle w:val="Heading4"/>
      </w:pPr>
      <w:r>
        <w:t>Par Level</w:t>
      </w:r>
    </w:p>
    <w:p w14:paraId="2791E8BA" w14:textId="77777777" w:rsidR="00E74308" w:rsidRDefault="00E74308" w:rsidP="00F4636D">
      <w:pPr>
        <w:pStyle w:val="NormalIndented"/>
      </w:pPr>
      <w:r>
        <w:t>Par Level refers to an inventory location specific to a particular area of the healthcare facility, such as Surgery.</w:t>
      </w:r>
    </w:p>
    <w:p w14:paraId="2399F460" w14:textId="77777777" w:rsidR="00E74308" w:rsidRDefault="00E74308" w:rsidP="00A572E7">
      <w:pPr>
        <w:pStyle w:val="Heading4"/>
      </w:pPr>
      <w:r>
        <w:t>Sterile</w:t>
      </w:r>
    </w:p>
    <w:p w14:paraId="6440C151" w14:textId="77777777" w:rsidR="00E74308" w:rsidRDefault="00E74308" w:rsidP="00F4636D">
      <w:pPr>
        <w:pStyle w:val="NormalIndented"/>
      </w:pPr>
      <w:r>
        <w:t>State of being free from all living microorganisms.</w:t>
      </w:r>
    </w:p>
    <w:p w14:paraId="23453458" w14:textId="77777777" w:rsidR="00E74308" w:rsidRDefault="00E74308" w:rsidP="00A572E7">
      <w:pPr>
        <w:pStyle w:val="Heading4"/>
      </w:pPr>
      <w:r>
        <w:t>Sterilization</w:t>
      </w:r>
    </w:p>
    <w:p w14:paraId="30F5C75F" w14:textId="77777777" w:rsidR="00E74308" w:rsidRDefault="00E74308" w:rsidP="00F4636D">
      <w:pPr>
        <w:pStyle w:val="NormalIndented"/>
      </w:pPr>
      <w:r>
        <w:t>The process used to render a product free from viable microorganisms.</w:t>
      </w:r>
    </w:p>
    <w:p w14:paraId="5FEE5237" w14:textId="298DCB27" w:rsidR="00E74308" w:rsidRDefault="00C9466D" w:rsidP="006025C0">
      <w:pPr>
        <w:pStyle w:val="Note"/>
        <w:ind w:left="720"/>
      </w:pPr>
      <w:r>
        <w:rPr>
          <w:b/>
        </w:rPr>
        <w:t>Note:</w:t>
      </w:r>
      <w:r>
        <w:t xml:space="preserve">  In a sterilization process, the nature of a microbiological death is described by an exponential function.  Therefore, the presence of microorganisms on any individual item can be expressed in terms of probability.  While this probability can be reduced to a very low number, it can never be reduced to zero.</w:t>
      </w:r>
    </w:p>
    <w:p w14:paraId="54D4E57D" w14:textId="77777777" w:rsidR="00E74308" w:rsidRDefault="00E74308" w:rsidP="00A572E7">
      <w:pPr>
        <w:pStyle w:val="Heading4"/>
      </w:pPr>
      <w:r>
        <w:t>Sterilizer</w:t>
      </w:r>
    </w:p>
    <w:p w14:paraId="0674E0A1" w14:textId="77777777" w:rsidR="00E74308" w:rsidRDefault="00E74308" w:rsidP="00F4636D">
      <w:pPr>
        <w:pStyle w:val="NormalIndented"/>
      </w:pPr>
      <w:r>
        <w:t>An apparatus used to sterilize medical devices, equipment and supplies by direct exposure to the sterilizing agent.</w:t>
      </w:r>
    </w:p>
    <w:p w14:paraId="4CDA2966" w14:textId="77777777" w:rsidR="00E74308" w:rsidRDefault="00E74308" w:rsidP="00A572E7">
      <w:pPr>
        <w:pStyle w:val="Heading4"/>
      </w:pPr>
      <w:r>
        <w:t>Stocked Items</w:t>
      </w:r>
    </w:p>
    <w:p w14:paraId="68730EA3" w14:textId="77777777" w:rsidR="00E74308" w:rsidRDefault="00E74308" w:rsidP="00F4636D">
      <w:pPr>
        <w:pStyle w:val="NormalIndented"/>
      </w:pPr>
      <w:r>
        <w:t xml:space="preserve">Supply items that are routinely ordered and issued at a specific supply location. </w:t>
      </w:r>
    </w:p>
    <w:p w14:paraId="2105623A" w14:textId="77777777" w:rsidR="00E74308" w:rsidRDefault="00E74308" w:rsidP="00A572E7">
      <w:pPr>
        <w:pStyle w:val="Heading4"/>
      </w:pPr>
      <w:r>
        <w:t>TDC</w:t>
      </w:r>
    </w:p>
    <w:p w14:paraId="66960AD5" w14:textId="77777777" w:rsidR="00E74308" w:rsidRDefault="00E74308" w:rsidP="00F4636D">
      <w:pPr>
        <w:pStyle w:val="NormalIndented"/>
      </w:pPr>
      <w:r>
        <w:t>Tubes, Drains and Catheters</w:t>
      </w:r>
    </w:p>
    <w:p w14:paraId="252A7D53" w14:textId="77777777" w:rsidR="00E74308" w:rsidRDefault="00E74308" w:rsidP="00A572E7">
      <w:pPr>
        <w:pStyle w:val="Heading4"/>
      </w:pPr>
      <w:r>
        <w:t>Washer</w:t>
      </w:r>
    </w:p>
    <w:p w14:paraId="6A169ADD" w14:textId="77777777" w:rsidR="00E74308" w:rsidRDefault="00E74308" w:rsidP="00F4636D">
      <w:pPr>
        <w:pStyle w:val="NormalIndented"/>
      </w:pPr>
      <w:r>
        <w:t xml:space="preserve">An apparatus that provides decontamination services in order to render items safe for handling. </w:t>
      </w:r>
    </w:p>
    <w:p w14:paraId="003FF598" w14:textId="77777777" w:rsidR="00E74308" w:rsidRDefault="00E74308">
      <w:pPr>
        <w:pStyle w:val="Heading3"/>
        <w:rPr>
          <w:noProof/>
        </w:rPr>
      </w:pPr>
      <w:bookmarkStart w:id="32" w:name="_Toc358637983"/>
      <w:bookmarkStart w:id="33" w:name="_Toc358711086"/>
      <w:bookmarkStart w:id="34" w:name="_Toc497011385"/>
      <w:bookmarkStart w:id="35" w:name="_Toc348247535"/>
      <w:bookmarkStart w:id="36" w:name="_Toc348260553"/>
      <w:bookmarkStart w:id="37" w:name="_Toc348346551"/>
      <w:bookmarkStart w:id="38" w:name="_Toc348847842"/>
      <w:bookmarkStart w:id="39" w:name="_Toc348848796"/>
      <w:bookmarkStart w:id="40" w:name="_Toc176519227"/>
      <w:r>
        <w:rPr>
          <w:noProof/>
        </w:rPr>
        <w:lastRenderedPageBreak/>
        <w:t>Organization of This Chapter: Trigger Events and Message Definitions</w:t>
      </w:r>
      <w:bookmarkEnd w:id="32"/>
      <w:bookmarkEnd w:id="33"/>
      <w:bookmarkEnd w:id="34"/>
      <w:bookmarkEnd w:id="40"/>
    </w:p>
    <w:p w14:paraId="30BD6B83" w14:textId="77777777" w:rsidR="00E74308" w:rsidRDefault="00E74308" w:rsidP="00F4636D">
      <w:pPr>
        <w:pStyle w:val="NormalIndented"/>
      </w:pPr>
      <w:bookmarkStart w:id="41" w:name="_Toc497011386"/>
      <w:r>
        <w:t xml:space="preserve">This specification contains four functional groupings of trigger events and message definitions.  The trigger events within each of the placer, filler, and query functional groupings share the same or similar message definitions. </w:t>
      </w:r>
    </w:p>
    <w:p w14:paraId="6DD24945" w14:textId="77777777" w:rsidR="00E74308" w:rsidRDefault="00E74308" w:rsidP="00F4636D">
      <w:pPr>
        <w:pStyle w:val="NormalIndented"/>
      </w:pPr>
      <w:r>
        <w:t>The first functional grouping of trigger events and message definitions describes the common master file notification messages for use of the record level events for adds, deletes, updates, deactivations, and reactivations.  This functional grouping is specific to the item master inventory messages.</w:t>
      </w:r>
    </w:p>
    <w:p w14:paraId="3751CBA3" w14:textId="3BA23D6F" w:rsidR="00E74308" w:rsidRDefault="00E74308" w:rsidP="00F4636D">
      <w:pPr>
        <w:pStyle w:val="NormalIndented"/>
      </w:pPr>
      <w:r>
        <w:t xml:space="preserve">The second functional grouping of trigger events and message definitions describes </w:t>
      </w:r>
      <w:r w:rsidRPr="001C6031">
        <w:rPr>
          <w:i/>
        </w:rPr>
        <w:t>placer request transactions</w:t>
      </w:r>
      <w:r>
        <w:t xml:space="preserve">.  This grouping defines the trigger events and message definitions for transactions from applications acting in a placer application role, and also defines the related filler application response messages sent back by applications fulfilling the auxiliary role.  These messages are described in section </w:t>
      </w:r>
      <w:r w:rsidR="00B85D5C">
        <w:fldChar w:fldCharType="begin"/>
      </w:r>
      <w:r w:rsidR="00B85D5C">
        <w:instrText xml:space="preserve"> REF _Ref176754724 \r \h  \* MERGEFORMAT </w:instrText>
      </w:r>
      <w:r w:rsidR="00B85D5C">
        <w:fldChar w:fldCharType="separate"/>
      </w:r>
      <w:r w:rsidR="009F6653" w:rsidRPr="00755037">
        <w:rPr>
          <w:rStyle w:val="HyperlinkText"/>
        </w:rPr>
        <w:t>17.6</w:t>
      </w:r>
      <w:r w:rsidR="00B85D5C">
        <w:fldChar w:fldCharType="end"/>
      </w:r>
      <w:r>
        <w:t>, "</w:t>
      </w:r>
      <w:r w:rsidR="00B85D5C">
        <w:fldChar w:fldCharType="begin"/>
      </w:r>
      <w:r w:rsidR="00B85D5C">
        <w:instrText xml:space="preserve"> REF _Ref176754724 \h  \* MERGEFORMAT </w:instrText>
      </w:r>
      <w:r w:rsidR="00B85D5C">
        <w:fldChar w:fldCharType="separate"/>
      </w:r>
      <w:r w:rsidR="009F6653" w:rsidRPr="00755037">
        <w:rPr>
          <w:rStyle w:val="HyperlinkText"/>
        </w:rPr>
        <w:t>Placer Application Requests and Trigger Events</w:t>
      </w:r>
      <w:r w:rsidR="00B85D5C">
        <w:fldChar w:fldCharType="end"/>
      </w:r>
      <w:r>
        <w:t>."</w:t>
      </w:r>
    </w:p>
    <w:p w14:paraId="57FDF186" w14:textId="3E535554" w:rsidR="00E74308" w:rsidRDefault="00E74308" w:rsidP="00F4636D">
      <w:pPr>
        <w:pStyle w:val="NormalIndented"/>
        <w:rPr>
          <w:lang w:val="en-GB"/>
        </w:rPr>
      </w:pPr>
      <w:r>
        <w:t xml:space="preserve">The second functional grouping describes trigger events and message </w:t>
      </w:r>
      <w:r w:rsidRPr="001C6031">
        <w:t xml:space="preserve">definitions for </w:t>
      </w:r>
      <w:r w:rsidRPr="001C6031">
        <w:rPr>
          <w:i/>
        </w:rPr>
        <w:t>unsolicited transactions</w:t>
      </w:r>
      <w:r w:rsidRPr="001C6031">
        <w:t xml:space="preserve"> from applications acting in the filler application role.  This grouping describes the unsolicited messages originating from an application fulfilling the filler role, </w:t>
      </w:r>
      <w:r>
        <w:t xml:space="preserve">and the response messages sent back by applications fulfilling the auxiliary role.  These messages are described in section </w:t>
      </w:r>
      <w:r w:rsidR="00B85D5C">
        <w:fldChar w:fldCharType="begin"/>
      </w:r>
      <w:r w:rsidR="00B85D5C">
        <w:instrText xml:space="preserve"> REF _Ref176755522 \r \h  \* MERGEFORMAT </w:instrText>
      </w:r>
      <w:r w:rsidR="00B85D5C">
        <w:fldChar w:fldCharType="separate"/>
      </w:r>
      <w:r w:rsidR="009F6653" w:rsidRPr="00755037">
        <w:rPr>
          <w:rStyle w:val="HyperlinkText"/>
        </w:rPr>
        <w:t>17.7</w:t>
      </w:r>
      <w:r w:rsidR="00B85D5C">
        <w:fldChar w:fldCharType="end"/>
      </w:r>
      <w:r>
        <w:rPr>
          <w:lang w:val="en-GB"/>
        </w:rPr>
        <w:t>, "</w:t>
      </w:r>
      <w:r w:rsidR="00B85D5C">
        <w:fldChar w:fldCharType="begin"/>
      </w:r>
      <w:r w:rsidR="00B85D5C">
        <w:instrText xml:space="preserve"> REF _Ref176755522 \h  \* MERGEFORMAT </w:instrText>
      </w:r>
      <w:r w:rsidR="00B85D5C">
        <w:fldChar w:fldCharType="separate"/>
      </w:r>
      <w:r w:rsidR="009F6653" w:rsidRPr="00755037">
        <w:rPr>
          <w:rStyle w:val="HyperlinkText"/>
          <w:lang w:val="en-GB"/>
        </w:rPr>
        <w:t>Filler Application Messages and Trigger Events Unsolicited</w:t>
      </w:r>
      <w:r w:rsidR="00B85D5C">
        <w:fldChar w:fldCharType="end"/>
      </w:r>
      <w:r>
        <w:rPr>
          <w:lang w:val="en-GB"/>
        </w:rPr>
        <w:t xml:space="preserve">."  </w:t>
      </w:r>
    </w:p>
    <w:p w14:paraId="44277C31" w14:textId="77777777" w:rsidR="00E74308" w:rsidRDefault="00E74308" w:rsidP="00F4636D">
      <w:pPr>
        <w:pStyle w:val="NormalIndented"/>
      </w:pPr>
      <w:r>
        <w:t>The notation used to describe the sequence, optionality, and repetition of segments is described in Chapter 2, "Format for defining abstract messages."</w:t>
      </w:r>
    </w:p>
    <w:p w14:paraId="39D44DD3" w14:textId="77777777" w:rsidR="00E74308" w:rsidRDefault="00E74308" w:rsidP="00A572E7">
      <w:pPr>
        <w:pStyle w:val="Heading4"/>
      </w:pPr>
      <w:r>
        <w:t>Update mode</w:t>
      </w:r>
      <w:bookmarkEnd w:id="41"/>
    </w:p>
    <w:p w14:paraId="20BA7251" w14:textId="77777777" w:rsidR="00E74308" w:rsidRDefault="00E74308" w:rsidP="00F4636D">
      <w:pPr>
        <w:pStyle w:val="NormalIndented"/>
      </w:pPr>
      <w:r>
        <w:t>This chapter uses the "Action code/unique identifier" mode for updating via repeating segments.  For more information on updating via repeating segments, please see section 2.15.4, "Modes for updating via repeating segments," in Chapter 2.  The definition of the "Action code/unique identifier" update mode can be found in Chapter 2, section 2.15.4.2, "Action code/unique identifier mode update definition."</w:t>
      </w:r>
    </w:p>
    <w:p w14:paraId="2BC05F06" w14:textId="77777777" w:rsidR="00E74308" w:rsidRDefault="00E74308">
      <w:pPr>
        <w:pStyle w:val="Heading2"/>
        <w:rPr>
          <w:noProof/>
        </w:rPr>
      </w:pPr>
      <w:bookmarkStart w:id="42" w:name="_Ref176754492"/>
      <w:bookmarkStart w:id="43" w:name="_Ref176754548"/>
      <w:bookmarkStart w:id="44" w:name="_Toc1816001"/>
      <w:bookmarkStart w:id="45" w:name="_Toc21372545"/>
      <w:bookmarkStart w:id="46" w:name="_Toc45691283"/>
      <w:bookmarkStart w:id="47" w:name="_Toc176519228"/>
      <w:bookmarkEnd w:id="35"/>
      <w:bookmarkEnd w:id="36"/>
      <w:bookmarkEnd w:id="37"/>
      <w:bookmarkEnd w:id="38"/>
      <w:bookmarkEnd w:id="39"/>
      <w:r>
        <w:rPr>
          <w:noProof/>
        </w:rPr>
        <w:t xml:space="preserve">Inventory Item Master </w:t>
      </w:r>
      <w:bookmarkStart w:id="48" w:name="_Toc2163617"/>
      <w:bookmarkStart w:id="49" w:name="_Toc46036564"/>
      <w:r>
        <w:rPr>
          <w:noProof/>
        </w:rPr>
        <w:t>Messages Segments</w:t>
      </w:r>
      <w:bookmarkEnd w:id="42"/>
      <w:bookmarkEnd w:id="43"/>
      <w:bookmarkEnd w:id="47"/>
      <w:r w:rsidR="0014653E">
        <w:rPr>
          <w:noProof/>
        </w:rPr>
        <w:fldChar w:fldCharType="begin"/>
      </w:r>
      <w:r>
        <w:rPr>
          <w:noProof/>
        </w:rPr>
        <w:instrText>XE "Inventory Item Master Messages Segment"</w:instrText>
      </w:r>
      <w:r w:rsidR="0014653E">
        <w:rPr>
          <w:noProof/>
        </w:rPr>
        <w:fldChar w:fldCharType="end"/>
      </w:r>
    </w:p>
    <w:p w14:paraId="0E0A3B9B" w14:textId="77777777" w:rsidR="00E74308" w:rsidRDefault="00E74308">
      <w:pPr>
        <w:rPr>
          <w:noProof/>
        </w:rPr>
      </w:pPr>
      <w:r>
        <w:rPr>
          <w:noProof/>
        </w:rPr>
        <w:t xml:space="preserve">This section describes the segments described in the Inventory Item Master File Message (Event M15) and Inventory Item Master File Message - Enhanced (Event M16) master file messages.  The description of these events and the messages structures are published in Chapter 8, Master Files.  The M15 Inventory Item Master File trigger event and the IIM inventory item master segment is a limited implementation.  The M16 Inventory Item Master File - Enhanced trigger event is a comprehensive Materials Management message.  </w:t>
      </w:r>
    </w:p>
    <w:p w14:paraId="399D554B" w14:textId="77777777" w:rsidR="00E74308" w:rsidRDefault="00E74308">
      <w:pPr>
        <w:rPr>
          <w:noProof/>
        </w:rPr>
      </w:pPr>
      <w:r>
        <w:rPr>
          <w:noProof/>
        </w:rPr>
        <w:t>The enhanced inventory item master message communicates additions and updates of supply items and their attributes from a general supply location to additional supply locations within a healthcare facility.</w:t>
      </w:r>
    </w:p>
    <w:p w14:paraId="63DDE99F" w14:textId="77777777" w:rsidR="00E74308" w:rsidRDefault="00E74308">
      <w:pPr>
        <w:rPr>
          <w:noProof/>
        </w:rPr>
      </w:pPr>
      <w:r>
        <w:rPr>
          <w:noProof/>
        </w:rPr>
        <w:t>The general supply inventory location sends a transaction to multiple inventory locations with this trigger event, communicating adds and changes to item master catalog and inventory supply items.</w:t>
      </w:r>
    </w:p>
    <w:p w14:paraId="53586EA0" w14:textId="77777777" w:rsidR="00E74308" w:rsidRDefault="00E74308">
      <w:pPr>
        <w:rPr>
          <w:noProof/>
        </w:rPr>
      </w:pPr>
      <w:r>
        <w:rPr>
          <w:noProof/>
        </w:rPr>
        <w:t xml:space="preserve">The ILT segment formerly published in v2.5 Chapter 8, Master Files, will now be published in this chapter because of its use in the Materials Management domain.  </w:t>
      </w:r>
    </w:p>
    <w:p w14:paraId="0298BF41" w14:textId="77777777" w:rsidR="00E74308" w:rsidRDefault="00E74308">
      <w:pPr>
        <w:pStyle w:val="Heading3"/>
        <w:rPr>
          <w:noProof/>
        </w:rPr>
      </w:pPr>
      <w:bookmarkStart w:id="50" w:name="_Toc46036565"/>
      <w:bookmarkStart w:id="51" w:name="_Toc176519229"/>
      <w:bookmarkEnd w:id="48"/>
      <w:bookmarkEnd w:id="49"/>
      <w:r>
        <w:rPr>
          <w:noProof/>
        </w:rPr>
        <w:t>IIM - Inventory Item Master Segment</w:t>
      </w:r>
      <w:bookmarkEnd w:id="50"/>
      <w:bookmarkEnd w:id="51"/>
    </w:p>
    <w:p w14:paraId="38EDCCE6" w14:textId="77777777" w:rsidR="00E74308" w:rsidRDefault="00E74308" w:rsidP="00F4636D">
      <w:pPr>
        <w:pStyle w:val="NormalIndented"/>
      </w:pPr>
      <w:r>
        <w:t>The Inventory Item Master segment (IIM) contains information about the stock of product that can be used to fulfill an ordered test/service. All of the fields in this segment describe the test/service and other basic attributes pertaining to Service Item defined within an Other Observation/Service Item master file. This segment is related to centrally stocked or supply management concerns.</w:t>
      </w:r>
    </w:p>
    <w:p w14:paraId="15DA5473" w14:textId="77777777" w:rsidR="00E74308" w:rsidRDefault="00E74308">
      <w:pPr>
        <w:pStyle w:val="AttributeTableCaption"/>
        <w:rPr>
          <w:noProof/>
        </w:rPr>
      </w:pPr>
      <w:r>
        <w:rPr>
          <w:noProof/>
        </w:rPr>
        <w:t xml:space="preserve">HL7 Attribute Table - </w:t>
      </w:r>
      <w:bookmarkStart w:id="52" w:name="IIM"/>
      <w:r>
        <w:rPr>
          <w:noProof/>
        </w:rPr>
        <w:t>IIM</w:t>
      </w:r>
      <w:bookmarkEnd w:id="52"/>
      <w:r>
        <w:rPr>
          <w:noProof/>
        </w:rPr>
        <w:t xml:space="preserve"> - Inventory Item Master</w:t>
      </w:r>
      <w:r w:rsidR="0014653E">
        <w:rPr>
          <w:noProof/>
        </w:rPr>
        <w:fldChar w:fldCharType="begin"/>
      </w:r>
      <w:r>
        <w:rPr>
          <w:noProof/>
        </w:rPr>
        <w:instrText>XE "HL7 Attribute Table - IIM"</w:instrText>
      </w:r>
      <w:r w:rsidR="0014653E">
        <w:rPr>
          <w:noProof/>
        </w:rPr>
        <w:fldChar w:fldCharType="end"/>
      </w:r>
      <w:r w:rsidR="0014653E">
        <w:rPr>
          <w:noProof/>
        </w:rPr>
        <w:fldChar w:fldCharType="begin"/>
      </w:r>
      <w:r>
        <w:rPr>
          <w:noProof/>
        </w:rPr>
        <w:instrText>XE "IIM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DE42418"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3E66F6E"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A4DBCE1"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353EF8F"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61A2967"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4B30FD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5473602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93CA91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572F8091"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46410C4" w14:textId="77777777" w:rsidR="00E74308" w:rsidRDefault="00E74308">
            <w:pPr>
              <w:pStyle w:val="AttributeTableHeader"/>
              <w:jc w:val="left"/>
              <w:rPr>
                <w:noProof/>
              </w:rPr>
            </w:pPr>
            <w:r>
              <w:rPr>
                <w:noProof/>
              </w:rPr>
              <w:t>ELEMENT NAME</w:t>
            </w:r>
          </w:p>
        </w:tc>
      </w:tr>
      <w:tr w:rsidR="00704FD3" w14:paraId="16B0F4A5"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54496DF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200D180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601A04"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ED2D1E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08CAC16B"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6AD2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298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E8C95B" w14:textId="77777777" w:rsidR="00E74308" w:rsidRDefault="00E74308">
            <w:pPr>
              <w:pStyle w:val="AttributeTableBody"/>
              <w:rPr>
                <w:noProof/>
              </w:rPr>
            </w:pPr>
            <w:r>
              <w:rPr>
                <w:noProof/>
              </w:rPr>
              <w:t>01897</w:t>
            </w:r>
          </w:p>
        </w:tc>
        <w:tc>
          <w:tcPr>
            <w:tcW w:w="3888" w:type="dxa"/>
            <w:tcBorders>
              <w:top w:val="single" w:sz="4" w:space="0" w:color="auto"/>
              <w:left w:val="nil"/>
              <w:bottom w:val="dotted" w:sz="4" w:space="0" w:color="auto"/>
              <w:right w:val="nil"/>
            </w:tcBorders>
            <w:shd w:val="clear" w:color="auto" w:fill="FFFFFF"/>
          </w:tcPr>
          <w:p w14:paraId="5B819EAB" w14:textId="77777777" w:rsidR="00E74308" w:rsidRDefault="00E74308">
            <w:pPr>
              <w:pStyle w:val="AttributeTableBody"/>
              <w:jc w:val="left"/>
              <w:rPr>
                <w:noProof/>
              </w:rPr>
            </w:pPr>
            <w:r>
              <w:rPr>
                <w:noProof/>
              </w:rPr>
              <w:t>Primary Key Value - IIM</w:t>
            </w:r>
          </w:p>
        </w:tc>
      </w:tr>
      <w:tr w:rsidR="00704FD3" w14:paraId="53ABCB59"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A60E59" w14:textId="77777777" w:rsidR="00E74308" w:rsidRDefault="00E74308">
            <w:pPr>
              <w:pStyle w:val="AttributeTableBody"/>
              <w:rPr>
                <w:noProof/>
              </w:rPr>
            </w:pPr>
            <w:r>
              <w:rPr>
                <w:noProof/>
              </w:rPr>
              <w:lastRenderedPageBreak/>
              <w:t>2</w:t>
            </w:r>
          </w:p>
        </w:tc>
        <w:tc>
          <w:tcPr>
            <w:tcW w:w="648" w:type="dxa"/>
            <w:tcBorders>
              <w:top w:val="dotted" w:sz="4" w:space="0" w:color="auto"/>
              <w:left w:val="nil"/>
              <w:bottom w:val="dotted" w:sz="4" w:space="0" w:color="auto"/>
              <w:right w:val="nil"/>
            </w:tcBorders>
            <w:shd w:val="clear" w:color="auto" w:fill="FFFFFF"/>
          </w:tcPr>
          <w:p w14:paraId="06812C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2435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FF525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10815EE"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2E3DF20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BA51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9CD9F" w14:textId="77777777" w:rsidR="00E74308" w:rsidRDefault="00E74308">
            <w:pPr>
              <w:pStyle w:val="AttributeTableBody"/>
              <w:rPr>
                <w:noProof/>
              </w:rPr>
            </w:pPr>
            <w:r>
              <w:rPr>
                <w:noProof/>
              </w:rPr>
              <w:t>01799</w:t>
            </w:r>
          </w:p>
        </w:tc>
        <w:tc>
          <w:tcPr>
            <w:tcW w:w="3888" w:type="dxa"/>
            <w:tcBorders>
              <w:top w:val="dotted" w:sz="4" w:space="0" w:color="auto"/>
              <w:left w:val="nil"/>
              <w:bottom w:val="dotted" w:sz="4" w:space="0" w:color="auto"/>
              <w:right w:val="nil"/>
            </w:tcBorders>
            <w:shd w:val="clear" w:color="auto" w:fill="FFFFFF"/>
          </w:tcPr>
          <w:p w14:paraId="56D20F8F" w14:textId="77777777" w:rsidR="00E74308" w:rsidRDefault="00E74308">
            <w:pPr>
              <w:pStyle w:val="AttributeTableBody"/>
              <w:jc w:val="left"/>
              <w:rPr>
                <w:noProof/>
              </w:rPr>
            </w:pPr>
            <w:r>
              <w:rPr>
                <w:noProof/>
              </w:rPr>
              <w:t>Service Item Code</w:t>
            </w:r>
          </w:p>
        </w:tc>
      </w:tr>
      <w:tr w:rsidR="00704FD3" w14:paraId="650B53A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0A4EC7A"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210C15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4EE5B"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6EC90B9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1CFC88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4D916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F0D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2C63D"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51EBFB0F" w14:textId="77777777" w:rsidR="00E74308" w:rsidRDefault="00E74308">
            <w:pPr>
              <w:pStyle w:val="AttributeTableBody"/>
              <w:jc w:val="left"/>
              <w:rPr>
                <w:noProof/>
              </w:rPr>
            </w:pPr>
            <w:r>
              <w:rPr>
                <w:noProof/>
              </w:rPr>
              <w:t xml:space="preserve">Inventory </w:t>
            </w:r>
            <w:smartTag w:uri="urn:schemas-microsoft-com:office:smarttags" w:element="place">
              <w:r>
                <w:rPr>
                  <w:noProof/>
                </w:rPr>
                <w:t>Lot</w:t>
              </w:r>
            </w:smartTag>
            <w:r>
              <w:rPr>
                <w:noProof/>
              </w:rPr>
              <w:t xml:space="preserve"> Number</w:t>
            </w:r>
          </w:p>
        </w:tc>
      </w:tr>
      <w:tr w:rsidR="00704FD3" w14:paraId="675EB5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E95FCE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B13D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D13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2D912"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2E5D3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2B99F2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B752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A5F24"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49D0B93A" w14:textId="77777777" w:rsidR="00E74308" w:rsidRDefault="00E74308">
            <w:pPr>
              <w:pStyle w:val="AttributeTableBody"/>
              <w:jc w:val="left"/>
              <w:rPr>
                <w:noProof/>
              </w:rPr>
            </w:pPr>
            <w:r>
              <w:rPr>
                <w:noProof/>
              </w:rPr>
              <w:t>Inventory Expiration Date</w:t>
            </w:r>
          </w:p>
        </w:tc>
      </w:tr>
      <w:tr w:rsidR="00704FD3" w14:paraId="7FECC282"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754521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8DD45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695C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6BBE6B"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C74D64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4D3F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DE0A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0E547" w14:textId="77777777" w:rsidR="00E74308" w:rsidRDefault="00E74308">
            <w:pPr>
              <w:pStyle w:val="AttributeTableBody"/>
              <w:rPr>
                <w:noProof/>
              </w:rPr>
            </w:pPr>
            <w:r>
              <w:rPr>
                <w:noProof/>
              </w:rPr>
              <w:t>01802</w:t>
            </w:r>
          </w:p>
        </w:tc>
        <w:tc>
          <w:tcPr>
            <w:tcW w:w="3888" w:type="dxa"/>
            <w:tcBorders>
              <w:top w:val="dotted" w:sz="4" w:space="0" w:color="auto"/>
              <w:left w:val="nil"/>
              <w:bottom w:val="dotted" w:sz="4" w:space="0" w:color="auto"/>
              <w:right w:val="nil"/>
            </w:tcBorders>
            <w:shd w:val="clear" w:color="auto" w:fill="FFFFFF"/>
          </w:tcPr>
          <w:p w14:paraId="28989083" w14:textId="77777777" w:rsidR="00E74308" w:rsidRDefault="00E74308">
            <w:pPr>
              <w:pStyle w:val="AttributeTableBody"/>
              <w:jc w:val="left"/>
              <w:rPr>
                <w:noProof/>
              </w:rPr>
            </w:pPr>
            <w:r>
              <w:rPr>
                <w:noProof/>
              </w:rPr>
              <w:t>Inventory Manufacturer Name</w:t>
            </w:r>
          </w:p>
        </w:tc>
      </w:tr>
      <w:tr w:rsidR="00704FD3" w14:paraId="64AAAB0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8EEFC06" w14:textId="77777777" w:rsidR="00E74308" w:rsidRDefault="00E74308">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4347435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EEBC7E"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4C1F27C"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F80482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75DCAF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40B07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F72D1" w14:textId="77777777" w:rsidR="00E74308" w:rsidRDefault="00E74308">
            <w:pPr>
              <w:pStyle w:val="AttributeTableBody"/>
              <w:rPr>
                <w:noProof/>
                <w:lang w:val="it-IT"/>
              </w:rPr>
            </w:pPr>
            <w:r>
              <w:rPr>
                <w:noProof/>
                <w:lang w:val="it-IT"/>
              </w:rPr>
              <w:t>01803</w:t>
            </w:r>
          </w:p>
        </w:tc>
        <w:tc>
          <w:tcPr>
            <w:tcW w:w="3888" w:type="dxa"/>
            <w:tcBorders>
              <w:top w:val="dotted" w:sz="4" w:space="0" w:color="auto"/>
              <w:left w:val="nil"/>
              <w:bottom w:val="dotted" w:sz="4" w:space="0" w:color="auto"/>
              <w:right w:val="nil"/>
            </w:tcBorders>
            <w:shd w:val="clear" w:color="auto" w:fill="FFFFFF"/>
          </w:tcPr>
          <w:p w14:paraId="2BA499BD" w14:textId="77777777" w:rsidR="00E74308" w:rsidRDefault="00E74308">
            <w:pPr>
              <w:pStyle w:val="AttributeTableBody"/>
              <w:jc w:val="left"/>
              <w:rPr>
                <w:noProof/>
                <w:lang w:val="it-IT"/>
              </w:rPr>
            </w:pPr>
            <w:r>
              <w:rPr>
                <w:noProof/>
                <w:lang w:val="it-IT"/>
              </w:rPr>
              <w:t>Inventory Location</w:t>
            </w:r>
          </w:p>
        </w:tc>
      </w:tr>
      <w:tr w:rsidR="00704FD3" w14:paraId="4A0F49FD"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26FC3F9" w14:textId="77777777" w:rsidR="00E74308" w:rsidRDefault="00E74308">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4BDE32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C1064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F1A7C81" w14:textId="77777777" w:rsidR="00E74308" w:rsidRDefault="00E74308">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262728D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757BBD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CE163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C3770DB"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75F16DD4" w14:textId="77777777" w:rsidR="00E74308" w:rsidRDefault="00E74308">
            <w:pPr>
              <w:pStyle w:val="AttributeTableBody"/>
              <w:jc w:val="left"/>
              <w:rPr>
                <w:noProof/>
              </w:rPr>
            </w:pPr>
            <w:r>
              <w:rPr>
                <w:noProof/>
              </w:rPr>
              <w:t>Inventory Received Date</w:t>
            </w:r>
          </w:p>
        </w:tc>
      </w:tr>
      <w:tr w:rsidR="00704FD3" w14:paraId="1EF4DBF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7963F02"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69FC10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7A5D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E71ECF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39D957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7C54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56E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7FF0C"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6FD023A8" w14:textId="77777777" w:rsidR="00E74308" w:rsidRDefault="00E74308">
            <w:pPr>
              <w:pStyle w:val="AttributeTableBody"/>
              <w:jc w:val="left"/>
              <w:rPr>
                <w:noProof/>
              </w:rPr>
            </w:pPr>
            <w:r>
              <w:rPr>
                <w:noProof/>
              </w:rPr>
              <w:t>Inventory Received Quantity</w:t>
            </w:r>
          </w:p>
        </w:tc>
      </w:tr>
      <w:tr w:rsidR="00704FD3" w14:paraId="6654797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2A871C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216B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4845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C68D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5277F3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7483C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ED96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60BB8"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2D9C7580" w14:textId="77777777" w:rsidR="00E74308" w:rsidRDefault="00E74308">
            <w:pPr>
              <w:pStyle w:val="AttributeTableBody"/>
              <w:jc w:val="left"/>
              <w:rPr>
                <w:noProof/>
              </w:rPr>
            </w:pPr>
            <w:r>
              <w:rPr>
                <w:noProof/>
              </w:rPr>
              <w:t>Inventory Received Quantity Unit</w:t>
            </w:r>
          </w:p>
        </w:tc>
      </w:tr>
      <w:tr w:rsidR="00704FD3" w14:paraId="2235C220"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C43BB2"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7032EC5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277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81580"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9ED9675"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B1E0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C80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8F34"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72898EBC" w14:textId="77777777" w:rsidR="00E74308" w:rsidRDefault="00E74308">
            <w:pPr>
              <w:pStyle w:val="AttributeTableBody"/>
              <w:jc w:val="left"/>
              <w:rPr>
                <w:noProof/>
              </w:rPr>
            </w:pPr>
            <w:r>
              <w:rPr>
                <w:noProof/>
              </w:rPr>
              <w:t>Inventory Received Item Cost</w:t>
            </w:r>
          </w:p>
        </w:tc>
      </w:tr>
      <w:tr w:rsidR="00704FD3" w14:paraId="6C066D41"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3651AF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8C871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D4AD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EE04C3"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A3965B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FCBC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9C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4F3C9"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06C91A66" w14:textId="77777777" w:rsidR="00E74308" w:rsidRDefault="00E74308">
            <w:pPr>
              <w:pStyle w:val="AttributeTableBody"/>
              <w:jc w:val="left"/>
              <w:rPr>
                <w:noProof/>
              </w:rPr>
            </w:pPr>
            <w:r>
              <w:rPr>
                <w:noProof/>
              </w:rPr>
              <w:t>Inventory On Hand Date</w:t>
            </w:r>
          </w:p>
        </w:tc>
      </w:tr>
      <w:tr w:rsidR="00704FD3" w14:paraId="20320584"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4D9A4B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346B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130AE"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A5605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56E07B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2A68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EEFDD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D656C"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04788FD1" w14:textId="77777777" w:rsidR="00E74308" w:rsidRDefault="00E74308">
            <w:pPr>
              <w:pStyle w:val="AttributeTableBody"/>
              <w:jc w:val="left"/>
              <w:rPr>
                <w:noProof/>
              </w:rPr>
            </w:pPr>
            <w:r>
              <w:rPr>
                <w:noProof/>
              </w:rPr>
              <w:t>Inventory On Hand Quantity</w:t>
            </w:r>
          </w:p>
        </w:tc>
      </w:tr>
      <w:tr w:rsidR="00704FD3" w14:paraId="70D181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A0A6275"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B70039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7611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64C55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8F44CF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3A556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B6C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65B6" w14:textId="77777777" w:rsidR="00E74308" w:rsidRDefault="00E74308">
            <w:pPr>
              <w:pStyle w:val="AttributeTableBody"/>
              <w:rPr>
                <w:noProof/>
              </w:rPr>
            </w:pPr>
            <w:r>
              <w:rPr>
                <w:noProof/>
              </w:rPr>
              <w:t>01810</w:t>
            </w:r>
          </w:p>
        </w:tc>
        <w:tc>
          <w:tcPr>
            <w:tcW w:w="3888" w:type="dxa"/>
            <w:tcBorders>
              <w:top w:val="dotted" w:sz="4" w:space="0" w:color="auto"/>
              <w:left w:val="nil"/>
              <w:bottom w:val="dotted" w:sz="4" w:space="0" w:color="auto"/>
              <w:right w:val="nil"/>
            </w:tcBorders>
            <w:shd w:val="clear" w:color="auto" w:fill="FFFFFF"/>
          </w:tcPr>
          <w:p w14:paraId="013BDE73" w14:textId="77777777" w:rsidR="00E74308" w:rsidRDefault="00E74308">
            <w:pPr>
              <w:pStyle w:val="AttributeTableBody"/>
              <w:jc w:val="left"/>
              <w:rPr>
                <w:noProof/>
              </w:rPr>
            </w:pPr>
            <w:r>
              <w:rPr>
                <w:noProof/>
              </w:rPr>
              <w:t>Inventory On Hand Quantity Unit</w:t>
            </w:r>
          </w:p>
        </w:tc>
      </w:tr>
      <w:tr w:rsidR="00704FD3" w14:paraId="0BA2E25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05DF28F"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F2F288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F31741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73F7C08"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39862B7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B3EC8BA"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76681" w14:textId="1CDB03DD" w:rsidR="00E74308" w:rsidRDefault="003814B1">
            <w:pPr>
              <w:pStyle w:val="AttributeTableBody"/>
              <w:rPr>
                <w:noProof/>
                <w:lang w:val="it-IT"/>
              </w:rPr>
            </w:pPr>
            <w:hyperlink r:id="rId11" w:anchor="HL70088" w:history="1">
              <w:r w:rsidR="00E7430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4B144219"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3388DC0" w14:textId="77777777" w:rsidR="00E74308" w:rsidRDefault="00E74308">
            <w:pPr>
              <w:pStyle w:val="AttributeTableBody"/>
              <w:jc w:val="left"/>
              <w:rPr>
                <w:noProof/>
                <w:lang w:val="it-IT"/>
              </w:rPr>
            </w:pPr>
            <w:r>
              <w:rPr>
                <w:noProof/>
                <w:lang w:val="it-IT"/>
              </w:rPr>
              <w:t>Procedure Code</w:t>
            </w:r>
          </w:p>
        </w:tc>
      </w:tr>
      <w:tr w:rsidR="00E74308" w14:paraId="42A317FD" w14:textId="77777777" w:rsidTr="00704FD3">
        <w:trPr>
          <w:cantSplit/>
          <w:jc w:val="center"/>
        </w:trPr>
        <w:tc>
          <w:tcPr>
            <w:tcW w:w="648" w:type="dxa"/>
            <w:tcBorders>
              <w:top w:val="dotted" w:sz="4" w:space="0" w:color="auto"/>
              <w:left w:val="nil"/>
              <w:bottom w:val="single" w:sz="4" w:space="0" w:color="auto"/>
              <w:right w:val="nil"/>
            </w:tcBorders>
            <w:shd w:val="clear" w:color="auto" w:fill="FFFFFF"/>
          </w:tcPr>
          <w:p w14:paraId="02D199B8"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3E02DC3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C728EA"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97957F4" w14:textId="77777777" w:rsidR="00E74308" w:rsidRDefault="00E74308">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0F2FCEEF"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8226F81" w14:textId="77777777" w:rsidR="00E74308" w:rsidRDefault="00E7430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C1C890C" w14:textId="365D4337" w:rsidR="00E74308" w:rsidRDefault="003814B1">
            <w:pPr>
              <w:pStyle w:val="AttributeTableBody"/>
              <w:rPr>
                <w:noProof/>
              </w:rPr>
            </w:pPr>
            <w:hyperlink r:id="rId12" w:anchor="HL70340" w:history="1">
              <w:r w:rsidR="00E74308" w:rsidRPr="003B64C3">
                <w:rPr>
                  <w:rStyle w:val="Hyperlink"/>
                  <w:rFonts w:ascii="Arial" w:hAnsi="Arial" w:cs="Arial"/>
                  <w:noProof/>
                  <w:kern w:val="16"/>
                </w:rPr>
                <w:t>0340</w:t>
              </w:r>
            </w:hyperlink>
          </w:p>
        </w:tc>
        <w:tc>
          <w:tcPr>
            <w:tcW w:w="720" w:type="dxa"/>
            <w:tcBorders>
              <w:top w:val="dotted" w:sz="4" w:space="0" w:color="auto"/>
              <w:left w:val="nil"/>
              <w:bottom w:val="single" w:sz="4" w:space="0" w:color="auto"/>
              <w:right w:val="nil"/>
            </w:tcBorders>
            <w:shd w:val="clear" w:color="auto" w:fill="FFFFFF"/>
          </w:tcPr>
          <w:p w14:paraId="0DC25B64" w14:textId="77777777" w:rsidR="00E74308" w:rsidRDefault="00E74308">
            <w:pPr>
              <w:pStyle w:val="AttributeTableBody"/>
              <w:rPr>
                <w:noProof/>
              </w:rPr>
            </w:pPr>
            <w:r>
              <w:rPr>
                <w:noProof/>
              </w:rPr>
              <w:t>01316</w:t>
            </w:r>
          </w:p>
        </w:tc>
        <w:tc>
          <w:tcPr>
            <w:tcW w:w="3888" w:type="dxa"/>
            <w:tcBorders>
              <w:top w:val="dotted" w:sz="4" w:space="0" w:color="auto"/>
              <w:left w:val="nil"/>
              <w:bottom w:val="single" w:sz="4" w:space="0" w:color="auto"/>
              <w:right w:val="nil"/>
            </w:tcBorders>
            <w:shd w:val="clear" w:color="auto" w:fill="FFFFFF"/>
          </w:tcPr>
          <w:p w14:paraId="7438D07C" w14:textId="77777777" w:rsidR="00E74308" w:rsidRDefault="00E74308">
            <w:pPr>
              <w:pStyle w:val="AttributeTableBody"/>
              <w:jc w:val="left"/>
              <w:rPr>
                <w:noProof/>
              </w:rPr>
            </w:pPr>
            <w:r>
              <w:rPr>
                <w:noProof/>
              </w:rPr>
              <w:t>Procedure Code Modifier</w:t>
            </w:r>
          </w:p>
        </w:tc>
      </w:tr>
    </w:tbl>
    <w:p w14:paraId="05DC10F7" w14:textId="77777777" w:rsidR="00E74308" w:rsidRDefault="00E74308" w:rsidP="00A572E7">
      <w:pPr>
        <w:pStyle w:val="Heading4"/>
      </w:pPr>
      <w:r w:rsidRPr="00A572E7">
        <w:rPr>
          <w:vanish/>
        </w:rPr>
        <w:t>IIM Field Definitions</w:t>
      </w:r>
      <w:r w:rsidR="0014653E">
        <w:fldChar w:fldCharType="begin"/>
      </w:r>
      <w:r>
        <w:instrText xml:space="preserve"> XE "IIM - data element definitions" </w:instrText>
      </w:r>
      <w:r w:rsidR="0014653E">
        <w:fldChar w:fldCharType="end"/>
      </w:r>
    </w:p>
    <w:p w14:paraId="66839537" w14:textId="77777777" w:rsidR="00E74308" w:rsidRDefault="00E74308" w:rsidP="00722C84">
      <w:pPr>
        <w:pStyle w:val="Heading4"/>
      </w:pPr>
      <w:r w:rsidRPr="00A572E7">
        <w:t>IIM-1   Primary Key Value - IIM</w:t>
      </w:r>
      <w:r w:rsidR="0014653E">
        <w:fldChar w:fldCharType="begin"/>
      </w:r>
      <w:r>
        <w:instrText xml:space="preserve"> XE "Primary key value - IIM" </w:instrText>
      </w:r>
      <w:r w:rsidR="0014653E">
        <w:fldChar w:fldCharType="end"/>
      </w:r>
      <w:r w:rsidRPr="00A572E7">
        <w:t xml:space="preserve">   (CWE)   01897</w:t>
      </w:r>
    </w:p>
    <w:p w14:paraId="610055BD" w14:textId="77777777" w:rsidR="00D1542C" w:rsidRDefault="00D1542C" w:rsidP="00D1542C">
      <w:pPr>
        <w:pStyle w:val="Components"/>
      </w:pPr>
      <w:bookmarkStart w:id="5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3"/>
    </w:p>
    <w:p w14:paraId="64E6300A" w14:textId="77777777" w:rsidR="00E74308" w:rsidRDefault="00E74308" w:rsidP="00F4636D">
      <w:pPr>
        <w:pStyle w:val="NormalIndented"/>
      </w:pPr>
      <w:r>
        <w:t xml:space="preserve">Definition:  This field contains the code assigned by the institution for the purpose of uniquely identifying an inventoried item.  It is the identifying key value, and must match </w:t>
      </w:r>
      <w:r>
        <w:rPr>
          <w:rStyle w:val="ReferenceAttribute"/>
        </w:rPr>
        <w:t>MFE-4 Primary Key Value - MFE</w:t>
      </w:r>
      <w:r>
        <w:t>.</w:t>
      </w:r>
    </w:p>
    <w:p w14:paraId="6DCDDD8D" w14:textId="77777777" w:rsidR="00E74308" w:rsidRDefault="00E74308" w:rsidP="00A572E7">
      <w:pPr>
        <w:pStyle w:val="Heading4"/>
      </w:pPr>
      <w:r w:rsidRPr="00A572E7">
        <w:t>IIM-2   Service Item Code</w:t>
      </w:r>
      <w:r w:rsidR="0014653E" w:rsidRPr="00A572E7">
        <w:fldChar w:fldCharType="begin"/>
      </w:r>
      <w:r w:rsidRPr="00A572E7">
        <w:instrText xml:space="preserve"> XE "Service item code" </w:instrText>
      </w:r>
      <w:r w:rsidR="0014653E" w:rsidRPr="00A572E7">
        <w:fldChar w:fldCharType="end"/>
      </w:r>
      <w:r w:rsidRPr="00A572E7">
        <w:t xml:space="preserve">   (CWE)   01799</w:t>
      </w:r>
    </w:p>
    <w:p w14:paraId="0DB955F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23ECBA" w14:textId="77777777" w:rsidR="00E74308" w:rsidRDefault="00E74308" w:rsidP="00F4636D">
      <w:pPr>
        <w:pStyle w:val="NormalIndented"/>
      </w:pPr>
      <w:r>
        <w:t xml:space="preserve">Definition:  This field contains the identifier of the service item.  It relates the inventory item of this message to an entry in an Other Observation/Service Item master file.  </w:t>
      </w:r>
    </w:p>
    <w:p w14:paraId="6F3D690B" w14:textId="77777777" w:rsidR="00E74308" w:rsidRPr="00A572E7" w:rsidRDefault="00E74308" w:rsidP="00A572E7">
      <w:pPr>
        <w:pStyle w:val="Heading4"/>
      </w:pPr>
      <w:r w:rsidRPr="00A572E7">
        <w:t>IIM-3   Inventory Lot Number</w:t>
      </w:r>
      <w:r w:rsidR="0014653E" w:rsidRPr="006025C0">
        <w:rPr>
          <w:vanish/>
        </w:rPr>
        <w:fldChar w:fldCharType="begin"/>
      </w:r>
      <w:r w:rsidRPr="006025C0">
        <w:rPr>
          <w:vanish/>
        </w:rPr>
        <w:instrText xml:space="preserve"> XE "Inventory lot number" </w:instrText>
      </w:r>
      <w:r w:rsidR="0014653E" w:rsidRPr="006025C0">
        <w:rPr>
          <w:vanish/>
        </w:rPr>
        <w:fldChar w:fldCharType="end"/>
      </w:r>
      <w:r w:rsidRPr="00A572E7">
        <w:t xml:space="preserve">   (ST)   01800</w:t>
      </w:r>
    </w:p>
    <w:p w14:paraId="21F3C428" w14:textId="77777777" w:rsidR="00E74308" w:rsidRDefault="00E74308" w:rsidP="00F4636D">
      <w:pPr>
        <w:pStyle w:val="NormalIndented"/>
      </w:pPr>
      <w:r>
        <w:t>Definition:  This field contains the lot number of the service item in inventory.</w:t>
      </w:r>
    </w:p>
    <w:p w14:paraId="1FB9016F" w14:textId="77777777" w:rsidR="00E74308" w:rsidRDefault="00E74308">
      <w:pPr>
        <w:pStyle w:val="Note"/>
        <w:rPr>
          <w:noProof/>
        </w:rPr>
      </w:pPr>
      <w:r>
        <w:rPr>
          <w:b/>
          <w:noProof/>
        </w:rPr>
        <w:t xml:space="preserve">Note: </w:t>
      </w:r>
      <w:r>
        <w:rPr>
          <w:noProof/>
        </w:rPr>
        <w:t xml:space="preserve"> 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1778BD11" w14:textId="77777777" w:rsidR="00E74308" w:rsidRDefault="00E74308" w:rsidP="00A572E7">
      <w:pPr>
        <w:pStyle w:val="Heading4"/>
      </w:pPr>
      <w:bookmarkStart w:id="54" w:name="_Toc2163623"/>
      <w:r>
        <w:lastRenderedPageBreak/>
        <w:t>IIM-4   Inventory Expiration Date</w:t>
      </w:r>
      <w:r w:rsidR="0014653E">
        <w:fldChar w:fldCharType="begin"/>
      </w:r>
      <w:r>
        <w:instrText xml:space="preserve"> XE "Inventory expiration date" </w:instrText>
      </w:r>
      <w:r w:rsidR="0014653E">
        <w:fldChar w:fldCharType="end"/>
      </w:r>
      <w:r>
        <w:t xml:space="preserve">   (DTM)   01801</w:t>
      </w:r>
      <w:bookmarkEnd w:id="54"/>
    </w:p>
    <w:p w14:paraId="0DFA026E" w14:textId="77777777" w:rsidR="00E74308" w:rsidRDefault="00E74308" w:rsidP="00F4636D">
      <w:pPr>
        <w:pStyle w:val="NormalIndented"/>
      </w:pPr>
      <w:r>
        <w:t>Definition:  This field contains the expiration date of the service item in inventory.</w:t>
      </w:r>
    </w:p>
    <w:p w14:paraId="4B3BF3DA" w14:textId="77777777" w:rsidR="00E74308" w:rsidRDefault="00E74308">
      <w:pPr>
        <w:pStyle w:val="Note"/>
        <w:rPr>
          <w:noProof/>
        </w:rPr>
      </w:pPr>
      <w:r>
        <w:rPr>
          <w:b/>
          <w:noProof/>
        </w:rPr>
        <w:t xml:space="preserve">Note: </w:t>
      </w:r>
      <w:r>
        <w:rPr>
          <w:noProof/>
        </w:rPr>
        <w:t xml:space="preserve"> Expiration date does not always have a "day" component; therefore, such a date may be transmitted as YYYYMM.</w:t>
      </w:r>
    </w:p>
    <w:p w14:paraId="5606CD62" w14:textId="77777777" w:rsidR="00E74308" w:rsidRDefault="00E74308" w:rsidP="00A572E7">
      <w:pPr>
        <w:pStyle w:val="Heading4"/>
      </w:pPr>
      <w:bookmarkStart w:id="55" w:name="_Toc2163624"/>
      <w:r>
        <w:t>IIM-5   Inventory Manufacturer Name</w:t>
      </w:r>
      <w:r w:rsidR="0014653E">
        <w:fldChar w:fldCharType="begin"/>
      </w:r>
      <w:r>
        <w:instrText xml:space="preserve"> XE "Inventory manufacturer name" </w:instrText>
      </w:r>
      <w:r w:rsidR="0014653E">
        <w:fldChar w:fldCharType="end"/>
      </w:r>
      <w:r>
        <w:t xml:space="preserve">   (CWE)   01802</w:t>
      </w:r>
      <w:bookmarkEnd w:id="55"/>
    </w:p>
    <w:p w14:paraId="5E0204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7D6FA" w14:textId="77777777" w:rsidR="00E74308" w:rsidRDefault="00E74308" w:rsidP="00F4636D">
      <w:pPr>
        <w:pStyle w:val="NormalIndented"/>
      </w:pPr>
      <w:r>
        <w:t>Definition:  This field contains the manufacturer of the service item in inventory.</w:t>
      </w:r>
    </w:p>
    <w:p w14:paraId="267EE36D" w14:textId="77777777" w:rsidR="00E74308" w:rsidRDefault="00E74308" w:rsidP="00A572E7">
      <w:pPr>
        <w:pStyle w:val="Heading4"/>
      </w:pPr>
      <w:r>
        <w:t>IIM-6   Inventory Location</w:t>
      </w:r>
      <w:r w:rsidR="0014653E">
        <w:fldChar w:fldCharType="begin"/>
      </w:r>
      <w:r>
        <w:instrText xml:space="preserve"> XE "Inventory location" </w:instrText>
      </w:r>
      <w:r w:rsidR="0014653E">
        <w:fldChar w:fldCharType="end"/>
      </w:r>
      <w:r>
        <w:t xml:space="preserve">   (CWE)   01803</w:t>
      </w:r>
    </w:p>
    <w:p w14:paraId="6CE7A5A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CC29A8" w14:textId="77777777" w:rsidR="00E74308" w:rsidRDefault="00E74308" w:rsidP="00F4636D">
      <w:pPr>
        <w:pStyle w:val="NormalIndented"/>
      </w:pPr>
      <w:r>
        <w:t>Definition:  This field contains the location of the inventory.  As an implementation consideration, this location can have a range of specificity.  The location can be very general, e.g., a facility where the inventory is warehoused, or very specific, e.g., a shelf location.</w:t>
      </w:r>
    </w:p>
    <w:p w14:paraId="6C66C7E7" w14:textId="77777777" w:rsidR="00E74308" w:rsidRDefault="00E74308" w:rsidP="00A572E7">
      <w:pPr>
        <w:pStyle w:val="Heading4"/>
      </w:pPr>
      <w:r>
        <w:t>IIM-7   Inventory Received Date</w:t>
      </w:r>
      <w:r w:rsidR="0014653E">
        <w:fldChar w:fldCharType="begin"/>
      </w:r>
      <w:r>
        <w:instrText xml:space="preserve"> XE "Inventory received date" </w:instrText>
      </w:r>
      <w:r w:rsidR="0014653E">
        <w:fldChar w:fldCharType="end"/>
      </w:r>
      <w:r>
        <w:t xml:space="preserve">   (DTM)   01804</w:t>
      </w:r>
    </w:p>
    <w:p w14:paraId="3E0FD9C3" w14:textId="77777777" w:rsidR="00E74308" w:rsidRDefault="00E74308" w:rsidP="00F4636D">
      <w:pPr>
        <w:pStyle w:val="NormalIndented"/>
      </w:pPr>
      <w:r>
        <w:t>Definition:  This field contains the most recent date that the product in question was received into inventory.</w:t>
      </w:r>
    </w:p>
    <w:p w14:paraId="0121D699" w14:textId="77777777" w:rsidR="00E74308" w:rsidRDefault="00E74308" w:rsidP="00A572E7">
      <w:pPr>
        <w:pStyle w:val="Heading4"/>
      </w:pPr>
      <w:r>
        <w:t>IIM-8   Inventory Received Quantity</w:t>
      </w:r>
      <w:r w:rsidR="0014653E">
        <w:fldChar w:fldCharType="begin"/>
      </w:r>
      <w:r>
        <w:instrText xml:space="preserve"> XE "Inventory received quantity" </w:instrText>
      </w:r>
      <w:r w:rsidR="0014653E">
        <w:fldChar w:fldCharType="end"/>
      </w:r>
      <w:r>
        <w:t xml:space="preserve">   (NM)   01805</w:t>
      </w:r>
    </w:p>
    <w:p w14:paraId="0A326D5F" w14:textId="77777777" w:rsidR="00E74308" w:rsidRDefault="00E74308" w:rsidP="00F4636D">
      <w:pPr>
        <w:pStyle w:val="NormalIndented"/>
      </w:pPr>
      <w:r>
        <w:t xml:space="preserve">Definition:  This field contains the quantity of this inventory item that was received on the date specific in </w:t>
      </w:r>
      <w:r>
        <w:rPr>
          <w:rStyle w:val="ReferenceAttribute"/>
        </w:rPr>
        <w:t>IIM-7 Inventory Received Date</w:t>
      </w:r>
      <w:r>
        <w:t>.</w:t>
      </w:r>
    </w:p>
    <w:p w14:paraId="4B9A9B6C" w14:textId="77777777" w:rsidR="00E74308" w:rsidRDefault="00E74308" w:rsidP="00A572E7">
      <w:pPr>
        <w:pStyle w:val="Heading4"/>
      </w:pPr>
      <w:r>
        <w:t>IIM-9   Inventory Received Quantity Unit</w:t>
      </w:r>
      <w:r w:rsidR="0014653E">
        <w:fldChar w:fldCharType="begin"/>
      </w:r>
      <w:r>
        <w:instrText xml:space="preserve"> XE "Inventory received quantity unit" </w:instrText>
      </w:r>
      <w:r w:rsidR="0014653E">
        <w:fldChar w:fldCharType="end"/>
      </w:r>
      <w:r>
        <w:t xml:space="preserve">   (CWE)   01806</w:t>
      </w:r>
    </w:p>
    <w:p w14:paraId="05494F4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2E1BB" w14:textId="77777777" w:rsidR="00E74308" w:rsidRDefault="00E74308" w:rsidP="00F4636D">
      <w:pPr>
        <w:pStyle w:val="NormalIndented"/>
      </w:pPr>
      <w:r>
        <w:t xml:space="preserve">Definition:  This field specifies the unit for </w:t>
      </w:r>
      <w:r>
        <w:rPr>
          <w:rStyle w:val="ReferenceAttribute"/>
        </w:rPr>
        <w:t>IIM-8 Inventory Received Quantity</w:t>
      </w:r>
      <w:r>
        <w:t xml:space="preserve"> and </w:t>
      </w:r>
      <w:r>
        <w:rPr>
          <w:rStyle w:val="ReferenceAttribute"/>
        </w:rPr>
        <w:t>IIM-10 Inventory Received Item Cost</w:t>
      </w:r>
      <w:r>
        <w:t>.</w:t>
      </w:r>
    </w:p>
    <w:p w14:paraId="1A4AB0B5" w14:textId="77777777" w:rsidR="00E74308" w:rsidRDefault="00E74308" w:rsidP="00A572E7">
      <w:pPr>
        <w:pStyle w:val="Heading4"/>
      </w:pPr>
      <w:bookmarkStart w:id="56" w:name="_Toc2163629"/>
      <w:r>
        <w:t>IIM-10   Inventory Received Item Cost</w:t>
      </w:r>
      <w:r w:rsidR="0014653E">
        <w:fldChar w:fldCharType="begin"/>
      </w:r>
      <w:r>
        <w:instrText xml:space="preserve"> XE "Inventory received item cost" </w:instrText>
      </w:r>
      <w:r w:rsidR="0014653E">
        <w:fldChar w:fldCharType="end"/>
      </w:r>
      <w:r>
        <w:t xml:space="preserve">   (MO)   01807</w:t>
      </w:r>
      <w:bookmarkEnd w:id="56"/>
    </w:p>
    <w:p w14:paraId="3E69C734" w14:textId="77777777" w:rsidR="00D1542C" w:rsidRDefault="00D1542C" w:rsidP="00D1542C">
      <w:pPr>
        <w:pStyle w:val="Components"/>
      </w:pPr>
      <w:bookmarkStart w:id="57" w:name="MOComponent"/>
      <w:r>
        <w:t>Components:  &lt;Quantity (NM)&gt; ^ &lt;Denomination (ID)&gt;</w:t>
      </w:r>
      <w:bookmarkEnd w:id="57"/>
    </w:p>
    <w:p w14:paraId="7B0BD93F" w14:textId="77777777" w:rsidR="00E74308" w:rsidRDefault="00E74308" w:rsidP="00F4636D">
      <w:pPr>
        <w:pStyle w:val="NormalIndented"/>
      </w:pPr>
      <w:r>
        <w:lastRenderedPageBreak/>
        <w:t xml:space="preserve">Definition:  This field contains the per-unit cost of the inventory item at the time of receipt.  </w:t>
      </w:r>
      <w:r>
        <w:rPr>
          <w:rStyle w:val="ReferenceAttribute"/>
        </w:rPr>
        <w:t>IIM-9 Inventory Received Quantity Unit</w:t>
      </w:r>
      <w:r>
        <w:t xml:space="preserve"> specifies the per-unit basis of this field.</w:t>
      </w:r>
    </w:p>
    <w:p w14:paraId="109A5168" w14:textId="77777777" w:rsidR="00E74308" w:rsidRDefault="00E74308" w:rsidP="00A572E7">
      <w:pPr>
        <w:pStyle w:val="Heading4"/>
      </w:pPr>
      <w:bookmarkStart w:id="58" w:name="_Toc2163630"/>
      <w:r>
        <w:t>IIM-11   Inventory on Hand Date</w:t>
      </w:r>
      <w:r w:rsidR="0014653E">
        <w:fldChar w:fldCharType="begin"/>
      </w:r>
      <w:r>
        <w:instrText xml:space="preserve"> XE "Inventory on hand date" </w:instrText>
      </w:r>
      <w:r w:rsidR="0014653E">
        <w:fldChar w:fldCharType="end"/>
      </w:r>
      <w:r>
        <w:t xml:space="preserve">   (DTM)   01808</w:t>
      </w:r>
      <w:bookmarkEnd w:id="58"/>
    </w:p>
    <w:p w14:paraId="0B31BEA7" w14:textId="77777777" w:rsidR="00E74308" w:rsidRDefault="00E74308" w:rsidP="00F4636D">
      <w:pPr>
        <w:pStyle w:val="NormalIndented"/>
      </w:pPr>
      <w:r>
        <w:t>Definition:  This field specifies the most recent date that an inventory count for the inventory item was performed.</w:t>
      </w:r>
    </w:p>
    <w:p w14:paraId="0E6BC52B" w14:textId="77777777" w:rsidR="00E74308" w:rsidRDefault="00E74308" w:rsidP="00A572E7">
      <w:pPr>
        <w:pStyle w:val="Heading4"/>
      </w:pPr>
      <w:bookmarkStart w:id="59" w:name="_Toc2163631"/>
      <w:r>
        <w:t>IIM-12   Inventory on Hand Quantity</w:t>
      </w:r>
      <w:r w:rsidR="0014653E">
        <w:fldChar w:fldCharType="begin"/>
      </w:r>
      <w:r>
        <w:instrText xml:space="preserve"> XE "Inventory on hand quantity" </w:instrText>
      </w:r>
      <w:r w:rsidR="0014653E">
        <w:fldChar w:fldCharType="end"/>
      </w:r>
      <w:r>
        <w:t xml:space="preserve">   (NM)   01809</w:t>
      </w:r>
      <w:bookmarkEnd w:id="59"/>
    </w:p>
    <w:p w14:paraId="5777B473" w14:textId="77777777"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IIM-11 Inventory on Hand Date</w:t>
      </w:r>
      <w:r>
        <w:t xml:space="preserve">.  No adjustment has been made for subsequent use.  </w:t>
      </w:r>
    </w:p>
    <w:p w14:paraId="2652719A" w14:textId="77777777" w:rsidR="00E74308" w:rsidRDefault="00E74308" w:rsidP="00A572E7">
      <w:pPr>
        <w:pStyle w:val="Heading4"/>
      </w:pPr>
      <w:bookmarkStart w:id="60" w:name="_Toc2163632"/>
      <w:r>
        <w:t>IIM-13   Inventory on Hand Quantity Unit</w:t>
      </w:r>
      <w:r w:rsidR="0014653E">
        <w:fldChar w:fldCharType="begin"/>
      </w:r>
      <w:r>
        <w:instrText xml:space="preserve"> XE "Inventory on hand quantity unit" </w:instrText>
      </w:r>
      <w:r w:rsidR="0014653E">
        <w:fldChar w:fldCharType="end"/>
      </w:r>
      <w:r>
        <w:t xml:space="preserve">   (CWE)   01810</w:t>
      </w:r>
      <w:bookmarkEnd w:id="60"/>
    </w:p>
    <w:p w14:paraId="43DCE1E9" w14:textId="77777777" w:rsidR="00D1542C" w:rsidRDefault="00D1542C" w:rsidP="00D1542C">
      <w:pPr>
        <w:pStyle w:val="Components"/>
      </w:pPr>
      <w:bookmarkStart w:id="61" w:name="_Toc2163633"/>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D36DA2" w14:textId="77777777" w:rsidR="00E74308" w:rsidRDefault="00E74308" w:rsidP="00F4636D">
      <w:pPr>
        <w:pStyle w:val="NormalIndented"/>
      </w:pPr>
      <w:r>
        <w:t xml:space="preserve">Definition:  This field specifies the unit for </w:t>
      </w:r>
      <w:r>
        <w:rPr>
          <w:rStyle w:val="ReferenceAttribute"/>
        </w:rPr>
        <w:t>IIM-12 Inventory on Hand Quantity</w:t>
      </w:r>
      <w:r>
        <w:t>.</w:t>
      </w:r>
    </w:p>
    <w:p w14:paraId="492185FD" w14:textId="77777777" w:rsidR="00E74308" w:rsidRDefault="00E74308" w:rsidP="00A572E7">
      <w:pPr>
        <w:pStyle w:val="Heading4"/>
        <w:rPr>
          <w:lang w:val="it-IT"/>
        </w:rPr>
      </w:pPr>
      <w:r>
        <w:rPr>
          <w:lang w:val="it-IT"/>
        </w:rPr>
        <w:t>IIM-14   Procedure Code</w:t>
      </w:r>
      <w:r w:rsidR="0014653E">
        <w:fldChar w:fldCharType="begin"/>
      </w:r>
      <w:r>
        <w:rPr>
          <w:lang w:val="it-IT"/>
        </w:rPr>
        <w:instrText xml:space="preserve"> XE "Procedure code" </w:instrText>
      </w:r>
      <w:r w:rsidR="0014653E">
        <w:fldChar w:fldCharType="end"/>
      </w:r>
      <w:r>
        <w:rPr>
          <w:lang w:val="it-IT"/>
        </w:rPr>
        <w:t xml:space="preserve">   (CNE)   </w:t>
      </w:r>
      <w:bookmarkEnd w:id="61"/>
      <w:r>
        <w:rPr>
          <w:lang w:val="it-IT"/>
        </w:rPr>
        <w:t>00393</w:t>
      </w:r>
    </w:p>
    <w:p w14:paraId="261E2636" w14:textId="77777777" w:rsidR="00D1542C" w:rsidRDefault="00D1542C" w:rsidP="00D1542C">
      <w:pPr>
        <w:pStyle w:val="Components"/>
      </w:pPr>
      <w:bookmarkStart w:id="62"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62"/>
    </w:p>
    <w:p w14:paraId="6DAC9D49" w14:textId="66A09EF9" w:rsidR="00E74308" w:rsidRDefault="00E74308" w:rsidP="00F4636D">
      <w:pPr>
        <w:pStyle w:val="NormalIndented"/>
      </w:pPr>
      <w:r>
        <w:t xml:space="preserve">Definition:  This field contains a unique identifier assigned to the service item, if any, associated with the charge.  In the </w:t>
      </w:r>
      <w:smartTag w:uri="urn:schemas-microsoft-com:office:smarttags" w:element="country-region">
        <w:smartTag w:uri="urn:schemas-microsoft-com:office:smarttags" w:element="place">
          <w:r>
            <w:t>United States</w:t>
          </w:r>
        </w:smartTag>
      </w:smartTag>
      <w:r>
        <w:t xml:space="preserve"> this is often the HCPCS code.  Refer to </w:t>
      </w:r>
      <w:hyperlink r:id="rId13" w:anchor="HL70088" w:history="1">
        <w:r>
          <w:rPr>
            <w:rStyle w:val="ReferenceUserTable"/>
          </w:rPr>
          <w:t>Externally Defined Table 0088 - Procedure Code</w:t>
        </w:r>
      </w:hyperlink>
      <w:r>
        <w:t xml:space="preserve"> in Chapter 2C, Code Tables, for suggested values.  This field is a CNE data type for compatibility with clinical and ancillary systems. </w:t>
      </w:r>
    </w:p>
    <w:p w14:paraId="121AF827"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2FAEA2BF" w14:textId="77777777" w:rsidR="00E74308" w:rsidRDefault="00E74308">
      <w:pPr>
        <w:pStyle w:val="OtherTableCaption"/>
        <w:rPr>
          <w:noProof/>
        </w:rPr>
      </w:pPr>
      <w:r>
        <w:rPr>
          <w:noProof/>
        </w:rPr>
        <w:t>Procedure Code Coding Systems</w:t>
      </w:r>
      <w:r w:rsidR="0014653E">
        <w:rPr>
          <w:noProof/>
        </w:rPr>
        <w:fldChar w:fldCharType="begin"/>
      </w:r>
      <w:r>
        <w:rPr>
          <w:noProof/>
        </w:rPr>
        <w:instrText>xe "User-defined Table 0088 – Procedure Code "</w:instrText>
      </w:r>
      <w:r w:rsidR="0014653E">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166"/>
      </w:tblGrid>
      <w:tr w:rsidR="00E74308" w14:paraId="415532FA" w14:textId="77777777">
        <w:trPr>
          <w:tblHeader/>
          <w:jc w:val="center"/>
        </w:trPr>
        <w:tc>
          <w:tcPr>
            <w:tcW w:w="1440" w:type="dxa"/>
            <w:shd w:val="pct10" w:color="auto" w:fill="FFFFFF"/>
          </w:tcPr>
          <w:p w14:paraId="59A6442A" w14:textId="77777777" w:rsidR="00E74308" w:rsidRDefault="00E74308">
            <w:pPr>
              <w:pStyle w:val="OtherTableHeader"/>
              <w:rPr>
                <w:noProof/>
              </w:rPr>
            </w:pPr>
            <w:r>
              <w:rPr>
                <w:noProof/>
              </w:rPr>
              <w:t>Coding System</w:t>
            </w:r>
          </w:p>
        </w:tc>
        <w:tc>
          <w:tcPr>
            <w:tcW w:w="2487" w:type="dxa"/>
            <w:shd w:val="pct10" w:color="auto" w:fill="FFFFFF"/>
          </w:tcPr>
          <w:p w14:paraId="5A91E3BC" w14:textId="77777777" w:rsidR="00E74308" w:rsidRDefault="00E74308">
            <w:pPr>
              <w:pStyle w:val="OtherTableHeader"/>
              <w:rPr>
                <w:noProof/>
              </w:rPr>
            </w:pPr>
            <w:r>
              <w:rPr>
                <w:noProof/>
              </w:rPr>
              <w:t>Description</w:t>
            </w:r>
          </w:p>
        </w:tc>
        <w:tc>
          <w:tcPr>
            <w:tcW w:w="4166" w:type="dxa"/>
            <w:shd w:val="pct10" w:color="auto" w:fill="FFFFFF"/>
          </w:tcPr>
          <w:p w14:paraId="29DA9364" w14:textId="77777777" w:rsidR="00E74308" w:rsidRDefault="00E74308">
            <w:pPr>
              <w:pStyle w:val="OtherTableHeader"/>
              <w:rPr>
                <w:noProof/>
              </w:rPr>
            </w:pPr>
            <w:r>
              <w:rPr>
                <w:noProof/>
              </w:rPr>
              <w:t>Comment</w:t>
            </w:r>
          </w:p>
        </w:tc>
      </w:tr>
      <w:tr w:rsidR="00E74308" w14:paraId="7FF80190" w14:textId="77777777">
        <w:trPr>
          <w:jc w:val="center"/>
        </w:trPr>
        <w:tc>
          <w:tcPr>
            <w:tcW w:w="1440" w:type="dxa"/>
          </w:tcPr>
          <w:p w14:paraId="7C917DE1" w14:textId="77777777" w:rsidR="00E74308" w:rsidRDefault="00E74308">
            <w:pPr>
              <w:pStyle w:val="OtherTableBody"/>
              <w:rPr>
                <w:noProof/>
              </w:rPr>
            </w:pPr>
            <w:r>
              <w:rPr>
                <w:noProof/>
              </w:rPr>
              <w:t>C4</w:t>
            </w:r>
          </w:p>
        </w:tc>
        <w:tc>
          <w:tcPr>
            <w:tcW w:w="2487" w:type="dxa"/>
          </w:tcPr>
          <w:p w14:paraId="74971181" w14:textId="77777777" w:rsidR="00E74308" w:rsidRDefault="00E74308">
            <w:pPr>
              <w:pStyle w:val="OtherTableBody"/>
              <w:rPr>
                <w:noProof/>
              </w:rPr>
            </w:pPr>
            <w:r>
              <w:rPr>
                <w:noProof/>
              </w:rPr>
              <w:t>CPT-4</w:t>
            </w:r>
          </w:p>
        </w:tc>
        <w:tc>
          <w:tcPr>
            <w:tcW w:w="4166" w:type="dxa"/>
          </w:tcPr>
          <w:p w14:paraId="628769F0" w14:textId="77777777" w:rsidR="00E74308" w:rsidRDefault="00E74308">
            <w:pPr>
              <w:pStyle w:val="OtherTableBody"/>
              <w:rPr>
                <w:noProof/>
                <w:szCs w:val="18"/>
              </w:rPr>
            </w:pPr>
            <w:r>
              <w:rPr>
                <w:noProof/>
                <w:szCs w:val="18"/>
              </w:rPr>
              <w:t xml:space="preserve">American Medical Association, </w:t>
            </w:r>
            <w:smartTag w:uri="urn:schemas-microsoft-com:office:smarttags" w:element="address">
              <w:smartTag w:uri="urn:schemas-microsoft-com:office:smarttags" w:element="Street">
                <w:r>
                  <w:rPr>
                    <w:noProof/>
                    <w:szCs w:val="18"/>
                  </w:rPr>
                  <w:t>P.O. Box 10946</w:t>
                </w:r>
              </w:smartTag>
              <w:r>
                <w:rPr>
                  <w:noProof/>
                  <w:szCs w:val="18"/>
                </w:rPr>
                <w:t xml:space="preserve">, </w:t>
              </w:r>
              <w:smartTag w:uri="urn:schemas-microsoft-com:office:smarttags" w:element="City">
                <w:r>
                  <w:rPr>
                    <w:noProof/>
                    <w:szCs w:val="18"/>
                  </w:rPr>
                  <w:t>Chicago</w:t>
                </w:r>
              </w:smartTag>
              <w:r>
                <w:rPr>
                  <w:noProof/>
                  <w:szCs w:val="18"/>
                </w:rPr>
                <w:t xml:space="preserve"> </w:t>
              </w:r>
              <w:smartTag w:uri="urn:schemas-microsoft-com:office:smarttags" w:element="State">
                <w:r>
                  <w:rPr>
                    <w:noProof/>
                    <w:szCs w:val="18"/>
                  </w:rPr>
                  <w:t>IL</w:t>
                </w:r>
              </w:smartTag>
              <w:r>
                <w:rPr>
                  <w:noProof/>
                  <w:szCs w:val="18"/>
                </w:rPr>
                <w:t xml:space="preserve">  </w:t>
              </w:r>
              <w:smartTag w:uri="urn:schemas-microsoft-com:office:smarttags" w:element="PostalCode">
                <w:r>
                  <w:rPr>
                    <w:noProof/>
                    <w:szCs w:val="18"/>
                  </w:rPr>
                  <w:t>60610</w:t>
                </w:r>
              </w:smartTag>
            </w:smartTag>
            <w:r>
              <w:rPr>
                <w:noProof/>
                <w:szCs w:val="18"/>
              </w:rPr>
              <w:t>.</w:t>
            </w:r>
          </w:p>
        </w:tc>
      </w:tr>
      <w:tr w:rsidR="00E74308" w14:paraId="46E28A3D" w14:textId="77777777">
        <w:trPr>
          <w:jc w:val="center"/>
        </w:trPr>
        <w:tc>
          <w:tcPr>
            <w:tcW w:w="1440" w:type="dxa"/>
          </w:tcPr>
          <w:p w14:paraId="6860E84C" w14:textId="77777777" w:rsidR="00E74308" w:rsidRDefault="00E74308">
            <w:pPr>
              <w:pStyle w:val="OtherTableBody"/>
              <w:rPr>
                <w:noProof/>
              </w:rPr>
            </w:pPr>
            <w:r>
              <w:rPr>
                <w:noProof/>
              </w:rPr>
              <w:t>C5</w:t>
            </w:r>
          </w:p>
        </w:tc>
        <w:tc>
          <w:tcPr>
            <w:tcW w:w="2487" w:type="dxa"/>
          </w:tcPr>
          <w:p w14:paraId="68BC9688" w14:textId="77777777" w:rsidR="00E74308" w:rsidRDefault="00E74308">
            <w:pPr>
              <w:pStyle w:val="OtherTableBody"/>
              <w:rPr>
                <w:noProof/>
              </w:rPr>
            </w:pPr>
            <w:r>
              <w:rPr>
                <w:noProof/>
              </w:rPr>
              <w:t xml:space="preserve">CPT-5  </w:t>
            </w:r>
          </w:p>
        </w:tc>
        <w:tc>
          <w:tcPr>
            <w:tcW w:w="4166" w:type="dxa"/>
          </w:tcPr>
          <w:p w14:paraId="25E7C0F7" w14:textId="77777777" w:rsidR="00E74308" w:rsidRDefault="00E74308">
            <w:pPr>
              <w:pStyle w:val="OtherTableBody"/>
              <w:rPr>
                <w:noProof/>
                <w:szCs w:val="18"/>
              </w:rPr>
            </w:pPr>
            <w:r>
              <w:rPr>
                <w:noProof/>
                <w:szCs w:val="18"/>
              </w:rPr>
              <w:t>(under development – same contact as above)</w:t>
            </w:r>
          </w:p>
        </w:tc>
      </w:tr>
      <w:tr w:rsidR="00E74308" w14:paraId="29E68391" w14:textId="77777777">
        <w:trPr>
          <w:jc w:val="center"/>
        </w:trPr>
        <w:tc>
          <w:tcPr>
            <w:tcW w:w="1440" w:type="dxa"/>
          </w:tcPr>
          <w:p w14:paraId="7BDE1D13" w14:textId="77777777" w:rsidR="00E74308" w:rsidRDefault="00E74308">
            <w:pPr>
              <w:pStyle w:val="OtherTableBody"/>
              <w:rPr>
                <w:noProof/>
              </w:rPr>
            </w:pPr>
            <w:r>
              <w:rPr>
                <w:noProof/>
              </w:rPr>
              <w:t>HCPCS</w:t>
            </w:r>
          </w:p>
        </w:tc>
        <w:tc>
          <w:tcPr>
            <w:tcW w:w="2487" w:type="dxa"/>
          </w:tcPr>
          <w:p w14:paraId="130E56B8" w14:textId="77777777" w:rsidR="00E74308" w:rsidRDefault="00E74308">
            <w:pPr>
              <w:pStyle w:val="OtherTableBody"/>
              <w:rPr>
                <w:noProof/>
                <w:szCs w:val="18"/>
              </w:rPr>
            </w:pPr>
            <w:r>
              <w:rPr>
                <w:noProof/>
                <w:szCs w:val="18"/>
              </w:rPr>
              <w:t>CMS (formerly HCFA)  Common Procedure Coding System</w:t>
            </w:r>
          </w:p>
        </w:tc>
        <w:tc>
          <w:tcPr>
            <w:tcW w:w="4166" w:type="dxa"/>
          </w:tcPr>
          <w:p w14:paraId="28218B37" w14:textId="77777777" w:rsidR="00E74308" w:rsidRDefault="00E74308">
            <w:pPr>
              <w:pStyle w:val="OtherTableBody"/>
              <w:rPr>
                <w:noProof/>
                <w:szCs w:val="18"/>
              </w:rPr>
            </w:pPr>
            <w:r>
              <w:rPr>
                <w:noProof/>
                <w:szCs w:val="18"/>
              </w:rPr>
              <w:t>HCPCS: contains codes for medical equipment, injectable drugs, transportation services, and other services not found in CPT4.</w:t>
            </w:r>
          </w:p>
        </w:tc>
      </w:tr>
      <w:tr w:rsidR="00E74308" w14:paraId="680BB84F" w14:textId="77777777">
        <w:trPr>
          <w:jc w:val="center"/>
        </w:trPr>
        <w:tc>
          <w:tcPr>
            <w:tcW w:w="1440" w:type="dxa"/>
          </w:tcPr>
          <w:p w14:paraId="0B520934" w14:textId="77777777" w:rsidR="00E74308" w:rsidRDefault="00E74308">
            <w:pPr>
              <w:pStyle w:val="OtherTableBody"/>
              <w:rPr>
                <w:noProof/>
              </w:rPr>
            </w:pPr>
            <w:r>
              <w:rPr>
                <w:noProof/>
              </w:rPr>
              <w:t>HPC</w:t>
            </w:r>
          </w:p>
        </w:tc>
        <w:tc>
          <w:tcPr>
            <w:tcW w:w="2487" w:type="dxa"/>
          </w:tcPr>
          <w:p w14:paraId="6537B3DB" w14:textId="77777777" w:rsidR="00E74308" w:rsidRDefault="00E74308">
            <w:pPr>
              <w:pStyle w:val="OtherTableBody"/>
              <w:rPr>
                <w:noProof/>
              </w:rPr>
            </w:pPr>
            <w:r>
              <w:rPr>
                <w:noProof/>
              </w:rPr>
              <w:t>CMS (formerly HCFA) Procedure Codes (HCPCS)</w:t>
            </w:r>
          </w:p>
        </w:tc>
        <w:tc>
          <w:tcPr>
            <w:tcW w:w="4166" w:type="dxa"/>
          </w:tcPr>
          <w:p w14:paraId="24FBB998" w14:textId="77777777" w:rsidR="00E74308" w:rsidRDefault="00E74308">
            <w:pPr>
              <w:pStyle w:val="OtherTableBody"/>
              <w:rPr>
                <w:noProof/>
                <w:szCs w:val="18"/>
              </w:rPr>
            </w:pPr>
            <w:r>
              <w:rPr>
                <w:noProof/>
                <w:szCs w:val="18"/>
              </w:rPr>
              <w:t>Health Care Financing Administration (HCFA</w:t>
            </w:r>
            <w:r>
              <w:rPr>
                <w:noProof/>
              </w:rPr>
              <w:t>) Common Procedure Coding System (HCPCS) including modif</w:t>
            </w:r>
            <w:r>
              <w:rPr>
                <w:noProof/>
                <w:szCs w:val="18"/>
              </w:rPr>
              <w:t>iers.</w:t>
            </w:r>
            <w:r>
              <w:rPr>
                <w:noProof/>
                <w:szCs w:val="18"/>
              </w:rPr>
              <w:footnoteReference w:id="1"/>
            </w:r>
          </w:p>
        </w:tc>
      </w:tr>
    </w:tbl>
    <w:p w14:paraId="24AAA277" w14:textId="77777777" w:rsidR="00E74308" w:rsidRDefault="00E74308" w:rsidP="00A572E7">
      <w:pPr>
        <w:pStyle w:val="Heading4"/>
      </w:pPr>
      <w:bookmarkStart w:id="63" w:name="_Toc2163634"/>
      <w:r>
        <w:lastRenderedPageBreak/>
        <w:t>IIM-15   Procedure Code Modifier</w:t>
      </w:r>
      <w:r w:rsidR="0014653E">
        <w:fldChar w:fldCharType="begin"/>
      </w:r>
      <w:r>
        <w:instrText xml:space="preserve"> XE "Procedure code modifier" </w:instrText>
      </w:r>
      <w:r w:rsidR="0014653E">
        <w:fldChar w:fldCharType="end"/>
      </w:r>
      <w:r>
        <w:t xml:space="preserve">   (CNE)   </w:t>
      </w:r>
      <w:bookmarkEnd w:id="63"/>
      <w:r>
        <w:t>01316</w:t>
      </w:r>
    </w:p>
    <w:p w14:paraId="41277B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A8C166" w14:textId="599F3478" w:rsidR="00E74308" w:rsidRDefault="00E74308" w:rsidP="00F4636D">
      <w:pPr>
        <w:pStyle w:val="NormalIndented"/>
      </w:pPr>
      <w:r>
        <w:t xml:space="preserve">Definition:  This field contains the procedure code modifier to the procedure code reported in </w:t>
      </w:r>
      <w:r>
        <w:rPr>
          <w:rStyle w:val="ReferenceAttribute"/>
        </w:rPr>
        <w:t>IIM-14 Procedure Code</w:t>
      </w:r>
      <w:r>
        <w:t xml:space="preserve">, when applicable.  Procedure code modifiers are defined by </w:t>
      </w:r>
      <w:smartTag w:uri="urn:schemas-microsoft-com:office:smarttags" w:element="country-region">
        <w:smartTag w:uri="urn:schemas-microsoft-com:office:smarttags" w:element="place">
          <w:r>
            <w:t>USA</w:t>
          </w:r>
        </w:smartTag>
      </w:smartTag>
      <w:r>
        <w:t xml:space="preserve"> regulatory agencies such as CMS and the AMA.  Multiple modifiers may be reported.  Refer to </w:t>
      </w:r>
      <w:hyperlink r:id="rId14" w:anchor="HL70340" w:history="1">
        <w:r w:rsidRPr="003B64C3">
          <w:rPr>
            <w:rStyle w:val="ReferenceUserTable"/>
            <w:iCs/>
            <w:sz w:val="22"/>
          </w:rPr>
          <w:t>Externally defined Table 0340 - Procedure Code Modifier</w:t>
        </w:r>
      </w:hyperlink>
      <w:r>
        <w:t xml:space="preserve"> in Chapter 2C, Code Tables, for suggested values.  </w:t>
      </w:r>
    </w:p>
    <w:p w14:paraId="3F101C74"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68206308" w14:textId="6D5206BF" w:rsidR="00E74308" w:rsidRDefault="00E74308">
      <w:pPr>
        <w:pStyle w:val="Heading3"/>
        <w:rPr>
          <w:noProof/>
        </w:rPr>
      </w:pPr>
      <w:bookmarkStart w:id="64" w:name="_Toc176519230"/>
      <w:bookmarkEnd w:id="44"/>
      <w:bookmarkEnd w:id="45"/>
      <w:bookmarkEnd w:id="46"/>
      <w:r>
        <w:rPr>
          <w:noProof/>
        </w:rPr>
        <w:t>ITM - Material Item Segment</w:t>
      </w:r>
      <w:bookmarkEnd w:id="64"/>
      <w:r w:rsidR="0014653E">
        <w:rPr>
          <w:noProof/>
          <w:vanish/>
        </w:rPr>
        <w:fldChar w:fldCharType="begin"/>
      </w:r>
      <w:r>
        <w:rPr>
          <w:noProof/>
          <w:vanish/>
        </w:rPr>
        <w:instrText xml:space="preserve"> XE "ITM – Material Item Segment" </w:instrText>
      </w:r>
      <w:r w:rsidR="0014653E">
        <w:rPr>
          <w:noProof/>
          <w:vanish/>
        </w:rPr>
        <w:fldChar w:fldCharType="end"/>
      </w:r>
    </w:p>
    <w:p w14:paraId="3D842264" w14:textId="77777777" w:rsidR="00E74308" w:rsidRDefault="00E74308" w:rsidP="00F4636D">
      <w:pPr>
        <w:pStyle w:val="NormalIndented"/>
      </w:pPr>
      <w:r>
        <w:t xml:space="preserve">The Material Item segment (ITM) contains information about inventory supply items (stocked or non-stocked). </w:t>
      </w:r>
    </w:p>
    <w:p w14:paraId="1128332B" w14:textId="77777777" w:rsidR="00E74308" w:rsidRDefault="00E74308">
      <w:pPr>
        <w:pStyle w:val="AttributeTableCaption"/>
        <w:rPr>
          <w:noProof/>
        </w:rPr>
      </w:pPr>
      <w:r>
        <w:rPr>
          <w:noProof/>
        </w:rPr>
        <w:t>HL7 Attribute Table - ITM – Material Item</w:t>
      </w:r>
      <w:r w:rsidR="0014653E">
        <w:rPr>
          <w:noProof/>
        </w:rPr>
        <w:fldChar w:fldCharType="begin"/>
      </w:r>
      <w:r>
        <w:rPr>
          <w:noProof/>
        </w:rPr>
        <w:instrText>XE "HL7 Attribute Table - ITM"</w:instrText>
      </w:r>
      <w:r w:rsidR="0014653E">
        <w:rPr>
          <w:noProof/>
        </w:rPr>
        <w:fldChar w:fldCharType="end"/>
      </w:r>
      <w:r w:rsidR="0014653E">
        <w:rPr>
          <w:noProof/>
        </w:rPr>
        <w:fldChar w:fldCharType="begin"/>
      </w:r>
      <w:r>
        <w:rPr>
          <w:noProof/>
        </w:rPr>
        <w:instrText>XE "ITM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0FA77476"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4E3FAE1F"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C07A942"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4CF54C8D"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986958F"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3B24951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577B2C7"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C122A99"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F91329" w14:textId="77777777" w:rsidR="00E74308" w:rsidRDefault="00E74308">
            <w:pPr>
              <w:pStyle w:val="AttributeTableHeader"/>
              <w:rPr>
                <w:noProof/>
                <w:lang w:val="de-DE"/>
              </w:rPr>
            </w:pPr>
            <w:r>
              <w:rPr>
                <w:noProof/>
                <w:lang w:val="de-DE"/>
              </w:rPr>
              <w:t>ITEM#</w:t>
            </w:r>
          </w:p>
        </w:tc>
        <w:tc>
          <w:tcPr>
            <w:tcW w:w="3888" w:type="dxa"/>
            <w:tcBorders>
              <w:top w:val="single" w:sz="4" w:space="0" w:color="auto"/>
              <w:left w:val="nil"/>
              <w:bottom w:val="single" w:sz="4" w:space="0" w:color="auto"/>
              <w:right w:val="nil"/>
            </w:tcBorders>
            <w:shd w:val="clear" w:color="auto" w:fill="FFFFFF"/>
          </w:tcPr>
          <w:p w14:paraId="5160F518" w14:textId="77777777" w:rsidR="00E74308" w:rsidRDefault="00E74308">
            <w:pPr>
              <w:pStyle w:val="AttributeTableHeader"/>
              <w:jc w:val="left"/>
              <w:rPr>
                <w:noProof/>
                <w:lang w:val="de-DE"/>
              </w:rPr>
            </w:pPr>
            <w:r>
              <w:rPr>
                <w:noProof/>
                <w:lang w:val="de-DE"/>
              </w:rPr>
              <w:t>ELEMENT NAME</w:t>
            </w:r>
          </w:p>
        </w:tc>
      </w:tr>
      <w:tr w:rsidR="00704FD3" w14:paraId="6752B090"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262B8512"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E9CD1D6" w14:textId="77777777" w:rsidR="00E74308" w:rsidRDefault="00E74308">
            <w:pPr>
              <w:pStyle w:val="AttributeTableBody"/>
              <w:rPr>
                <w:noProof/>
                <w:kern w:val="0"/>
                <w:szCs w:val="16"/>
                <w:lang w:val="de-DE"/>
              </w:rPr>
            </w:pPr>
          </w:p>
        </w:tc>
        <w:tc>
          <w:tcPr>
            <w:tcW w:w="720" w:type="dxa"/>
            <w:tcBorders>
              <w:top w:val="single" w:sz="4" w:space="0" w:color="auto"/>
              <w:left w:val="nil"/>
              <w:bottom w:val="dotted" w:sz="4" w:space="0" w:color="auto"/>
              <w:right w:val="nil"/>
            </w:tcBorders>
            <w:shd w:val="clear" w:color="auto" w:fill="FFFFFF"/>
          </w:tcPr>
          <w:p w14:paraId="112AF7D4"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387247DF" w14:textId="77777777" w:rsidR="00E74308" w:rsidRDefault="00E74308">
            <w:pPr>
              <w:pStyle w:val="AttributeTableBody"/>
              <w:rPr>
                <w:noProof/>
                <w:lang w:val="de-DE"/>
              </w:rPr>
            </w:pPr>
            <w:r>
              <w:rPr>
                <w:noProof/>
                <w:lang w:val="de-DE"/>
              </w:rPr>
              <w:t xml:space="preserve">EI </w:t>
            </w:r>
          </w:p>
        </w:tc>
        <w:tc>
          <w:tcPr>
            <w:tcW w:w="648" w:type="dxa"/>
            <w:tcBorders>
              <w:top w:val="single" w:sz="4" w:space="0" w:color="auto"/>
              <w:left w:val="nil"/>
              <w:bottom w:val="dotted" w:sz="4" w:space="0" w:color="auto"/>
              <w:right w:val="nil"/>
            </w:tcBorders>
            <w:shd w:val="clear" w:color="auto" w:fill="FFFFFF"/>
          </w:tcPr>
          <w:p w14:paraId="133C1746"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3558311"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91E43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ECDEEF" w14:textId="77777777" w:rsidR="00E74308" w:rsidRDefault="00E74308">
            <w:pPr>
              <w:pStyle w:val="AttributeTableBody"/>
              <w:rPr>
                <w:noProof/>
                <w:color w:val="000000"/>
              </w:rPr>
            </w:pPr>
            <w:r>
              <w:rPr>
                <w:noProof/>
                <w:color w:val="000000"/>
              </w:rPr>
              <w:t>02186</w:t>
            </w:r>
          </w:p>
        </w:tc>
        <w:tc>
          <w:tcPr>
            <w:tcW w:w="3888" w:type="dxa"/>
            <w:tcBorders>
              <w:top w:val="single" w:sz="4" w:space="0" w:color="auto"/>
              <w:left w:val="nil"/>
              <w:bottom w:val="dotted" w:sz="4" w:space="0" w:color="auto"/>
              <w:right w:val="nil"/>
            </w:tcBorders>
            <w:shd w:val="clear" w:color="auto" w:fill="FFFFFF"/>
          </w:tcPr>
          <w:p w14:paraId="67313F35" w14:textId="77777777" w:rsidR="00E74308" w:rsidRDefault="00E74308">
            <w:pPr>
              <w:pStyle w:val="AttributeTableBody"/>
              <w:jc w:val="left"/>
              <w:rPr>
                <w:noProof/>
              </w:rPr>
            </w:pPr>
            <w:r>
              <w:rPr>
                <w:noProof/>
              </w:rPr>
              <w:t>Item Identifier</w:t>
            </w:r>
          </w:p>
        </w:tc>
      </w:tr>
      <w:tr w:rsidR="00704FD3" w14:paraId="5344944A"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A4C7C1F"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3429C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B8C2"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289BDB7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7E3F6122"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E4D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727F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5E097" w14:textId="77777777" w:rsidR="00E74308" w:rsidRDefault="00E74308">
            <w:pPr>
              <w:pStyle w:val="AttributeTableBody"/>
              <w:rPr>
                <w:noProof/>
              </w:rPr>
            </w:pPr>
            <w:r>
              <w:rPr>
                <w:noProof/>
              </w:rPr>
              <w:t>02274</w:t>
            </w:r>
          </w:p>
        </w:tc>
        <w:tc>
          <w:tcPr>
            <w:tcW w:w="3888" w:type="dxa"/>
            <w:tcBorders>
              <w:top w:val="dotted" w:sz="4" w:space="0" w:color="auto"/>
              <w:left w:val="nil"/>
              <w:bottom w:val="dotted" w:sz="4" w:space="0" w:color="auto"/>
              <w:right w:val="nil"/>
            </w:tcBorders>
            <w:shd w:val="clear" w:color="auto" w:fill="FFFFFF"/>
          </w:tcPr>
          <w:p w14:paraId="19C5C5DE" w14:textId="77777777" w:rsidR="00E74308" w:rsidRDefault="00E74308">
            <w:pPr>
              <w:pStyle w:val="AttributeTableBody"/>
              <w:jc w:val="left"/>
              <w:rPr>
                <w:noProof/>
              </w:rPr>
            </w:pPr>
            <w:r>
              <w:rPr>
                <w:noProof/>
              </w:rPr>
              <w:t>Item Description</w:t>
            </w:r>
          </w:p>
        </w:tc>
      </w:tr>
      <w:tr w:rsidR="00704FD3" w14:paraId="7146B9EF"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08F9AF0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6DBC78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F976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17BE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FCA38A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EB8D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ACAB" w14:textId="256F5004" w:rsidR="00E74308" w:rsidRDefault="003814B1">
            <w:pPr>
              <w:pStyle w:val="AttributeTableBody"/>
              <w:rPr>
                <w:rStyle w:val="HyperlinkTable"/>
                <w:noProof/>
              </w:rPr>
            </w:pPr>
            <w:hyperlink r:id="rId15" w:anchor="HL70776" w:history="1">
              <w:r w:rsidR="00E74308">
                <w:rPr>
                  <w:rStyle w:val="HyperlinkTable"/>
                  <w:noProof/>
                </w:rPr>
                <w:t>0776</w:t>
              </w:r>
            </w:hyperlink>
          </w:p>
        </w:tc>
        <w:tc>
          <w:tcPr>
            <w:tcW w:w="720" w:type="dxa"/>
            <w:tcBorders>
              <w:top w:val="dotted" w:sz="4" w:space="0" w:color="auto"/>
              <w:left w:val="nil"/>
              <w:bottom w:val="dotted" w:sz="4" w:space="0" w:color="auto"/>
              <w:right w:val="nil"/>
            </w:tcBorders>
            <w:shd w:val="clear" w:color="auto" w:fill="FFFFFF"/>
          </w:tcPr>
          <w:p w14:paraId="63F6E8FF" w14:textId="77777777" w:rsidR="00E74308" w:rsidRDefault="00E74308">
            <w:pPr>
              <w:pStyle w:val="AttributeTableBody"/>
              <w:rPr>
                <w:noProof/>
              </w:rPr>
            </w:pPr>
            <w:r>
              <w:rPr>
                <w:noProof/>
              </w:rPr>
              <w:t>02187</w:t>
            </w:r>
          </w:p>
        </w:tc>
        <w:tc>
          <w:tcPr>
            <w:tcW w:w="3888" w:type="dxa"/>
            <w:tcBorders>
              <w:top w:val="dotted" w:sz="4" w:space="0" w:color="auto"/>
              <w:left w:val="nil"/>
              <w:bottom w:val="dotted" w:sz="4" w:space="0" w:color="auto"/>
              <w:right w:val="nil"/>
            </w:tcBorders>
            <w:shd w:val="clear" w:color="auto" w:fill="FFFFFF"/>
          </w:tcPr>
          <w:p w14:paraId="1255666A" w14:textId="77777777" w:rsidR="00E74308" w:rsidRDefault="00E74308">
            <w:pPr>
              <w:pStyle w:val="AttributeTableBody"/>
              <w:jc w:val="left"/>
              <w:rPr>
                <w:noProof/>
              </w:rPr>
            </w:pPr>
            <w:r>
              <w:rPr>
                <w:noProof/>
              </w:rPr>
              <w:t>Item Status</w:t>
            </w:r>
          </w:p>
        </w:tc>
      </w:tr>
      <w:tr w:rsidR="00704FD3" w14:paraId="2072887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1580654"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8F78BC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9FAC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77C71"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CDB92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4570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3FC57" w14:textId="51A0BFCA" w:rsidR="00E74308" w:rsidRDefault="003814B1">
            <w:pPr>
              <w:pStyle w:val="AttributeTableBody"/>
              <w:rPr>
                <w:rStyle w:val="HyperlinkTable"/>
                <w:noProof/>
              </w:rPr>
            </w:pPr>
            <w:hyperlink r:id="rId16" w:anchor="HL70778" w:history="1">
              <w:r w:rsidR="00E74308">
                <w:rPr>
                  <w:rStyle w:val="HyperlinkTable"/>
                  <w:noProof/>
                </w:rPr>
                <w:t>0778</w:t>
              </w:r>
            </w:hyperlink>
          </w:p>
        </w:tc>
        <w:tc>
          <w:tcPr>
            <w:tcW w:w="720" w:type="dxa"/>
            <w:tcBorders>
              <w:top w:val="dotted" w:sz="4" w:space="0" w:color="auto"/>
              <w:left w:val="nil"/>
              <w:bottom w:val="dotted" w:sz="4" w:space="0" w:color="auto"/>
              <w:right w:val="nil"/>
            </w:tcBorders>
            <w:shd w:val="clear" w:color="auto" w:fill="FFFFFF"/>
          </w:tcPr>
          <w:p w14:paraId="2D249908" w14:textId="77777777" w:rsidR="00E74308" w:rsidRDefault="00E74308">
            <w:pPr>
              <w:pStyle w:val="AttributeTableBody"/>
              <w:rPr>
                <w:noProof/>
              </w:rPr>
            </w:pPr>
            <w:r>
              <w:rPr>
                <w:noProof/>
              </w:rPr>
              <w:t>02188</w:t>
            </w:r>
          </w:p>
        </w:tc>
        <w:tc>
          <w:tcPr>
            <w:tcW w:w="3888" w:type="dxa"/>
            <w:tcBorders>
              <w:top w:val="dotted" w:sz="4" w:space="0" w:color="auto"/>
              <w:left w:val="nil"/>
              <w:bottom w:val="dotted" w:sz="4" w:space="0" w:color="auto"/>
              <w:right w:val="nil"/>
            </w:tcBorders>
            <w:shd w:val="clear" w:color="auto" w:fill="FFFFFF"/>
          </w:tcPr>
          <w:p w14:paraId="700F9275" w14:textId="77777777" w:rsidR="00E74308" w:rsidRDefault="00E74308">
            <w:pPr>
              <w:pStyle w:val="AttributeTableBody"/>
              <w:jc w:val="left"/>
              <w:rPr>
                <w:noProof/>
              </w:rPr>
            </w:pPr>
            <w:r>
              <w:rPr>
                <w:noProof/>
              </w:rPr>
              <w:t xml:space="preserve">Item Type </w:t>
            </w:r>
          </w:p>
        </w:tc>
      </w:tr>
      <w:tr w:rsidR="00704FD3" w14:paraId="389848C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E92D4B"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07B72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C69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A465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B8932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F11C9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07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71FCC" w14:textId="77777777" w:rsidR="00E74308" w:rsidRDefault="00E74308">
            <w:pPr>
              <w:pStyle w:val="AttributeTableBody"/>
              <w:rPr>
                <w:noProof/>
              </w:rPr>
            </w:pPr>
            <w:r>
              <w:rPr>
                <w:noProof/>
              </w:rPr>
              <w:t>02189</w:t>
            </w:r>
          </w:p>
        </w:tc>
        <w:tc>
          <w:tcPr>
            <w:tcW w:w="3888" w:type="dxa"/>
            <w:tcBorders>
              <w:top w:val="dotted" w:sz="4" w:space="0" w:color="auto"/>
              <w:left w:val="nil"/>
              <w:bottom w:val="dotted" w:sz="4" w:space="0" w:color="auto"/>
              <w:right w:val="nil"/>
            </w:tcBorders>
            <w:shd w:val="clear" w:color="auto" w:fill="FFFFFF"/>
          </w:tcPr>
          <w:p w14:paraId="2FCBCD86" w14:textId="77777777" w:rsidR="00E74308" w:rsidRDefault="00E74308">
            <w:pPr>
              <w:pStyle w:val="AttributeTableBody"/>
              <w:jc w:val="left"/>
              <w:rPr>
                <w:noProof/>
              </w:rPr>
            </w:pPr>
            <w:r>
              <w:rPr>
                <w:noProof/>
              </w:rPr>
              <w:t>Item Category</w:t>
            </w:r>
          </w:p>
        </w:tc>
      </w:tr>
      <w:tr w:rsidR="00704FD3" w14:paraId="51C6AF2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52DA003"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2606E2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DB61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E67FF"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C18667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20ED3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8C048" w14:textId="08ACB3FF" w:rsidR="00E74308" w:rsidRDefault="003814B1">
            <w:pPr>
              <w:pStyle w:val="AttributeTableBody"/>
              <w:rPr>
                <w:noProof/>
              </w:rPr>
            </w:pPr>
            <w:hyperlink r:id="rId1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5353C36" w14:textId="77777777" w:rsidR="00E74308" w:rsidRDefault="00E74308">
            <w:pPr>
              <w:pStyle w:val="AttributeTableBody"/>
              <w:rPr>
                <w:noProof/>
              </w:rPr>
            </w:pPr>
            <w:r>
              <w:rPr>
                <w:noProof/>
              </w:rPr>
              <w:t>02190</w:t>
            </w:r>
          </w:p>
        </w:tc>
        <w:tc>
          <w:tcPr>
            <w:tcW w:w="3888" w:type="dxa"/>
            <w:tcBorders>
              <w:top w:val="dotted" w:sz="4" w:space="0" w:color="auto"/>
              <w:left w:val="nil"/>
              <w:bottom w:val="dotted" w:sz="4" w:space="0" w:color="auto"/>
              <w:right w:val="nil"/>
            </w:tcBorders>
            <w:shd w:val="clear" w:color="auto" w:fill="FFFFFF"/>
          </w:tcPr>
          <w:p w14:paraId="0653A3FC" w14:textId="77777777" w:rsidR="00E74308" w:rsidRDefault="00E74308">
            <w:pPr>
              <w:pStyle w:val="AttributeTableBody"/>
              <w:jc w:val="left"/>
              <w:rPr>
                <w:noProof/>
              </w:rPr>
            </w:pPr>
            <w:r>
              <w:rPr>
                <w:noProof/>
              </w:rPr>
              <w:t>Subject to Expiration Indicator</w:t>
            </w:r>
          </w:p>
        </w:tc>
      </w:tr>
      <w:tr w:rsidR="00704FD3" w14:paraId="5628FE4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E3A0BE9"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3E7D1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E04C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96A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6296429"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7CF4292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B6FB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ABD3E" w14:textId="77777777" w:rsidR="00E74308" w:rsidRDefault="00E74308">
            <w:pPr>
              <w:pStyle w:val="AttributeTableBody"/>
              <w:rPr>
                <w:noProof/>
              </w:rPr>
            </w:pPr>
            <w:r>
              <w:rPr>
                <w:noProof/>
              </w:rPr>
              <w:t>02191</w:t>
            </w:r>
          </w:p>
        </w:tc>
        <w:tc>
          <w:tcPr>
            <w:tcW w:w="3888" w:type="dxa"/>
            <w:tcBorders>
              <w:top w:val="dotted" w:sz="4" w:space="0" w:color="auto"/>
              <w:left w:val="nil"/>
              <w:bottom w:val="dotted" w:sz="4" w:space="0" w:color="auto"/>
              <w:right w:val="nil"/>
            </w:tcBorders>
            <w:shd w:val="clear" w:color="auto" w:fill="FFFFFF"/>
          </w:tcPr>
          <w:p w14:paraId="021AB89D" w14:textId="77777777" w:rsidR="00E74308" w:rsidRDefault="00E74308">
            <w:pPr>
              <w:pStyle w:val="AttributeTableBody"/>
              <w:jc w:val="left"/>
              <w:rPr>
                <w:noProof/>
              </w:rPr>
            </w:pPr>
            <w:r>
              <w:rPr>
                <w:noProof/>
              </w:rPr>
              <w:t>Manufacturer Identifier</w:t>
            </w:r>
          </w:p>
        </w:tc>
      </w:tr>
      <w:tr w:rsidR="00704FD3" w14:paraId="483549B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AFE02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F38354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FD1DD"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1902B7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83ABD9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784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0A8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D88A2" w14:textId="77777777" w:rsidR="00E74308" w:rsidRDefault="00E74308">
            <w:pPr>
              <w:pStyle w:val="AttributeTableBody"/>
              <w:rPr>
                <w:noProof/>
              </w:rPr>
            </w:pPr>
            <w:r>
              <w:rPr>
                <w:noProof/>
              </w:rPr>
              <w:t>02275</w:t>
            </w:r>
          </w:p>
        </w:tc>
        <w:tc>
          <w:tcPr>
            <w:tcW w:w="3888" w:type="dxa"/>
            <w:tcBorders>
              <w:top w:val="dotted" w:sz="4" w:space="0" w:color="auto"/>
              <w:left w:val="nil"/>
              <w:bottom w:val="dotted" w:sz="4" w:space="0" w:color="auto"/>
              <w:right w:val="nil"/>
            </w:tcBorders>
            <w:shd w:val="clear" w:color="auto" w:fill="FFFFFF"/>
          </w:tcPr>
          <w:p w14:paraId="242F5DFC" w14:textId="77777777" w:rsidR="00E74308" w:rsidRDefault="00E74308">
            <w:pPr>
              <w:pStyle w:val="AttributeTableBody"/>
              <w:jc w:val="left"/>
              <w:rPr>
                <w:noProof/>
              </w:rPr>
            </w:pPr>
            <w:r>
              <w:rPr>
                <w:noProof/>
              </w:rPr>
              <w:t>Manufacturer Name</w:t>
            </w:r>
          </w:p>
        </w:tc>
      </w:tr>
      <w:tr w:rsidR="00704FD3" w14:paraId="1B50FC0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58C72B"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BDD9B7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95E1"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6B5C8432"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748597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9DFCD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94A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94E01" w14:textId="77777777" w:rsidR="00E74308" w:rsidRDefault="00E74308">
            <w:pPr>
              <w:pStyle w:val="AttributeTableBody"/>
              <w:rPr>
                <w:noProof/>
              </w:rPr>
            </w:pPr>
            <w:r>
              <w:rPr>
                <w:noProof/>
              </w:rPr>
              <w:t>02192</w:t>
            </w:r>
          </w:p>
        </w:tc>
        <w:tc>
          <w:tcPr>
            <w:tcW w:w="3888" w:type="dxa"/>
            <w:tcBorders>
              <w:top w:val="dotted" w:sz="4" w:space="0" w:color="auto"/>
              <w:left w:val="nil"/>
              <w:bottom w:val="dotted" w:sz="4" w:space="0" w:color="auto"/>
              <w:right w:val="nil"/>
            </w:tcBorders>
            <w:shd w:val="clear" w:color="auto" w:fill="FFFFFF"/>
          </w:tcPr>
          <w:p w14:paraId="3DF28123" w14:textId="77777777" w:rsidR="00E74308" w:rsidRDefault="00E74308">
            <w:pPr>
              <w:pStyle w:val="AttributeTableBody"/>
              <w:jc w:val="left"/>
              <w:rPr>
                <w:noProof/>
              </w:rPr>
            </w:pPr>
            <w:r>
              <w:rPr>
                <w:noProof/>
              </w:rPr>
              <w:t>Manufacturer Catalog Number</w:t>
            </w:r>
          </w:p>
        </w:tc>
      </w:tr>
      <w:tr w:rsidR="00704FD3" w14:paraId="5801E0D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CE04F24" w14:textId="77777777" w:rsidR="00E74308" w:rsidRDefault="00E74308">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48C1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5E8D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01435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820B6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CF0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F52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AADA4" w14:textId="77777777" w:rsidR="00E74308" w:rsidRDefault="00E74308">
            <w:pPr>
              <w:pStyle w:val="AttributeTableBody"/>
              <w:rPr>
                <w:noProof/>
              </w:rPr>
            </w:pPr>
            <w:r>
              <w:rPr>
                <w:noProof/>
              </w:rPr>
              <w:t>02193</w:t>
            </w:r>
          </w:p>
        </w:tc>
        <w:tc>
          <w:tcPr>
            <w:tcW w:w="3888" w:type="dxa"/>
            <w:tcBorders>
              <w:top w:val="dotted" w:sz="4" w:space="0" w:color="auto"/>
              <w:left w:val="nil"/>
              <w:bottom w:val="dotted" w:sz="4" w:space="0" w:color="auto"/>
              <w:right w:val="nil"/>
            </w:tcBorders>
            <w:shd w:val="clear" w:color="auto" w:fill="FFFFFF"/>
          </w:tcPr>
          <w:p w14:paraId="36543855" w14:textId="77777777" w:rsidR="00E74308" w:rsidRDefault="00E74308">
            <w:pPr>
              <w:pStyle w:val="AttributeTableBody"/>
              <w:jc w:val="left"/>
              <w:rPr>
                <w:noProof/>
              </w:rPr>
            </w:pPr>
            <w:r>
              <w:rPr>
                <w:noProof/>
              </w:rPr>
              <w:t>Manufacturer Labeler Identification Code</w:t>
            </w:r>
          </w:p>
        </w:tc>
      </w:tr>
      <w:tr w:rsidR="00704FD3" w14:paraId="3C2B8A2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B1C1271"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5EFC4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38AFA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897A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99EBBA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91FBA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F93BA" w14:textId="42B07ECF" w:rsidR="00E74308" w:rsidRDefault="003814B1">
            <w:pPr>
              <w:pStyle w:val="AttributeTableBody"/>
              <w:rPr>
                <w:noProof/>
              </w:rPr>
            </w:pPr>
            <w:hyperlink r:id="rId18"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1383158C" w14:textId="77777777" w:rsidR="00E74308" w:rsidRDefault="00E74308">
            <w:pPr>
              <w:pStyle w:val="AttributeTableBody"/>
              <w:rPr>
                <w:noProof/>
              </w:rPr>
            </w:pPr>
            <w:r>
              <w:rPr>
                <w:noProof/>
              </w:rPr>
              <w:t>02070</w:t>
            </w:r>
          </w:p>
        </w:tc>
        <w:tc>
          <w:tcPr>
            <w:tcW w:w="3888" w:type="dxa"/>
            <w:tcBorders>
              <w:top w:val="dotted" w:sz="4" w:space="0" w:color="auto"/>
              <w:left w:val="nil"/>
              <w:bottom w:val="dotted" w:sz="4" w:space="0" w:color="auto"/>
              <w:right w:val="nil"/>
            </w:tcBorders>
            <w:shd w:val="clear" w:color="auto" w:fill="FFFFFF"/>
          </w:tcPr>
          <w:p w14:paraId="26DE6092" w14:textId="77777777" w:rsidR="00E74308" w:rsidRDefault="00E74308">
            <w:pPr>
              <w:pStyle w:val="AttributeTableBody"/>
              <w:jc w:val="left"/>
              <w:rPr>
                <w:noProof/>
              </w:rPr>
            </w:pPr>
            <w:r>
              <w:rPr>
                <w:noProof/>
              </w:rPr>
              <w:t xml:space="preserve">Patient Chargeable Indicator </w:t>
            </w:r>
          </w:p>
        </w:tc>
      </w:tr>
      <w:tr w:rsidR="00704FD3" w14:paraId="2B8635A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D60783F"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8F206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2CE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C86BD8" w14:textId="77777777" w:rsidR="00E74308" w:rsidRDefault="00E74308">
            <w:pPr>
              <w:pStyle w:val="AttributeTableBody"/>
              <w:rPr>
                <w:noProof/>
              </w:rPr>
            </w:pPr>
            <w:r>
              <w:rPr>
                <w:noProof/>
              </w:rPr>
              <w:t xml:space="preserve">CWE  </w:t>
            </w:r>
          </w:p>
        </w:tc>
        <w:tc>
          <w:tcPr>
            <w:tcW w:w="648" w:type="dxa"/>
            <w:tcBorders>
              <w:top w:val="dotted" w:sz="4" w:space="0" w:color="auto"/>
              <w:left w:val="nil"/>
              <w:bottom w:val="dotted" w:sz="4" w:space="0" w:color="auto"/>
              <w:right w:val="nil"/>
            </w:tcBorders>
            <w:shd w:val="clear" w:color="auto" w:fill="FFFFFF"/>
          </w:tcPr>
          <w:p w14:paraId="48DE1EF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56362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95DBF" w14:textId="63E629EB" w:rsidR="00E74308" w:rsidRDefault="003814B1">
            <w:pPr>
              <w:pStyle w:val="AttributeTableBody"/>
              <w:rPr>
                <w:rStyle w:val="HyperlinkTable"/>
                <w:noProof/>
              </w:rPr>
            </w:pPr>
            <w:hyperlink r:id="rId19" w:anchor="HL70132" w:history="1">
              <w:r w:rsidR="00E74308">
                <w:rPr>
                  <w:rStyle w:val="HyperlinkTable"/>
                  <w:noProof/>
                </w:rPr>
                <w:t>0132</w:t>
              </w:r>
            </w:hyperlink>
          </w:p>
        </w:tc>
        <w:tc>
          <w:tcPr>
            <w:tcW w:w="720" w:type="dxa"/>
            <w:tcBorders>
              <w:top w:val="dotted" w:sz="4" w:space="0" w:color="auto"/>
              <w:left w:val="nil"/>
              <w:bottom w:val="dotted" w:sz="4" w:space="0" w:color="auto"/>
              <w:right w:val="nil"/>
            </w:tcBorders>
            <w:shd w:val="clear" w:color="auto" w:fill="FFFFFF"/>
          </w:tcPr>
          <w:p w14:paraId="7F3E5CD2" w14:textId="77777777" w:rsidR="00E74308" w:rsidRDefault="00E74308">
            <w:pPr>
              <w:pStyle w:val="AttributeTableBody"/>
              <w:rPr>
                <w:noProof/>
              </w:rPr>
            </w:pPr>
            <w:r>
              <w:rPr>
                <w:noProof/>
              </w:rPr>
              <w:t>00361</w:t>
            </w:r>
          </w:p>
        </w:tc>
        <w:tc>
          <w:tcPr>
            <w:tcW w:w="3888" w:type="dxa"/>
            <w:tcBorders>
              <w:top w:val="dotted" w:sz="4" w:space="0" w:color="auto"/>
              <w:left w:val="nil"/>
              <w:bottom w:val="dotted" w:sz="4" w:space="0" w:color="auto"/>
              <w:right w:val="nil"/>
            </w:tcBorders>
            <w:shd w:val="clear" w:color="auto" w:fill="FFFFFF"/>
          </w:tcPr>
          <w:p w14:paraId="167BEED6" w14:textId="77777777" w:rsidR="00E74308" w:rsidRDefault="00E74308">
            <w:pPr>
              <w:pStyle w:val="AttributeTableBody"/>
              <w:jc w:val="left"/>
              <w:rPr>
                <w:noProof/>
              </w:rPr>
            </w:pPr>
            <w:r>
              <w:rPr>
                <w:noProof/>
              </w:rPr>
              <w:t xml:space="preserve">Transaction Code </w:t>
            </w:r>
          </w:p>
        </w:tc>
      </w:tr>
      <w:tr w:rsidR="00704FD3" w14:paraId="6BD32E8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6C5EE9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25EC7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8F4B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3FEE1E"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469EA7C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96E19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99A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84E1D" w14:textId="77777777" w:rsidR="00E74308" w:rsidRPr="001C6031" w:rsidRDefault="00E74308" w:rsidP="001C6031">
            <w:pPr>
              <w:pStyle w:val="AttributeTableBody"/>
            </w:pPr>
            <w:r w:rsidRPr="001C6031">
              <w:t>00366</w:t>
            </w:r>
          </w:p>
        </w:tc>
        <w:tc>
          <w:tcPr>
            <w:tcW w:w="3888" w:type="dxa"/>
            <w:tcBorders>
              <w:top w:val="dotted" w:sz="4" w:space="0" w:color="auto"/>
              <w:left w:val="nil"/>
              <w:bottom w:val="dotted" w:sz="4" w:space="0" w:color="auto"/>
              <w:right w:val="nil"/>
            </w:tcBorders>
            <w:shd w:val="clear" w:color="auto" w:fill="FFFFFF"/>
          </w:tcPr>
          <w:p w14:paraId="0FF958DF" w14:textId="77777777" w:rsidR="00E74308" w:rsidRDefault="00E74308">
            <w:pPr>
              <w:pStyle w:val="AttributeTableBody"/>
              <w:jc w:val="left"/>
              <w:rPr>
                <w:noProof/>
              </w:rPr>
            </w:pPr>
            <w:r>
              <w:rPr>
                <w:noProof/>
              </w:rPr>
              <w:t xml:space="preserve">Transaction </w:t>
            </w:r>
            <w:r w:rsidR="00A90CFE">
              <w:rPr>
                <w:noProof/>
              </w:rPr>
              <w:t>A</w:t>
            </w:r>
            <w:r>
              <w:rPr>
                <w:noProof/>
              </w:rPr>
              <w:t>mount</w:t>
            </w:r>
            <w:r w:rsidR="00A90CFE">
              <w:rPr>
                <w:noProof/>
              </w:rPr>
              <w:t xml:space="preserve"> -</w:t>
            </w:r>
            <w:r>
              <w:rPr>
                <w:noProof/>
              </w:rPr>
              <w:t xml:space="preserve"> </w:t>
            </w:r>
            <w:r w:rsidR="00A90CFE">
              <w:rPr>
                <w:noProof/>
              </w:rPr>
              <w:t>U</w:t>
            </w:r>
            <w:r>
              <w:rPr>
                <w:noProof/>
              </w:rPr>
              <w:t>nit</w:t>
            </w:r>
          </w:p>
        </w:tc>
      </w:tr>
      <w:tr w:rsidR="00704FD3" w14:paraId="6987B75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FAD4192"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54B944F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8C50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CA6D17"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5C7C7E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4C93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FAFE3" w14:textId="739EE939" w:rsidR="00E74308" w:rsidRDefault="003814B1">
            <w:pPr>
              <w:pStyle w:val="AttributeTableBody"/>
              <w:rPr>
                <w:noProof/>
              </w:rPr>
            </w:pPr>
            <w:hyperlink r:id="rId20"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4CB464B" w14:textId="77777777" w:rsidR="00E74308" w:rsidRDefault="00E74308">
            <w:pPr>
              <w:pStyle w:val="AttributeTableBody"/>
              <w:rPr>
                <w:noProof/>
              </w:rPr>
            </w:pPr>
            <w:r>
              <w:rPr>
                <w:noProof/>
              </w:rPr>
              <w:t>02197</w:t>
            </w:r>
          </w:p>
        </w:tc>
        <w:tc>
          <w:tcPr>
            <w:tcW w:w="3888" w:type="dxa"/>
            <w:tcBorders>
              <w:top w:val="dotted" w:sz="4" w:space="0" w:color="auto"/>
              <w:left w:val="nil"/>
              <w:bottom w:val="dotted" w:sz="4" w:space="0" w:color="auto"/>
              <w:right w:val="nil"/>
            </w:tcBorders>
            <w:shd w:val="clear" w:color="auto" w:fill="FFFFFF"/>
          </w:tcPr>
          <w:p w14:paraId="1554993F" w14:textId="77777777" w:rsidR="00E74308" w:rsidRDefault="00E74308">
            <w:pPr>
              <w:pStyle w:val="AttributeTableBody"/>
              <w:jc w:val="left"/>
              <w:rPr>
                <w:noProof/>
              </w:rPr>
            </w:pPr>
            <w:r>
              <w:rPr>
                <w:noProof/>
              </w:rPr>
              <w:t>Stocked Item Indicator</w:t>
            </w:r>
          </w:p>
        </w:tc>
      </w:tr>
      <w:tr w:rsidR="00704FD3" w14:paraId="620F35E3"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169159F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13494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0CF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057A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8FCDA1"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D06E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ED81D" w14:textId="03BE9DDF" w:rsidR="00E74308" w:rsidRDefault="003814B1">
            <w:pPr>
              <w:pStyle w:val="AttributeTableBody"/>
              <w:rPr>
                <w:rStyle w:val="HyperlinkTable"/>
                <w:noProof/>
              </w:rPr>
            </w:pPr>
            <w:hyperlink r:id="rId21" w:anchor="HL70871" w:history="1">
              <w:r w:rsidR="00E74308">
                <w:rPr>
                  <w:rStyle w:val="HyperlinkTable"/>
                  <w:noProof/>
                </w:rPr>
                <w:t>0871</w:t>
              </w:r>
            </w:hyperlink>
          </w:p>
        </w:tc>
        <w:tc>
          <w:tcPr>
            <w:tcW w:w="720" w:type="dxa"/>
            <w:tcBorders>
              <w:top w:val="dotted" w:sz="4" w:space="0" w:color="auto"/>
              <w:left w:val="nil"/>
              <w:bottom w:val="dotted" w:sz="4" w:space="0" w:color="auto"/>
              <w:right w:val="nil"/>
            </w:tcBorders>
            <w:shd w:val="clear" w:color="auto" w:fill="FFFFFF"/>
          </w:tcPr>
          <w:p w14:paraId="7355935E" w14:textId="77777777" w:rsidR="00E74308" w:rsidRDefault="00E74308">
            <w:pPr>
              <w:pStyle w:val="AttributeTableBody"/>
              <w:rPr>
                <w:noProof/>
                <w:color w:val="000000"/>
              </w:rPr>
            </w:pPr>
            <w:r>
              <w:rPr>
                <w:noProof/>
              </w:rPr>
              <w:t>02266</w:t>
            </w:r>
          </w:p>
        </w:tc>
        <w:tc>
          <w:tcPr>
            <w:tcW w:w="3888" w:type="dxa"/>
            <w:tcBorders>
              <w:top w:val="dotted" w:sz="4" w:space="0" w:color="auto"/>
              <w:left w:val="nil"/>
              <w:bottom w:val="dotted" w:sz="4" w:space="0" w:color="auto"/>
              <w:right w:val="nil"/>
            </w:tcBorders>
            <w:shd w:val="clear" w:color="auto" w:fill="FFFFFF"/>
          </w:tcPr>
          <w:p w14:paraId="35037E40" w14:textId="77777777" w:rsidR="00E74308" w:rsidRDefault="00E74308">
            <w:pPr>
              <w:pStyle w:val="AttributeTableBody"/>
              <w:jc w:val="left"/>
              <w:rPr>
                <w:noProof/>
                <w:color w:val="000000"/>
              </w:rPr>
            </w:pPr>
            <w:r>
              <w:rPr>
                <w:noProof/>
              </w:rPr>
              <w:t xml:space="preserve">Supply Risk Codes </w:t>
            </w:r>
          </w:p>
        </w:tc>
      </w:tr>
      <w:tr w:rsidR="00704FD3" w14:paraId="49BFA8E6"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934118" w14:textId="77777777" w:rsidR="00E74308" w:rsidRDefault="00E74308">
            <w:pPr>
              <w:pStyle w:val="AttributeTableBody"/>
              <w:rPr>
                <w:noProof/>
                <w:lang w:val="fr-FR"/>
              </w:rPr>
            </w:pPr>
            <w:r>
              <w:rPr>
                <w:noProof/>
                <w:lang w:val="fr-FR"/>
              </w:rPr>
              <w:t>16</w:t>
            </w:r>
          </w:p>
        </w:tc>
        <w:tc>
          <w:tcPr>
            <w:tcW w:w="648" w:type="dxa"/>
            <w:tcBorders>
              <w:top w:val="dotted" w:sz="4" w:space="0" w:color="auto"/>
              <w:left w:val="nil"/>
              <w:bottom w:val="dotted" w:sz="4" w:space="0" w:color="auto"/>
              <w:right w:val="nil"/>
            </w:tcBorders>
            <w:shd w:val="clear" w:color="auto" w:fill="FFFFFF"/>
          </w:tcPr>
          <w:p w14:paraId="38352AA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AB343E1"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A3FF370" w14:textId="77777777" w:rsidR="00E74308" w:rsidRDefault="00E74308">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026B14B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105674C"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758B3C4" w14:textId="475F1426" w:rsidR="00E74308" w:rsidRDefault="003814B1">
            <w:pPr>
              <w:pStyle w:val="AttributeTableBody"/>
              <w:rPr>
                <w:noProof/>
              </w:rPr>
            </w:pPr>
            <w:hyperlink r:id="rId22" w:anchor="HL70790" w:history="1">
              <w:r w:rsidR="00E74308" w:rsidRPr="0029304F">
                <w:rPr>
                  <w:rStyle w:val="Hyperlink"/>
                  <w:rFonts w:ascii="Arial" w:hAnsi="Arial" w:cs="Arial"/>
                  <w:noProof/>
                  <w:kern w:val="16"/>
                </w:rPr>
                <w:t>0790</w:t>
              </w:r>
            </w:hyperlink>
          </w:p>
        </w:tc>
        <w:tc>
          <w:tcPr>
            <w:tcW w:w="720" w:type="dxa"/>
            <w:tcBorders>
              <w:top w:val="dotted" w:sz="4" w:space="0" w:color="auto"/>
              <w:left w:val="nil"/>
              <w:bottom w:val="dotted" w:sz="4" w:space="0" w:color="auto"/>
              <w:right w:val="nil"/>
            </w:tcBorders>
            <w:shd w:val="clear" w:color="auto" w:fill="FFFFFF"/>
          </w:tcPr>
          <w:p w14:paraId="10F538ED" w14:textId="77777777" w:rsidR="00E74308" w:rsidRDefault="00E74308">
            <w:pPr>
              <w:pStyle w:val="AttributeTableBody"/>
              <w:rPr>
                <w:noProof/>
              </w:rPr>
            </w:pPr>
            <w:r>
              <w:rPr>
                <w:noProof/>
              </w:rPr>
              <w:t>02199</w:t>
            </w:r>
          </w:p>
        </w:tc>
        <w:tc>
          <w:tcPr>
            <w:tcW w:w="3888" w:type="dxa"/>
            <w:tcBorders>
              <w:top w:val="dotted" w:sz="4" w:space="0" w:color="auto"/>
              <w:left w:val="nil"/>
              <w:bottom w:val="dotted" w:sz="4" w:space="0" w:color="auto"/>
              <w:right w:val="nil"/>
            </w:tcBorders>
            <w:shd w:val="clear" w:color="auto" w:fill="FFFFFF"/>
          </w:tcPr>
          <w:p w14:paraId="2A95A3F5" w14:textId="77777777" w:rsidR="00E74308" w:rsidRDefault="00E74308">
            <w:pPr>
              <w:pStyle w:val="AttributeTableBody"/>
              <w:jc w:val="left"/>
              <w:rPr>
                <w:noProof/>
              </w:rPr>
            </w:pPr>
            <w:r>
              <w:rPr>
                <w:noProof/>
              </w:rPr>
              <w:t xml:space="preserve">Approving Regulatory Agency </w:t>
            </w:r>
          </w:p>
        </w:tc>
      </w:tr>
      <w:tr w:rsidR="00704FD3" w14:paraId="000895BB"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8BF508D"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3E8218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F77F1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4D2EAA5"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A80A79D"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4AB0CA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1020C2" w14:textId="50DD44DB" w:rsidR="00E74308" w:rsidRDefault="003814B1">
            <w:pPr>
              <w:pStyle w:val="AttributeTableBody"/>
              <w:rPr>
                <w:noProof/>
                <w:lang w:val="it-IT"/>
              </w:rPr>
            </w:pPr>
            <w:hyperlink r:id="rId23" w:anchor="HL70532" w:history="1">
              <w:r w:rsidR="00E74308" w:rsidRPr="0029304F">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62C562A7" w14:textId="77777777" w:rsidR="00E74308" w:rsidRDefault="00E74308">
            <w:pPr>
              <w:pStyle w:val="AttributeTableBody"/>
              <w:rPr>
                <w:noProof/>
                <w:lang w:val="it-IT"/>
              </w:rPr>
            </w:pPr>
            <w:r>
              <w:rPr>
                <w:noProof/>
                <w:lang w:val="it-IT"/>
              </w:rPr>
              <w:t>02200</w:t>
            </w:r>
          </w:p>
        </w:tc>
        <w:tc>
          <w:tcPr>
            <w:tcW w:w="3888" w:type="dxa"/>
            <w:tcBorders>
              <w:top w:val="dotted" w:sz="4" w:space="0" w:color="auto"/>
              <w:left w:val="nil"/>
              <w:bottom w:val="dotted" w:sz="4" w:space="0" w:color="auto"/>
              <w:right w:val="nil"/>
            </w:tcBorders>
            <w:shd w:val="clear" w:color="auto" w:fill="FFFFFF"/>
          </w:tcPr>
          <w:p w14:paraId="49669901" w14:textId="77777777" w:rsidR="00E74308" w:rsidRDefault="00E74308">
            <w:pPr>
              <w:pStyle w:val="AttributeTableBody"/>
              <w:jc w:val="left"/>
              <w:rPr>
                <w:noProof/>
                <w:lang w:val="it-IT"/>
              </w:rPr>
            </w:pPr>
            <w:r>
              <w:rPr>
                <w:noProof/>
                <w:lang w:val="it-IT"/>
              </w:rPr>
              <w:t>Latex Indicator</w:t>
            </w:r>
          </w:p>
        </w:tc>
      </w:tr>
      <w:tr w:rsidR="00704FD3" w14:paraId="3ED60F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464DCA8" w14:textId="77777777" w:rsidR="00E74308" w:rsidRDefault="00E74308">
            <w:pPr>
              <w:pStyle w:val="AttributeTableBody"/>
              <w:rPr>
                <w:noProof/>
              </w:rPr>
            </w:pPr>
            <w:r>
              <w:rPr>
                <w:noProof/>
              </w:rPr>
              <w:lastRenderedPageBreak/>
              <w:t>18</w:t>
            </w:r>
          </w:p>
        </w:tc>
        <w:tc>
          <w:tcPr>
            <w:tcW w:w="648" w:type="dxa"/>
            <w:tcBorders>
              <w:top w:val="dotted" w:sz="4" w:space="0" w:color="auto"/>
              <w:left w:val="nil"/>
              <w:bottom w:val="dotted" w:sz="4" w:space="0" w:color="auto"/>
              <w:right w:val="nil"/>
            </w:tcBorders>
            <w:shd w:val="clear" w:color="auto" w:fill="FFFFFF"/>
          </w:tcPr>
          <w:p w14:paraId="0C71FBF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DB04A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4F163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1136298"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FBA2062" w14:textId="77777777" w:rsidR="00E74308" w:rsidRDefault="00E7430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2792E2A" w14:textId="15E8D543" w:rsidR="00E74308" w:rsidRDefault="003814B1">
            <w:pPr>
              <w:pStyle w:val="AttributeTableBody"/>
              <w:rPr>
                <w:rStyle w:val="HyperlinkTable"/>
                <w:noProof/>
              </w:rPr>
            </w:pPr>
            <w:hyperlink r:id="rId24" w:anchor="HL70793" w:history="1">
              <w:r w:rsidR="00E74308">
                <w:rPr>
                  <w:rStyle w:val="HyperlinkTable"/>
                  <w:noProof/>
                </w:rPr>
                <w:t>0793</w:t>
              </w:r>
            </w:hyperlink>
          </w:p>
        </w:tc>
        <w:tc>
          <w:tcPr>
            <w:tcW w:w="720" w:type="dxa"/>
            <w:tcBorders>
              <w:top w:val="dotted" w:sz="4" w:space="0" w:color="auto"/>
              <w:left w:val="nil"/>
              <w:bottom w:val="dotted" w:sz="4" w:space="0" w:color="auto"/>
              <w:right w:val="nil"/>
            </w:tcBorders>
            <w:shd w:val="clear" w:color="auto" w:fill="FFFFFF"/>
          </w:tcPr>
          <w:p w14:paraId="6DECBD93" w14:textId="77777777" w:rsidR="00E74308" w:rsidRDefault="00E74308">
            <w:pPr>
              <w:pStyle w:val="AttributeTableBody"/>
              <w:rPr>
                <w:noProof/>
              </w:rPr>
            </w:pPr>
            <w:r>
              <w:rPr>
                <w:noProof/>
              </w:rPr>
              <w:t>02201</w:t>
            </w:r>
          </w:p>
        </w:tc>
        <w:tc>
          <w:tcPr>
            <w:tcW w:w="3888" w:type="dxa"/>
            <w:tcBorders>
              <w:top w:val="dotted" w:sz="4" w:space="0" w:color="auto"/>
              <w:left w:val="nil"/>
              <w:bottom w:val="dotted" w:sz="4" w:space="0" w:color="auto"/>
              <w:right w:val="nil"/>
            </w:tcBorders>
            <w:shd w:val="clear" w:color="auto" w:fill="FFFFFF"/>
          </w:tcPr>
          <w:p w14:paraId="2E3192B6" w14:textId="77777777" w:rsidR="00E74308" w:rsidRDefault="00E74308">
            <w:pPr>
              <w:pStyle w:val="AttributeTableBody"/>
              <w:jc w:val="left"/>
              <w:rPr>
                <w:noProof/>
              </w:rPr>
            </w:pPr>
            <w:r>
              <w:rPr>
                <w:noProof/>
              </w:rPr>
              <w:t>Ruling Act</w:t>
            </w:r>
          </w:p>
        </w:tc>
      </w:tr>
      <w:tr w:rsidR="00704FD3" w14:paraId="1577FD5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5209B33" w14:textId="77777777" w:rsidR="00E74308" w:rsidRDefault="00E74308">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EEEC5B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42E0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600D5"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D5AB9C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94FA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674A6" w14:textId="1F49BA26" w:rsidR="00E74308" w:rsidRDefault="003814B1" w:rsidP="009032A5">
            <w:pPr>
              <w:pStyle w:val="AttributeTableBody"/>
              <w:rPr>
                <w:noProof/>
              </w:rPr>
            </w:pPr>
            <w:hyperlink r:id="rId25" w:anchor="HL70320" w:history="1">
              <w:r w:rsidR="00E74308" w:rsidRPr="0029304F">
                <w:rPr>
                  <w:rStyle w:val="Hyperlink"/>
                  <w:rFonts w:ascii="Arial" w:hAnsi="Arial" w:cs="Arial"/>
                  <w:noProof/>
                  <w:kern w:val="16"/>
                </w:rPr>
                <w:t>0320</w:t>
              </w:r>
            </w:hyperlink>
          </w:p>
        </w:tc>
        <w:tc>
          <w:tcPr>
            <w:tcW w:w="720" w:type="dxa"/>
            <w:tcBorders>
              <w:top w:val="dotted" w:sz="4" w:space="0" w:color="auto"/>
              <w:left w:val="nil"/>
              <w:bottom w:val="dotted" w:sz="4" w:space="0" w:color="auto"/>
              <w:right w:val="nil"/>
            </w:tcBorders>
            <w:shd w:val="clear" w:color="auto" w:fill="FFFFFF"/>
          </w:tcPr>
          <w:p w14:paraId="6795C68A" w14:textId="77777777" w:rsidR="00E74308" w:rsidRDefault="00E74308">
            <w:pPr>
              <w:pStyle w:val="AttributeTableBody"/>
              <w:rPr>
                <w:noProof/>
              </w:rPr>
            </w:pPr>
            <w:r>
              <w:rPr>
                <w:noProof/>
              </w:rPr>
              <w:t>00282</w:t>
            </w:r>
          </w:p>
        </w:tc>
        <w:tc>
          <w:tcPr>
            <w:tcW w:w="3888" w:type="dxa"/>
            <w:tcBorders>
              <w:top w:val="dotted" w:sz="4" w:space="0" w:color="auto"/>
              <w:left w:val="nil"/>
              <w:bottom w:val="dotted" w:sz="4" w:space="0" w:color="auto"/>
              <w:right w:val="nil"/>
            </w:tcBorders>
            <w:shd w:val="clear" w:color="auto" w:fill="FFFFFF"/>
          </w:tcPr>
          <w:p w14:paraId="77EE8BD9" w14:textId="77777777" w:rsidR="00E74308" w:rsidRDefault="00E74308">
            <w:pPr>
              <w:pStyle w:val="AttributeTableBody"/>
              <w:jc w:val="left"/>
              <w:rPr>
                <w:noProof/>
              </w:rPr>
            </w:pPr>
            <w:r>
              <w:rPr>
                <w:noProof/>
              </w:rPr>
              <w:t>Item Natural Account Code</w:t>
            </w:r>
          </w:p>
        </w:tc>
      </w:tr>
      <w:tr w:rsidR="00704FD3" w14:paraId="11E724E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73FCA9A"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254C4C6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4982"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73CF99D"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940B96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1575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AB4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15BEC" w14:textId="77777777" w:rsidR="00E74308" w:rsidRDefault="00E74308">
            <w:pPr>
              <w:pStyle w:val="AttributeTableBody"/>
              <w:rPr>
                <w:noProof/>
              </w:rPr>
            </w:pPr>
            <w:r>
              <w:rPr>
                <w:noProof/>
              </w:rPr>
              <w:t>02203</w:t>
            </w:r>
          </w:p>
        </w:tc>
        <w:tc>
          <w:tcPr>
            <w:tcW w:w="3888" w:type="dxa"/>
            <w:tcBorders>
              <w:top w:val="dotted" w:sz="4" w:space="0" w:color="auto"/>
              <w:left w:val="nil"/>
              <w:bottom w:val="dotted" w:sz="4" w:space="0" w:color="auto"/>
              <w:right w:val="nil"/>
            </w:tcBorders>
            <w:shd w:val="clear" w:color="auto" w:fill="FFFFFF"/>
          </w:tcPr>
          <w:p w14:paraId="59905A5A" w14:textId="77777777" w:rsidR="00E74308" w:rsidRDefault="00E74308">
            <w:pPr>
              <w:pStyle w:val="AttributeTableBody"/>
              <w:jc w:val="left"/>
              <w:rPr>
                <w:noProof/>
              </w:rPr>
            </w:pPr>
            <w:r>
              <w:rPr>
                <w:noProof/>
              </w:rPr>
              <w:t>Approved To Buy Quantity</w:t>
            </w:r>
          </w:p>
        </w:tc>
      </w:tr>
      <w:tr w:rsidR="00704FD3" w14:paraId="7925E51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80B06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42FD2A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12B2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03E65"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60068560"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37A8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B29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3F009" w14:textId="77777777" w:rsidR="00E74308" w:rsidRDefault="00E74308">
            <w:pPr>
              <w:pStyle w:val="AttributeTableBody"/>
              <w:rPr>
                <w:noProof/>
              </w:rPr>
            </w:pPr>
            <w:r>
              <w:rPr>
                <w:noProof/>
              </w:rPr>
              <w:t>02204</w:t>
            </w:r>
          </w:p>
        </w:tc>
        <w:tc>
          <w:tcPr>
            <w:tcW w:w="3888" w:type="dxa"/>
            <w:tcBorders>
              <w:top w:val="dotted" w:sz="4" w:space="0" w:color="auto"/>
              <w:left w:val="nil"/>
              <w:bottom w:val="dotted" w:sz="4" w:space="0" w:color="auto"/>
              <w:right w:val="nil"/>
            </w:tcBorders>
            <w:shd w:val="clear" w:color="auto" w:fill="FFFFFF"/>
          </w:tcPr>
          <w:p w14:paraId="750C6FB2" w14:textId="77777777" w:rsidR="00E74308" w:rsidRDefault="00E74308">
            <w:pPr>
              <w:pStyle w:val="AttributeTableBody"/>
              <w:jc w:val="left"/>
              <w:rPr>
                <w:noProof/>
              </w:rPr>
            </w:pPr>
            <w:r>
              <w:rPr>
                <w:noProof/>
              </w:rPr>
              <w:t xml:space="preserve">Approved To Buy Price </w:t>
            </w:r>
          </w:p>
        </w:tc>
      </w:tr>
      <w:tr w:rsidR="00704FD3" w14:paraId="30F219AA"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DD387A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77076D0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E86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9F38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E4D4EA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D07E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65496" w14:textId="77D332C1" w:rsidR="00E74308" w:rsidRDefault="003814B1">
            <w:pPr>
              <w:pStyle w:val="AttributeTableBody"/>
              <w:rPr>
                <w:noProof/>
              </w:rPr>
            </w:pPr>
            <w:hyperlink r:id="rId26"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2D37A229" w14:textId="77777777" w:rsidR="00E74308" w:rsidRDefault="00E74308">
            <w:pPr>
              <w:pStyle w:val="AttributeTableBody"/>
              <w:rPr>
                <w:noProof/>
              </w:rPr>
            </w:pPr>
            <w:r>
              <w:rPr>
                <w:noProof/>
              </w:rPr>
              <w:t>02205</w:t>
            </w:r>
          </w:p>
        </w:tc>
        <w:tc>
          <w:tcPr>
            <w:tcW w:w="3888" w:type="dxa"/>
            <w:tcBorders>
              <w:top w:val="dotted" w:sz="4" w:space="0" w:color="auto"/>
              <w:left w:val="nil"/>
              <w:bottom w:val="dotted" w:sz="4" w:space="0" w:color="auto"/>
              <w:right w:val="nil"/>
            </w:tcBorders>
            <w:shd w:val="clear" w:color="auto" w:fill="FFFFFF"/>
          </w:tcPr>
          <w:p w14:paraId="4A54C40E" w14:textId="77777777" w:rsidR="00E74308" w:rsidRDefault="00E74308">
            <w:pPr>
              <w:pStyle w:val="AttributeTableBody"/>
              <w:jc w:val="left"/>
              <w:rPr>
                <w:noProof/>
              </w:rPr>
            </w:pPr>
            <w:r>
              <w:rPr>
                <w:noProof/>
              </w:rPr>
              <w:t>Taxable Item Indicator</w:t>
            </w:r>
          </w:p>
        </w:tc>
      </w:tr>
      <w:tr w:rsidR="00704FD3" w14:paraId="40761DD9"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2CF5AA9"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77D5DF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4B25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A88F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1584A7D9"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D27F41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0267" w14:textId="4FDE2868" w:rsidR="00E74308" w:rsidRDefault="003814B1">
            <w:pPr>
              <w:pStyle w:val="AttributeTableBody"/>
              <w:rPr>
                <w:noProof/>
              </w:rPr>
            </w:pPr>
            <w:hyperlink r:id="rId27"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850069" w14:textId="77777777" w:rsidR="00E74308" w:rsidRDefault="00E74308">
            <w:pPr>
              <w:pStyle w:val="AttributeTableBody"/>
              <w:rPr>
                <w:noProof/>
              </w:rPr>
            </w:pPr>
            <w:r>
              <w:rPr>
                <w:noProof/>
              </w:rPr>
              <w:t>02206</w:t>
            </w:r>
          </w:p>
        </w:tc>
        <w:tc>
          <w:tcPr>
            <w:tcW w:w="3888" w:type="dxa"/>
            <w:tcBorders>
              <w:top w:val="dotted" w:sz="4" w:space="0" w:color="auto"/>
              <w:left w:val="nil"/>
              <w:bottom w:val="dotted" w:sz="4" w:space="0" w:color="auto"/>
              <w:right w:val="nil"/>
            </w:tcBorders>
            <w:shd w:val="clear" w:color="auto" w:fill="FFFFFF"/>
          </w:tcPr>
          <w:p w14:paraId="026D9191" w14:textId="77777777" w:rsidR="00E74308" w:rsidRDefault="00E74308">
            <w:pPr>
              <w:pStyle w:val="AttributeTableBody"/>
              <w:jc w:val="left"/>
              <w:rPr>
                <w:noProof/>
              </w:rPr>
            </w:pPr>
            <w:r>
              <w:rPr>
                <w:noProof/>
              </w:rPr>
              <w:t>Freight Charge Indicator</w:t>
            </w:r>
          </w:p>
        </w:tc>
      </w:tr>
      <w:tr w:rsidR="00704FD3" w14:paraId="23A28AFD"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0E63F431"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2B9BA490"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0D04FA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1C7042"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50B52F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7BAA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7FE1D" w14:textId="001EAEB4" w:rsidR="00E74308" w:rsidRDefault="003814B1">
            <w:pPr>
              <w:pStyle w:val="AttributeTableBody"/>
              <w:rPr>
                <w:noProof/>
              </w:rPr>
            </w:pPr>
            <w:hyperlink r:id="rId28"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FBC8017" w14:textId="77777777" w:rsidR="00E74308" w:rsidRDefault="00E74308">
            <w:pPr>
              <w:pStyle w:val="AttributeTableBody"/>
              <w:rPr>
                <w:noProof/>
              </w:rPr>
            </w:pPr>
            <w:r>
              <w:rPr>
                <w:noProof/>
              </w:rPr>
              <w:t>02207</w:t>
            </w:r>
          </w:p>
        </w:tc>
        <w:tc>
          <w:tcPr>
            <w:tcW w:w="3888" w:type="dxa"/>
            <w:tcBorders>
              <w:top w:val="dotted" w:sz="4" w:space="0" w:color="auto"/>
              <w:left w:val="nil"/>
              <w:bottom w:val="dotted" w:sz="4" w:space="0" w:color="auto"/>
              <w:right w:val="nil"/>
            </w:tcBorders>
            <w:shd w:val="clear" w:color="auto" w:fill="FFFFFF"/>
          </w:tcPr>
          <w:p w14:paraId="0D8ADF3B" w14:textId="77777777" w:rsidR="00E74308" w:rsidRDefault="00E74308">
            <w:pPr>
              <w:pStyle w:val="AttributeTableBody"/>
              <w:jc w:val="left"/>
              <w:rPr>
                <w:noProof/>
              </w:rPr>
            </w:pPr>
            <w:r>
              <w:rPr>
                <w:noProof/>
              </w:rPr>
              <w:t>Item Set Indicator</w:t>
            </w:r>
          </w:p>
        </w:tc>
      </w:tr>
      <w:tr w:rsidR="00704FD3" w14:paraId="1A9DDB52"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DBADA5D"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457DC14" w14:textId="77777777" w:rsidR="00E74308" w:rsidRDefault="00E74308">
            <w:pPr>
              <w:pStyle w:val="AttributeTableBody"/>
              <w:rPr>
                <w:noProof/>
                <w:kern w:val="20"/>
              </w:rPr>
            </w:pPr>
          </w:p>
        </w:tc>
        <w:tc>
          <w:tcPr>
            <w:tcW w:w="720" w:type="dxa"/>
            <w:tcBorders>
              <w:top w:val="dotted" w:sz="4" w:space="0" w:color="auto"/>
              <w:left w:val="nil"/>
              <w:bottom w:val="dotted" w:sz="4" w:space="0" w:color="auto"/>
              <w:right w:val="nil"/>
            </w:tcBorders>
            <w:shd w:val="clear" w:color="auto" w:fill="FFFFFF"/>
          </w:tcPr>
          <w:p w14:paraId="69A2D13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42199B"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0DD203B"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2A57D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9B0B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D7136" w14:textId="77777777" w:rsidR="00E74308" w:rsidRDefault="00E74308">
            <w:pPr>
              <w:pStyle w:val="AttributeTableBody"/>
              <w:rPr>
                <w:noProof/>
              </w:rPr>
            </w:pPr>
            <w:r>
              <w:rPr>
                <w:noProof/>
              </w:rPr>
              <w:t>02208</w:t>
            </w:r>
          </w:p>
        </w:tc>
        <w:tc>
          <w:tcPr>
            <w:tcW w:w="3888" w:type="dxa"/>
            <w:tcBorders>
              <w:top w:val="dotted" w:sz="4" w:space="0" w:color="auto"/>
              <w:left w:val="nil"/>
              <w:bottom w:val="dotted" w:sz="4" w:space="0" w:color="auto"/>
              <w:right w:val="nil"/>
            </w:tcBorders>
            <w:shd w:val="clear" w:color="auto" w:fill="FFFFFF"/>
          </w:tcPr>
          <w:p w14:paraId="536D13CF" w14:textId="77777777" w:rsidR="00E74308" w:rsidRDefault="00E74308">
            <w:pPr>
              <w:pStyle w:val="AttributeTableBody"/>
              <w:jc w:val="left"/>
              <w:rPr>
                <w:noProof/>
              </w:rPr>
            </w:pPr>
            <w:r>
              <w:rPr>
                <w:noProof/>
              </w:rPr>
              <w:t>Item Set Identifier</w:t>
            </w:r>
          </w:p>
        </w:tc>
      </w:tr>
      <w:tr w:rsidR="00704FD3" w14:paraId="1926432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4F39A94"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07DE5A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0E36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FEFA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5519E94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1837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7570" w14:textId="08734313" w:rsidR="00E74308" w:rsidRDefault="003814B1">
            <w:pPr>
              <w:pStyle w:val="AttributeTableBody"/>
              <w:rPr>
                <w:noProof/>
              </w:rPr>
            </w:pPr>
            <w:hyperlink r:id="rId29"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01A3EB9" w14:textId="77777777" w:rsidR="00E74308" w:rsidRDefault="00E74308">
            <w:pPr>
              <w:pStyle w:val="AttributeTableBody"/>
              <w:rPr>
                <w:noProof/>
              </w:rPr>
            </w:pPr>
            <w:r>
              <w:rPr>
                <w:noProof/>
              </w:rPr>
              <w:t>02209</w:t>
            </w:r>
          </w:p>
        </w:tc>
        <w:tc>
          <w:tcPr>
            <w:tcW w:w="3888" w:type="dxa"/>
            <w:tcBorders>
              <w:top w:val="dotted" w:sz="4" w:space="0" w:color="auto"/>
              <w:left w:val="nil"/>
              <w:bottom w:val="dotted" w:sz="4" w:space="0" w:color="auto"/>
              <w:right w:val="nil"/>
            </w:tcBorders>
            <w:shd w:val="clear" w:color="auto" w:fill="FFFFFF"/>
          </w:tcPr>
          <w:p w14:paraId="69E534C4" w14:textId="77777777" w:rsidR="00E74308" w:rsidRDefault="00E74308">
            <w:pPr>
              <w:pStyle w:val="AttributeTableBody"/>
              <w:jc w:val="left"/>
              <w:rPr>
                <w:noProof/>
              </w:rPr>
            </w:pPr>
            <w:r>
              <w:rPr>
                <w:noProof/>
              </w:rPr>
              <w:t>Track Department Usage Indicator</w:t>
            </w:r>
          </w:p>
        </w:tc>
      </w:tr>
      <w:tr w:rsidR="00704FD3" w14:paraId="7D95F75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6BEC1ED7" w14:textId="77777777" w:rsidR="00E74308" w:rsidRDefault="00E74308">
            <w:pPr>
              <w:pStyle w:val="AttributeTableBody"/>
              <w:rPr>
                <w:noProof/>
                <w:lang w:val="it-IT"/>
              </w:rPr>
            </w:pPr>
            <w:r>
              <w:rPr>
                <w:noProof/>
                <w:lang w:val="it-IT"/>
              </w:rPr>
              <w:t>27</w:t>
            </w:r>
          </w:p>
        </w:tc>
        <w:tc>
          <w:tcPr>
            <w:tcW w:w="648" w:type="dxa"/>
            <w:tcBorders>
              <w:top w:val="dotted" w:sz="4" w:space="0" w:color="auto"/>
              <w:left w:val="nil"/>
              <w:bottom w:val="dotted" w:sz="4" w:space="0" w:color="auto"/>
              <w:right w:val="nil"/>
            </w:tcBorders>
            <w:shd w:val="clear" w:color="auto" w:fill="FFFFFF"/>
          </w:tcPr>
          <w:p w14:paraId="5C6803D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68DC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AD3683D"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7B52C75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1B67D5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F374E8" w14:textId="58587C97" w:rsidR="00E74308" w:rsidRDefault="003814B1">
            <w:pPr>
              <w:pStyle w:val="AttributeTableBody"/>
              <w:rPr>
                <w:noProof/>
                <w:lang w:val="it-IT"/>
              </w:rPr>
            </w:pPr>
            <w:hyperlink r:id="rId30" w:anchor="HL70088" w:history="1">
              <w:r w:rsidR="00E74308" w:rsidRPr="0029304F">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6D8BD40" w14:textId="77777777" w:rsidR="00E74308" w:rsidRPr="001C6031" w:rsidRDefault="00E74308" w:rsidP="001C6031">
            <w:pPr>
              <w:pStyle w:val="AttributeTableBody"/>
            </w:pPr>
            <w:r w:rsidRPr="001C6031">
              <w:t>00393</w:t>
            </w:r>
          </w:p>
        </w:tc>
        <w:tc>
          <w:tcPr>
            <w:tcW w:w="3888" w:type="dxa"/>
            <w:tcBorders>
              <w:top w:val="dotted" w:sz="4" w:space="0" w:color="auto"/>
              <w:left w:val="nil"/>
              <w:bottom w:val="dotted" w:sz="4" w:space="0" w:color="auto"/>
              <w:right w:val="nil"/>
            </w:tcBorders>
            <w:shd w:val="clear" w:color="auto" w:fill="FFFFFF"/>
          </w:tcPr>
          <w:p w14:paraId="53E11957" w14:textId="77777777" w:rsidR="00E74308" w:rsidRDefault="00E74308">
            <w:pPr>
              <w:pStyle w:val="AttributeTableBody"/>
              <w:jc w:val="left"/>
              <w:rPr>
                <w:noProof/>
                <w:lang w:val="it-IT"/>
              </w:rPr>
            </w:pPr>
            <w:r>
              <w:rPr>
                <w:noProof/>
                <w:lang w:val="it-IT"/>
              </w:rPr>
              <w:t xml:space="preserve">Procedure Code </w:t>
            </w:r>
          </w:p>
        </w:tc>
      </w:tr>
      <w:tr w:rsidR="00704FD3" w14:paraId="4BB0B26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D3DE106" w14:textId="77777777" w:rsidR="00E74308" w:rsidRDefault="00E74308">
            <w:pPr>
              <w:pStyle w:val="AttributeTableBody"/>
              <w:rPr>
                <w:noProof/>
                <w:lang w:val="it-IT"/>
              </w:rPr>
            </w:pPr>
            <w:r>
              <w:rPr>
                <w:noProof/>
                <w:lang w:val="it-IT"/>
              </w:rPr>
              <w:t>28</w:t>
            </w:r>
          </w:p>
        </w:tc>
        <w:tc>
          <w:tcPr>
            <w:tcW w:w="648" w:type="dxa"/>
            <w:tcBorders>
              <w:top w:val="dotted" w:sz="4" w:space="0" w:color="auto"/>
              <w:left w:val="nil"/>
              <w:bottom w:val="dotted" w:sz="4" w:space="0" w:color="auto"/>
              <w:right w:val="nil"/>
            </w:tcBorders>
            <w:shd w:val="clear" w:color="auto" w:fill="FFFFFF"/>
          </w:tcPr>
          <w:p w14:paraId="49EE9419"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B452B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0D6AD00"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46B77D0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844D0A3" w14:textId="77777777" w:rsidR="00E74308" w:rsidRDefault="00E74308">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304C0A6" w14:textId="15F1124D" w:rsidR="00E74308" w:rsidRDefault="003814B1">
            <w:pPr>
              <w:pStyle w:val="AttributeTableBody"/>
              <w:rPr>
                <w:noProof/>
                <w:lang w:val="it-IT"/>
              </w:rPr>
            </w:pPr>
            <w:hyperlink r:id="rId31" w:anchor="HL70340" w:history="1">
              <w:r w:rsidR="00E74308" w:rsidRPr="0029304F">
                <w:rPr>
                  <w:rStyle w:val="Hyperlink"/>
                  <w:rFonts w:ascii="Arial" w:hAnsi="Arial" w:cs="Arial"/>
                  <w:noProof/>
                  <w:kern w:val="16"/>
                  <w:lang w:val="it-IT"/>
                </w:rPr>
                <w:t>0340</w:t>
              </w:r>
            </w:hyperlink>
          </w:p>
        </w:tc>
        <w:tc>
          <w:tcPr>
            <w:tcW w:w="720" w:type="dxa"/>
            <w:tcBorders>
              <w:top w:val="dotted" w:sz="4" w:space="0" w:color="auto"/>
              <w:left w:val="nil"/>
              <w:bottom w:val="dotted" w:sz="4" w:space="0" w:color="auto"/>
              <w:right w:val="nil"/>
            </w:tcBorders>
            <w:shd w:val="clear" w:color="auto" w:fill="FFFFFF"/>
          </w:tcPr>
          <w:p w14:paraId="785F8C6C" w14:textId="77777777" w:rsidR="00E74308" w:rsidRDefault="00E74308">
            <w:pPr>
              <w:pStyle w:val="AttributeTableBody"/>
              <w:rPr>
                <w:noProof/>
                <w:lang w:val="it-IT"/>
              </w:rPr>
            </w:pPr>
            <w:r>
              <w:rPr>
                <w:noProof/>
                <w:lang w:val="it-IT"/>
              </w:rPr>
              <w:t>01316</w:t>
            </w:r>
          </w:p>
        </w:tc>
        <w:tc>
          <w:tcPr>
            <w:tcW w:w="3888" w:type="dxa"/>
            <w:tcBorders>
              <w:top w:val="dotted" w:sz="4" w:space="0" w:color="auto"/>
              <w:left w:val="nil"/>
              <w:bottom w:val="dotted" w:sz="4" w:space="0" w:color="auto"/>
              <w:right w:val="nil"/>
            </w:tcBorders>
            <w:shd w:val="clear" w:color="auto" w:fill="FFFFFF"/>
          </w:tcPr>
          <w:p w14:paraId="049B0F90" w14:textId="77777777" w:rsidR="00E74308" w:rsidRDefault="00E74308">
            <w:pPr>
              <w:pStyle w:val="AttributeTableBody"/>
              <w:jc w:val="left"/>
              <w:rPr>
                <w:noProof/>
                <w:lang w:val="it-IT"/>
              </w:rPr>
            </w:pPr>
            <w:r>
              <w:rPr>
                <w:noProof/>
                <w:lang w:val="it-IT"/>
              </w:rPr>
              <w:t>Procedure Code Modifier</w:t>
            </w:r>
          </w:p>
        </w:tc>
      </w:tr>
      <w:tr w:rsidR="00704FD3" w14:paraId="50E6C07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54B8B78A" w14:textId="77777777" w:rsidR="00E74308" w:rsidRDefault="00E74308">
            <w:pPr>
              <w:pStyle w:val="AttributeTableBody"/>
              <w:rPr>
                <w:noProof/>
                <w:lang w:val="it-IT"/>
              </w:rPr>
            </w:pPr>
            <w:r>
              <w:rPr>
                <w:noProof/>
                <w:lang w:val="it-IT"/>
              </w:rPr>
              <w:t>29</w:t>
            </w:r>
          </w:p>
        </w:tc>
        <w:tc>
          <w:tcPr>
            <w:tcW w:w="648" w:type="dxa"/>
            <w:tcBorders>
              <w:top w:val="dotted" w:sz="4" w:space="0" w:color="auto"/>
              <w:left w:val="nil"/>
              <w:bottom w:val="dotted" w:sz="4" w:space="0" w:color="auto"/>
              <w:right w:val="nil"/>
            </w:tcBorders>
            <w:shd w:val="clear" w:color="auto" w:fill="FFFFFF"/>
          </w:tcPr>
          <w:p w14:paraId="4D6603B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DA99AD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A5DA49"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B3F47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1B754A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382E98" w14:textId="6DF900CE" w:rsidR="00E74308" w:rsidRDefault="003814B1">
            <w:pPr>
              <w:pStyle w:val="AttributeTableBody"/>
              <w:rPr>
                <w:noProof/>
              </w:rPr>
            </w:pPr>
            <w:hyperlink r:id="rId32" w:anchor="HL70376" w:history="1">
              <w:r w:rsidR="00E74308" w:rsidRPr="0029304F">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6360241B" w14:textId="77777777" w:rsidR="00E74308" w:rsidRDefault="00E74308">
            <w:pPr>
              <w:pStyle w:val="AttributeTableBody"/>
              <w:rPr>
                <w:noProof/>
              </w:rPr>
            </w:pPr>
            <w:r>
              <w:rPr>
                <w:noProof/>
              </w:rPr>
              <w:t>01370</w:t>
            </w:r>
          </w:p>
        </w:tc>
        <w:tc>
          <w:tcPr>
            <w:tcW w:w="3888" w:type="dxa"/>
            <w:tcBorders>
              <w:top w:val="dotted" w:sz="4" w:space="0" w:color="auto"/>
              <w:left w:val="nil"/>
              <w:bottom w:val="dotted" w:sz="4" w:space="0" w:color="auto"/>
              <w:right w:val="nil"/>
            </w:tcBorders>
            <w:shd w:val="clear" w:color="auto" w:fill="FFFFFF"/>
          </w:tcPr>
          <w:p w14:paraId="7A560410" w14:textId="77777777" w:rsidR="00E74308" w:rsidRDefault="00E74308">
            <w:pPr>
              <w:pStyle w:val="AttributeTableBody"/>
              <w:jc w:val="left"/>
              <w:rPr>
                <w:noProof/>
              </w:rPr>
            </w:pPr>
            <w:r>
              <w:rPr>
                <w:noProof/>
              </w:rPr>
              <w:t>Special Handling Code</w:t>
            </w:r>
          </w:p>
        </w:tc>
      </w:tr>
      <w:tr w:rsidR="00704FD3" w14:paraId="0AF68C57"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F726960" w14:textId="77777777" w:rsidR="00E74308" w:rsidRDefault="00E74308">
            <w:pPr>
              <w:pStyle w:val="AttributeTableBody"/>
              <w:rPr>
                <w:noProof/>
                <w:lang w:val="it-IT"/>
              </w:rPr>
            </w:pPr>
            <w:r>
              <w:rPr>
                <w:noProof/>
                <w:lang w:val="it-IT"/>
              </w:rPr>
              <w:t>30</w:t>
            </w:r>
          </w:p>
        </w:tc>
        <w:tc>
          <w:tcPr>
            <w:tcW w:w="648" w:type="dxa"/>
            <w:tcBorders>
              <w:top w:val="dotted" w:sz="4" w:space="0" w:color="auto"/>
              <w:left w:val="nil"/>
              <w:bottom w:val="dotted" w:sz="4" w:space="0" w:color="auto"/>
              <w:right w:val="nil"/>
            </w:tcBorders>
            <w:shd w:val="clear" w:color="auto" w:fill="FFFFFF"/>
          </w:tcPr>
          <w:p w14:paraId="2341610B"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E349C5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35DA78A"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1AF14A5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BE23C8"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6F7543" w14:textId="25A8BE9A" w:rsidR="00E74308" w:rsidRDefault="003814B1">
            <w:pPr>
              <w:pStyle w:val="AttributeTableBody"/>
              <w:rPr>
                <w:noProof/>
              </w:rPr>
            </w:pPr>
            <w:hyperlink r:id="rId33"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0F281BB" w14:textId="77777777" w:rsidR="00E74308" w:rsidRDefault="00E74308">
            <w:pPr>
              <w:pStyle w:val="AttributeTableBody"/>
              <w:rPr>
                <w:noProof/>
              </w:rPr>
            </w:pPr>
            <w:r>
              <w:rPr>
                <w:noProof/>
              </w:rPr>
              <w:t>03388</w:t>
            </w:r>
          </w:p>
        </w:tc>
        <w:tc>
          <w:tcPr>
            <w:tcW w:w="3888" w:type="dxa"/>
            <w:tcBorders>
              <w:top w:val="dotted" w:sz="4" w:space="0" w:color="auto"/>
              <w:left w:val="nil"/>
              <w:bottom w:val="dotted" w:sz="4" w:space="0" w:color="auto"/>
              <w:right w:val="nil"/>
            </w:tcBorders>
            <w:shd w:val="clear" w:color="auto" w:fill="FFFFFF"/>
          </w:tcPr>
          <w:p w14:paraId="7267961B" w14:textId="77777777" w:rsidR="00E74308" w:rsidRDefault="00E74308">
            <w:pPr>
              <w:pStyle w:val="AttributeTableBody"/>
              <w:jc w:val="left"/>
              <w:rPr>
                <w:noProof/>
              </w:rPr>
            </w:pPr>
            <w:r>
              <w:rPr>
                <w:noProof/>
              </w:rPr>
              <w:t>Hazardous Indicator</w:t>
            </w:r>
          </w:p>
        </w:tc>
      </w:tr>
      <w:tr w:rsidR="00704FD3" w14:paraId="48FB877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2F728E4B" w14:textId="77777777" w:rsidR="00E74308" w:rsidRDefault="00E74308">
            <w:pPr>
              <w:pStyle w:val="AttributeTableBody"/>
              <w:rPr>
                <w:noProof/>
                <w:lang w:val="it-IT"/>
              </w:rPr>
            </w:pPr>
            <w:r>
              <w:rPr>
                <w:noProof/>
                <w:lang w:val="it-IT"/>
              </w:rPr>
              <w:t>31</w:t>
            </w:r>
          </w:p>
        </w:tc>
        <w:tc>
          <w:tcPr>
            <w:tcW w:w="648" w:type="dxa"/>
            <w:tcBorders>
              <w:top w:val="dotted" w:sz="4" w:space="0" w:color="auto"/>
              <w:left w:val="nil"/>
              <w:bottom w:val="dotted" w:sz="4" w:space="0" w:color="auto"/>
              <w:right w:val="nil"/>
            </w:tcBorders>
            <w:shd w:val="clear" w:color="auto" w:fill="FFFFFF"/>
          </w:tcPr>
          <w:p w14:paraId="58C99E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E2AF1B"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86483D1"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32196B5"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A9F76E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2A1F50D" w14:textId="60482C53" w:rsidR="00E74308" w:rsidRDefault="003814B1">
            <w:pPr>
              <w:pStyle w:val="AttributeTableBody"/>
              <w:rPr>
                <w:noProof/>
              </w:rPr>
            </w:pPr>
            <w:hyperlink r:id="rId34" w:anchor="HL70532" w:history="1">
              <w:r w:rsidR="00E74308" w:rsidRPr="0029304F">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A42F234" w14:textId="77777777" w:rsidR="00E74308" w:rsidRDefault="00E74308">
            <w:pPr>
              <w:pStyle w:val="AttributeTableBody"/>
              <w:rPr>
                <w:noProof/>
              </w:rPr>
            </w:pPr>
            <w:r>
              <w:rPr>
                <w:noProof/>
              </w:rPr>
              <w:t>03304</w:t>
            </w:r>
          </w:p>
        </w:tc>
        <w:tc>
          <w:tcPr>
            <w:tcW w:w="3888" w:type="dxa"/>
            <w:tcBorders>
              <w:top w:val="dotted" w:sz="4" w:space="0" w:color="auto"/>
              <w:left w:val="nil"/>
              <w:bottom w:val="dotted" w:sz="4" w:space="0" w:color="auto"/>
              <w:right w:val="nil"/>
            </w:tcBorders>
            <w:shd w:val="clear" w:color="auto" w:fill="FFFFFF"/>
          </w:tcPr>
          <w:p w14:paraId="05527FBF" w14:textId="77777777" w:rsidR="00E74308" w:rsidRDefault="00E74308">
            <w:pPr>
              <w:pStyle w:val="AttributeTableBody"/>
              <w:jc w:val="left"/>
              <w:rPr>
                <w:noProof/>
              </w:rPr>
            </w:pPr>
            <w:r>
              <w:rPr>
                <w:noProof/>
              </w:rPr>
              <w:t>Sterile Indicator</w:t>
            </w:r>
          </w:p>
        </w:tc>
      </w:tr>
      <w:tr w:rsidR="00704FD3" w14:paraId="5D4887D0"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488F290" w14:textId="77777777" w:rsidR="00E74308" w:rsidRDefault="00E74308">
            <w:pPr>
              <w:pStyle w:val="AttributeTableBody"/>
              <w:rPr>
                <w:noProof/>
                <w:lang w:val="it-IT"/>
              </w:rPr>
            </w:pPr>
            <w:r>
              <w:rPr>
                <w:noProof/>
                <w:lang w:val="it-IT"/>
              </w:rPr>
              <w:t>32</w:t>
            </w:r>
          </w:p>
        </w:tc>
        <w:tc>
          <w:tcPr>
            <w:tcW w:w="648" w:type="dxa"/>
            <w:tcBorders>
              <w:top w:val="dotted" w:sz="4" w:space="0" w:color="auto"/>
              <w:left w:val="nil"/>
              <w:bottom w:val="dotted" w:sz="4" w:space="0" w:color="auto"/>
              <w:right w:val="nil"/>
            </w:tcBorders>
            <w:shd w:val="clear" w:color="auto" w:fill="FFFFFF"/>
          </w:tcPr>
          <w:p w14:paraId="44CE74B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F5FD091"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9D126D6"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47CBC99E"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0027F1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D3C8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4EFB" w14:textId="77777777" w:rsidR="00E74308" w:rsidRDefault="00E74308">
            <w:pPr>
              <w:pStyle w:val="AttributeTableBody"/>
              <w:rPr>
                <w:noProof/>
              </w:rPr>
            </w:pPr>
            <w:r>
              <w:rPr>
                <w:noProof/>
              </w:rPr>
              <w:t>03305</w:t>
            </w:r>
          </w:p>
        </w:tc>
        <w:tc>
          <w:tcPr>
            <w:tcW w:w="3888" w:type="dxa"/>
            <w:tcBorders>
              <w:top w:val="dotted" w:sz="4" w:space="0" w:color="auto"/>
              <w:left w:val="nil"/>
              <w:bottom w:val="dotted" w:sz="4" w:space="0" w:color="auto"/>
              <w:right w:val="nil"/>
            </w:tcBorders>
            <w:shd w:val="clear" w:color="auto" w:fill="FFFFFF"/>
          </w:tcPr>
          <w:p w14:paraId="34E8AD2E" w14:textId="77777777" w:rsidR="00E74308" w:rsidRDefault="00E74308">
            <w:pPr>
              <w:pStyle w:val="AttributeTableBody"/>
              <w:jc w:val="left"/>
              <w:rPr>
                <w:noProof/>
              </w:rPr>
            </w:pPr>
            <w:r>
              <w:rPr>
                <w:noProof/>
              </w:rPr>
              <w:t>Material Data Safety Sheet Number</w:t>
            </w:r>
          </w:p>
        </w:tc>
      </w:tr>
      <w:tr w:rsidR="00704FD3" w14:paraId="29299795"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28F290E" w14:textId="77777777" w:rsidR="00E74308" w:rsidRDefault="00E74308">
            <w:pPr>
              <w:pStyle w:val="AttributeTableBody"/>
              <w:rPr>
                <w:noProof/>
                <w:lang w:val="it-IT"/>
              </w:rPr>
            </w:pPr>
            <w:r>
              <w:rPr>
                <w:noProof/>
                <w:lang w:val="it-IT"/>
              </w:rPr>
              <w:t>33</w:t>
            </w:r>
          </w:p>
        </w:tc>
        <w:tc>
          <w:tcPr>
            <w:tcW w:w="648" w:type="dxa"/>
            <w:tcBorders>
              <w:top w:val="dotted" w:sz="4" w:space="0" w:color="auto"/>
              <w:left w:val="nil"/>
              <w:bottom w:val="dotted" w:sz="4" w:space="0" w:color="auto"/>
              <w:right w:val="nil"/>
            </w:tcBorders>
            <w:shd w:val="clear" w:color="auto" w:fill="FFFFFF"/>
          </w:tcPr>
          <w:p w14:paraId="0926C68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9B8EC6"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7DC11852" w14:textId="77777777" w:rsidR="00E74308" w:rsidRDefault="00E74308">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73CEEC2F"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447C49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4D4532" w14:textId="50EF9AD0" w:rsidR="00E74308" w:rsidRDefault="003814B1">
            <w:pPr>
              <w:pStyle w:val="AttributeTableBody"/>
              <w:rPr>
                <w:noProof/>
              </w:rPr>
            </w:pPr>
            <w:hyperlink r:id="rId35" w:anchor="HL70396" w:history="1">
              <w:r w:rsidR="00E74308" w:rsidRPr="00920D56">
                <w:rPr>
                  <w:rStyle w:val="Hyperlink"/>
                  <w:rFonts w:ascii="Arial" w:hAnsi="Arial" w:cs="Arial"/>
                  <w:noProof/>
                  <w:kern w:val="16"/>
                </w:rPr>
                <w:t>0396</w:t>
              </w:r>
            </w:hyperlink>
          </w:p>
        </w:tc>
        <w:tc>
          <w:tcPr>
            <w:tcW w:w="720" w:type="dxa"/>
            <w:tcBorders>
              <w:top w:val="dotted" w:sz="4" w:space="0" w:color="auto"/>
              <w:left w:val="nil"/>
              <w:bottom w:val="dotted" w:sz="4" w:space="0" w:color="auto"/>
              <w:right w:val="nil"/>
            </w:tcBorders>
            <w:shd w:val="clear" w:color="auto" w:fill="FFFFFF"/>
          </w:tcPr>
          <w:p w14:paraId="1F646A6E" w14:textId="77777777" w:rsidR="00E74308" w:rsidRDefault="00E74308">
            <w:pPr>
              <w:pStyle w:val="AttributeTableBody"/>
              <w:rPr>
                <w:noProof/>
              </w:rPr>
            </w:pPr>
            <w:r>
              <w:rPr>
                <w:noProof/>
              </w:rPr>
              <w:t>03306</w:t>
            </w:r>
          </w:p>
        </w:tc>
        <w:tc>
          <w:tcPr>
            <w:tcW w:w="3888" w:type="dxa"/>
            <w:tcBorders>
              <w:top w:val="dotted" w:sz="4" w:space="0" w:color="auto"/>
              <w:left w:val="nil"/>
              <w:bottom w:val="dotted" w:sz="4" w:space="0" w:color="auto"/>
              <w:right w:val="nil"/>
            </w:tcBorders>
            <w:shd w:val="clear" w:color="auto" w:fill="FFFFFF"/>
          </w:tcPr>
          <w:p w14:paraId="6A53BA93" w14:textId="77777777" w:rsidR="00E74308" w:rsidRDefault="00E74308">
            <w:pPr>
              <w:pStyle w:val="AttributeTableBody"/>
              <w:jc w:val="left"/>
              <w:rPr>
                <w:noProof/>
              </w:rPr>
            </w:pPr>
            <w:r>
              <w:rPr>
                <w:noProof/>
              </w:rPr>
              <w:t>United Nations Standard Products and Services Code (UNSPSC)</w:t>
            </w:r>
          </w:p>
        </w:tc>
      </w:tr>
      <w:tr w:rsidR="00704FD3" w14:paraId="1A1F093F"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BA90479" w14:textId="77777777" w:rsidR="00345C17" w:rsidRDefault="00345C17">
            <w:pPr>
              <w:pStyle w:val="AttributeTableBody"/>
              <w:rPr>
                <w:noProof/>
                <w:lang w:val="it-IT"/>
              </w:rPr>
            </w:pPr>
            <w:r>
              <w:rPr>
                <w:noProof/>
                <w:lang w:val="it-IT"/>
              </w:rPr>
              <w:t>34</w:t>
            </w:r>
          </w:p>
        </w:tc>
        <w:tc>
          <w:tcPr>
            <w:tcW w:w="648" w:type="dxa"/>
            <w:tcBorders>
              <w:top w:val="dotted" w:sz="4" w:space="0" w:color="auto"/>
              <w:left w:val="nil"/>
              <w:bottom w:val="dotted" w:sz="4" w:space="0" w:color="auto"/>
              <w:right w:val="nil"/>
            </w:tcBorders>
            <w:shd w:val="clear" w:color="auto" w:fill="FFFFFF"/>
          </w:tcPr>
          <w:p w14:paraId="5E1D6B8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B2DE2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E015C47" w14:textId="77777777" w:rsidR="00345C17" w:rsidRDefault="00345C17" w:rsidP="00345C17">
            <w:pPr>
              <w:pStyle w:val="AttributeTableBody"/>
              <w:rPr>
                <w:noProof/>
                <w:lang w:val="it-IT"/>
              </w:rPr>
            </w:pPr>
            <w:r>
              <w:rPr>
                <w:noProof/>
                <w:lang w:val="it-IT"/>
              </w:rPr>
              <w:t>DR</w:t>
            </w:r>
          </w:p>
        </w:tc>
        <w:tc>
          <w:tcPr>
            <w:tcW w:w="648" w:type="dxa"/>
            <w:tcBorders>
              <w:top w:val="dotted" w:sz="4" w:space="0" w:color="auto"/>
              <w:left w:val="nil"/>
              <w:bottom w:val="dotted" w:sz="4" w:space="0" w:color="auto"/>
              <w:right w:val="nil"/>
            </w:tcBorders>
            <w:shd w:val="clear" w:color="auto" w:fill="FFFFFF"/>
          </w:tcPr>
          <w:p w14:paraId="253DEF07"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407B436"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6995F3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5EA5E" w14:textId="77777777" w:rsidR="00345C17" w:rsidRDefault="00921B2B">
            <w:pPr>
              <w:pStyle w:val="AttributeTableBody"/>
              <w:rPr>
                <w:noProof/>
              </w:rPr>
            </w:pPr>
            <w:r w:rsidRPr="00921B2B">
              <w:rPr>
                <w:noProof/>
              </w:rPr>
              <w:t>02415</w:t>
            </w:r>
          </w:p>
        </w:tc>
        <w:tc>
          <w:tcPr>
            <w:tcW w:w="3888" w:type="dxa"/>
            <w:tcBorders>
              <w:top w:val="dotted" w:sz="4" w:space="0" w:color="auto"/>
              <w:left w:val="nil"/>
              <w:bottom w:val="dotted" w:sz="4" w:space="0" w:color="auto"/>
              <w:right w:val="nil"/>
            </w:tcBorders>
            <w:shd w:val="clear" w:color="auto" w:fill="FFFFFF"/>
          </w:tcPr>
          <w:p w14:paraId="035CCC87" w14:textId="77777777" w:rsidR="00345C17" w:rsidRDefault="00345C17">
            <w:pPr>
              <w:pStyle w:val="AttributeTableBody"/>
              <w:jc w:val="left"/>
              <w:rPr>
                <w:noProof/>
              </w:rPr>
            </w:pPr>
            <w:r>
              <w:rPr>
                <w:noProof/>
              </w:rPr>
              <w:t>Contract Date</w:t>
            </w:r>
          </w:p>
        </w:tc>
      </w:tr>
      <w:tr w:rsidR="00704FD3" w14:paraId="41E9F148"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33B28430" w14:textId="77777777" w:rsidR="00345C17" w:rsidRDefault="00345C17">
            <w:pPr>
              <w:pStyle w:val="AttributeTableBody"/>
              <w:rPr>
                <w:noProof/>
                <w:lang w:val="it-IT"/>
              </w:rPr>
            </w:pPr>
            <w:r>
              <w:rPr>
                <w:noProof/>
                <w:lang w:val="it-IT"/>
              </w:rPr>
              <w:t>35</w:t>
            </w:r>
          </w:p>
        </w:tc>
        <w:tc>
          <w:tcPr>
            <w:tcW w:w="648" w:type="dxa"/>
            <w:tcBorders>
              <w:top w:val="dotted" w:sz="4" w:space="0" w:color="auto"/>
              <w:left w:val="nil"/>
              <w:bottom w:val="dotted" w:sz="4" w:space="0" w:color="auto"/>
              <w:right w:val="nil"/>
            </w:tcBorders>
            <w:shd w:val="clear" w:color="auto" w:fill="FFFFFF"/>
          </w:tcPr>
          <w:p w14:paraId="6285F828"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8E04C0"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B591B03" w14:textId="77777777" w:rsidR="00345C17" w:rsidRDefault="00345C17" w:rsidP="00345C17">
            <w:pPr>
              <w:pStyle w:val="AttributeTableBody"/>
              <w:rPr>
                <w:noProof/>
                <w:lang w:val="it-IT"/>
              </w:rPr>
            </w:pPr>
            <w:r>
              <w:rPr>
                <w:noProof/>
                <w:lang w:val="it-IT"/>
              </w:rPr>
              <w:t>XPN</w:t>
            </w:r>
          </w:p>
        </w:tc>
        <w:tc>
          <w:tcPr>
            <w:tcW w:w="648" w:type="dxa"/>
            <w:tcBorders>
              <w:top w:val="dotted" w:sz="4" w:space="0" w:color="auto"/>
              <w:left w:val="nil"/>
              <w:bottom w:val="dotted" w:sz="4" w:space="0" w:color="auto"/>
              <w:right w:val="nil"/>
            </w:tcBorders>
            <w:shd w:val="clear" w:color="auto" w:fill="FFFFFF"/>
          </w:tcPr>
          <w:p w14:paraId="746DECB9"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81F5C9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3099A0"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25782" w14:textId="77777777" w:rsidR="00345C17" w:rsidRDefault="00921B2B">
            <w:pPr>
              <w:pStyle w:val="AttributeTableBody"/>
              <w:rPr>
                <w:noProof/>
              </w:rPr>
            </w:pPr>
            <w:r w:rsidRPr="00921B2B">
              <w:rPr>
                <w:noProof/>
              </w:rPr>
              <w:t>0241</w:t>
            </w:r>
            <w:r>
              <w:rPr>
                <w:noProof/>
              </w:rPr>
              <w:t>6</w:t>
            </w:r>
          </w:p>
        </w:tc>
        <w:tc>
          <w:tcPr>
            <w:tcW w:w="3888" w:type="dxa"/>
            <w:tcBorders>
              <w:top w:val="dotted" w:sz="4" w:space="0" w:color="auto"/>
              <w:left w:val="nil"/>
              <w:bottom w:val="dotted" w:sz="4" w:space="0" w:color="auto"/>
              <w:right w:val="nil"/>
            </w:tcBorders>
            <w:shd w:val="clear" w:color="auto" w:fill="FFFFFF"/>
          </w:tcPr>
          <w:p w14:paraId="7063DB88" w14:textId="77777777" w:rsidR="00345C17" w:rsidRDefault="00345C17" w:rsidP="00345C17">
            <w:pPr>
              <w:pStyle w:val="AttributeTableBody"/>
              <w:jc w:val="left"/>
              <w:rPr>
                <w:noProof/>
              </w:rPr>
            </w:pPr>
            <w:r>
              <w:rPr>
                <w:noProof/>
              </w:rPr>
              <w:t>Manufacturer</w:t>
            </w:r>
            <w:r w:rsidR="007C6142">
              <w:rPr>
                <w:noProof/>
              </w:rPr>
              <w:t xml:space="preserve"> Contact</w:t>
            </w:r>
            <w:r>
              <w:rPr>
                <w:noProof/>
              </w:rPr>
              <w:t xml:space="preserve"> Name</w:t>
            </w:r>
          </w:p>
        </w:tc>
      </w:tr>
      <w:tr w:rsidR="00704FD3" w14:paraId="36692FE1"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46DA412E" w14:textId="77777777" w:rsidR="00345C17" w:rsidRDefault="00345C17">
            <w:pPr>
              <w:pStyle w:val="AttributeTableBody"/>
              <w:rPr>
                <w:noProof/>
                <w:lang w:val="it-IT"/>
              </w:rPr>
            </w:pPr>
            <w:r>
              <w:rPr>
                <w:noProof/>
                <w:lang w:val="it-IT"/>
              </w:rPr>
              <w:t>36</w:t>
            </w:r>
          </w:p>
        </w:tc>
        <w:tc>
          <w:tcPr>
            <w:tcW w:w="648" w:type="dxa"/>
            <w:tcBorders>
              <w:top w:val="dotted" w:sz="4" w:space="0" w:color="auto"/>
              <w:left w:val="nil"/>
              <w:bottom w:val="dotted" w:sz="4" w:space="0" w:color="auto"/>
              <w:right w:val="nil"/>
            </w:tcBorders>
            <w:shd w:val="clear" w:color="auto" w:fill="FFFFFF"/>
          </w:tcPr>
          <w:p w14:paraId="3E035C60"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FBA079"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D481461" w14:textId="77777777" w:rsidR="00345C17" w:rsidRDefault="00345C17" w:rsidP="00345C17">
            <w:pPr>
              <w:pStyle w:val="AttributeTableBody"/>
              <w:rPr>
                <w:noProof/>
                <w:lang w:val="it-IT"/>
              </w:rPr>
            </w:pPr>
            <w:r>
              <w:rPr>
                <w:noProof/>
                <w:lang w:val="it-IT"/>
              </w:rPr>
              <w:t>XTN</w:t>
            </w:r>
          </w:p>
        </w:tc>
        <w:tc>
          <w:tcPr>
            <w:tcW w:w="648" w:type="dxa"/>
            <w:tcBorders>
              <w:top w:val="dotted" w:sz="4" w:space="0" w:color="auto"/>
              <w:left w:val="nil"/>
              <w:bottom w:val="dotted" w:sz="4" w:space="0" w:color="auto"/>
              <w:right w:val="nil"/>
            </w:tcBorders>
            <w:shd w:val="clear" w:color="auto" w:fill="FFFFFF"/>
          </w:tcPr>
          <w:p w14:paraId="61429F95"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3F108DF"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E2282"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ECAB7" w14:textId="77777777" w:rsidR="00345C17" w:rsidRDefault="00921B2B">
            <w:pPr>
              <w:pStyle w:val="AttributeTableBody"/>
              <w:rPr>
                <w:noProof/>
              </w:rPr>
            </w:pPr>
            <w:r w:rsidRPr="00921B2B">
              <w:rPr>
                <w:noProof/>
              </w:rPr>
              <w:t>0241</w:t>
            </w:r>
            <w:r>
              <w:rPr>
                <w:noProof/>
              </w:rPr>
              <w:t>7</w:t>
            </w:r>
          </w:p>
        </w:tc>
        <w:tc>
          <w:tcPr>
            <w:tcW w:w="3888" w:type="dxa"/>
            <w:tcBorders>
              <w:top w:val="dotted" w:sz="4" w:space="0" w:color="auto"/>
              <w:left w:val="nil"/>
              <w:bottom w:val="dotted" w:sz="4" w:space="0" w:color="auto"/>
              <w:right w:val="nil"/>
            </w:tcBorders>
            <w:shd w:val="clear" w:color="auto" w:fill="FFFFFF"/>
          </w:tcPr>
          <w:p w14:paraId="0EA3A121" w14:textId="77777777" w:rsidR="00345C17" w:rsidRDefault="00345C17" w:rsidP="007C6142">
            <w:pPr>
              <w:pStyle w:val="AttributeTableBody"/>
              <w:jc w:val="left"/>
              <w:rPr>
                <w:noProof/>
              </w:rPr>
            </w:pPr>
            <w:r>
              <w:rPr>
                <w:noProof/>
              </w:rPr>
              <w:t>Manufacturer Contact</w:t>
            </w:r>
            <w:r w:rsidR="007C6142">
              <w:rPr>
                <w:noProof/>
              </w:rPr>
              <w:t xml:space="preserve"> Information</w:t>
            </w:r>
          </w:p>
        </w:tc>
      </w:tr>
      <w:tr w:rsidR="00704FD3" w14:paraId="6A089EBE" w14:textId="77777777" w:rsidTr="00704FD3">
        <w:trPr>
          <w:cantSplit/>
          <w:jc w:val="center"/>
        </w:trPr>
        <w:tc>
          <w:tcPr>
            <w:tcW w:w="648" w:type="dxa"/>
            <w:tcBorders>
              <w:top w:val="dotted" w:sz="4" w:space="0" w:color="auto"/>
              <w:left w:val="nil"/>
              <w:bottom w:val="dotted" w:sz="4" w:space="0" w:color="auto"/>
              <w:right w:val="nil"/>
            </w:tcBorders>
            <w:shd w:val="clear" w:color="auto" w:fill="FFFFFF"/>
            <w:vAlign w:val="center"/>
          </w:tcPr>
          <w:p w14:paraId="7C5E89C0" w14:textId="77777777" w:rsidR="00345C17" w:rsidRDefault="00345C17">
            <w:pPr>
              <w:pStyle w:val="AttributeTableBody"/>
              <w:rPr>
                <w:noProof/>
                <w:lang w:val="it-IT"/>
              </w:rPr>
            </w:pPr>
            <w:r>
              <w:rPr>
                <w:noProof/>
                <w:lang w:val="it-IT"/>
              </w:rPr>
              <w:t>37</w:t>
            </w:r>
          </w:p>
        </w:tc>
        <w:tc>
          <w:tcPr>
            <w:tcW w:w="648" w:type="dxa"/>
            <w:tcBorders>
              <w:top w:val="dotted" w:sz="4" w:space="0" w:color="auto"/>
              <w:left w:val="nil"/>
              <w:bottom w:val="dotted" w:sz="4" w:space="0" w:color="auto"/>
              <w:right w:val="nil"/>
            </w:tcBorders>
            <w:shd w:val="clear" w:color="auto" w:fill="FFFFFF"/>
          </w:tcPr>
          <w:p w14:paraId="51D781BC"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398F438" w14:textId="77777777" w:rsidR="00345C17" w:rsidRDefault="00345C1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DDDE9E7" w14:textId="77777777" w:rsidR="00345C17" w:rsidRDefault="00345C17" w:rsidP="00345C17">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3563096D"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36D7184" w14:textId="77777777" w:rsidR="00345C17" w:rsidRDefault="00345C1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8A8A368" w14:textId="77777777" w:rsidR="00345C17" w:rsidRDefault="00345C1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918713" w14:textId="77777777" w:rsidR="00345C17" w:rsidRDefault="00921B2B">
            <w:pPr>
              <w:pStyle w:val="AttributeTableBody"/>
              <w:rPr>
                <w:noProof/>
              </w:rPr>
            </w:pPr>
            <w:r w:rsidRPr="00921B2B">
              <w:rPr>
                <w:noProof/>
              </w:rPr>
              <w:t>0241</w:t>
            </w:r>
            <w:r>
              <w:rPr>
                <w:noProof/>
              </w:rPr>
              <w:t>8</w:t>
            </w:r>
          </w:p>
        </w:tc>
        <w:tc>
          <w:tcPr>
            <w:tcW w:w="3888" w:type="dxa"/>
            <w:tcBorders>
              <w:top w:val="dotted" w:sz="4" w:space="0" w:color="auto"/>
              <w:left w:val="nil"/>
              <w:bottom w:val="dotted" w:sz="4" w:space="0" w:color="auto"/>
              <w:right w:val="nil"/>
            </w:tcBorders>
            <w:shd w:val="clear" w:color="auto" w:fill="FFFFFF"/>
          </w:tcPr>
          <w:p w14:paraId="11F7C9E2" w14:textId="77777777" w:rsidR="00345C17" w:rsidRDefault="00345C17" w:rsidP="00345C17">
            <w:pPr>
              <w:pStyle w:val="AttributeTableBody"/>
              <w:jc w:val="left"/>
              <w:rPr>
                <w:noProof/>
              </w:rPr>
            </w:pPr>
            <w:r>
              <w:rPr>
                <w:noProof/>
              </w:rPr>
              <w:t>Class of Trade</w:t>
            </w:r>
          </w:p>
        </w:tc>
      </w:tr>
      <w:tr w:rsidR="00704FD3" w14:paraId="6C754693" w14:textId="77777777" w:rsidTr="00704FD3">
        <w:trPr>
          <w:cantSplit/>
          <w:jc w:val="center"/>
        </w:trPr>
        <w:tc>
          <w:tcPr>
            <w:tcW w:w="648" w:type="dxa"/>
            <w:tcBorders>
              <w:top w:val="dotted" w:sz="4" w:space="0" w:color="auto"/>
              <w:left w:val="nil"/>
              <w:bottom w:val="single" w:sz="4" w:space="0" w:color="auto"/>
              <w:right w:val="nil"/>
            </w:tcBorders>
            <w:shd w:val="clear" w:color="auto" w:fill="FFFFFF"/>
            <w:vAlign w:val="center"/>
          </w:tcPr>
          <w:p w14:paraId="67BECF57" w14:textId="77777777" w:rsidR="00345C17" w:rsidRDefault="00345C17">
            <w:pPr>
              <w:pStyle w:val="AttributeTableBody"/>
              <w:rPr>
                <w:noProof/>
                <w:lang w:val="it-IT"/>
              </w:rPr>
            </w:pPr>
            <w:r>
              <w:rPr>
                <w:noProof/>
                <w:lang w:val="it-IT"/>
              </w:rPr>
              <w:t>38</w:t>
            </w:r>
          </w:p>
        </w:tc>
        <w:tc>
          <w:tcPr>
            <w:tcW w:w="648" w:type="dxa"/>
            <w:tcBorders>
              <w:top w:val="dotted" w:sz="4" w:space="0" w:color="auto"/>
              <w:left w:val="nil"/>
              <w:bottom w:val="single" w:sz="4" w:space="0" w:color="auto"/>
              <w:right w:val="nil"/>
            </w:tcBorders>
            <w:shd w:val="clear" w:color="auto" w:fill="FFFFFF"/>
          </w:tcPr>
          <w:p w14:paraId="1E252129"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1175F298" w14:textId="77777777" w:rsidR="00345C17" w:rsidRDefault="00345C1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74E87CBE" w14:textId="77777777" w:rsidR="00345C17" w:rsidRDefault="00345C17" w:rsidP="00345C1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160688D3" w14:textId="77777777" w:rsidR="00345C17" w:rsidRDefault="00345C1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13BBCD9D" w14:textId="77777777" w:rsidR="00345C17" w:rsidRDefault="00345C1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6CBB40A" w14:textId="77777777" w:rsidR="00345C17" w:rsidRDefault="00251139">
            <w:pPr>
              <w:pStyle w:val="AttributeTableBody"/>
              <w:rPr>
                <w:noProof/>
              </w:rPr>
            </w:pPr>
            <w:r>
              <w:rPr>
                <w:noProof/>
              </w:rPr>
              <w:t>0180</w:t>
            </w:r>
          </w:p>
        </w:tc>
        <w:tc>
          <w:tcPr>
            <w:tcW w:w="720" w:type="dxa"/>
            <w:tcBorders>
              <w:top w:val="dotted" w:sz="4" w:space="0" w:color="auto"/>
              <w:left w:val="nil"/>
              <w:bottom w:val="single" w:sz="4" w:space="0" w:color="auto"/>
              <w:right w:val="nil"/>
            </w:tcBorders>
            <w:shd w:val="clear" w:color="auto" w:fill="FFFFFF"/>
          </w:tcPr>
          <w:p w14:paraId="6FC6995B" w14:textId="77777777" w:rsidR="00345C17" w:rsidRDefault="00921B2B">
            <w:pPr>
              <w:pStyle w:val="AttributeTableBody"/>
              <w:rPr>
                <w:noProof/>
              </w:rPr>
            </w:pPr>
            <w:r w:rsidRPr="00921B2B">
              <w:rPr>
                <w:noProof/>
              </w:rPr>
              <w:t>0241</w:t>
            </w:r>
            <w:r>
              <w:rPr>
                <w:noProof/>
              </w:rPr>
              <w:t>9</w:t>
            </w:r>
          </w:p>
        </w:tc>
        <w:tc>
          <w:tcPr>
            <w:tcW w:w="3888" w:type="dxa"/>
            <w:tcBorders>
              <w:top w:val="dotted" w:sz="4" w:space="0" w:color="auto"/>
              <w:left w:val="nil"/>
              <w:bottom w:val="single" w:sz="4" w:space="0" w:color="auto"/>
              <w:right w:val="nil"/>
            </w:tcBorders>
            <w:shd w:val="clear" w:color="auto" w:fill="FFFFFF"/>
          </w:tcPr>
          <w:p w14:paraId="30F61AF7" w14:textId="77777777" w:rsidR="00345C17" w:rsidRDefault="00345C17" w:rsidP="00345C17">
            <w:pPr>
              <w:pStyle w:val="AttributeTableBody"/>
              <w:jc w:val="left"/>
              <w:rPr>
                <w:noProof/>
              </w:rPr>
            </w:pPr>
            <w:r>
              <w:rPr>
                <w:noProof/>
              </w:rPr>
              <w:t>Field Level Event Code</w:t>
            </w:r>
          </w:p>
        </w:tc>
      </w:tr>
    </w:tbl>
    <w:p w14:paraId="6A21753A" w14:textId="77777777" w:rsidR="00E74308" w:rsidRPr="006025C0" w:rsidRDefault="00E74308" w:rsidP="00A572E7">
      <w:pPr>
        <w:pStyle w:val="Heading4"/>
        <w:rPr>
          <w:vanish/>
        </w:rPr>
      </w:pPr>
      <w:r w:rsidRPr="006025C0">
        <w:rPr>
          <w:vanish/>
        </w:rPr>
        <w:t>ITM Field Definitions</w:t>
      </w:r>
      <w:r w:rsidR="0014653E" w:rsidRPr="006025C0">
        <w:rPr>
          <w:vanish/>
        </w:rPr>
        <w:fldChar w:fldCharType="begin"/>
      </w:r>
      <w:r w:rsidRPr="006025C0">
        <w:rPr>
          <w:vanish/>
        </w:rPr>
        <w:instrText xml:space="preserve"> XE "ITM - data element definitions" </w:instrText>
      </w:r>
      <w:r w:rsidR="0014653E" w:rsidRPr="006025C0">
        <w:rPr>
          <w:vanish/>
        </w:rPr>
        <w:fldChar w:fldCharType="end"/>
      </w:r>
    </w:p>
    <w:p w14:paraId="209B2DC7" w14:textId="77777777" w:rsidR="00E74308" w:rsidRPr="00722C84" w:rsidRDefault="00E74308" w:rsidP="00A572E7">
      <w:pPr>
        <w:pStyle w:val="Heading4"/>
      </w:pPr>
      <w:r w:rsidRPr="00722C84">
        <w:t>ITM-1   Item Identifier</w:t>
      </w:r>
      <w:r w:rsidR="0014653E" w:rsidRPr="006025C0">
        <w:rPr>
          <w:vanish/>
        </w:rPr>
        <w:fldChar w:fldCharType="begin"/>
      </w:r>
      <w:r w:rsidRPr="006025C0">
        <w:rPr>
          <w:vanish/>
        </w:rPr>
        <w:instrText xml:space="preserve"> XE "Item Identifier" </w:instrText>
      </w:r>
      <w:r w:rsidR="0014653E" w:rsidRPr="006025C0">
        <w:rPr>
          <w:vanish/>
        </w:rPr>
        <w:fldChar w:fldCharType="end"/>
      </w:r>
      <w:r w:rsidRPr="00A572E7">
        <w:t xml:space="preserve">   (EI)   02186</w:t>
      </w:r>
    </w:p>
    <w:p w14:paraId="7C3800DC" w14:textId="169DF802" w:rsidR="00D1542C" w:rsidRDefault="00D1542C" w:rsidP="00D1542C">
      <w:pPr>
        <w:pStyle w:val="Components"/>
      </w:pPr>
      <w:bookmarkStart w:id="65" w:name="EIComponent"/>
      <w:r>
        <w:t>Components:  &lt;Entity Identifier (ST)&gt; ^ &lt;Namespace ID (IS)&gt; ^ &lt;Universal ID (ST)&gt; ^ &lt;Universal ID Type (ID)&gt;</w:t>
      </w:r>
      <w:bookmarkEnd w:id="65"/>
    </w:p>
    <w:p w14:paraId="0B85E266" w14:textId="77777777" w:rsidR="00E74308" w:rsidRDefault="00E74308" w:rsidP="00F4636D">
      <w:pPr>
        <w:pStyle w:val="NormalIndented"/>
      </w:pPr>
      <w:r>
        <w:t>Definition: The Item Identifier is a unique code assigned to the material item by the Item Inventory Master catalog software application to identify the item.</w:t>
      </w:r>
    </w:p>
    <w:p w14:paraId="2A4B1AE1" w14:textId="77777777" w:rsidR="00E74308" w:rsidRDefault="00E74308" w:rsidP="00A572E7">
      <w:pPr>
        <w:pStyle w:val="Heading4"/>
      </w:pPr>
      <w:r>
        <w:t>ITM-2   Item Description</w:t>
      </w:r>
      <w:r w:rsidR="0014653E" w:rsidRPr="006025C0">
        <w:rPr>
          <w:vanish/>
        </w:rPr>
        <w:fldChar w:fldCharType="begin"/>
      </w:r>
      <w:r w:rsidRPr="006025C0">
        <w:rPr>
          <w:vanish/>
        </w:rPr>
        <w:instrText xml:space="preserve"> XE "Item Description" </w:instrText>
      </w:r>
      <w:r w:rsidR="0014653E" w:rsidRPr="006025C0">
        <w:rPr>
          <w:vanish/>
        </w:rPr>
        <w:fldChar w:fldCharType="end"/>
      </w:r>
      <w:r>
        <w:t xml:space="preserve">   (ST)   02274</w:t>
      </w:r>
    </w:p>
    <w:p w14:paraId="1E52E994" w14:textId="77777777" w:rsidR="00E74308" w:rsidRDefault="00E74308" w:rsidP="00F4636D">
      <w:pPr>
        <w:pStyle w:val="NormalIndented"/>
      </w:pPr>
      <w:r>
        <w:t>Definition: The Item Description is a description of the material item identified in ITM-1.</w:t>
      </w:r>
    </w:p>
    <w:p w14:paraId="6DD7A350" w14:textId="77777777" w:rsidR="00E74308" w:rsidRDefault="00E74308" w:rsidP="00A572E7">
      <w:pPr>
        <w:pStyle w:val="Heading4"/>
      </w:pPr>
      <w:r>
        <w:t>ITM-3   Item Status</w:t>
      </w:r>
      <w:r w:rsidR="0014653E">
        <w:fldChar w:fldCharType="begin"/>
      </w:r>
      <w:r>
        <w:instrText xml:space="preserve"> XE "Item Status" </w:instrText>
      </w:r>
      <w:r w:rsidR="0014653E">
        <w:fldChar w:fldCharType="end"/>
      </w:r>
      <w:r>
        <w:t xml:space="preserve">   (CWE)   02187</w:t>
      </w:r>
    </w:p>
    <w:p w14:paraId="04A1180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233748" w14:textId="7A83A566" w:rsidR="00E74308" w:rsidRDefault="00E74308" w:rsidP="00F4636D">
      <w:pPr>
        <w:pStyle w:val="NormalIndented"/>
      </w:pPr>
      <w:r>
        <w:t xml:space="preserve">Definition: The status (useful for reporting and item usage purposes) that applies to an item.  Refer to </w:t>
      </w:r>
      <w:hyperlink r:id="rId36" w:anchor="HL70776" w:history="1">
        <w:r>
          <w:rPr>
            <w:rStyle w:val="ReferenceUserTable"/>
          </w:rPr>
          <w:t>User-defined Table 0776 – Item Status</w:t>
        </w:r>
      </w:hyperlink>
      <w:r>
        <w:t xml:space="preserve"> in Chapter 2C, Code Tables, for suggested values.</w:t>
      </w:r>
    </w:p>
    <w:p w14:paraId="690C9939" w14:textId="77777777" w:rsidR="00E74308" w:rsidRDefault="00E74308" w:rsidP="00A572E7">
      <w:pPr>
        <w:pStyle w:val="Heading4"/>
      </w:pPr>
      <w:r>
        <w:lastRenderedPageBreak/>
        <w:t>ITM-4   Item Type</w:t>
      </w:r>
      <w:r w:rsidR="0014653E">
        <w:fldChar w:fldCharType="begin"/>
      </w:r>
      <w:r>
        <w:instrText xml:space="preserve"> XE "Item Type" </w:instrText>
      </w:r>
      <w:r w:rsidR="0014653E">
        <w:fldChar w:fldCharType="end"/>
      </w:r>
      <w:r>
        <w:t xml:space="preserve">   (CWE)   02188</w:t>
      </w:r>
    </w:p>
    <w:p w14:paraId="235F18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32CC83" w14:textId="4E628DC4" w:rsidR="00E74308" w:rsidRDefault="00E74308" w:rsidP="00F4636D">
      <w:pPr>
        <w:pStyle w:val="NormalIndented"/>
      </w:pPr>
      <w:r>
        <w:t xml:space="preserve">Definition: The Item Type is a classification of material items into like groups as defined and utilized within an Operating Room setting for charting procedures.  An Item Type is a higher level of classification than an Item Category as described in ITM-4.  Refer to </w:t>
      </w:r>
      <w:hyperlink r:id="rId37" w:anchor="HL70778" w:history="1">
        <w:r>
          <w:rPr>
            <w:rStyle w:val="ReferenceUserTable"/>
          </w:rPr>
          <w:t>User-defined Table 0778 – Item Type</w:t>
        </w:r>
      </w:hyperlink>
      <w:r>
        <w:t xml:space="preserve"> in Chapter 2C, Code Tables, for suggested values.</w:t>
      </w:r>
    </w:p>
    <w:p w14:paraId="41DC6EF8" w14:textId="77777777" w:rsidR="00E74308" w:rsidRDefault="00E74308" w:rsidP="00A572E7">
      <w:pPr>
        <w:pStyle w:val="Heading4"/>
      </w:pPr>
      <w:r>
        <w:t>ITM-5   Item Category</w:t>
      </w:r>
      <w:r w:rsidR="0014653E">
        <w:fldChar w:fldCharType="begin"/>
      </w:r>
      <w:r>
        <w:instrText xml:space="preserve"> XE "Item Category" </w:instrText>
      </w:r>
      <w:r w:rsidR="0014653E">
        <w:fldChar w:fldCharType="end"/>
      </w:r>
      <w:r>
        <w:t xml:space="preserve">   (CWE)   02189</w:t>
      </w:r>
    </w:p>
    <w:p w14:paraId="4099EE7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E4B48" w14:textId="77777777" w:rsidR="00E74308" w:rsidRDefault="00E74308" w:rsidP="00F4636D">
      <w:pPr>
        <w:pStyle w:val="NormalIndented"/>
      </w:pPr>
      <w:r>
        <w:t>Definition: The Item Category is a classification of material items into like groups for the purpose of categorizing purchases and reporting within a materials management setting. The Item Category classification is a lower level grouping of material items than what is described in ITM-3 as Item Type.  UNSPSC is the recommended coding system.</w:t>
      </w:r>
    </w:p>
    <w:p w14:paraId="787AF340" w14:textId="77777777" w:rsidR="00E74308" w:rsidRDefault="00E74308" w:rsidP="00A572E7">
      <w:pPr>
        <w:pStyle w:val="Heading4"/>
      </w:pPr>
      <w:r>
        <w:t>ITM-6   Subject To Expiration Indicator</w:t>
      </w:r>
      <w:r w:rsidR="0014653E">
        <w:fldChar w:fldCharType="begin"/>
      </w:r>
      <w:r>
        <w:instrText xml:space="preserve"> XE "Subject to expiration indicator" </w:instrText>
      </w:r>
      <w:r w:rsidR="0014653E">
        <w:fldChar w:fldCharType="end"/>
      </w:r>
      <w:r>
        <w:t xml:space="preserve">   (CNE)   02190</w:t>
      </w:r>
    </w:p>
    <w:p w14:paraId="1FD2E63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D7CC6F" w14:textId="522AA947" w:rsidR="00E74308" w:rsidRDefault="00E74308" w:rsidP="00F4636D">
      <w:pPr>
        <w:pStyle w:val="NormalIndented"/>
      </w:pPr>
      <w:r>
        <w:t xml:space="preserve">Definition: This field contains an indicator used as a reference to specify whether the item is subject to containing an expiration date.  Refer to </w:t>
      </w:r>
      <w:hyperlink r:id="rId38" w:anchor="HL70532" w:history="1">
        <w:r w:rsidRPr="004B1A5B">
          <w:rPr>
            <w:rStyle w:val="ReferenceHL7Table"/>
          </w:rPr>
          <w:t>HL7 Table 0532 - Expanded Yes/no Indicator</w:t>
        </w:r>
      </w:hyperlink>
      <w:r>
        <w:t xml:space="preserve"> in Chapter 2C, Code Tables, for valid values.</w:t>
      </w:r>
    </w:p>
    <w:p w14:paraId="09CABE75" w14:textId="77777777" w:rsidR="00E74308" w:rsidRDefault="00E74308" w:rsidP="00A572E7">
      <w:pPr>
        <w:pStyle w:val="Heading4"/>
      </w:pPr>
      <w:r>
        <w:t>ITM-7   Manufacturer Identifier</w:t>
      </w:r>
      <w:r w:rsidR="0014653E">
        <w:fldChar w:fldCharType="begin"/>
      </w:r>
      <w:r>
        <w:instrText xml:space="preserve"> XE "Manufacturer identifier" </w:instrText>
      </w:r>
      <w:r w:rsidR="0014653E">
        <w:fldChar w:fldCharType="end"/>
      </w:r>
      <w:r>
        <w:t xml:space="preserve">   (EI)   02191</w:t>
      </w:r>
    </w:p>
    <w:p w14:paraId="41F932FF" w14:textId="77777777" w:rsidR="00D1542C" w:rsidRDefault="00D1542C" w:rsidP="00D1542C">
      <w:pPr>
        <w:pStyle w:val="Components"/>
      </w:pPr>
      <w:r>
        <w:t>Components:  &lt;Entity Identifier (ST)&gt; ^ &lt;Namespace ID (IS)&gt; ^ &lt;Universal ID (ST)&gt; ^ &lt;Universal ID Type (ID)&gt;</w:t>
      </w:r>
    </w:p>
    <w:p w14:paraId="102625B9" w14:textId="77777777" w:rsidR="00E74308" w:rsidRDefault="00E74308" w:rsidP="00F4636D">
      <w:pPr>
        <w:pStyle w:val="NormalIndented"/>
      </w:pPr>
      <w:r>
        <w:t xml:space="preserve">Definition: This field identifies the identifying code of the manufacturer of the item.  </w:t>
      </w:r>
    </w:p>
    <w:p w14:paraId="2281EFD1" w14:textId="77777777" w:rsidR="00E74308" w:rsidRDefault="00E74308" w:rsidP="00A572E7">
      <w:pPr>
        <w:pStyle w:val="Heading4"/>
      </w:pPr>
      <w:r>
        <w:t>ITM-8   Manufacturer Name</w:t>
      </w:r>
      <w:r w:rsidR="0014653E">
        <w:fldChar w:fldCharType="begin"/>
      </w:r>
      <w:r>
        <w:instrText xml:space="preserve"> XE "Manufacturer name" </w:instrText>
      </w:r>
      <w:r w:rsidR="0014653E">
        <w:fldChar w:fldCharType="end"/>
      </w:r>
      <w:r>
        <w:t xml:space="preserve">   (ST)   02275</w:t>
      </w:r>
    </w:p>
    <w:p w14:paraId="6DD9F4F2" w14:textId="77777777" w:rsidR="00E74308" w:rsidRDefault="00E74308" w:rsidP="00F4636D">
      <w:pPr>
        <w:pStyle w:val="NormalIndented"/>
      </w:pPr>
      <w:r>
        <w:t xml:space="preserve">Definition: This field identifies the name of the manufacturer of the manufacturer identified in ITM-7.  </w:t>
      </w:r>
    </w:p>
    <w:p w14:paraId="5D96E7D1" w14:textId="77777777" w:rsidR="00E74308" w:rsidRDefault="00E74308" w:rsidP="00A572E7">
      <w:pPr>
        <w:pStyle w:val="Heading4"/>
      </w:pPr>
      <w:r>
        <w:t>ITM-9   Manufacturer Catalog Number</w:t>
      </w:r>
      <w:r w:rsidR="0014653E">
        <w:fldChar w:fldCharType="begin"/>
      </w:r>
      <w:r>
        <w:instrText xml:space="preserve"> XE "Manufacturer Catalog number" </w:instrText>
      </w:r>
      <w:r w:rsidR="0014653E">
        <w:fldChar w:fldCharType="end"/>
      </w:r>
      <w:r>
        <w:t xml:space="preserve">   (ST)   02192</w:t>
      </w:r>
    </w:p>
    <w:p w14:paraId="0148192B" w14:textId="77777777" w:rsidR="00E74308" w:rsidRPr="00BC73DC" w:rsidRDefault="00E74308" w:rsidP="00F4636D">
      <w:pPr>
        <w:pStyle w:val="NormalIndented"/>
      </w:pPr>
      <w:r>
        <w:t xml:space="preserve">Definition: This field contains the catalog assigned to the item by the </w:t>
      </w:r>
      <w:r w:rsidRPr="00BC73DC">
        <w:t>manufacturer.</w:t>
      </w:r>
    </w:p>
    <w:p w14:paraId="45FA2ABD" w14:textId="77777777" w:rsidR="00E74308" w:rsidRDefault="00E74308" w:rsidP="00A572E7">
      <w:pPr>
        <w:pStyle w:val="Heading4"/>
      </w:pPr>
      <w:r>
        <w:lastRenderedPageBreak/>
        <w:t>ITM-10   Manufacturer Labeler Identification Code</w:t>
      </w:r>
      <w:r w:rsidR="0014653E">
        <w:fldChar w:fldCharType="begin"/>
      </w:r>
      <w:r>
        <w:instrText xml:space="preserve"> XE "Manufacturer labeler identification code" </w:instrText>
      </w:r>
      <w:r w:rsidR="0014653E">
        <w:fldChar w:fldCharType="end"/>
      </w:r>
      <w:r>
        <w:t xml:space="preserve">   (CWE)   02193</w:t>
      </w:r>
    </w:p>
    <w:p w14:paraId="29465D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74DF62" w14:textId="77777777" w:rsidR="00E74308" w:rsidRPr="00BC73DC" w:rsidRDefault="00E74308" w:rsidP="00F4636D">
      <w:pPr>
        <w:pStyle w:val="NormalIndented"/>
      </w:pPr>
      <w:r>
        <w:t xml:space="preserve">Definition: This field contains the Labeler Identification Code (LIC) number assigned to the manufacturer that represents the manufacturer </w:t>
      </w:r>
      <w:r w:rsidRPr="00BC73DC">
        <w:t>of the item.</w:t>
      </w:r>
    </w:p>
    <w:p w14:paraId="1DAA78BD" w14:textId="77777777" w:rsidR="00E74308" w:rsidRDefault="00E74308" w:rsidP="00A572E7">
      <w:pPr>
        <w:pStyle w:val="Heading4"/>
      </w:pPr>
      <w:r>
        <w:t>ITM-11   Patient Chargeable Indicator</w:t>
      </w:r>
      <w:r w:rsidR="0014653E">
        <w:fldChar w:fldCharType="begin"/>
      </w:r>
      <w:r>
        <w:instrText xml:space="preserve"> XE "Patient chargeable indicator" </w:instrText>
      </w:r>
      <w:r w:rsidR="0014653E">
        <w:fldChar w:fldCharType="end"/>
      </w:r>
      <w:r>
        <w:t xml:space="preserve">   (CNE)   02070</w:t>
      </w:r>
    </w:p>
    <w:p w14:paraId="2FE69EB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64755A" w14:textId="52F7A3B7" w:rsidR="00E74308" w:rsidRDefault="00E74308" w:rsidP="00F4636D">
      <w:pPr>
        <w:pStyle w:val="NormalIndented"/>
      </w:pPr>
      <w:r>
        <w:t xml:space="preserve">Definition: This field indicates whether the item is patient chargeable.  Refer to </w:t>
      </w:r>
      <w:hyperlink r:id="rId39" w:anchor="HL70532" w:history="1">
        <w:r w:rsidRPr="004B1A5B">
          <w:rPr>
            <w:rStyle w:val="ReferenceHL7Table"/>
          </w:rPr>
          <w:t>HL7 Table 0532 - Expanded Yes/no Indicator</w:t>
        </w:r>
      </w:hyperlink>
      <w:r>
        <w:t xml:space="preserve"> in Chapter 2C, Code Tables, for valid values.</w:t>
      </w:r>
    </w:p>
    <w:p w14:paraId="51F6DC7B" w14:textId="77777777" w:rsidR="00E74308" w:rsidRDefault="00E74308" w:rsidP="00A572E7">
      <w:pPr>
        <w:pStyle w:val="Heading4"/>
        <w:rPr>
          <w:lang w:val="fr-FR"/>
        </w:rPr>
      </w:pPr>
      <w:r>
        <w:rPr>
          <w:lang w:val="fr-FR"/>
        </w:rPr>
        <w:t>ITM-12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06752BE9"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223939" w14:textId="77777777" w:rsidR="00E74308" w:rsidRDefault="00E74308" w:rsidP="00F4636D">
      <w:pPr>
        <w:pStyle w:val="NormalIndented"/>
      </w:pPr>
      <w:r>
        <w:t>Definition:  This field contains the code assigned by the institution for the purpose of uniquely identifying a patient billing code specific for a supply item.  In the context of this message, this is a code that is a cross-reference to the Item Code/Id.  This field would be used to uniquely identify a procedure, supply item, or test for charges; or to identify the payment medium for payments. It can reference, for example, a CBC (a lab charge), or an Elastic Bandage 3'' (supply charge), or Chest 1 View (radiology charge).   For instance the code would be 300-0001, with a description of CBC.</w:t>
      </w:r>
    </w:p>
    <w:p w14:paraId="33FA26A9" w14:textId="4613D7CC" w:rsidR="00E74308" w:rsidRDefault="00E74308" w:rsidP="00F4636D">
      <w:pPr>
        <w:pStyle w:val="NormalIndented"/>
      </w:pPr>
      <w:r>
        <w:t xml:space="preserve">Refer to </w:t>
      </w:r>
      <w:hyperlink r:id="rId40" w:anchor="HL70132" w:history="1">
        <w:r>
          <w:rPr>
            <w:rStyle w:val="ReferenceUserTable"/>
          </w:rPr>
          <w:t>User-</w:t>
        </w:r>
        <w:bookmarkStart w:id="66" w:name="_Hlt1329334"/>
        <w:r>
          <w:rPr>
            <w:rStyle w:val="ReferenceUserTable"/>
          </w:rPr>
          <w:t>d</w:t>
        </w:r>
        <w:bookmarkEnd w:id="66"/>
        <w:r>
          <w:rPr>
            <w:rStyle w:val="ReferenceUserTable"/>
          </w:rPr>
          <w:t>efined Table 0132 - Transaction Code</w:t>
        </w:r>
      </w:hyperlink>
      <w:r>
        <w:t xml:space="preserve"> in Chapter 2C, Code Tables, for suggested values.  See Chapter 7 for a discussion of the universal service ID for charges.</w:t>
      </w:r>
    </w:p>
    <w:p w14:paraId="1EA9EAE7" w14:textId="77777777" w:rsidR="00E74308" w:rsidRDefault="00E74308" w:rsidP="00A572E7">
      <w:pPr>
        <w:pStyle w:val="Heading4"/>
      </w:pPr>
      <w:r>
        <w:t>ITM-13   Transaction Amount Unit</w:t>
      </w:r>
      <w:r w:rsidR="0014653E">
        <w:fldChar w:fldCharType="begin"/>
      </w:r>
      <w:r>
        <w:instrText xml:space="preserve"> XE "Transaction amount - unit" </w:instrText>
      </w:r>
      <w:r w:rsidR="0014653E">
        <w:fldChar w:fldCharType="end"/>
      </w:r>
      <w:r>
        <w:t xml:space="preserve">   (CP)   00366</w:t>
      </w:r>
    </w:p>
    <w:p w14:paraId="77A55AA9" w14:textId="77777777" w:rsidR="00D1542C" w:rsidRDefault="00D1542C" w:rsidP="00D1542C">
      <w:pPr>
        <w:pStyle w:val="Components"/>
      </w:pPr>
      <w:bookmarkStart w:id="67" w:name="CPComponent"/>
      <w:r>
        <w:t>Components:  &lt;Price (MO)&gt; ^ &lt;Price Type (ID)&gt; ^ &lt;From Value (NM)&gt; ^ &lt;To Value (NM)&gt; ^ &lt;Range Units (CWE)&gt; ^ &lt;Range Type (ID)&gt;</w:t>
      </w:r>
    </w:p>
    <w:p w14:paraId="1D93EED2" w14:textId="77777777" w:rsidR="00D1542C" w:rsidRDefault="00D1542C" w:rsidP="00D1542C">
      <w:pPr>
        <w:pStyle w:val="Components"/>
      </w:pPr>
      <w:r>
        <w:t>Subcomponents for Price (MO):  &lt;Quantity (NM)&gt; &amp; &lt;Denomination (ID)&gt;</w:t>
      </w:r>
    </w:p>
    <w:p w14:paraId="4F3DB7A5" w14:textId="6124D8AB" w:rsidR="00D1542C" w:rsidRDefault="00D1542C" w:rsidP="00D1542C">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7"/>
    </w:p>
    <w:p w14:paraId="0DBB081D" w14:textId="77777777" w:rsidR="00E74308" w:rsidRDefault="00E74308" w:rsidP="00F4636D">
      <w:pPr>
        <w:pStyle w:val="NormalIndented"/>
      </w:pPr>
      <w:r>
        <w:t>Definition: Unit price of transaction. Price of a single item. This field contains the dollar amount charged to patients for this item.</w:t>
      </w:r>
    </w:p>
    <w:p w14:paraId="5B330BD6" w14:textId="77777777" w:rsidR="00E74308" w:rsidRDefault="00E74308" w:rsidP="00A572E7">
      <w:pPr>
        <w:pStyle w:val="Heading4"/>
      </w:pPr>
      <w:r>
        <w:t>ITM-14   Stocked Item Indicator</w:t>
      </w:r>
      <w:r w:rsidR="0014653E">
        <w:fldChar w:fldCharType="begin"/>
      </w:r>
      <w:r>
        <w:instrText xml:space="preserve"> XE "Stocked item indicator" </w:instrText>
      </w:r>
      <w:r w:rsidR="0014653E">
        <w:fldChar w:fldCharType="end"/>
      </w:r>
      <w:r>
        <w:t xml:space="preserve">   (CNE)   02197</w:t>
      </w:r>
    </w:p>
    <w:p w14:paraId="5059FFA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B0E376" w14:textId="474E6511" w:rsidR="00E74308" w:rsidRPr="00BC73DC" w:rsidRDefault="00E74308" w:rsidP="00F4636D">
      <w:pPr>
        <w:pStyle w:val="NormalIndented"/>
      </w:pPr>
      <w:r>
        <w:t xml:space="preserve">Definition: This field contains an indicator signifying whether the item is stocked in </w:t>
      </w:r>
      <w:r w:rsidRPr="00BC73DC">
        <w:t>any</w:t>
      </w:r>
      <w:r>
        <w:t xml:space="preserve"> inventory location in the healthcare </w:t>
      </w:r>
      <w:r w:rsidRPr="00BC73DC">
        <w:t>organization. Refer</w:t>
      </w:r>
      <w:r>
        <w:t xml:space="preserve"> to </w:t>
      </w:r>
      <w:hyperlink r:id="rId41" w:anchor="HL70532" w:history="1">
        <w:r w:rsidRPr="004B1A5B">
          <w:rPr>
            <w:rStyle w:val="ReferenceHL7Table"/>
          </w:rPr>
          <w:t>HL7 Table 0532 - Expanded Yes/no Indicator</w:t>
        </w:r>
      </w:hyperlink>
      <w:r>
        <w:t xml:space="preserve"> in Chapter 2C, Code Tables, for valid </w:t>
      </w:r>
      <w:r w:rsidRPr="00BC73DC">
        <w:t>values.</w:t>
      </w:r>
    </w:p>
    <w:p w14:paraId="4812F823" w14:textId="77777777" w:rsidR="00E74308" w:rsidRDefault="00E74308" w:rsidP="00A572E7">
      <w:pPr>
        <w:pStyle w:val="Heading4"/>
      </w:pPr>
      <w:r>
        <w:t>ITM-15   Supply Risk Codes</w:t>
      </w:r>
      <w:r w:rsidR="0014653E">
        <w:fldChar w:fldCharType="begin"/>
      </w:r>
      <w:r>
        <w:instrText xml:space="preserve"> XE "Supply risk codes" </w:instrText>
      </w:r>
      <w:r w:rsidR="0014653E">
        <w:fldChar w:fldCharType="end"/>
      </w:r>
      <w:r>
        <w:t xml:space="preserve">   (CWE)   02266</w:t>
      </w:r>
    </w:p>
    <w:p w14:paraId="1AC6417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CB2C08" w14:textId="0BB1B7F4" w:rsidR="00E74308" w:rsidRDefault="00E74308" w:rsidP="00F4636D">
      <w:pPr>
        <w:pStyle w:val="NormalIndented"/>
      </w:pPr>
      <w:r>
        <w:t xml:space="preserve">Definition: This field contains a code that identifies any known or suspected hazard associated with this material item.  Refer to </w:t>
      </w:r>
      <w:hyperlink r:id="rId42" w:anchor="HL70871" w:history="1">
        <w:r>
          <w:rPr>
            <w:rStyle w:val="ReferenceUserTable"/>
          </w:rPr>
          <w:t>User-defined Table 0871 – Supply Risk Code</w:t>
        </w:r>
      </w:hyperlink>
      <w:r>
        <w:rPr>
          <w:rStyle w:val="ReferenceUserTable"/>
        </w:rPr>
        <w:t>s</w:t>
      </w:r>
      <w:r>
        <w:t xml:space="preserve"> in Chapter 2C, Code Tables, for suggested values.  </w:t>
      </w:r>
    </w:p>
    <w:p w14:paraId="0764FDA9" w14:textId="77777777" w:rsidR="00E74308" w:rsidRDefault="00E74308" w:rsidP="00A572E7">
      <w:pPr>
        <w:pStyle w:val="Heading4"/>
      </w:pPr>
      <w:r>
        <w:t>ITM-16   Approving Regulatory Agency</w:t>
      </w:r>
      <w:r w:rsidR="0014653E">
        <w:fldChar w:fldCharType="begin"/>
      </w:r>
      <w:r>
        <w:instrText xml:space="preserve"> XE "Approving regulatory agency" </w:instrText>
      </w:r>
      <w:r w:rsidR="0014653E">
        <w:fldChar w:fldCharType="end"/>
      </w:r>
      <w:r>
        <w:t xml:space="preserve">   (XON)   02199</w:t>
      </w:r>
    </w:p>
    <w:p w14:paraId="4863EC33" w14:textId="77777777" w:rsidR="00D1542C" w:rsidRDefault="00D1542C" w:rsidP="00D1542C">
      <w:pPr>
        <w:pStyle w:val="Components"/>
      </w:pPr>
      <w:bookmarkStart w:id="68"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C693605" w14:textId="77777777" w:rsidR="00D1542C" w:rsidRDefault="00D1542C" w:rsidP="00D1542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A4153" w14:textId="77777777" w:rsidR="00D1542C" w:rsidRDefault="00D1542C" w:rsidP="00D1542C">
      <w:pPr>
        <w:pStyle w:val="Components"/>
      </w:pPr>
      <w:r>
        <w:lastRenderedPageBreak/>
        <w:t>Subcomponents for Assigning Authority (HD):  &lt;Namespace ID (IS)&gt; &amp; &lt;Universal ID (ST)&gt; &amp; &lt;Universal ID Type (ID)&gt;</w:t>
      </w:r>
    </w:p>
    <w:p w14:paraId="5AB8C905" w14:textId="2B1CEB9A" w:rsidR="00D1542C" w:rsidRDefault="00D1542C" w:rsidP="00D1542C">
      <w:pPr>
        <w:pStyle w:val="Components"/>
      </w:pPr>
      <w:r>
        <w:t>Subcomponents for Assigning Facility (HD):  &lt;Namespace ID (IS)&gt; &amp; &lt;Universal ID (ST)&gt; &amp; &lt;Universal ID Type (ID)&gt;</w:t>
      </w:r>
      <w:bookmarkEnd w:id="68"/>
    </w:p>
    <w:p w14:paraId="7E04A3AC" w14:textId="77777777" w:rsidR="00E74308" w:rsidRDefault="00E74308" w:rsidP="00F4636D">
      <w:pPr>
        <w:pStyle w:val="NormalIndented"/>
      </w:pPr>
      <w:r>
        <w:t>Definition: This field contains a code indicating the regulatory agency the item has been approved by, such as the FDA or AMA.</w:t>
      </w:r>
    </w:p>
    <w:p w14:paraId="1307FC0B" w14:textId="6690F98C" w:rsidR="00E74308" w:rsidRDefault="00E74308" w:rsidP="00F4636D">
      <w:pPr>
        <w:pStyle w:val="NormalIndented"/>
      </w:pPr>
      <w:r>
        <w:t xml:space="preserve">Refer to </w:t>
      </w:r>
      <w:hyperlink r:id="rId43" w:anchor="HL70790" w:history="1">
        <w:r>
          <w:rPr>
            <w:rStyle w:val="ReferenceUserTable"/>
          </w:rPr>
          <w:t>User-defined Table 0790 – Approving Regulatory Agency</w:t>
        </w:r>
      </w:hyperlink>
      <w:r>
        <w:t xml:space="preserve"> in Chapter 2C, Code Tables, for suggested values.  </w:t>
      </w:r>
    </w:p>
    <w:p w14:paraId="345CDD88" w14:textId="77777777" w:rsidR="00E74308" w:rsidRDefault="00E74308" w:rsidP="00A572E7">
      <w:pPr>
        <w:pStyle w:val="Heading4"/>
      </w:pPr>
      <w:r>
        <w:t>ITM-17   Latex Indicator</w:t>
      </w:r>
      <w:r w:rsidR="0014653E">
        <w:fldChar w:fldCharType="begin"/>
      </w:r>
      <w:r>
        <w:instrText xml:space="preserve"> XE "Latex indicator" </w:instrText>
      </w:r>
      <w:r w:rsidR="0014653E">
        <w:fldChar w:fldCharType="end"/>
      </w:r>
      <w:r>
        <w:t xml:space="preserve">   (CNE)   02200</w:t>
      </w:r>
    </w:p>
    <w:p w14:paraId="69AB72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4E3577" w14:textId="3655FCDC" w:rsidR="00E74308" w:rsidRPr="00BC73DC" w:rsidRDefault="00E74308" w:rsidP="00F4636D">
      <w:pPr>
        <w:pStyle w:val="NormalIndented"/>
      </w:pPr>
      <w:r>
        <w:t xml:space="preserve">Definition: This field contains an indicator signifying whether the item is made of or contains latex.  Refer to </w:t>
      </w:r>
      <w:hyperlink r:id="rId44" w:anchor="HL70532" w:history="1">
        <w:r w:rsidRPr="004B1A5B">
          <w:rPr>
            <w:rStyle w:val="ReferenceHL7Table"/>
          </w:rPr>
          <w:t>HL7 Table 0532 - Expanded Yes/no Indicator</w:t>
        </w:r>
      </w:hyperlink>
      <w:r>
        <w:t xml:space="preserve"> in Chapter 2C, Code Tables, for valid values.</w:t>
      </w:r>
    </w:p>
    <w:p w14:paraId="60660978" w14:textId="77777777" w:rsidR="00E74308" w:rsidRDefault="00E74308" w:rsidP="00A572E7">
      <w:pPr>
        <w:pStyle w:val="Heading4"/>
      </w:pPr>
      <w:r>
        <w:t>ITM-18   Ruling Act</w:t>
      </w:r>
      <w:r w:rsidR="0014653E">
        <w:fldChar w:fldCharType="begin"/>
      </w:r>
      <w:r>
        <w:instrText xml:space="preserve"> XE "Ruling act" </w:instrText>
      </w:r>
      <w:r w:rsidR="0014653E">
        <w:fldChar w:fldCharType="end"/>
      </w:r>
      <w:r>
        <w:t xml:space="preserve">   (CWE)   02201</w:t>
      </w:r>
    </w:p>
    <w:p w14:paraId="458628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D4DAF" w14:textId="0E557FC0" w:rsidR="00E74308" w:rsidRDefault="00E74308" w:rsidP="00F4636D">
      <w:pPr>
        <w:pStyle w:val="NormalIndented"/>
      </w:pPr>
      <w:r>
        <w:t xml:space="preserve">Definition: This field contains a code indicating an act containing a rule that the item is legally required to be included in notification reporting.  This code is often used for reporting or tracking.  Refer to </w:t>
      </w:r>
      <w:hyperlink r:id="rId45" w:anchor="HL70793" w:history="1">
        <w:r>
          <w:rPr>
            <w:rStyle w:val="ReferenceUserTable"/>
          </w:rPr>
          <w:t>User-defined Table 0793 – Ruling Act</w:t>
        </w:r>
      </w:hyperlink>
      <w:r>
        <w:t xml:space="preserve"> in Chapter 2C, Code Tables, for suggested values.  </w:t>
      </w:r>
    </w:p>
    <w:p w14:paraId="4D2A0478" w14:textId="77777777" w:rsidR="00E74308" w:rsidRDefault="00E74308" w:rsidP="00A572E7">
      <w:pPr>
        <w:pStyle w:val="Heading4"/>
      </w:pPr>
      <w:r>
        <w:t>ITM-19   Item Natural Account Code</w:t>
      </w:r>
      <w:r w:rsidR="0014653E">
        <w:fldChar w:fldCharType="begin"/>
      </w:r>
      <w:r>
        <w:instrText xml:space="preserve"> XE "Item natural account code" </w:instrText>
      </w:r>
      <w:r w:rsidR="0014653E">
        <w:fldChar w:fldCharType="end"/>
      </w:r>
      <w:r>
        <w:t xml:space="preserve">   (CWE)   00282</w:t>
      </w:r>
    </w:p>
    <w:p w14:paraId="5FFA5DE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0B5B1" w14:textId="7F347C4E" w:rsidR="00E74308" w:rsidRDefault="00E74308" w:rsidP="00F4636D">
      <w:pPr>
        <w:pStyle w:val="NormalIndented"/>
      </w:pPr>
      <w:r>
        <w:t xml:space="preserve">Definition: This field contains the expense/natural account number from the general ledger chart of accounts associated with the item. Refer to </w:t>
      </w:r>
      <w:hyperlink r:id="rId46" w:anchor="HL70320" w:history="1">
        <w:r w:rsidRPr="004B1A5B">
          <w:rPr>
            <w:rStyle w:val="ReferenceHL7Table"/>
          </w:rPr>
          <w:t>HL7 Table 0320 – Item Natural Account Code</w:t>
        </w:r>
      </w:hyperlink>
      <w:r>
        <w:t xml:space="preserve"> in Chapter 4, Orders, for valid values.</w:t>
      </w:r>
    </w:p>
    <w:p w14:paraId="0777142E" w14:textId="77777777" w:rsidR="00E74308" w:rsidRDefault="00E74308" w:rsidP="00A572E7">
      <w:pPr>
        <w:pStyle w:val="Heading4"/>
      </w:pPr>
      <w:r>
        <w:t>ITM-20   Approved to Buy Quantity</w:t>
      </w:r>
      <w:r w:rsidR="0014653E">
        <w:fldChar w:fldCharType="begin"/>
      </w:r>
      <w:r>
        <w:instrText xml:space="preserve"> XE "Approved to buy quantity" </w:instrText>
      </w:r>
      <w:r w:rsidR="0014653E">
        <w:fldChar w:fldCharType="end"/>
      </w:r>
      <w:r>
        <w:t xml:space="preserve">   (NM)   02203</w:t>
      </w:r>
    </w:p>
    <w:p w14:paraId="7E4DEA1F" w14:textId="77777777" w:rsidR="00E74308" w:rsidRDefault="00E74308" w:rsidP="00F4636D">
      <w:pPr>
        <w:pStyle w:val="NormalIndented"/>
      </w:pPr>
      <w:r>
        <w:t>Definition: This field contains the quantity of this item that can be purchased within a user-defined time frame (e.g., one year) at the order unit of measure.</w:t>
      </w:r>
    </w:p>
    <w:p w14:paraId="0E1B970F" w14:textId="77777777" w:rsidR="00E74308" w:rsidRDefault="00E74308" w:rsidP="00A572E7">
      <w:pPr>
        <w:pStyle w:val="Heading4"/>
      </w:pPr>
      <w:r>
        <w:lastRenderedPageBreak/>
        <w:t>ITM-21   Approved to Buy Price</w:t>
      </w:r>
      <w:r w:rsidR="0014653E">
        <w:fldChar w:fldCharType="begin"/>
      </w:r>
      <w:r>
        <w:instrText xml:space="preserve"> XE "Approved to buy price" </w:instrText>
      </w:r>
      <w:r w:rsidR="0014653E">
        <w:fldChar w:fldCharType="end"/>
      </w:r>
      <w:r>
        <w:t xml:space="preserve">   (MO)   02204</w:t>
      </w:r>
    </w:p>
    <w:p w14:paraId="537ECE39" w14:textId="77777777" w:rsidR="00D1542C" w:rsidRDefault="00D1542C" w:rsidP="00D1542C">
      <w:pPr>
        <w:pStyle w:val="Components"/>
      </w:pPr>
      <w:r>
        <w:t>Components:  &lt;Quantity (NM)&gt; ^ &lt;Denomination (ID)&gt;</w:t>
      </w:r>
    </w:p>
    <w:p w14:paraId="42BA4E41" w14:textId="77777777" w:rsidR="00E74308" w:rsidRDefault="00E74308" w:rsidP="00F4636D">
      <w:pPr>
        <w:pStyle w:val="NormalIndented"/>
      </w:pPr>
      <w:r>
        <w:t>Definition: This field contains the dollar limit of this item that you can purchase within a user-defined time frame (e.g., one year).</w:t>
      </w:r>
    </w:p>
    <w:p w14:paraId="0058DC86" w14:textId="77777777" w:rsidR="00E74308" w:rsidRDefault="00E74308" w:rsidP="00A572E7">
      <w:pPr>
        <w:pStyle w:val="Heading4"/>
      </w:pPr>
      <w:r>
        <w:t>ITM-22   Taxable Item Indicator</w:t>
      </w:r>
      <w:r w:rsidR="0014653E">
        <w:fldChar w:fldCharType="begin"/>
      </w:r>
      <w:r>
        <w:instrText xml:space="preserve"> XE "Taxable item indicator" </w:instrText>
      </w:r>
      <w:r w:rsidR="0014653E">
        <w:fldChar w:fldCharType="end"/>
      </w:r>
      <w:r>
        <w:t xml:space="preserve">   (CNE)   02205</w:t>
      </w:r>
    </w:p>
    <w:p w14:paraId="6C10AA0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5825AA" w14:textId="4023CBC6" w:rsidR="00E74308" w:rsidRDefault="00E74308" w:rsidP="00F4636D">
      <w:pPr>
        <w:pStyle w:val="NormalIndented"/>
      </w:pPr>
      <w:r>
        <w:t xml:space="preserve">Definition: This field contains an indicator signifying whether the item is taxable when purchasing the item or issuing the item to </w:t>
      </w:r>
      <w:r w:rsidRPr="00BC73DC">
        <w:t>patients.</w:t>
      </w:r>
      <w:r>
        <w:t xml:space="preserve">  Refer to </w:t>
      </w:r>
      <w:hyperlink r:id="rId47" w:anchor="HL70532" w:history="1">
        <w:r w:rsidRPr="004B1A5B">
          <w:rPr>
            <w:rStyle w:val="ReferenceHL7Table"/>
          </w:rPr>
          <w:t>HL7 Table 0532 - Expanded Yes/no Indicator</w:t>
        </w:r>
      </w:hyperlink>
      <w:r>
        <w:t xml:space="preserve"> in Chapter 2C, Code Tables, for valid values.</w:t>
      </w:r>
    </w:p>
    <w:p w14:paraId="0EA9BF81" w14:textId="77777777" w:rsidR="00E74308" w:rsidRDefault="00E74308" w:rsidP="00A572E7">
      <w:pPr>
        <w:pStyle w:val="Heading4"/>
      </w:pPr>
      <w:r>
        <w:t>ITM-23   Freight Charge Indicator</w:t>
      </w:r>
      <w:r w:rsidR="0014653E">
        <w:fldChar w:fldCharType="begin"/>
      </w:r>
      <w:r>
        <w:instrText xml:space="preserve"> XE "Freight charge indicator" </w:instrText>
      </w:r>
      <w:r w:rsidR="0014653E">
        <w:fldChar w:fldCharType="end"/>
      </w:r>
      <w:r>
        <w:t xml:space="preserve">   (CNE)   02206</w:t>
      </w:r>
    </w:p>
    <w:p w14:paraId="21247C0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B7BD71" w14:textId="7FC639C4" w:rsidR="00E74308" w:rsidRDefault="00E74308" w:rsidP="00F4636D">
      <w:pPr>
        <w:pStyle w:val="NormalIndented"/>
      </w:pPr>
      <w:r>
        <w:t xml:space="preserve">Definition: This field contains an indicator signifying whether freight is an allowable charge to be allocated to the line of an invoice containing the item.  Refer to </w:t>
      </w:r>
      <w:hyperlink r:id="rId48" w:anchor="HL70532" w:history="1">
        <w:r w:rsidRPr="004B1A5B">
          <w:rPr>
            <w:rStyle w:val="ReferenceHL7Table"/>
          </w:rPr>
          <w:t>HL7 Table 0532 - Expanded Yes/no Indicator</w:t>
        </w:r>
      </w:hyperlink>
      <w:r>
        <w:t xml:space="preserve"> in Chapter 2C, Code Tables, for valid values.</w:t>
      </w:r>
    </w:p>
    <w:p w14:paraId="16EB4CCE" w14:textId="77777777" w:rsidR="00E74308" w:rsidRDefault="00E74308" w:rsidP="00A572E7">
      <w:pPr>
        <w:pStyle w:val="Heading4"/>
      </w:pPr>
      <w:r>
        <w:t>ITM-24   Item Set Indicator</w:t>
      </w:r>
      <w:r w:rsidR="0014653E">
        <w:fldChar w:fldCharType="begin"/>
      </w:r>
      <w:r>
        <w:instrText xml:space="preserve"> XE "Item set indicator" </w:instrText>
      </w:r>
      <w:r w:rsidR="0014653E">
        <w:fldChar w:fldCharType="end"/>
      </w:r>
      <w:r>
        <w:t xml:space="preserve">   (CNE)   02207</w:t>
      </w:r>
    </w:p>
    <w:p w14:paraId="5BEE29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B8D03" w14:textId="2D982709" w:rsidR="00E74308" w:rsidRDefault="00E74308" w:rsidP="00F4636D">
      <w:pPr>
        <w:pStyle w:val="NormalIndented"/>
      </w:pPr>
      <w:r>
        <w:t xml:space="preserve">Definition:  This field contains an indicator signifying whether the item is an 'item set' rather than an individual item.  An item set is a set of surgical supplies.  Refer to </w:t>
      </w:r>
      <w:hyperlink r:id="rId49" w:anchor="HL70532" w:history="1">
        <w:r w:rsidRPr="004B1A5B">
          <w:rPr>
            <w:rStyle w:val="ReferenceHL7Table"/>
          </w:rPr>
          <w:t>HL7 Table 0532 - Expanded Yes/no Indicator</w:t>
        </w:r>
      </w:hyperlink>
      <w:r>
        <w:t xml:space="preserve"> in Chapter 2C, Code Tables, for valid values.</w:t>
      </w:r>
    </w:p>
    <w:p w14:paraId="681D80AF" w14:textId="77777777" w:rsidR="00E74308" w:rsidRDefault="00E74308" w:rsidP="00A572E7">
      <w:pPr>
        <w:pStyle w:val="Heading4"/>
      </w:pPr>
      <w:r>
        <w:t>ITM–25   Item Set Identifier</w:t>
      </w:r>
      <w:r w:rsidR="0014653E">
        <w:fldChar w:fldCharType="begin"/>
      </w:r>
      <w:r>
        <w:instrText xml:space="preserve"> XE "Item set identifier" </w:instrText>
      </w:r>
      <w:r w:rsidR="0014653E">
        <w:fldChar w:fldCharType="end"/>
      </w:r>
      <w:r>
        <w:t xml:space="preserve">   (EI)   02208</w:t>
      </w:r>
    </w:p>
    <w:p w14:paraId="4EDE962F" w14:textId="77777777" w:rsidR="00D1542C" w:rsidRDefault="00D1542C" w:rsidP="00D1542C">
      <w:pPr>
        <w:pStyle w:val="Components"/>
      </w:pPr>
      <w:r>
        <w:t>Components:  &lt;Entity Identifier (ST)&gt; ^ &lt;Namespace ID (IS)&gt; ^ &lt;Universal ID (ST)&gt; ^ &lt;Universal ID Type (ID)&gt;</w:t>
      </w:r>
    </w:p>
    <w:p w14:paraId="4C347665" w14:textId="77777777" w:rsidR="00E74308" w:rsidRDefault="00E74308" w:rsidP="00F4636D">
      <w:pPr>
        <w:pStyle w:val="NormalIndented"/>
      </w:pPr>
      <w:r>
        <w:t xml:space="preserve">Definition:  The Item </w:t>
      </w:r>
      <w:r w:rsidR="00D46EF8">
        <w:t xml:space="preserve">Set </w:t>
      </w:r>
      <w:r>
        <w:t>Identifier is a unique code assigned to the material item by the Item Inventory Master catalog software application to identify the item</w:t>
      </w:r>
      <w:r w:rsidR="00D46EF8">
        <w:t xml:space="preserve"> set</w:t>
      </w:r>
      <w:r>
        <w:t>.</w:t>
      </w:r>
    </w:p>
    <w:p w14:paraId="13AEDB0F" w14:textId="77777777" w:rsidR="00E74308" w:rsidRDefault="00E74308" w:rsidP="00A572E7">
      <w:pPr>
        <w:pStyle w:val="Heading4"/>
      </w:pPr>
      <w:r>
        <w:lastRenderedPageBreak/>
        <w:t>ITM–26   Track Department Usage Indicator</w:t>
      </w:r>
      <w:r w:rsidR="0014653E">
        <w:fldChar w:fldCharType="begin"/>
      </w:r>
      <w:r>
        <w:instrText xml:space="preserve"> XE "Track department usage indicator" </w:instrText>
      </w:r>
      <w:r w:rsidR="0014653E">
        <w:fldChar w:fldCharType="end"/>
      </w:r>
      <w:r>
        <w:t xml:space="preserve">   (CNE)   02209</w:t>
      </w:r>
    </w:p>
    <w:p w14:paraId="3616842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96EE4" w14:textId="4AFF1973" w:rsidR="00E74308" w:rsidRDefault="00E74308" w:rsidP="00F4636D">
      <w:pPr>
        <w:pStyle w:val="NormalIndented"/>
      </w:pPr>
      <w:r>
        <w:t xml:space="preserve">Definition: This field contains an indicator signifying whether the usage figures are tracked for this item by department.  Refer to </w:t>
      </w:r>
      <w:hyperlink r:id="rId50" w:anchor="HL70532" w:history="1">
        <w:r w:rsidRPr="004B1A5B">
          <w:rPr>
            <w:rStyle w:val="ReferenceHL7Table"/>
          </w:rPr>
          <w:t>HL7 Table 0532 - Expanded Yes/no Indicator</w:t>
        </w:r>
      </w:hyperlink>
      <w:r>
        <w:t xml:space="preserve"> in Chapter 2C, Code Tables, for valid values.</w:t>
      </w:r>
    </w:p>
    <w:p w14:paraId="687FF1AC" w14:textId="77777777" w:rsidR="00E74308" w:rsidRDefault="00E74308" w:rsidP="00A572E7">
      <w:pPr>
        <w:pStyle w:val="Heading4"/>
        <w:rPr>
          <w:lang w:val="it-IT"/>
        </w:rPr>
      </w:pPr>
      <w:r>
        <w:rPr>
          <w:lang w:val="it-IT"/>
        </w:rPr>
        <w:t>ITM-27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0F67535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F3F942" w14:textId="632F5709" w:rsidR="00E74308" w:rsidRDefault="00E74308" w:rsidP="00F4636D">
      <w:pPr>
        <w:pStyle w:val="NormalIndented"/>
      </w:pPr>
      <w:r>
        <w:t xml:space="preserve">Definition:  This field contains a unique identifier assigned to the service item, if any, associated with the charge.  In the </w:t>
      </w:r>
      <w:smartTag w:uri="urn:schemas-microsoft-com:office:smarttags" w:element="country-region">
        <w:smartTag w:uri="urn:schemas-microsoft-com:office:smarttags" w:element="place">
          <w:r>
            <w:t>United States</w:t>
          </w:r>
        </w:smartTag>
      </w:smartTag>
      <w:r>
        <w:t xml:space="preserve"> this is often the HCPCS code.  </w:t>
      </w:r>
      <w:r w:rsidRPr="00BC73DC">
        <w:t>Refer to Externally</w:t>
      </w:r>
      <w:r w:rsidRPr="004B1A5B">
        <w:t xml:space="preserve"> defined Table 0088 - Procedure code</w:t>
      </w:r>
      <w:r w:rsidRPr="00BC73DC">
        <w:t xml:space="preserve"> </w:t>
      </w:r>
      <w:r>
        <w:t xml:space="preserve">for suggested values.  This field is a CNE data type for compatibility with clinical and ancillary systems.   Refer to </w:t>
      </w:r>
      <w:hyperlink r:id="rId51" w:anchor="HL70088" w:history="1">
        <w:r w:rsidRPr="0046225A">
          <w:rPr>
            <w:rStyle w:val="ReferenceHL7Table"/>
          </w:rPr>
          <w:t>HL7 Table 0088 – Procedure Coding Systems</w:t>
        </w:r>
      </w:hyperlink>
      <w:r>
        <w:t xml:space="preserve"> in Chapter 2C, Code Tables, for valid values.</w:t>
      </w:r>
    </w:p>
    <w:p w14:paraId="6FAE209B" w14:textId="77777777" w:rsidR="00E74308" w:rsidRDefault="00E74308" w:rsidP="00F4636D">
      <w:pPr>
        <w:pStyle w:val="NormalIndented"/>
      </w:pPr>
      <w:r>
        <w:t>As of v2.6, the known applicable external coding systems include those in the table below. If the code set you are using is in this table, then you must use that designation.</w:t>
      </w:r>
    </w:p>
    <w:p w14:paraId="0625CD07" w14:textId="77777777" w:rsidR="00E74308" w:rsidRDefault="00E74308" w:rsidP="00A572E7">
      <w:pPr>
        <w:pStyle w:val="Heading4"/>
      </w:pPr>
      <w:r>
        <w:t>ITM-28   Procedure Code Modifier</w:t>
      </w:r>
      <w:r w:rsidR="0014653E">
        <w:fldChar w:fldCharType="begin"/>
      </w:r>
      <w:r>
        <w:instrText xml:space="preserve"> XE "Procedure code modifier" </w:instrText>
      </w:r>
      <w:r w:rsidR="0014653E">
        <w:fldChar w:fldCharType="end"/>
      </w:r>
      <w:r>
        <w:t xml:space="preserve">   (CNE)   01316</w:t>
      </w:r>
    </w:p>
    <w:p w14:paraId="73373C9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1D4048" w14:textId="6D8A6E32" w:rsidR="00E74308" w:rsidRDefault="00E74308" w:rsidP="00F4636D">
      <w:pPr>
        <w:pStyle w:val="NormalIndented"/>
      </w:pPr>
      <w:r>
        <w:t xml:space="preserve">Definition:  This field contains the procedure code modifier to the procedure code </w:t>
      </w:r>
      <w:r w:rsidRPr="00BC73DC">
        <w:t xml:space="preserve">reported in </w:t>
      </w:r>
      <w:r>
        <w:rPr>
          <w:rStyle w:val="ReferenceAttribute"/>
        </w:rPr>
        <w:t>ITM-27, Procedure Code</w:t>
      </w:r>
      <w:r>
        <w:t xml:space="preserve">, when applicable.  Procedure code modifiers are defined by </w:t>
      </w:r>
      <w:smartTag w:uri="urn:schemas-microsoft-com:office:smarttags" w:element="country-region">
        <w:smartTag w:uri="urn:schemas-microsoft-com:office:smarttags" w:element="place">
          <w:r>
            <w:t>USA</w:t>
          </w:r>
        </w:smartTag>
      </w:smartTag>
      <w:r>
        <w:t xml:space="preserve"> regulatory agencies such as CMS and the AMA.  Multiple modifiers may be </w:t>
      </w:r>
      <w:r w:rsidRPr="00BC73DC">
        <w:t xml:space="preserve">reported.  Refer to </w:t>
      </w:r>
      <w:hyperlink r:id="rId52" w:anchor="HL70340" w:history="1">
        <w:r w:rsidRPr="00786EE4">
          <w:rPr>
            <w:rStyle w:val="ReferenceUserTable"/>
          </w:rPr>
          <w:t>Externally-defined Table 0340 - Procedure Code Modifier</w:t>
        </w:r>
      </w:hyperlink>
      <w:r w:rsidRPr="00BC73DC">
        <w:t xml:space="preserve"> </w:t>
      </w:r>
      <w:r w:rsidRPr="0046225A">
        <w:t xml:space="preserve">in Chapter 2C, Code </w:t>
      </w:r>
      <w:r w:rsidRPr="00BC73DC">
        <w:t>Tables, for</w:t>
      </w:r>
      <w:r>
        <w:t xml:space="preserve"> suggested values.  </w:t>
      </w:r>
    </w:p>
    <w:p w14:paraId="6237DDB3" w14:textId="77777777" w:rsidR="00E74308" w:rsidRDefault="00E74308" w:rsidP="00A572E7">
      <w:pPr>
        <w:pStyle w:val="Heading4"/>
      </w:pPr>
      <w:r>
        <w:lastRenderedPageBreak/>
        <w:t>ITM-29   Special Handling Code</w:t>
      </w:r>
      <w:r w:rsidR="0014653E">
        <w:fldChar w:fldCharType="begin"/>
      </w:r>
      <w:r>
        <w:instrText xml:space="preserve"> XE "Special handling code" </w:instrText>
      </w:r>
      <w:r w:rsidR="0014653E">
        <w:fldChar w:fldCharType="end"/>
      </w:r>
      <w:r>
        <w:t xml:space="preserve">   (CWE)   01370</w:t>
      </w:r>
    </w:p>
    <w:p w14:paraId="14410A2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01446" w14:textId="36710B00" w:rsidR="00E74308" w:rsidRDefault="00E74308" w:rsidP="00F4636D">
      <w:pPr>
        <w:pStyle w:val="NormalIndented"/>
      </w:pPr>
      <w:r>
        <w:t>Definition:  This field contains a special handling code to describe special handling considerations for this item.  Refer t</w:t>
      </w:r>
      <w:r w:rsidRPr="00BC73DC">
        <w:t xml:space="preserve">o </w:t>
      </w:r>
      <w:hyperlink r:id="rId53" w:anchor="HL70376" w:history="1">
        <w:r w:rsidRPr="00786EE4">
          <w:rPr>
            <w:rStyle w:val="ReferenceUserTable"/>
          </w:rPr>
          <w:t>User-defined Table 0376 – Special Handling Code</w:t>
        </w:r>
      </w:hyperlink>
      <w:r>
        <w:t xml:space="preserve"> in Chapter 2C, Code Tables,</w:t>
      </w:r>
      <w:r w:rsidRPr="004B1A5B">
        <w:t xml:space="preserve"> </w:t>
      </w:r>
      <w:r>
        <w:t>for suggested values.  The value set can be extended with user specific values.</w:t>
      </w:r>
    </w:p>
    <w:p w14:paraId="3586968D" w14:textId="77777777" w:rsidR="00E74308" w:rsidRDefault="00E74308" w:rsidP="00A572E7">
      <w:pPr>
        <w:pStyle w:val="Heading4"/>
      </w:pPr>
      <w:r>
        <w:t>ITM-30   Hazardous Indicator</w:t>
      </w:r>
      <w:r w:rsidR="0014653E">
        <w:fldChar w:fldCharType="begin"/>
      </w:r>
      <w:r>
        <w:instrText xml:space="preserve"> XE "Hazardous indicator" </w:instrText>
      </w:r>
      <w:r w:rsidR="0014653E">
        <w:fldChar w:fldCharType="end"/>
      </w:r>
      <w:r>
        <w:t xml:space="preserve">   (CNE)   03388</w:t>
      </w:r>
    </w:p>
    <w:p w14:paraId="074A5FE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4D57F0" w14:textId="77777777" w:rsidR="00E74308" w:rsidRPr="004A1E2C" w:rsidRDefault="00E74308" w:rsidP="00F4636D">
      <w:pPr>
        <w:pStyle w:val="NormalIndented"/>
      </w:pPr>
      <w:r w:rsidRPr="004A1E2C">
        <w:t xml:space="preserve">Definition: This field contains an indicator signifying whether the item contains hazardous material or not.  Refer to </w:t>
      </w:r>
      <w:r w:rsidRPr="00891739">
        <w:rPr>
          <w:rStyle w:val="ReferenceHL7Table"/>
        </w:rPr>
        <w:t xml:space="preserve">HL7 Table 0532 - Expanded yes/no indicator table </w:t>
      </w:r>
      <w:r w:rsidRPr="004A1E2C">
        <w:t>in Chapter 2</w:t>
      </w:r>
      <w:r>
        <w:t>, Code Tables,</w:t>
      </w:r>
      <w:r w:rsidRPr="004A1E2C">
        <w:t xml:space="preserve"> for valid values.</w:t>
      </w:r>
    </w:p>
    <w:p w14:paraId="71336F2C" w14:textId="77777777" w:rsidR="00E74308" w:rsidRDefault="00E74308" w:rsidP="00A572E7">
      <w:pPr>
        <w:pStyle w:val="Heading4"/>
      </w:pPr>
      <w:r>
        <w:t>ITM-31   Sterile Indicator</w:t>
      </w:r>
      <w:r w:rsidR="0014653E">
        <w:fldChar w:fldCharType="begin"/>
      </w:r>
      <w:r>
        <w:instrText xml:space="preserve"> XE "Sterile indicator" </w:instrText>
      </w:r>
      <w:r w:rsidR="0014653E">
        <w:fldChar w:fldCharType="end"/>
      </w:r>
      <w:r>
        <w:t xml:space="preserve">   (CNE)   03304</w:t>
      </w:r>
    </w:p>
    <w:p w14:paraId="5D3CD4C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BBE8C8" w14:textId="0DD82D59" w:rsidR="00E74308" w:rsidRPr="00191867" w:rsidRDefault="00E74308" w:rsidP="00F4636D">
      <w:pPr>
        <w:pStyle w:val="NormalIndented"/>
      </w:pPr>
      <w:r w:rsidRPr="00191867">
        <w:t xml:space="preserve">Definition: This field contains an indicator signifying whether the item is sterile or not.  Refer to </w:t>
      </w:r>
      <w:hyperlink r:id="rId54" w:anchor="HL70532" w:history="1">
        <w:r w:rsidRPr="00191867">
          <w:rPr>
            <w:rStyle w:val="ReferenceHL7Table"/>
          </w:rPr>
          <w:t>HL7 Table 0532 - Expanded yes/no indicator table</w:t>
        </w:r>
      </w:hyperlink>
      <w:r w:rsidRPr="00191867">
        <w:rPr>
          <w:rStyle w:val="ReferenceHL7Table"/>
        </w:rPr>
        <w:t xml:space="preserve"> </w:t>
      </w:r>
      <w:r w:rsidRPr="00191867">
        <w:t>in Chapter 2</w:t>
      </w:r>
      <w:r>
        <w:t>, Code Tables,</w:t>
      </w:r>
      <w:r w:rsidRPr="00191867">
        <w:t xml:space="preserve"> for valid values.</w:t>
      </w:r>
    </w:p>
    <w:p w14:paraId="20DDF841" w14:textId="77777777" w:rsidR="00E74308" w:rsidRDefault="00E74308" w:rsidP="00A572E7">
      <w:pPr>
        <w:pStyle w:val="Heading4"/>
      </w:pPr>
      <w:r>
        <w:t>ITM-32   Material Safety Data Sheet Number</w:t>
      </w:r>
      <w:r w:rsidR="0014653E">
        <w:fldChar w:fldCharType="begin"/>
      </w:r>
      <w:r>
        <w:instrText xml:space="preserve"> XE "Material safety data sheet number" </w:instrText>
      </w:r>
      <w:r w:rsidR="0014653E">
        <w:fldChar w:fldCharType="end"/>
      </w:r>
      <w:r>
        <w:t xml:space="preserve">   (EI)   03305</w:t>
      </w:r>
    </w:p>
    <w:p w14:paraId="7E89A6E9" w14:textId="77777777" w:rsidR="00D1542C" w:rsidRDefault="00D1542C" w:rsidP="00D1542C">
      <w:pPr>
        <w:pStyle w:val="Components"/>
      </w:pPr>
      <w:r>
        <w:t>Components:  &lt;Entity Identifier (ST)&gt; ^ &lt;Namespace ID (IS)&gt; ^ &lt;Universal ID (ST)&gt; ^ &lt;Universal ID Type (ID)&gt;</w:t>
      </w:r>
    </w:p>
    <w:p w14:paraId="01D52C90" w14:textId="77777777" w:rsidR="00E74308" w:rsidRPr="00B20C5F" w:rsidRDefault="00E74308" w:rsidP="00F4636D">
      <w:pPr>
        <w:pStyle w:val="NormalIndented"/>
      </w:pPr>
      <w:r w:rsidRPr="00B20C5F">
        <w:t>Definition:  The Material Safety Data Sheet Number is the manufacturer</w:t>
      </w:r>
      <w:r>
        <w:t>'</w:t>
      </w:r>
      <w:r w:rsidRPr="00B20C5F">
        <w:t>s identification number fo</w:t>
      </w:r>
      <w:r>
        <w:t>r</w:t>
      </w:r>
      <w:r w:rsidRPr="00B20C5F">
        <w:t xml:space="preserve"> </w:t>
      </w:r>
      <w:r>
        <w:t>t</w:t>
      </w:r>
      <w:r w:rsidRPr="00B20C5F">
        <w:t>h</w:t>
      </w:r>
      <w:r>
        <w:t>e</w:t>
      </w:r>
      <w:r w:rsidRPr="00B20C5F">
        <w:t xml:space="preserve"> Material Saftey Data Sheet (if one exists for the item).  A Material Safety Data Sheet contains the characteristics, protected measures, and regulations to follow when handling the item.  It is relevant for dangerous substances.</w:t>
      </w:r>
      <w:r>
        <w:t xml:space="preserve">   Field3 3 and 4 of the EI data type may be blank for communicating MSDS number; Manufacturer is already identified in this message via </w:t>
      </w:r>
      <w:r w:rsidRPr="0047237A">
        <w:rPr>
          <w:rStyle w:val="ReferenceAttribute"/>
        </w:rPr>
        <w:t>ITM-7, Manufacturer Identifier</w:t>
      </w:r>
      <w:r>
        <w:t xml:space="preserve">, and </w:t>
      </w:r>
      <w:r w:rsidRPr="0047237A">
        <w:rPr>
          <w:rStyle w:val="ReferenceAttribute"/>
        </w:rPr>
        <w:t>ITM-8, Manufacturer Name</w:t>
      </w:r>
      <w:r>
        <w:t>.</w:t>
      </w:r>
    </w:p>
    <w:p w14:paraId="6A1B43C9" w14:textId="77777777" w:rsidR="00E74308" w:rsidRDefault="00E74308" w:rsidP="00A572E7">
      <w:pPr>
        <w:pStyle w:val="Heading4"/>
      </w:pPr>
      <w:r>
        <w:lastRenderedPageBreak/>
        <w:t xml:space="preserve">ITM-33  United Nations Standard Products and Services Code </w:t>
      </w:r>
      <w:r w:rsidR="0014653E">
        <w:fldChar w:fldCharType="begin"/>
      </w:r>
      <w:r>
        <w:instrText xml:space="preserve"> XE "United nations standard products and services code" </w:instrText>
      </w:r>
      <w:r w:rsidR="0014653E">
        <w:fldChar w:fldCharType="end"/>
      </w:r>
      <w:r>
        <w:t>(CWE)   03306</w:t>
      </w:r>
    </w:p>
    <w:p w14:paraId="33046E0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EFF7A" w14:textId="0C860B2C" w:rsidR="00E74308" w:rsidRDefault="00E74308" w:rsidP="00F4636D">
      <w:pPr>
        <w:pStyle w:val="NormalIndented"/>
      </w:pPr>
      <w:r w:rsidRPr="00B20C5F">
        <w:t xml:space="preserve">Definition:  The </w:t>
      </w:r>
      <w:r>
        <w:t>United Nations Standard Products and Services Code</w:t>
      </w:r>
      <w:r w:rsidRPr="00B20C5F">
        <w:t xml:space="preserve"> is the </w:t>
      </w:r>
      <w:r>
        <w:t>category code assigned by the UNSPSC organization  to</w:t>
      </w:r>
      <w:r w:rsidRPr="00B20C5F">
        <w:t xml:space="preserve"> the</w:t>
      </w:r>
      <w:r>
        <w:t xml:space="preserve">  item.  Please refer to the code "UNSPSC" as indicated for the United Nations Standards Products and Services Code as referenced in </w:t>
      </w:r>
      <w:hyperlink r:id="rId55" w:anchor="HL70396" w:history="1">
        <w:r w:rsidRPr="002D1C50">
          <w:rPr>
            <w:rStyle w:val="ReferenceHL7Table"/>
          </w:rPr>
          <w:t>HL7 Table 0396  - Coding System</w:t>
        </w:r>
      </w:hyperlink>
      <w:r>
        <w:t xml:space="preserve"> in Chapter 2C, Code Tables.</w:t>
      </w:r>
    </w:p>
    <w:p w14:paraId="109BD6D8" w14:textId="77777777" w:rsidR="008876E1" w:rsidRDefault="008876E1" w:rsidP="00A572E7">
      <w:pPr>
        <w:pStyle w:val="Heading4"/>
      </w:pPr>
      <w:r>
        <w:t xml:space="preserve">ITM-34  Contract Date </w:t>
      </w:r>
      <w:r w:rsidR="0014653E">
        <w:fldChar w:fldCharType="begin"/>
      </w:r>
      <w:r>
        <w:instrText xml:space="preserve"> XE "United nations standard products and services code" </w:instrText>
      </w:r>
      <w:r w:rsidR="0014653E">
        <w:fldChar w:fldCharType="end"/>
      </w:r>
      <w:r>
        <w:t>(DR)</w:t>
      </w:r>
      <w:r w:rsidR="00921B2B">
        <w:t xml:space="preserve">   </w:t>
      </w:r>
      <w:r w:rsidR="00921B2B" w:rsidRPr="00921B2B">
        <w:t>02415</w:t>
      </w:r>
    </w:p>
    <w:p w14:paraId="458DE90C" w14:textId="77777777" w:rsidR="00FB6E31" w:rsidRDefault="00FB6E31" w:rsidP="00F4636D">
      <w:pPr>
        <w:pStyle w:val="NormalIndented"/>
      </w:pPr>
      <w:r w:rsidRPr="00B20C5F">
        <w:t xml:space="preserve">Definition:  </w:t>
      </w:r>
      <w:r w:rsidR="00CA2BD2">
        <w:t xml:space="preserve">The date that the contract </w:t>
      </w:r>
      <w:r>
        <w:t>becomes effective (Range Start Date/Time) and when it expires (Range End Date/Time) for the item specified in ITM-1.   The effective date is the date that the contract becomes avai</w:t>
      </w:r>
      <w:r w:rsidR="00CA2BD2">
        <w:t>lable to purchase this item</w:t>
      </w:r>
      <w:r>
        <w:t>.  The expiration date is the date that the contract becomes unavailable to purchas</w:t>
      </w:r>
      <w:r w:rsidR="00CA2BD2">
        <w:t>e</w:t>
      </w:r>
      <w:r>
        <w:t xml:space="preserve"> this item.</w:t>
      </w:r>
    </w:p>
    <w:p w14:paraId="70323D42" w14:textId="77777777" w:rsidR="007C6142" w:rsidRDefault="007C6142" w:rsidP="00A572E7">
      <w:pPr>
        <w:pStyle w:val="Heading4"/>
      </w:pPr>
      <w:r>
        <w:t>ITM-3</w:t>
      </w:r>
      <w:r w:rsidR="007647BC">
        <w:t>5</w:t>
      </w:r>
      <w:r>
        <w:t xml:space="preserve"> Manufacturer Contact Name </w:t>
      </w:r>
      <w:r w:rsidR="0014653E">
        <w:fldChar w:fldCharType="begin"/>
      </w:r>
      <w:r>
        <w:instrText xml:space="preserve"> XE "United nations standard products and services code" </w:instrText>
      </w:r>
      <w:r w:rsidR="0014653E">
        <w:fldChar w:fldCharType="end"/>
      </w:r>
      <w:r>
        <w:t>(XPN)</w:t>
      </w:r>
      <w:r w:rsidR="00921B2B">
        <w:t xml:space="preserve">   </w:t>
      </w:r>
      <w:r w:rsidR="00921B2B" w:rsidRPr="00921B2B">
        <w:t>0241</w:t>
      </w:r>
      <w:r w:rsidR="00921B2B">
        <w:t>6</w:t>
      </w:r>
    </w:p>
    <w:p w14:paraId="52650D41" w14:textId="77777777" w:rsidR="00921B2B" w:rsidRDefault="00921B2B" w:rsidP="00921B2B">
      <w:pPr>
        <w:pStyle w:val="Components"/>
      </w:pPr>
      <w:bookmarkStart w:id="6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9BA4F42" w14:textId="77777777" w:rsidR="00921B2B" w:rsidRDefault="00921B2B" w:rsidP="00921B2B">
      <w:pPr>
        <w:pStyle w:val="Components"/>
      </w:pPr>
      <w:r>
        <w:t>Subcomponents for Family Name (FN):  &lt;Surname (ST)&gt; &amp; &lt;Own Surname Prefix (ST)&gt; &amp; &lt;Own Surname (ST)&gt; &amp; &lt;Surname Prefix from Partner/Spouse (ST)&gt; &amp; &lt;Surname from Partner/Spouse (ST)&gt;</w:t>
      </w:r>
    </w:p>
    <w:p w14:paraId="4B7F45E2" w14:textId="39129BC7" w:rsidR="00921B2B" w:rsidRDefault="00921B2B" w:rsidP="00921B2B">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9"/>
    </w:p>
    <w:p w14:paraId="6CA8BDB3" w14:textId="77777777" w:rsidR="007C6142" w:rsidRDefault="007C6142" w:rsidP="00F4636D">
      <w:pPr>
        <w:pStyle w:val="NormalIndented"/>
      </w:pPr>
      <w:r w:rsidRPr="00B20C5F">
        <w:t xml:space="preserve">Definition:  </w:t>
      </w:r>
      <w:r>
        <w:t>This field contains the name of the contact person associated to the manufacturer of this item.</w:t>
      </w:r>
    </w:p>
    <w:p w14:paraId="20826AA0" w14:textId="77777777" w:rsidR="007C6142" w:rsidRDefault="007C6142" w:rsidP="00A572E7">
      <w:pPr>
        <w:pStyle w:val="Heading4"/>
      </w:pPr>
      <w:r>
        <w:t>ITM-3</w:t>
      </w:r>
      <w:r w:rsidR="007647BC">
        <w:t>6</w:t>
      </w:r>
      <w:r>
        <w:t xml:space="preserve"> Manufacturer Contact Information </w:t>
      </w:r>
      <w:r w:rsidR="0014653E">
        <w:fldChar w:fldCharType="begin"/>
      </w:r>
      <w:r>
        <w:instrText xml:space="preserve"> XE "United nations standard products and services code" </w:instrText>
      </w:r>
      <w:r w:rsidR="0014653E">
        <w:fldChar w:fldCharType="end"/>
      </w:r>
      <w:r>
        <w:t>(XTN)</w:t>
      </w:r>
      <w:r w:rsidR="00921B2B">
        <w:t xml:space="preserve">   </w:t>
      </w:r>
      <w:r w:rsidR="00921B2B" w:rsidRPr="00921B2B">
        <w:t>0241</w:t>
      </w:r>
      <w:r w:rsidR="00921B2B">
        <w:t>7</w:t>
      </w:r>
    </w:p>
    <w:p w14:paraId="4641337F" w14:textId="77777777" w:rsidR="00921B2B" w:rsidRDefault="00921B2B" w:rsidP="00921B2B">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E6171E4" w14:textId="77777777" w:rsidR="00921B2B" w:rsidRDefault="00921B2B" w:rsidP="00921B2B">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5B211B" w14:textId="77777777" w:rsidR="00921B2B" w:rsidRDefault="00921B2B" w:rsidP="00921B2B">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427" w14:textId="77777777" w:rsidR="00921B2B" w:rsidRDefault="00921B2B" w:rsidP="00921B2B">
      <w:pPr>
        <w:pStyle w:val="Components"/>
      </w:pPr>
      <w:r>
        <w:t>Subcomponents for Shared Telecommunication Identifier (EI):  &lt;Entity Identifier (ST)&gt; &amp; &lt;Namespace ID (IS)&gt; &amp; &lt;Universal ID (ST)&gt; &amp; &lt;Universal ID Type (ID)&gt;</w:t>
      </w:r>
    </w:p>
    <w:p w14:paraId="3E9EE09D" w14:textId="77777777" w:rsidR="007C6142" w:rsidRDefault="007C6142" w:rsidP="00F4636D">
      <w:pPr>
        <w:pStyle w:val="NormalIndented"/>
      </w:pPr>
      <w:r w:rsidRPr="00B20C5F">
        <w:t xml:space="preserve">Definition:  </w:t>
      </w:r>
      <w:r>
        <w:t>This field contains the contact information of the contact person associated to the manufacturer of this item.</w:t>
      </w:r>
    </w:p>
    <w:p w14:paraId="701BB5B5" w14:textId="77777777" w:rsidR="007647BC" w:rsidRDefault="007647BC" w:rsidP="00A572E7">
      <w:pPr>
        <w:pStyle w:val="Heading4"/>
      </w:pPr>
      <w:r>
        <w:t xml:space="preserve">ITM-37 Class of Trade </w:t>
      </w:r>
      <w:r w:rsidR="0014653E">
        <w:fldChar w:fldCharType="begin"/>
      </w:r>
      <w:r>
        <w:instrText xml:space="preserve"> XE "United nations standard products and services code" </w:instrText>
      </w:r>
      <w:r w:rsidR="0014653E">
        <w:fldChar w:fldCharType="end"/>
      </w:r>
      <w:r>
        <w:t>(ST)</w:t>
      </w:r>
      <w:r w:rsidR="00921B2B">
        <w:t xml:space="preserve">   </w:t>
      </w:r>
      <w:r w:rsidR="00921B2B" w:rsidRPr="00921B2B">
        <w:t>0241</w:t>
      </w:r>
      <w:r w:rsidR="00921B2B">
        <w:t>8</w:t>
      </w:r>
    </w:p>
    <w:p w14:paraId="7216D650" w14:textId="77777777" w:rsidR="007647BC" w:rsidRDefault="007647BC" w:rsidP="00F4636D">
      <w:pPr>
        <w:pStyle w:val="NormalIndented"/>
      </w:pPr>
      <w:r w:rsidRPr="00B20C5F">
        <w:t xml:space="preserve">Definition:  </w:t>
      </w:r>
      <w:r>
        <w:t xml:space="preserve">This field contains the class of trade if identified at the item level. </w:t>
      </w:r>
    </w:p>
    <w:p w14:paraId="7128BB1D" w14:textId="77777777" w:rsidR="007647BC" w:rsidRDefault="007647BC" w:rsidP="00A572E7">
      <w:pPr>
        <w:pStyle w:val="Heading4"/>
      </w:pPr>
      <w:r>
        <w:t xml:space="preserve">ITM-38 Field Level Event Code </w:t>
      </w:r>
      <w:r w:rsidR="0014653E">
        <w:fldChar w:fldCharType="begin"/>
      </w:r>
      <w:r>
        <w:instrText xml:space="preserve"> XE "United nations standard products and services code" </w:instrText>
      </w:r>
      <w:r w:rsidR="0014653E">
        <w:fldChar w:fldCharType="end"/>
      </w:r>
      <w:r>
        <w:t>(ID)</w:t>
      </w:r>
      <w:r w:rsidR="00921B2B">
        <w:t xml:space="preserve">   </w:t>
      </w:r>
      <w:r w:rsidR="00921B2B" w:rsidRPr="00921B2B">
        <w:t>0241</w:t>
      </w:r>
      <w:r w:rsidR="00921B2B">
        <w:t>9</w:t>
      </w:r>
    </w:p>
    <w:p w14:paraId="429F31B5" w14:textId="77777777" w:rsidR="00CD1AC3" w:rsidRDefault="007647BC" w:rsidP="00F4636D">
      <w:pPr>
        <w:pStyle w:val="NormalIndented"/>
      </w:pPr>
      <w:r w:rsidRPr="00B20C5F">
        <w:t xml:space="preserve">Definition:  </w:t>
      </w:r>
      <w:r>
        <w:t>The event code related to the item in ITM.1</w:t>
      </w:r>
      <w:r w:rsidRPr="00BC73DC">
        <w:t>.</w:t>
      </w:r>
      <w:r w:rsidR="00251139">
        <w:t xml:space="preserve">  </w:t>
      </w:r>
      <w:r w:rsidR="00251139" w:rsidRPr="004A1E2C">
        <w:t xml:space="preserve">Refer to </w:t>
      </w:r>
      <w:r w:rsidR="00251139" w:rsidRPr="00891739">
        <w:rPr>
          <w:rStyle w:val="ReferenceHL7Table"/>
        </w:rPr>
        <w:t>HL7 Table 0</w:t>
      </w:r>
      <w:r w:rsidR="00251139">
        <w:rPr>
          <w:rStyle w:val="ReferenceHL7Table"/>
        </w:rPr>
        <w:t>180</w:t>
      </w:r>
      <w:r w:rsidR="00251139" w:rsidRPr="00891739">
        <w:rPr>
          <w:rStyle w:val="ReferenceHL7Table"/>
        </w:rPr>
        <w:t xml:space="preserve"> </w:t>
      </w:r>
      <w:r w:rsidR="00B5550E">
        <w:rPr>
          <w:rStyle w:val="ReferenceHL7Table"/>
        </w:rPr>
        <w:t>– Master File Action Code</w:t>
      </w:r>
      <w:r w:rsidR="00251139" w:rsidRPr="00891739">
        <w:rPr>
          <w:rStyle w:val="ReferenceHL7Table"/>
        </w:rPr>
        <w:t xml:space="preserve"> table </w:t>
      </w:r>
      <w:r w:rsidR="00251139" w:rsidRPr="004A1E2C">
        <w:t>in Chapter 2</w:t>
      </w:r>
      <w:r w:rsidR="00251139">
        <w:t>, Code Tables,</w:t>
      </w:r>
      <w:r w:rsidR="00251139" w:rsidRPr="004A1E2C">
        <w:t xml:space="preserve"> for valid values.</w:t>
      </w:r>
    </w:p>
    <w:p w14:paraId="7042D56D" w14:textId="77777777" w:rsidR="00E74308" w:rsidRDefault="00E74308">
      <w:pPr>
        <w:pStyle w:val="Heading3"/>
        <w:rPr>
          <w:noProof/>
        </w:rPr>
      </w:pPr>
      <w:bookmarkStart w:id="70" w:name="_Toc176519231"/>
      <w:r>
        <w:rPr>
          <w:noProof/>
        </w:rPr>
        <w:t>STZ - Sterilization Parameter Segment</w:t>
      </w:r>
      <w:bookmarkEnd w:id="70"/>
      <w:r>
        <w:rPr>
          <w:noProof/>
        </w:rPr>
        <w:t xml:space="preserve"> </w:t>
      </w:r>
    </w:p>
    <w:p w14:paraId="4F02AD49" w14:textId="77777777" w:rsidR="00E74308" w:rsidRDefault="00E74308" w:rsidP="00F4636D">
      <w:pPr>
        <w:pStyle w:val="NormalIndented"/>
      </w:pPr>
      <w:r>
        <w:t xml:space="preserve">The STZ segment contains sterilization-specific attributes of a supply item.  </w:t>
      </w:r>
    </w:p>
    <w:p w14:paraId="34BE9892" w14:textId="77777777" w:rsidR="00E74308" w:rsidRDefault="00E74308">
      <w:pPr>
        <w:pStyle w:val="AttributeTableCaption"/>
        <w:rPr>
          <w:noProof/>
        </w:rPr>
      </w:pPr>
      <w:r>
        <w:rPr>
          <w:noProof/>
        </w:rPr>
        <w:t>HL7 Attribute Table - STZ – Sterilization Parameter</w:t>
      </w:r>
      <w:r w:rsidR="0014653E">
        <w:rPr>
          <w:noProof/>
        </w:rPr>
        <w:fldChar w:fldCharType="begin"/>
      </w:r>
      <w:r>
        <w:rPr>
          <w:noProof/>
        </w:rPr>
        <w:instrText>XE "HL7 Attribute Table - STZ"</w:instrText>
      </w:r>
      <w:r w:rsidR="0014653E">
        <w:rPr>
          <w:noProof/>
        </w:rPr>
        <w:fldChar w:fldCharType="end"/>
      </w:r>
      <w:r w:rsidR="0014653E">
        <w:rPr>
          <w:noProof/>
        </w:rPr>
        <w:fldChar w:fldCharType="begin"/>
      </w:r>
      <w:r>
        <w:rPr>
          <w:noProof/>
        </w:rPr>
        <w:instrText>XE "STZ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29A28EB0"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EEFE4B8"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4262BD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76D2F32"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62B88BAC"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CD31EA6"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A4BA5F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32BB30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E7FDE66"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7A83B423" w14:textId="77777777" w:rsidR="00E74308" w:rsidRDefault="00E74308">
            <w:pPr>
              <w:pStyle w:val="AttributeTableHeader"/>
              <w:jc w:val="left"/>
              <w:rPr>
                <w:noProof/>
              </w:rPr>
            </w:pPr>
            <w:r>
              <w:rPr>
                <w:noProof/>
              </w:rPr>
              <w:t>ELEMENT NAME</w:t>
            </w:r>
          </w:p>
        </w:tc>
      </w:tr>
      <w:tr w:rsidR="00704FD3" w14:paraId="1F54F579"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C48C609"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EE227C6"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51CD555"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310833" w14:textId="77777777" w:rsidR="00E74308" w:rsidRDefault="00E74308">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6A148323" w14:textId="77777777" w:rsidR="00E74308" w:rsidRDefault="0006783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F7C43C"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300890" w14:textId="66E06303" w:rsidR="00E74308" w:rsidRDefault="003814B1">
            <w:pPr>
              <w:pStyle w:val="AttributeTableBody"/>
              <w:rPr>
                <w:rStyle w:val="HyperlinkTable"/>
                <w:noProof/>
              </w:rPr>
            </w:pPr>
            <w:hyperlink r:id="rId56" w:anchor="HL70806" w:history="1">
              <w:r w:rsidR="00E74308">
                <w:rPr>
                  <w:rStyle w:val="HyperlinkTable"/>
                  <w:noProof/>
                </w:rPr>
                <w:t>0806</w:t>
              </w:r>
            </w:hyperlink>
          </w:p>
        </w:tc>
        <w:tc>
          <w:tcPr>
            <w:tcW w:w="720" w:type="dxa"/>
            <w:tcBorders>
              <w:top w:val="single" w:sz="4" w:space="0" w:color="auto"/>
              <w:left w:val="nil"/>
              <w:bottom w:val="dotted" w:sz="4" w:space="0" w:color="auto"/>
              <w:right w:val="nil"/>
            </w:tcBorders>
            <w:shd w:val="clear" w:color="auto" w:fill="FFFFFF"/>
          </w:tcPr>
          <w:p w14:paraId="00C56331" w14:textId="77777777" w:rsidR="00E74308" w:rsidRDefault="00E74308">
            <w:pPr>
              <w:pStyle w:val="AttributeTableBody"/>
              <w:rPr>
                <w:noProof/>
              </w:rPr>
            </w:pPr>
            <w:r>
              <w:rPr>
                <w:noProof/>
              </w:rPr>
              <w:t>02213</w:t>
            </w:r>
          </w:p>
        </w:tc>
        <w:tc>
          <w:tcPr>
            <w:tcW w:w="3888" w:type="dxa"/>
            <w:tcBorders>
              <w:top w:val="single" w:sz="4" w:space="0" w:color="auto"/>
              <w:left w:val="nil"/>
              <w:bottom w:val="dotted" w:sz="4" w:space="0" w:color="auto"/>
              <w:right w:val="nil"/>
            </w:tcBorders>
            <w:shd w:val="clear" w:color="auto" w:fill="FFFFFF"/>
          </w:tcPr>
          <w:p w14:paraId="2F7B1157" w14:textId="77777777" w:rsidR="00E74308" w:rsidRDefault="00E74308">
            <w:pPr>
              <w:pStyle w:val="AttributeTableBody"/>
              <w:jc w:val="left"/>
              <w:rPr>
                <w:noProof/>
              </w:rPr>
            </w:pPr>
            <w:r>
              <w:rPr>
                <w:noProof/>
              </w:rPr>
              <w:t>Sterilization Type</w:t>
            </w:r>
          </w:p>
        </w:tc>
      </w:tr>
      <w:tr w:rsidR="00704FD3" w14:paraId="7B1C51C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959F126"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A84F3E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D530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B7D40E"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4EF368"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DC99D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6F519" w14:textId="724E3F3C" w:rsidR="00E74308" w:rsidRDefault="003814B1">
            <w:pPr>
              <w:pStyle w:val="AttributeTableBody"/>
              <w:rPr>
                <w:noProof/>
              </w:rPr>
            </w:pPr>
            <w:hyperlink r:id="rId57" w:anchor="HL70702" w:history="1">
              <w:r w:rsidR="00E74308" w:rsidRPr="0054439E">
                <w:rPr>
                  <w:rStyle w:val="Hyperlink"/>
                  <w:rFonts w:ascii="Arial" w:hAnsi="Arial" w:cs="Arial"/>
                  <w:noProof/>
                  <w:kern w:val="16"/>
                </w:rPr>
                <w:t>0702</w:t>
              </w:r>
            </w:hyperlink>
          </w:p>
        </w:tc>
        <w:tc>
          <w:tcPr>
            <w:tcW w:w="720" w:type="dxa"/>
            <w:tcBorders>
              <w:top w:val="dotted" w:sz="4" w:space="0" w:color="auto"/>
              <w:left w:val="nil"/>
              <w:bottom w:val="dotted" w:sz="4" w:space="0" w:color="auto"/>
              <w:right w:val="nil"/>
            </w:tcBorders>
            <w:shd w:val="clear" w:color="auto" w:fill="FFFFFF"/>
          </w:tcPr>
          <w:p w14:paraId="2EF57CB3" w14:textId="77777777" w:rsidR="00E74308" w:rsidRDefault="00E74308">
            <w:pPr>
              <w:pStyle w:val="AttributeTableBody"/>
              <w:rPr>
                <w:noProof/>
              </w:rPr>
            </w:pPr>
            <w:r>
              <w:rPr>
                <w:noProof/>
              </w:rPr>
              <w:t>02214</w:t>
            </w:r>
          </w:p>
        </w:tc>
        <w:tc>
          <w:tcPr>
            <w:tcW w:w="3888" w:type="dxa"/>
            <w:tcBorders>
              <w:top w:val="dotted" w:sz="4" w:space="0" w:color="auto"/>
              <w:left w:val="nil"/>
              <w:bottom w:val="dotted" w:sz="4" w:space="0" w:color="auto"/>
              <w:right w:val="nil"/>
            </w:tcBorders>
            <w:shd w:val="clear" w:color="auto" w:fill="FFFFFF"/>
          </w:tcPr>
          <w:p w14:paraId="1ABDB6D9" w14:textId="77777777" w:rsidR="00E74308" w:rsidRDefault="00E74308">
            <w:pPr>
              <w:pStyle w:val="AttributeTableBody"/>
              <w:jc w:val="left"/>
              <w:rPr>
                <w:noProof/>
              </w:rPr>
            </w:pPr>
            <w:r>
              <w:rPr>
                <w:noProof/>
              </w:rPr>
              <w:t>Sterilization Cycle</w:t>
            </w:r>
          </w:p>
        </w:tc>
      </w:tr>
      <w:tr w:rsidR="00704FD3" w14:paraId="53037A2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7B6E22"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CD2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896B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AE7D7"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D4CE929" w14:textId="77777777" w:rsidR="00E74308" w:rsidRDefault="0006783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99C3B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69DE6" w14:textId="4C846986" w:rsidR="00E74308" w:rsidRDefault="003814B1">
            <w:pPr>
              <w:pStyle w:val="AttributeTableBody"/>
              <w:rPr>
                <w:rStyle w:val="HyperlinkTable"/>
                <w:noProof/>
                <w:lang w:val="fr-FR"/>
              </w:rPr>
            </w:pPr>
            <w:hyperlink r:id="rId58" w:anchor="HL70809" w:history="1">
              <w:r w:rsidR="00E74308">
                <w:rPr>
                  <w:rStyle w:val="HyperlinkTable"/>
                  <w:noProof/>
                  <w:lang w:val="fr-FR"/>
                </w:rPr>
                <w:t>0809</w:t>
              </w:r>
            </w:hyperlink>
          </w:p>
        </w:tc>
        <w:tc>
          <w:tcPr>
            <w:tcW w:w="720" w:type="dxa"/>
            <w:tcBorders>
              <w:top w:val="dotted" w:sz="4" w:space="0" w:color="auto"/>
              <w:left w:val="nil"/>
              <w:bottom w:val="dotted" w:sz="4" w:space="0" w:color="auto"/>
              <w:right w:val="nil"/>
            </w:tcBorders>
            <w:shd w:val="clear" w:color="auto" w:fill="FFFFFF"/>
          </w:tcPr>
          <w:p w14:paraId="0B14468B" w14:textId="77777777" w:rsidR="00E74308" w:rsidRDefault="00E74308">
            <w:pPr>
              <w:pStyle w:val="AttributeTableBody"/>
              <w:rPr>
                <w:noProof/>
                <w:lang w:val="fr-FR"/>
              </w:rPr>
            </w:pPr>
            <w:r>
              <w:rPr>
                <w:noProof/>
                <w:lang w:val="fr-FR"/>
              </w:rPr>
              <w:t>02215</w:t>
            </w:r>
          </w:p>
        </w:tc>
        <w:tc>
          <w:tcPr>
            <w:tcW w:w="3888" w:type="dxa"/>
            <w:tcBorders>
              <w:top w:val="dotted" w:sz="4" w:space="0" w:color="auto"/>
              <w:left w:val="nil"/>
              <w:bottom w:val="dotted" w:sz="4" w:space="0" w:color="auto"/>
              <w:right w:val="nil"/>
            </w:tcBorders>
            <w:shd w:val="clear" w:color="auto" w:fill="FFFFFF"/>
          </w:tcPr>
          <w:p w14:paraId="23E2E8A3" w14:textId="77777777" w:rsidR="00E74308" w:rsidRDefault="00E74308">
            <w:pPr>
              <w:pStyle w:val="AttributeTableBody"/>
              <w:jc w:val="left"/>
              <w:rPr>
                <w:noProof/>
                <w:lang w:val="fr-FR"/>
              </w:rPr>
            </w:pPr>
            <w:r>
              <w:rPr>
                <w:noProof/>
                <w:lang w:val="fr-FR"/>
              </w:rPr>
              <w:t>Maintenance Cycle</w:t>
            </w:r>
          </w:p>
        </w:tc>
      </w:tr>
      <w:tr w:rsidR="00704FD3" w14:paraId="5ADED4CD"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771E1D7"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single" w:sz="4" w:space="0" w:color="auto"/>
              <w:right w:val="nil"/>
            </w:tcBorders>
            <w:shd w:val="clear" w:color="auto" w:fill="FFFFFF"/>
          </w:tcPr>
          <w:p w14:paraId="76F1CD5E"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5608E4D" w14:textId="77777777" w:rsidR="00E74308" w:rsidRDefault="00E74308">
            <w:pPr>
              <w:pStyle w:val="AttributeTableBody"/>
              <w:rPr>
                <w:noProof/>
                <w:lang w:val="fr-FR"/>
              </w:rPr>
            </w:pPr>
          </w:p>
        </w:tc>
        <w:tc>
          <w:tcPr>
            <w:tcW w:w="648" w:type="dxa"/>
            <w:tcBorders>
              <w:top w:val="dotted" w:sz="4" w:space="0" w:color="auto"/>
              <w:left w:val="nil"/>
              <w:bottom w:val="single" w:sz="4" w:space="0" w:color="auto"/>
              <w:right w:val="nil"/>
            </w:tcBorders>
            <w:shd w:val="clear" w:color="auto" w:fill="FFFFFF"/>
          </w:tcPr>
          <w:p w14:paraId="54400340"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single" w:sz="4" w:space="0" w:color="auto"/>
              <w:right w:val="nil"/>
            </w:tcBorders>
            <w:shd w:val="clear" w:color="auto" w:fill="FFFFFF"/>
          </w:tcPr>
          <w:p w14:paraId="36C9A1F1" w14:textId="77777777" w:rsidR="00E74308" w:rsidRDefault="0006783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70565F68" w14:textId="77777777" w:rsidR="00E74308" w:rsidRDefault="00E74308">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3C971636" w14:textId="1C4338FB" w:rsidR="00E74308" w:rsidRDefault="003814B1">
            <w:pPr>
              <w:pStyle w:val="AttributeTableBody"/>
              <w:rPr>
                <w:rStyle w:val="HyperlinkTable"/>
                <w:noProof/>
              </w:rPr>
            </w:pPr>
            <w:hyperlink r:id="rId59" w:anchor="HL70811" w:history="1">
              <w:r w:rsidR="00E74308">
                <w:rPr>
                  <w:rStyle w:val="HyperlinkTable"/>
                  <w:noProof/>
                </w:rPr>
                <w:t>0811</w:t>
              </w:r>
            </w:hyperlink>
          </w:p>
        </w:tc>
        <w:tc>
          <w:tcPr>
            <w:tcW w:w="720" w:type="dxa"/>
            <w:tcBorders>
              <w:top w:val="dotted" w:sz="4" w:space="0" w:color="auto"/>
              <w:left w:val="nil"/>
              <w:bottom w:val="single" w:sz="4" w:space="0" w:color="auto"/>
              <w:right w:val="nil"/>
            </w:tcBorders>
            <w:shd w:val="clear" w:color="auto" w:fill="FFFFFF"/>
          </w:tcPr>
          <w:p w14:paraId="0B3BF228" w14:textId="77777777" w:rsidR="00E74308" w:rsidRDefault="00E74308">
            <w:pPr>
              <w:pStyle w:val="AttributeTableBody"/>
              <w:rPr>
                <w:noProof/>
              </w:rPr>
            </w:pPr>
            <w:r>
              <w:rPr>
                <w:noProof/>
              </w:rPr>
              <w:t>02216</w:t>
            </w:r>
          </w:p>
        </w:tc>
        <w:tc>
          <w:tcPr>
            <w:tcW w:w="3888" w:type="dxa"/>
            <w:tcBorders>
              <w:top w:val="dotted" w:sz="4" w:space="0" w:color="auto"/>
              <w:left w:val="nil"/>
              <w:bottom w:val="single" w:sz="4" w:space="0" w:color="auto"/>
              <w:right w:val="nil"/>
            </w:tcBorders>
            <w:shd w:val="clear" w:color="auto" w:fill="FFFFFF"/>
          </w:tcPr>
          <w:p w14:paraId="15C5A886" w14:textId="77777777" w:rsidR="00E74308" w:rsidRDefault="00E74308">
            <w:pPr>
              <w:pStyle w:val="AttributeTableBody"/>
              <w:jc w:val="left"/>
              <w:rPr>
                <w:noProof/>
              </w:rPr>
            </w:pPr>
            <w:r>
              <w:rPr>
                <w:noProof/>
              </w:rPr>
              <w:t xml:space="preserve">Maintenance Type </w:t>
            </w:r>
          </w:p>
        </w:tc>
      </w:tr>
    </w:tbl>
    <w:p w14:paraId="31969830" w14:textId="77777777" w:rsidR="00E74308" w:rsidRDefault="00E74308" w:rsidP="00A572E7">
      <w:pPr>
        <w:pStyle w:val="Heading4"/>
      </w:pPr>
      <w:r>
        <w:t>STZ Field Definitions</w:t>
      </w:r>
      <w:r w:rsidR="0014653E">
        <w:fldChar w:fldCharType="begin"/>
      </w:r>
      <w:r>
        <w:instrText xml:space="preserve"> XE "STZ - data element definitions" </w:instrText>
      </w:r>
      <w:r w:rsidR="0014653E">
        <w:fldChar w:fldCharType="end"/>
      </w:r>
    </w:p>
    <w:p w14:paraId="7959297F" w14:textId="77777777" w:rsidR="00E74308" w:rsidRDefault="00E74308" w:rsidP="00722C84">
      <w:pPr>
        <w:pStyle w:val="Heading4"/>
      </w:pPr>
      <w:r>
        <w:t>STZ-1   Sterilization Type</w:t>
      </w:r>
      <w:r w:rsidR="0014653E">
        <w:fldChar w:fldCharType="begin"/>
      </w:r>
      <w:r>
        <w:instrText xml:space="preserve"> XE "Sterilization type" </w:instrText>
      </w:r>
      <w:r w:rsidR="0014653E">
        <w:fldChar w:fldCharType="end"/>
      </w:r>
      <w:r>
        <w:t xml:space="preserve">   (CWE)   02213</w:t>
      </w:r>
    </w:p>
    <w:p w14:paraId="6C99F8F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F08061" w14:textId="45E5A2C6" w:rsidR="00E74308" w:rsidRDefault="00E74308" w:rsidP="00F4636D">
      <w:pPr>
        <w:pStyle w:val="NormalIndented"/>
      </w:pPr>
      <w:r>
        <w:lastRenderedPageBreak/>
        <w:t xml:space="preserve">Definition:  This field contains the type of sterilization used for sterilizing the inventory supply item in the ITM segment.  Refer to </w:t>
      </w:r>
      <w:hyperlink r:id="rId60" w:anchor="HL70806" w:history="1">
        <w:r>
          <w:rPr>
            <w:rStyle w:val="ReferenceUserTable"/>
          </w:rPr>
          <w:t>User-defined Table 0806 – Sterilization Type</w:t>
        </w:r>
      </w:hyperlink>
      <w:r>
        <w:t xml:space="preserve"> in Chapter 2C, Code Tables, for suggested values. </w:t>
      </w:r>
    </w:p>
    <w:p w14:paraId="4A79FE0D" w14:textId="77777777" w:rsidR="00E74308" w:rsidRDefault="00E74308" w:rsidP="00A572E7">
      <w:pPr>
        <w:pStyle w:val="Heading4"/>
      </w:pPr>
      <w:r>
        <w:t>STZ-2   Sterilization Cycle</w:t>
      </w:r>
      <w:r w:rsidR="0014653E">
        <w:fldChar w:fldCharType="begin"/>
      </w:r>
      <w:r>
        <w:instrText xml:space="preserve"> XE "Sterilization cycle" </w:instrText>
      </w:r>
      <w:r w:rsidR="0014653E">
        <w:fldChar w:fldCharType="end"/>
      </w:r>
      <w:r>
        <w:t xml:space="preserve">   (CWE)   02214</w:t>
      </w:r>
    </w:p>
    <w:p w14:paraId="451419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1E8438" w14:textId="15E4540D" w:rsidR="00E74308" w:rsidRDefault="00E74308" w:rsidP="00F4636D">
      <w:pPr>
        <w:pStyle w:val="NormalIndented"/>
      </w:pPr>
      <w:r>
        <w:t xml:space="preserve">Definition:  This field contains the sterilization cycle used for sterilization of the inventory supply item.  The AAMI Standard defines steam sterilization cycles – cycle names: pressure, temperature, dry time.  Refer to </w:t>
      </w:r>
      <w:r w:rsidR="00B85D5C">
        <w:fldChar w:fldCharType="begin"/>
      </w:r>
      <w:r w:rsidR="00B85D5C">
        <w:instrText xml:space="preserve"> REF _Ref364684983 \h  \* MERGEFORMAT </w:instrText>
      </w:r>
      <w:r w:rsidR="00B85D5C">
        <w:fldChar w:fldCharType="separate"/>
      </w:r>
      <w:r w:rsidR="009F6653" w:rsidRPr="00755037">
        <w:rPr>
          <w:rStyle w:val="ReferenceAttribute"/>
        </w:rPr>
        <w:t>SCD-28   Cycle Type</w:t>
      </w:r>
      <w:r w:rsidR="009F6653" w:rsidRPr="00755037">
        <w:rPr>
          <w:rStyle w:val="ReferenceAttribute"/>
        </w:rPr>
        <w:fldChar w:fldCharType="begin"/>
      </w:r>
      <w:r w:rsidR="009F6653" w:rsidRPr="00755037">
        <w:rPr>
          <w:rStyle w:val="ReferenceAttribute"/>
        </w:rPr>
        <w:instrText xml:space="preserve"> XE "Cycle type" </w:instrText>
      </w:r>
      <w:r w:rsidR="009F6653" w:rsidRPr="00755037">
        <w:rPr>
          <w:rStyle w:val="ReferenceAttribute"/>
        </w:rPr>
        <w:fldChar w:fldCharType="end"/>
      </w:r>
      <w:r w:rsidR="009F6653">
        <w:rPr>
          <w:lang w:val="fr-FR"/>
        </w:rPr>
        <w:t xml:space="preserve">   (CWE)   02131</w:t>
      </w:r>
      <w:r w:rsidR="00B85D5C">
        <w:fldChar w:fldCharType="end"/>
      </w:r>
      <w:r>
        <w:rPr>
          <w:rStyle w:val="ReferenceUserTable"/>
        </w:rPr>
        <w:t xml:space="preserve"> </w:t>
      </w:r>
      <w:r w:rsidRPr="009D16C5">
        <w:t>which references</w:t>
      </w:r>
      <w:r>
        <w:rPr>
          <w:rStyle w:val="ReferenceUserTable"/>
        </w:rPr>
        <w:t xml:space="preserve"> </w:t>
      </w:r>
      <w:hyperlink r:id="rId61" w:anchor="HL70702" w:history="1">
        <w:r>
          <w:rPr>
            <w:rStyle w:val="ReferenceUserTable"/>
          </w:rPr>
          <w:t>User-defined Table 0702 – Cycle Type</w:t>
        </w:r>
      </w:hyperlink>
      <w:r>
        <w:t xml:space="preserve"> in Chapter 2C, Code Tables, providing suggested values.</w:t>
      </w:r>
    </w:p>
    <w:p w14:paraId="40C313FD" w14:textId="77777777" w:rsidR="00E74308" w:rsidRDefault="00E74308" w:rsidP="00A572E7">
      <w:pPr>
        <w:pStyle w:val="Heading4"/>
        <w:rPr>
          <w:lang w:val="fr-FR"/>
        </w:rPr>
      </w:pPr>
      <w:r>
        <w:rPr>
          <w:lang w:val="fr-FR"/>
        </w:rPr>
        <w:t>STZ-3   Maintenance Cycle</w:t>
      </w:r>
      <w:r w:rsidR="0014653E">
        <w:fldChar w:fldCharType="begin"/>
      </w:r>
      <w:r>
        <w:rPr>
          <w:lang w:val="fr-FR"/>
        </w:rPr>
        <w:instrText xml:space="preserve"> XE "Maintenance cycle" </w:instrText>
      </w:r>
      <w:r w:rsidR="0014653E">
        <w:fldChar w:fldCharType="end"/>
      </w:r>
      <w:r>
        <w:rPr>
          <w:lang w:val="fr-FR"/>
        </w:rPr>
        <w:t xml:space="preserve">   (CWE)   02215</w:t>
      </w:r>
    </w:p>
    <w:p w14:paraId="16E29AD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5BF4D8" w14:textId="5FD44783" w:rsidR="00E74308" w:rsidRDefault="00E74308" w:rsidP="00F4636D">
      <w:pPr>
        <w:pStyle w:val="NormalIndented"/>
      </w:pPr>
      <w:r>
        <w:t xml:space="preserve">Definition:  This field contains the maintenance cycle used for the inventory supply item, such as the number of times to sharpen after five uses. Refer to </w:t>
      </w:r>
      <w:hyperlink r:id="rId62" w:anchor="HL70809" w:history="1">
        <w:r>
          <w:rPr>
            <w:rStyle w:val="ReferenceUserTable"/>
          </w:rPr>
          <w:t>User-defined Table 0809 – Maintenance Cycle</w:t>
        </w:r>
      </w:hyperlink>
      <w:r>
        <w:t xml:space="preserve"> in Chapter 2C, Code Tables, for suggested values. </w:t>
      </w:r>
    </w:p>
    <w:p w14:paraId="78CCACCD" w14:textId="77777777" w:rsidR="00E74308" w:rsidRDefault="00E74308" w:rsidP="00A572E7">
      <w:pPr>
        <w:pStyle w:val="Heading4"/>
        <w:rPr>
          <w:lang w:val="fr-FR"/>
        </w:rPr>
      </w:pPr>
      <w:r>
        <w:rPr>
          <w:lang w:val="fr-FR"/>
        </w:rPr>
        <w:t>STZ-4   Maintenance Type</w:t>
      </w:r>
      <w:r w:rsidR="0014653E">
        <w:fldChar w:fldCharType="begin"/>
      </w:r>
      <w:r>
        <w:rPr>
          <w:lang w:val="fr-FR"/>
        </w:rPr>
        <w:instrText xml:space="preserve"> XE "Maintenance type" </w:instrText>
      </w:r>
      <w:r w:rsidR="0014653E">
        <w:fldChar w:fldCharType="end"/>
      </w:r>
      <w:r>
        <w:rPr>
          <w:lang w:val="fr-FR"/>
        </w:rPr>
        <w:t xml:space="preserve">   (CWE)   02216</w:t>
      </w:r>
    </w:p>
    <w:p w14:paraId="5F0E265D"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E29B39" w14:textId="7B49F2DC" w:rsidR="00E74308" w:rsidRDefault="00E74308" w:rsidP="00F4636D">
      <w:pPr>
        <w:pStyle w:val="NormalIndented"/>
      </w:pPr>
      <w:r>
        <w:t xml:space="preserve">Definition:  This field contains the type of maintenance performed on the inventory supply item.  This is different than the maintenance cycle in the sense that it can describe the number of maintenance cycles that can be performed before disposing of the inventory supply item.  Refer to </w:t>
      </w:r>
      <w:hyperlink r:id="rId63" w:anchor="HL70811" w:history="1">
        <w:r>
          <w:rPr>
            <w:rStyle w:val="ReferenceUserTable"/>
          </w:rPr>
          <w:t>User-defined Table 0811 – Maintenance Type</w:t>
        </w:r>
      </w:hyperlink>
      <w:r>
        <w:t xml:space="preserve"> in Chapter 2C, Code Tables, for suggested values. </w:t>
      </w:r>
    </w:p>
    <w:p w14:paraId="5C69A096" w14:textId="77777777" w:rsidR="00E74308" w:rsidRDefault="00E74308">
      <w:pPr>
        <w:pStyle w:val="Heading3"/>
        <w:rPr>
          <w:noProof/>
        </w:rPr>
      </w:pPr>
      <w:bookmarkStart w:id="71" w:name="_Toc176519232"/>
      <w:r>
        <w:rPr>
          <w:noProof/>
        </w:rPr>
        <w:t>VND – Purchasing Vendor Segment</w:t>
      </w:r>
      <w:bookmarkEnd w:id="71"/>
    </w:p>
    <w:p w14:paraId="5B429440" w14:textId="77777777" w:rsidR="00E74308" w:rsidRDefault="00E74308" w:rsidP="00F4636D">
      <w:pPr>
        <w:pStyle w:val="NormalIndented"/>
      </w:pPr>
      <w:r>
        <w:t xml:space="preserve">This segment contains purchasing vendors that supply the inventory supply item specified in the ITM segment.   </w:t>
      </w:r>
    </w:p>
    <w:p w14:paraId="243E3B76" w14:textId="77777777" w:rsidR="00E74308" w:rsidRDefault="00E74308">
      <w:pPr>
        <w:pStyle w:val="AttributeTableCaption"/>
        <w:rPr>
          <w:noProof/>
        </w:rPr>
      </w:pPr>
      <w:r>
        <w:rPr>
          <w:noProof/>
        </w:rPr>
        <w:lastRenderedPageBreak/>
        <w:t>HL7 Attribute Table – VND – Purchasing Vendor</w:t>
      </w:r>
      <w:r w:rsidR="0014653E">
        <w:rPr>
          <w:noProof/>
        </w:rPr>
        <w:fldChar w:fldCharType="begin"/>
      </w:r>
      <w:r>
        <w:rPr>
          <w:noProof/>
        </w:rPr>
        <w:instrText>XE "HL7 Attribute Table - VND"</w:instrText>
      </w:r>
      <w:r w:rsidR="0014653E">
        <w:rPr>
          <w:noProof/>
        </w:rPr>
        <w:fldChar w:fldCharType="end"/>
      </w:r>
      <w:r w:rsidR="0014653E">
        <w:rPr>
          <w:noProof/>
        </w:rPr>
        <w:fldChar w:fldCharType="begin"/>
      </w:r>
      <w:r>
        <w:rPr>
          <w:noProof/>
        </w:rPr>
        <w:instrText>XE "VND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B22E35C"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27BDA0A"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4685FA3"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329DE4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484180D8"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13F8AEA5"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650B10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A53A02"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DAF22FC"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2DE0998" w14:textId="77777777" w:rsidR="00E74308" w:rsidRDefault="00E74308">
            <w:pPr>
              <w:pStyle w:val="AttributeTableHeader"/>
              <w:jc w:val="left"/>
              <w:rPr>
                <w:noProof/>
              </w:rPr>
            </w:pPr>
            <w:r>
              <w:rPr>
                <w:noProof/>
              </w:rPr>
              <w:t>ELEMENT NAME</w:t>
            </w:r>
          </w:p>
        </w:tc>
      </w:tr>
      <w:tr w:rsidR="00704FD3" w14:paraId="2D063FA4"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647923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65E5D97"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D392A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523E0A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5C6E8C42"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807AA2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9175C6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40CB24" w14:textId="77777777" w:rsidR="00E74308" w:rsidRDefault="00E74308">
            <w:pPr>
              <w:pStyle w:val="AttributeTableBody"/>
              <w:rPr>
                <w:noProof/>
              </w:rPr>
            </w:pPr>
            <w:r>
              <w:rPr>
                <w:noProof/>
              </w:rPr>
              <w:t>02217</w:t>
            </w:r>
          </w:p>
        </w:tc>
        <w:tc>
          <w:tcPr>
            <w:tcW w:w="3888" w:type="dxa"/>
            <w:tcBorders>
              <w:top w:val="single" w:sz="4" w:space="0" w:color="auto"/>
              <w:left w:val="nil"/>
              <w:bottom w:val="dotted" w:sz="4" w:space="0" w:color="auto"/>
              <w:right w:val="nil"/>
            </w:tcBorders>
            <w:shd w:val="clear" w:color="auto" w:fill="FFFFFF"/>
          </w:tcPr>
          <w:p w14:paraId="20BDD0F6" w14:textId="77777777" w:rsidR="00E74308" w:rsidRDefault="00E74308">
            <w:pPr>
              <w:pStyle w:val="AttributeTableBody"/>
              <w:jc w:val="left"/>
              <w:rPr>
                <w:noProof/>
              </w:rPr>
            </w:pPr>
            <w:r>
              <w:rPr>
                <w:noProof/>
              </w:rPr>
              <w:t>Set Id – VND</w:t>
            </w:r>
          </w:p>
        </w:tc>
      </w:tr>
      <w:tr w:rsidR="00704FD3" w14:paraId="4717546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3C43AF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17CF8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81632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C5CBC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3274777" w14:textId="77777777" w:rsidR="00E74308" w:rsidRDefault="00E74308">
            <w:pPr>
              <w:pStyle w:val="AttributeTableBody"/>
              <w:rPr>
                <w:noProof/>
              </w:rPr>
            </w:pPr>
            <w:r>
              <w:rPr>
                <w:noProof/>
              </w:rPr>
              <w:t xml:space="preserve">R </w:t>
            </w:r>
          </w:p>
        </w:tc>
        <w:tc>
          <w:tcPr>
            <w:tcW w:w="648" w:type="dxa"/>
            <w:tcBorders>
              <w:top w:val="dotted" w:sz="4" w:space="0" w:color="auto"/>
              <w:left w:val="nil"/>
              <w:bottom w:val="dotted" w:sz="4" w:space="0" w:color="auto"/>
              <w:right w:val="nil"/>
            </w:tcBorders>
            <w:shd w:val="clear" w:color="auto" w:fill="FFFFFF"/>
          </w:tcPr>
          <w:p w14:paraId="44ED86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0E0C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B827E" w14:textId="77777777" w:rsidR="00E74308" w:rsidRDefault="00E74308">
            <w:pPr>
              <w:pStyle w:val="AttributeTableBody"/>
              <w:rPr>
                <w:noProof/>
              </w:rPr>
            </w:pPr>
            <w:r>
              <w:rPr>
                <w:noProof/>
              </w:rPr>
              <w:t>02218</w:t>
            </w:r>
          </w:p>
        </w:tc>
        <w:tc>
          <w:tcPr>
            <w:tcW w:w="3888" w:type="dxa"/>
            <w:tcBorders>
              <w:top w:val="dotted" w:sz="4" w:space="0" w:color="auto"/>
              <w:left w:val="nil"/>
              <w:bottom w:val="dotted" w:sz="4" w:space="0" w:color="auto"/>
              <w:right w:val="nil"/>
            </w:tcBorders>
            <w:shd w:val="clear" w:color="auto" w:fill="FFFFFF"/>
          </w:tcPr>
          <w:p w14:paraId="2E59D399" w14:textId="77777777" w:rsidR="00E74308" w:rsidRDefault="00E74308">
            <w:pPr>
              <w:pStyle w:val="AttributeTableBody"/>
              <w:jc w:val="left"/>
              <w:rPr>
                <w:noProof/>
              </w:rPr>
            </w:pPr>
            <w:r>
              <w:rPr>
                <w:noProof/>
              </w:rPr>
              <w:t xml:space="preserve">Vendor Identifier </w:t>
            </w:r>
          </w:p>
        </w:tc>
      </w:tr>
      <w:tr w:rsidR="00704FD3" w14:paraId="5FAB34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50E83C8"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8E273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A0D5A"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3F5EFB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9F2AE53"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16851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FC7C2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33B1DE" w14:textId="77777777" w:rsidR="00E74308" w:rsidRDefault="00E74308">
            <w:pPr>
              <w:pStyle w:val="AttributeTableBody"/>
              <w:rPr>
                <w:noProof/>
                <w:lang w:val="it-IT"/>
              </w:rPr>
            </w:pPr>
            <w:r>
              <w:rPr>
                <w:noProof/>
                <w:lang w:val="it-IT"/>
              </w:rPr>
              <w:t>02276</w:t>
            </w:r>
          </w:p>
        </w:tc>
        <w:tc>
          <w:tcPr>
            <w:tcW w:w="3888" w:type="dxa"/>
            <w:tcBorders>
              <w:top w:val="dotted" w:sz="4" w:space="0" w:color="auto"/>
              <w:left w:val="nil"/>
              <w:bottom w:val="dotted" w:sz="4" w:space="0" w:color="auto"/>
              <w:right w:val="nil"/>
            </w:tcBorders>
            <w:shd w:val="clear" w:color="auto" w:fill="FFFFFF"/>
          </w:tcPr>
          <w:p w14:paraId="173B795A" w14:textId="77777777" w:rsidR="00E74308" w:rsidRDefault="00E74308">
            <w:pPr>
              <w:pStyle w:val="AttributeTableBody"/>
              <w:jc w:val="left"/>
              <w:rPr>
                <w:noProof/>
                <w:lang w:val="it-IT"/>
              </w:rPr>
            </w:pPr>
            <w:r>
              <w:rPr>
                <w:noProof/>
                <w:lang w:val="it-IT"/>
              </w:rPr>
              <w:t>Vendor Name</w:t>
            </w:r>
          </w:p>
        </w:tc>
      </w:tr>
      <w:tr w:rsidR="00704FD3" w14:paraId="345BD71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FCC0CA"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0C7CF28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071FE0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02A9D6C" w14:textId="77777777" w:rsidR="00E74308" w:rsidRDefault="00E74308">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1DE5F408"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9CF88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B1E6A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E9CCA9" w14:textId="77777777" w:rsidR="00E74308" w:rsidRDefault="00E74308">
            <w:pPr>
              <w:pStyle w:val="AttributeTableBody"/>
              <w:rPr>
                <w:noProof/>
                <w:lang w:val="it-IT"/>
              </w:rPr>
            </w:pPr>
            <w:r>
              <w:rPr>
                <w:noProof/>
                <w:lang w:val="it-IT"/>
              </w:rPr>
              <w:t>02219</w:t>
            </w:r>
          </w:p>
        </w:tc>
        <w:tc>
          <w:tcPr>
            <w:tcW w:w="3888" w:type="dxa"/>
            <w:tcBorders>
              <w:top w:val="dotted" w:sz="4" w:space="0" w:color="auto"/>
              <w:left w:val="nil"/>
              <w:bottom w:val="dotted" w:sz="4" w:space="0" w:color="auto"/>
              <w:right w:val="nil"/>
            </w:tcBorders>
            <w:shd w:val="clear" w:color="auto" w:fill="FFFFFF"/>
          </w:tcPr>
          <w:p w14:paraId="4C5D5A3E" w14:textId="77777777" w:rsidR="00E74308" w:rsidRDefault="00E74308">
            <w:pPr>
              <w:pStyle w:val="AttributeTableBody"/>
              <w:jc w:val="left"/>
              <w:rPr>
                <w:noProof/>
                <w:lang w:val="it-IT"/>
              </w:rPr>
            </w:pPr>
            <w:r>
              <w:rPr>
                <w:noProof/>
                <w:lang w:val="it-IT"/>
              </w:rPr>
              <w:t>Vendor Catalog Number</w:t>
            </w:r>
          </w:p>
        </w:tc>
      </w:tr>
      <w:tr w:rsidR="00704FD3" w14:paraId="505407F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583E2A" w14:textId="77777777" w:rsidR="00E74308" w:rsidRDefault="00E74308">
            <w:pPr>
              <w:pStyle w:val="AttributeTableBody"/>
              <w:rPr>
                <w:noProof/>
                <w:kern w:val="0"/>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E55A7C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133572"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F62550"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6C02522A"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01708E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BC3756" w14:textId="0A88B511" w:rsidR="00E74308" w:rsidRDefault="003814B1">
            <w:pPr>
              <w:pStyle w:val="AttributeTableBody"/>
              <w:rPr>
                <w:noProof/>
                <w:lang w:val="it-IT"/>
              </w:rPr>
            </w:pPr>
            <w:hyperlink r:id="rId64" w:anchor="HL70532" w:history="1">
              <w:r w:rsidR="00E74308" w:rsidRPr="0054439E">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15A3E6C4" w14:textId="77777777" w:rsidR="00E74308" w:rsidRDefault="00E74308">
            <w:pPr>
              <w:pStyle w:val="AttributeTableBody"/>
              <w:rPr>
                <w:noProof/>
                <w:lang w:val="it-IT"/>
              </w:rPr>
            </w:pPr>
            <w:r>
              <w:rPr>
                <w:noProof/>
                <w:lang w:val="it-IT"/>
              </w:rPr>
              <w:t>02220</w:t>
            </w:r>
          </w:p>
        </w:tc>
        <w:tc>
          <w:tcPr>
            <w:tcW w:w="3888" w:type="dxa"/>
            <w:tcBorders>
              <w:top w:val="dotted" w:sz="4" w:space="0" w:color="auto"/>
              <w:left w:val="nil"/>
              <w:bottom w:val="dotted" w:sz="4" w:space="0" w:color="auto"/>
              <w:right w:val="nil"/>
            </w:tcBorders>
            <w:shd w:val="clear" w:color="auto" w:fill="FFFFFF"/>
          </w:tcPr>
          <w:p w14:paraId="4BD89EE1" w14:textId="77777777" w:rsidR="00E74308" w:rsidRDefault="00E74308">
            <w:pPr>
              <w:pStyle w:val="AttributeTableBody"/>
              <w:jc w:val="left"/>
              <w:rPr>
                <w:noProof/>
                <w:lang w:val="it-IT"/>
              </w:rPr>
            </w:pPr>
            <w:r>
              <w:rPr>
                <w:noProof/>
                <w:lang w:val="it-IT"/>
              </w:rPr>
              <w:t>Primary Vendor Indicator</w:t>
            </w:r>
          </w:p>
        </w:tc>
      </w:tr>
      <w:tr w:rsidR="00704FD3" w14:paraId="57E276E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2C33E1E" w14:textId="77777777" w:rsidR="007C6DF9" w:rsidRDefault="007C6DF9">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5732CA22"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2814DE5"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5963856"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2EFC1588"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7D2D787"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0EA316B6"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AAEE3B" w14:textId="77777777" w:rsidR="007C6DF9" w:rsidRDefault="00921B2B">
            <w:pPr>
              <w:pStyle w:val="AttributeTableBody"/>
              <w:rPr>
                <w:noProof/>
                <w:lang w:val="it-IT"/>
              </w:rPr>
            </w:pPr>
            <w:r w:rsidRPr="00921B2B">
              <w:rPr>
                <w:noProof/>
                <w:lang w:val="it-IT"/>
              </w:rPr>
              <w:t>024</w:t>
            </w:r>
            <w:r>
              <w:rPr>
                <w:noProof/>
                <w:lang w:val="it-IT"/>
              </w:rPr>
              <w:t>20</w:t>
            </w:r>
          </w:p>
        </w:tc>
        <w:tc>
          <w:tcPr>
            <w:tcW w:w="3888" w:type="dxa"/>
            <w:tcBorders>
              <w:top w:val="dotted" w:sz="4" w:space="0" w:color="auto"/>
              <w:left w:val="nil"/>
              <w:bottom w:val="dotted" w:sz="4" w:space="0" w:color="auto"/>
              <w:right w:val="nil"/>
            </w:tcBorders>
            <w:shd w:val="clear" w:color="auto" w:fill="FFFFFF"/>
          </w:tcPr>
          <w:p w14:paraId="3582040F" w14:textId="77777777" w:rsidR="007C6DF9" w:rsidRDefault="007C6DF9">
            <w:pPr>
              <w:pStyle w:val="AttributeTableBody"/>
              <w:jc w:val="left"/>
              <w:rPr>
                <w:noProof/>
                <w:lang w:val="it-IT"/>
              </w:rPr>
            </w:pPr>
            <w:r>
              <w:rPr>
                <w:noProof/>
                <w:lang w:val="it-IT"/>
              </w:rPr>
              <w:t>Corporation</w:t>
            </w:r>
          </w:p>
        </w:tc>
      </w:tr>
      <w:tr w:rsidR="00704FD3" w14:paraId="63E9F13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5F7A83A" w14:textId="77777777" w:rsidR="007C6DF9" w:rsidRDefault="007C6DF9">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28FD70AB"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D8216C"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86E2C9" w14:textId="77777777" w:rsidR="007C6DF9" w:rsidRDefault="007C6DF9" w:rsidP="007C6DF9">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5CB6F57C"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1F48649"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CD0A27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AF5AA7C" w14:textId="77777777" w:rsidR="007C6DF9" w:rsidRDefault="00921B2B">
            <w:pPr>
              <w:pStyle w:val="AttributeTableBody"/>
              <w:rPr>
                <w:noProof/>
                <w:lang w:val="it-IT"/>
              </w:rPr>
            </w:pPr>
            <w:r w:rsidRPr="00921B2B">
              <w:rPr>
                <w:noProof/>
                <w:lang w:val="it-IT"/>
              </w:rPr>
              <w:t>024</w:t>
            </w:r>
            <w:r>
              <w:rPr>
                <w:noProof/>
                <w:lang w:val="it-IT"/>
              </w:rPr>
              <w:t>21</w:t>
            </w:r>
          </w:p>
        </w:tc>
        <w:tc>
          <w:tcPr>
            <w:tcW w:w="3888" w:type="dxa"/>
            <w:tcBorders>
              <w:top w:val="dotted" w:sz="4" w:space="0" w:color="auto"/>
              <w:left w:val="nil"/>
              <w:bottom w:val="dotted" w:sz="4" w:space="0" w:color="auto"/>
              <w:right w:val="nil"/>
            </w:tcBorders>
            <w:shd w:val="clear" w:color="auto" w:fill="FFFFFF"/>
          </w:tcPr>
          <w:p w14:paraId="3D9A4F88" w14:textId="77777777" w:rsidR="007C6DF9" w:rsidRDefault="007C6DF9">
            <w:pPr>
              <w:pStyle w:val="AttributeTableBody"/>
              <w:jc w:val="left"/>
              <w:rPr>
                <w:noProof/>
                <w:lang w:val="it-IT"/>
              </w:rPr>
            </w:pPr>
            <w:r>
              <w:rPr>
                <w:noProof/>
                <w:lang w:val="it-IT"/>
              </w:rPr>
              <w:t>Primary Contact</w:t>
            </w:r>
          </w:p>
        </w:tc>
      </w:tr>
      <w:tr w:rsidR="00704FD3" w14:paraId="0329B7E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0D8B363" w14:textId="77777777" w:rsidR="007C6DF9" w:rsidRDefault="007C6DF9">
            <w:pPr>
              <w:pStyle w:val="AttributeTableBody"/>
              <w:rPr>
                <w:noProof/>
                <w:lang w:val="it-IT"/>
              </w:rPr>
            </w:pPr>
            <w:r>
              <w:rPr>
                <w:noProof/>
                <w:lang w:val="it-IT"/>
              </w:rPr>
              <w:t>8</w:t>
            </w:r>
          </w:p>
        </w:tc>
        <w:tc>
          <w:tcPr>
            <w:tcW w:w="648" w:type="dxa"/>
            <w:tcBorders>
              <w:top w:val="dotted" w:sz="4" w:space="0" w:color="auto"/>
              <w:left w:val="nil"/>
              <w:bottom w:val="dotted" w:sz="4" w:space="0" w:color="auto"/>
              <w:right w:val="nil"/>
            </w:tcBorders>
            <w:shd w:val="clear" w:color="auto" w:fill="FFFFFF"/>
          </w:tcPr>
          <w:p w14:paraId="3466AAF7"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B9A2F1"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ACCFE5" w14:textId="77777777" w:rsidR="007C6DF9" w:rsidRDefault="007C6DF9" w:rsidP="007C6DF9">
            <w:pPr>
              <w:pStyle w:val="AttributeTableBody"/>
              <w:rPr>
                <w:noProof/>
                <w:lang w:val="it-IT"/>
              </w:rPr>
            </w:pPr>
            <w:r>
              <w:rPr>
                <w:noProof/>
                <w:lang w:val="it-IT"/>
              </w:rPr>
              <w:t>MOP</w:t>
            </w:r>
          </w:p>
        </w:tc>
        <w:tc>
          <w:tcPr>
            <w:tcW w:w="648" w:type="dxa"/>
            <w:tcBorders>
              <w:top w:val="dotted" w:sz="4" w:space="0" w:color="auto"/>
              <w:left w:val="nil"/>
              <w:bottom w:val="dotted" w:sz="4" w:space="0" w:color="auto"/>
              <w:right w:val="nil"/>
            </w:tcBorders>
            <w:shd w:val="clear" w:color="auto" w:fill="FFFFFF"/>
          </w:tcPr>
          <w:p w14:paraId="65B03D96"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537829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D992E80"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899A9F5" w14:textId="77777777" w:rsidR="007C6DF9" w:rsidRDefault="00921B2B">
            <w:pPr>
              <w:pStyle w:val="AttributeTableBody"/>
              <w:rPr>
                <w:noProof/>
                <w:lang w:val="it-IT"/>
              </w:rPr>
            </w:pPr>
            <w:r w:rsidRPr="00921B2B">
              <w:rPr>
                <w:noProof/>
                <w:lang w:val="it-IT"/>
              </w:rPr>
              <w:t>024</w:t>
            </w:r>
            <w:r>
              <w:rPr>
                <w:noProof/>
                <w:lang w:val="it-IT"/>
              </w:rPr>
              <w:t>22</w:t>
            </w:r>
          </w:p>
        </w:tc>
        <w:tc>
          <w:tcPr>
            <w:tcW w:w="3888" w:type="dxa"/>
            <w:tcBorders>
              <w:top w:val="dotted" w:sz="4" w:space="0" w:color="auto"/>
              <w:left w:val="nil"/>
              <w:bottom w:val="dotted" w:sz="4" w:space="0" w:color="auto"/>
              <w:right w:val="nil"/>
            </w:tcBorders>
            <w:shd w:val="clear" w:color="auto" w:fill="FFFFFF"/>
          </w:tcPr>
          <w:p w14:paraId="6A1A0474" w14:textId="77777777" w:rsidR="007C6DF9" w:rsidRDefault="007C6DF9">
            <w:pPr>
              <w:pStyle w:val="AttributeTableBody"/>
              <w:jc w:val="left"/>
              <w:rPr>
                <w:noProof/>
                <w:lang w:val="it-IT"/>
              </w:rPr>
            </w:pPr>
            <w:r>
              <w:rPr>
                <w:noProof/>
                <w:lang w:val="it-IT"/>
              </w:rPr>
              <w:t>Contract Adjustment</w:t>
            </w:r>
          </w:p>
        </w:tc>
      </w:tr>
      <w:tr w:rsidR="00704FD3" w14:paraId="6240042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81B425" w14:textId="77777777" w:rsidR="007C6DF9" w:rsidRDefault="007C6DF9">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74E8E05C"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F41000"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169D1A" w14:textId="77777777" w:rsidR="007C6DF9" w:rsidRDefault="007C6DF9" w:rsidP="007C6DF9">
            <w:pPr>
              <w:pStyle w:val="AttributeTableBody"/>
              <w:rPr>
                <w:noProof/>
                <w:lang w:val="it-IT"/>
              </w:rPr>
            </w:pPr>
            <w:r>
              <w:rPr>
                <w:noProof/>
                <w:lang w:val="it-IT"/>
              </w:rPr>
              <w:t>EI</w:t>
            </w:r>
          </w:p>
        </w:tc>
        <w:tc>
          <w:tcPr>
            <w:tcW w:w="648" w:type="dxa"/>
            <w:tcBorders>
              <w:top w:val="dotted" w:sz="4" w:space="0" w:color="auto"/>
              <w:left w:val="nil"/>
              <w:bottom w:val="dotted" w:sz="4" w:space="0" w:color="auto"/>
              <w:right w:val="nil"/>
            </w:tcBorders>
            <w:shd w:val="clear" w:color="auto" w:fill="FFFFFF"/>
          </w:tcPr>
          <w:p w14:paraId="7895C4C2"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4AA5046"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34D64268"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ABE535F" w14:textId="77777777" w:rsidR="007C6DF9" w:rsidRDefault="00921B2B">
            <w:pPr>
              <w:pStyle w:val="AttributeTableBody"/>
              <w:rPr>
                <w:noProof/>
                <w:lang w:val="it-IT"/>
              </w:rPr>
            </w:pPr>
            <w:r w:rsidRPr="00921B2B">
              <w:rPr>
                <w:noProof/>
                <w:lang w:val="it-IT"/>
              </w:rPr>
              <w:t>024</w:t>
            </w:r>
            <w:r>
              <w:rPr>
                <w:noProof/>
                <w:lang w:val="it-IT"/>
              </w:rPr>
              <w:t>23</w:t>
            </w:r>
          </w:p>
        </w:tc>
        <w:tc>
          <w:tcPr>
            <w:tcW w:w="3888" w:type="dxa"/>
            <w:tcBorders>
              <w:top w:val="dotted" w:sz="4" w:space="0" w:color="auto"/>
              <w:left w:val="nil"/>
              <w:bottom w:val="dotted" w:sz="4" w:space="0" w:color="auto"/>
              <w:right w:val="nil"/>
            </w:tcBorders>
            <w:shd w:val="clear" w:color="auto" w:fill="FFFFFF"/>
          </w:tcPr>
          <w:p w14:paraId="129110D9" w14:textId="77777777" w:rsidR="007C6DF9" w:rsidRDefault="007C6DF9">
            <w:pPr>
              <w:pStyle w:val="AttributeTableBody"/>
              <w:jc w:val="left"/>
              <w:rPr>
                <w:noProof/>
                <w:lang w:val="it-IT"/>
              </w:rPr>
            </w:pPr>
            <w:r>
              <w:rPr>
                <w:noProof/>
                <w:lang w:val="it-IT"/>
              </w:rPr>
              <w:t>Associated Contract ID</w:t>
            </w:r>
          </w:p>
        </w:tc>
      </w:tr>
      <w:tr w:rsidR="00704FD3" w14:paraId="7342316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CED777C" w14:textId="77777777" w:rsidR="007C6DF9" w:rsidRDefault="007C6DF9">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4D0DA5EA"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FA2E1FE" w14:textId="77777777" w:rsidR="007C6DF9" w:rsidRDefault="007C6DF9">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C49AE6" w14:textId="77777777" w:rsidR="007C6DF9" w:rsidRDefault="007C6DF9" w:rsidP="007C6DF9">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7F774A49"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E69BF78" w14:textId="77777777" w:rsidR="007C6DF9" w:rsidRDefault="007C6DF9">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59E31644" w14:textId="77777777" w:rsidR="007C6DF9" w:rsidRDefault="007C6DF9">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7DA06F7" w14:textId="77777777" w:rsidR="007C6DF9" w:rsidRDefault="00921B2B">
            <w:pPr>
              <w:pStyle w:val="AttributeTableBody"/>
              <w:rPr>
                <w:noProof/>
                <w:lang w:val="it-IT"/>
              </w:rPr>
            </w:pPr>
            <w:r w:rsidRPr="00921B2B">
              <w:rPr>
                <w:noProof/>
                <w:lang w:val="it-IT"/>
              </w:rPr>
              <w:t>024</w:t>
            </w:r>
            <w:r>
              <w:rPr>
                <w:noProof/>
                <w:lang w:val="it-IT"/>
              </w:rPr>
              <w:t>24</w:t>
            </w:r>
          </w:p>
        </w:tc>
        <w:tc>
          <w:tcPr>
            <w:tcW w:w="3888" w:type="dxa"/>
            <w:tcBorders>
              <w:top w:val="dotted" w:sz="4" w:space="0" w:color="auto"/>
              <w:left w:val="nil"/>
              <w:bottom w:val="dotted" w:sz="4" w:space="0" w:color="auto"/>
              <w:right w:val="nil"/>
            </w:tcBorders>
            <w:shd w:val="clear" w:color="auto" w:fill="FFFFFF"/>
          </w:tcPr>
          <w:p w14:paraId="024A30E3" w14:textId="77777777" w:rsidR="007C6DF9" w:rsidRDefault="007C6DF9">
            <w:pPr>
              <w:pStyle w:val="AttributeTableBody"/>
              <w:jc w:val="left"/>
              <w:rPr>
                <w:noProof/>
                <w:lang w:val="it-IT"/>
              </w:rPr>
            </w:pPr>
            <w:r>
              <w:rPr>
                <w:noProof/>
                <w:lang w:val="it-IT"/>
              </w:rPr>
              <w:t>Class of Trade</w:t>
            </w:r>
          </w:p>
        </w:tc>
      </w:tr>
      <w:tr w:rsidR="007C6DF9" w14:paraId="7DFB38A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D6D49EE" w14:textId="77777777" w:rsidR="007C6DF9" w:rsidRDefault="007C6DF9">
            <w:pPr>
              <w:pStyle w:val="AttributeTableBody"/>
              <w:rPr>
                <w:noProof/>
                <w:lang w:val="it-IT"/>
              </w:rPr>
            </w:pPr>
            <w:r>
              <w:rPr>
                <w:noProof/>
                <w:lang w:val="it-IT"/>
              </w:rPr>
              <w:t>11</w:t>
            </w:r>
          </w:p>
        </w:tc>
        <w:tc>
          <w:tcPr>
            <w:tcW w:w="648" w:type="dxa"/>
            <w:tcBorders>
              <w:top w:val="dotted" w:sz="4" w:space="0" w:color="auto"/>
              <w:left w:val="nil"/>
              <w:bottom w:val="single" w:sz="4" w:space="0" w:color="auto"/>
              <w:right w:val="nil"/>
            </w:tcBorders>
            <w:shd w:val="clear" w:color="auto" w:fill="FFFFFF"/>
          </w:tcPr>
          <w:p w14:paraId="74BA0B65"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20541D07" w14:textId="77777777" w:rsidR="007C6DF9" w:rsidRDefault="007C6DF9">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55EA486B" w14:textId="77777777" w:rsidR="007C6DF9" w:rsidRDefault="007C6DF9" w:rsidP="007C6DF9">
            <w:pPr>
              <w:pStyle w:val="AttributeTableBody"/>
              <w:rPr>
                <w:noProof/>
                <w:lang w:val="it-IT"/>
              </w:rPr>
            </w:pPr>
            <w:r>
              <w:rPr>
                <w:noProof/>
                <w:lang w:val="it-IT"/>
              </w:rPr>
              <w:t>CWE</w:t>
            </w:r>
          </w:p>
        </w:tc>
        <w:tc>
          <w:tcPr>
            <w:tcW w:w="648" w:type="dxa"/>
            <w:tcBorders>
              <w:top w:val="dotted" w:sz="4" w:space="0" w:color="auto"/>
              <w:left w:val="nil"/>
              <w:bottom w:val="single" w:sz="4" w:space="0" w:color="auto"/>
              <w:right w:val="nil"/>
            </w:tcBorders>
            <w:shd w:val="clear" w:color="auto" w:fill="FFFFFF"/>
          </w:tcPr>
          <w:p w14:paraId="17E91787" w14:textId="77777777" w:rsidR="007C6DF9" w:rsidRDefault="007C6DF9">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643843AC"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5D890F13" w14:textId="77777777" w:rsidR="007C6DF9" w:rsidRDefault="007C6DF9">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6E1433D3" w14:textId="77777777" w:rsidR="007C6DF9" w:rsidRDefault="00921B2B">
            <w:pPr>
              <w:pStyle w:val="AttributeTableBody"/>
              <w:rPr>
                <w:noProof/>
                <w:lang w:val="it-IT"/>
              </w:rPr>
            </w:pPr>
            <w:r w:rsidRPr="00921B2B">
              <w:rPr>
                <w:noProof/>
                <w:lang w:val="it-IT"/>
              </w:rPr>
              <w:t>024</w:t>
            </w:r>
            <w:r>
              <w:rPr>
                <w:noProof/>
                <w:lang w:val="it-IT"/>
              </w:rPr>
              <w:t>25</w:t>
            </w:r>
          </w:p>
        </w:tc>
        <w:tc>
          <w:tcPr>
            <w:tcW w:w="3888" w:type="dxa"/>
            <w:tcBorders>
              <w:top w:val="dotted" w:sz="4" w:space="0" w:color="auto"/>
              <w:left w:val="nil"/>
              <w:bottom w:val="single" w:sz="4" w:space="0" w:color="auto"/>
              <w:right w:val="nil"/>
            </w:tcBorders>
            <w:shd w:val="clear" w:color="auto" w:fill="FFFFFF"/>
          </w:tcPr>
          <w:p w14:paraId="18152363" w14:textId="77777777" w:rsidR="007C6DF9" w:rsidRDefault="007C6DF9">
            <w:pPr>
              <w:pStyle w:val="AttributeTableBody"/>
              <w:jc w:val="left"/>
              <w:rPr>
                <w:noProof/>
                <w:lang w:val="it-IT"/>
              </w:rPr>
            </w:pPr>
            <w:r>
              <w:rPr>
                <w:noProof/>
                <w:lang w:val="it-IT"/>
              </w:rPr>
              <w:t>Pricing Tier Level</w:t>
            </w:r>
          </w:p>
        </w:tc>
      </w:tr>
    </w:tbl>
    <w:p w14:paraId="29B90E2D" w14:textId="77777777" w:rsidR="00E74308" w:rsidRDefault="00E74308" w:rsidP="00F4636D">
      <w:pPr>
        <w:pStyle w:val="NormalIndented"/>
        <w:rPr>
          <w:lang w:val="it-IT"/>
        </w:rPr>
      </w:pPr>
    </w:p>
    <w:p w14:paraId="3B618E1E" w14:textId="77777777" w:rsidR="00E74308" w:rsidRDefault="00E74308" w:rsidP="00A572E7">
      <w:pPr>
        <w:pStyle w:val="Heading4"/>
      </w:pPr>
      <w:r>
        <w:t>VND Field Definitions</w:t>
      </w:r>
      <w:r w:rsidR="0014653E">
        <w:fldChar w:fldCharType="begin"/>
      </w:r>
      <w:r>
        <w:instrText xml:space="preserve"> XE "VND - data element definitions" </w:instrText>
      </w:r>
      <w:r w:rsidR="0014653E">
        <w:fldChar w:fldCharType="end"/>
      </w:r>
    </w:p>
    <w:p w14:paraId="2895F076" w14:textId="77777777" w:rsidR="00E74308" w:rsidRDefault="00E74308" w:rsidP="00722C84">
      <w:pPr>
        <w:pStyle w:val="Heading4"/>
      </w:pPr>
      <w:r>
        <w:t>VND-1   Set ID - VND</w:t>
      </w:r>
      <w:r w:rsidR="0014653E">
        <w:fldChar w:fldCharType="begin"/>
      </w:r>
      <w:r>
        <w:instrText xml:space="preserve"> XE "Set ID - VND" </w:instrText>
      </w:r>
      <w:r w:rsidR="0014653E">
        <w:fldChar w:fldCharType="end"/>
      </w:r>
      <w:r>
        <w:t xml:space="preserve">   (SI)   02217</w:t>
      </w:r>
    </w:p>
    <w:p w14:paraId="1B36B75C" w14:textId="77777777" w:rsidR="00E74308" w:rsidRDefault="00E74308" w:rsidP="00F4636D">
      <w:pPr>
        <w:pStyle w:val="NormalIndented"/>
      </w:pPr>
      <w:r>
        <w:t xml:space="preserve">Definition: This field contains a sequential number that identifies this segment within a given PURCHASING_VENDOR segment group. For the first occurrence of the segment in a given group, the sequence number shall be one; for the second occurrence, the sequence number shall be two; etc. </w:t>
      </w:r>
    </w:p>
    <w:p w14:paraId="1D250BC2" w14:textId="77777777" w:rsidR="00E74308" w:rsidRDefault="00E74308" w:rsidP="00A572E7">
      <w:pPr>
        <w:pStyle w:val="Heading4"/>
        <w:rPr>
          <w:lang w:val="fr-FR"/>
        </w:rPr>
      </w:pPr>
      <w:r>
        <w:rPr>
          <w:lang w:val="fr-FR"/>
        </w:rPr>
        <w:t>VND-2   Vendor Identifier</w:t>
      </w:r>
      <w:r w:rsidR="0014653E">
        <w:fldChar w:fldCharType="begin"/>
      </w:r>
      <w:r>
        <w:rPr>
          <w:lang w:val="fr-FR"/>
        </w:rPr>
        <w:instrText xml:space="preserve"> XE "Vendor Identifier" </w:instrText>
      </w:r>
      <w:r w:rsidR="0014653E">
        <w:fldChar w:fldCharType="end"/>
      </w:r>
      <w:r>
        <w:rPr>
          <w:lang w:val="fr-FR"/>
        </w:rPr>
        <w:t xml:space="preserve">   (EI)   02218</w:t>
      </w:r>
    </w:p>
    <w:p w14:paraId="3140C1F5" w14:textId="77777777" w:rsidR="00D1542C" w:rsidRDefault="00D1542C" w:rsidP="00D1542C">
      <w:pPr>
        <w:pStyle w:val="Components"/>
      </w:pPr>
      <w:r>
        <w:t>Components:  &lt;Entity Identifier (ST)&gt; ^ &lt;Namespace ID (IS)&gt; ^ &lt;Universal ID (ST)&gt; ^ &lt;Universal ID Type (ID)&gt;</w:t>
      </w:r>
    </w:p>
    <w:p w14:paraId="1C5D9B7D" w14:textId="77777777" w:rsidR="00E74308" w:rsidRDefault="00E74308" w:rsidP="00F4636D">
      <w:pPr>
        <w:pStyle w:val="NormalIndented"/>
      </w:pPr>
      <w:r>
        <w:t>Definition: This field contains the identifier of the vendor in the system.</w:t>
      </w:r>
    </w:p>
    <w:p w14:paraId="4E22C8D3" w14:textId="77777777" w:rsidR="00E74308" w:rsidRDefault="00E74308" w:rsidP="00A572E7">
      <w:pPr>
        <w:pStyle w:val="Heading4"/>
      </w:pPr>
      <w:r>
        <w:t>VND-3   Vendor Name</w:t>
      </w:r>
      <w:r w:rsidR="0014653E">
        <w:fldChar w:fldCharType="begin"/>
      </w:r>
      <w:r>
        <w:instrText xml:space="preserve"> XE "Vendor name" </w:instrText>
      </w:r>
      <w:r w:rsidR="0014653E">
        <w:fldChar w:fldCharType="end"/>
      </w:r>
      <w:r>
        <w:t xml:space="preserve">   (ST)   02276</w:t>
      </w:r>
    </w:p>
    <w:p w14:paraId="277F2C42" w14:textId="77777777" w:rsidR="00E74308" w:rsidRDefault="00E74308" w:rsidP="00F4636D">
      <w:pPr>
        <w:pStyle w:val="NormalIndented"/>
      </w:pPr>
      <w:r>
        <w:t xml:space="preserve">Definition: This field contains the name of the vendor identified in </w:t>
      </w:r>
      <w:r w:rsidRPr="00A9251E">
        <w:rPr>
          <w:rStyle w:val="ReferenceAttribute"/>
        </w:rPr>
        <w:t>VND-2</w:t>
      </w:r>
      <w:r>
        <w:t>.</w:t>
      </w:r>
    </w:p>
    <w:p w14:paraId="54D19F24" w14:textId="77777777" w:rsidR="00E74308" w:rsidRDefault="00E74308" w:rsidP="00A572E7">
      <w:pPr>
        <w:pStyle w:val="Heading4"/>
      </w:pPr>
      <w:r>
        <w:t>VND-4   Vendor Catalog Number</w:t>
      </w:r>
      <w:r w:rsidR="0014653E">
        <w:fldChar w:fldCharType="begin"/>
      </w:r>
      <w:r>
        <w:instrText xml:space="preserve"> XE "Vendor catalog number" </w:instrText>
      </w:r>
      <w:r w:rsidR="0014653E">
        <w:fldChar w:fldCharType="end"/>
      </w:r>
      <w:r>
        <w:t xml:space="preserve">   (EI)   02219</w:t>
      </w:r>
    </w:p>
    <w:p w14:paraId="08D306A4" w14:textId="77777777" w:rsidR="00D1542C" w:rsidRDefault="00D1542C" w:rsidP="00D1542C">
      <w:pPr>
        <w:pStyle w:val="Components"/>
      </w:pPr>
      <w:r>
        <w:t>Components:  &lt;Entity Identifier (ST)&gt; ^ &lt;Namespace ID (IS)&gt; ^ &lt;Universal ID (ST)&gt; ^ &lt;Universal ID Type (ID)&gt;</w:t>
      </w:r>
    </w:p>
    <w:p w14:paraId="22B27DE6" w14:textId="77777777" w:rsidR="00E74308" w:rsidRDefault="00E74308" w:rsidP="00F4636D">
      <w:pPr>
        <w:pStyle w:val="NormalIndented"/>
      </w:pPr>
      <w:r>
        <w:t>Definition: This field contains the catalog number assigned to the item by a purchasing vendor.</w:t>
      </w:r>
    </w:p>
    <w:p w14:paraId="34949C80" w14:textId="77777777" w:rsidR="00E74308" w:rsidRDefault="00E74308" w:rsidP="00A572E7">
      <w:pPr>
        <w:pStyle w:val="Heading4"/>
      </w:pPr>
      <w:r>
        <w:t>VND-5   Primary Vendor Indicator</w:t>
      </w:r>
      <w:r w:rsidR="0014653E">
        <w:fldChar w:fldCharType="begin"/>
      </w:r>
      <w:r>
        <w:instrText xml:space="preserve"> XE "Primary vendor indicator" </w:instrText>
      </w:r>
      <w:r w:rsidR="0014653E">
        <w:fldChar w:fldCharType="end"/>
      </w:r>
      <w:r>
        <w:t xml:space="preserve">   (CNE)   02220</w:t>
      </w:r>
    </w:p>
    <w:p w14:paraId="444499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D36CCE" w14:textId="5B6F3C85" w:rsidR="00E74308" w:rsidRPr="00BC73DC" w:rsidRDefault="00E74308" w:rsidP="00F4636D">
      <w:pPr>
        <w:pStyle w:val="NormalIndented"/>
      </w:pPr>
      <w:r w:rsidRPr="00BC73DC">
        <w:t xml:space="preserve">Definition:  This field contains an indicator to communicate whether this purchasing vendor is the primary vendor used to place orders for inventory supply item.  Refer to </w:t>
      </w:r>
      <w:hyperlink r:id="rId65" w:anchor="HL70532" w:history="1">
        <w:r w:rsidRPr="0054439E">
          <w:rPr>
            <w:rStyle w:val="ReferenceHL7Table"/>
          </w:rPr>
          <w:t>HL7 Table 0532 - Expanded Yes/no Indicator</w:t>
        </w:r>
      </w:hyperlink>
      <w:r>
        <w:t xml:space="preserve"> </w:t>
      </w:r>
      <w:r w:rsidRPr="00BC73DC">
        <w:t>in Chapter 2C, Code Tables, for valid values.</w:t>
      </w:r>
    </w:p>
    <w:p w14:paraId="4801C6AB" w14:textId="77777777" w:rsidR="007C6DF9" w:rsidRDefault="007C6DF9" w:rsidP="00A572E7">
      <w:pPr>
        <w:pStyle w:val="Heading4"/>
      </w:pPr>
      <w:r>
        <w:t>VND-6   Corporation</w:t>
      </w:r>
      <w:r w:rsidR="0014653E">
        <w:fldChar w:fldCharType="begin"/>
      </w:r>
      <w:r>
        <w:instrText xml:space="preserve"> XE "Primary vendor indicator" </w:instrText>
      </w:r>
      <w:r w:rsidR="0014653E">
        <w:fldChar w:fldCharType="end"/>
      </w:r>
      <w:r>
        <w:t xml:space="preserve">   (EI)</w:t>
      </w:r>
      <w:r w:rsidR="00921B2B">
        <w:t xml:space="preserve">   </w:t>
      </w:r>
      <w:r w:rsidR="00921B2B" w:rsidRPr="00921B2B">
        <w:t>024</w:t>
      </w:r>
      <w:r w:rsidR="00921B2B">
        <w:t>20</w:t>
      </w:r>
    </w:p>
    <w:p w14:paraId="072F71EE" w14:textId="77777777" w:rsidR="00921B2B" w:rsidRDefault="00921B2B" w:rsidP="00921B2B">
      <w:pPr>
        <w:pStyle w:val="Components"/>
      </w:pPr>
      <w:r>
        <w:t>Components:  &lt;Entity Identifier (ST)&gt; ^ &lt;Namespace ID (IS)&gt; ^ &lt;Universal ID (ST)&gt; ^ &lt;Universal ID Type (ID)&gt;</w:t>
      </w:r>
    </w:p>
    <w:p w14:paraId="423268D7" w14:textId="77777777" w:rsidR="007C6DF9" w:rsidRDefault="007C6DF9" w:rsidP="00F4636D">
      <w:pPr>
        <w:pStyle w:val="NormalIndented"/>
      </w:pPr>
      <w:r>
        <w:lastRenderedPageBreak/>
        <w:t>Definition: This field contains a corporation indentifier (code and name) of the entity allowed to purchase from this contract for this vendor.</w:t>
      </w:r>
    </w:p>
    <w:p w14:paraId="22ECCE7C" w14:textId="77777777" w:rsidR="007C6DF9" w:rsidRDefault="007C6DF9" w:rsidP="00A572E7">
      <w:pPr>
        <w:pStyle w:val="Heading4"/>
      </w:pPr>
      <w:r>
        <w:t>VND-7   Primary Contact</w:t>
      </w:r>
      <w:r w:rsidR="0014653E">
        <w:fldChar w:fldCharType="begin"/>
      </w:r>
      <w:r>
        <w:instrText xml:space="preserve"> XE "Primary vendor indicator" </w:instrText>
      </w:r>
      <w:r w:rsidR="0014653E">
        <w:fldChar w:fldCharType="end"/>
      </w:r>
      <w:r>
        <w:t xml:space="preserve">   (XCN)</w:t>
      </w:r>
      <w:r w:rsidR="00921B2B">
        <w:t xml:space="preserve">   </w:t>
      </w:r>
      <w:r w:rsidR="00921B2B" w:rsidRPr="00921B2B">
        <w:t>024</w:t>
      </w:r>
      <w:r w:rsidR="00921B2B">
        <w:t>21</w:t>
      </w:r>
    </w:p>
    <w:p w14:paraId="71BA1E5F" w14:textId="77777777" w:rsidR="00921B2B" w:rsidRDefault="00921B2B" w:rsidP="00921B2B">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C2C0C9D" w14:textId="77777777" w:rsidR="007C6DF9" w:rsidRDefault="007C6DF9" w:rsidP="00F4636D">
      <w:pPr>
        <w:pStyle w:val="NormalIndented"/>
      </w:pPr>
      <w:r>
        <w:t>Definition: This field contains the primary contact person of this vendor item.</w:t>
      </w:r>
    </w:p>
    <w:p w14:paraId="10EC9E4E" w14:textId="77777777" w:rsidR="007C6DF9" w:rsidRDefault="007C6DF9" w:rsidP="00A572E7">
      <w:pPr>
        <w:pStyle w:val="Heading4"/>
      </w:pPr>
      <w:r>
        <w:t>VND-8   Contract</w:t>
      </w:r>
      <w:r w:rsidR="0014653E">
        <w:fldChar w:fldCharType="begin"/>
      </w:r>
      <w:r>
        <w:instrText xml:space="preserve"> XE "Primary vendor indicator" </w:instrText>
      </w:r>
      <w:r w:rsidR="0014653E">
        <w:fldChar w:fldCharType="end"/>
      </w:r>
      <w:r>
        <w:t xml:space="preserve"> Adjustment   (MOP)</w:t>
      </w:r>
      <w:r w:rsidR="00921B2B">
        <w:t xml:space="preserve">   </w:t>
      </w:r>
      <w:r w:rsidR="00921B2B" w:rsidRPr="00921B2B">
        <w:t>024</w:t>
      </w:r>
      <w:r w:rsidR="00921B2B">
        <w:t>22</w:t>
      </w:r>
    </w:p>
    <w:p w14:paraId="6081E3CF" w14:textId="38C8858F" w:rsidR="00921B2B" w:rsidRDefault="00921B2B" w:rsidP="00921B2B">
      <w:pPr>
        <w:pStyle w:val="Components"/>
      </w:pPr>
      <w:bookmarkStart w:id="72" w:name="MOPComponent"/>
      <w:r>
        <w:t>Components:  &lt;Money or Percentage Indicator (ID)&gt; ^ &lt;Money or Percentage Quantity (NM)&gt; ^ &lt;Monetary  Denomination (ID)&gt;</w:t>
      </w:r>
      <w:bookmarkEnd w:id="72"/>
    </w:p>
    <w:p w14:paraId="720D755B" w14:textId="77777777" w:rsidR="007C6DF9" w:rsidRDefault="007C6DF9" w:rsidP="00F4636D">
      <w:pPr>
        <w:pStyle w:val="NormalIndented"/>
      </w:pPr>
      <w:r>
        <w:t>Definition: This field contains the markup amount for this contract item and vendor combination.</w:t>
      </w:r>
    </w:p>
    <w:p w14:paraId="095C1940" w14:textId="77777777" w:rsidR="007C6DF9" w:rsidRDefault="007C6DF9" w:rsidP="00A572E7">
      <w:pPr>
        <w:pStyle w:val="Heading4"/>
      </w:pPr>
      <w:r>
        <w:t>VND-9   Associated Contract</w:t>
      </w:r>
      <w:r w:rsidR="0014653E">
        <w:fldChar w:fldCharType="begin"/>
      </w:r>
      <w:r>
        <w:instrText xml:space="preserve"> XE "Primary vendor indicator" </w:instrText>
      </w:r>
      <w:r w:rsidR="0014653E">
        <w:fldChar w:fldCharType="end"/>
      </w:r>
      <w:r>
        <w:t xml:space="preserve"> ID   (EI)</w:t>
      </w:r>
      <w:r w:rsidR="00921B2B">
        <w:t xml:space="preserve">   </w:t>
      </w:r>
      <w:r w:rsidR="00921B2B" w:rsidRPr="00921B2B">
        <w:t>024</w:t>
      </w:r>
      <w:r w:rsidR="00921B2B">
        <w:t>23</w:t>
      </w:r>
    </w:p>
    <w:p w14:paraId="2D416306" w14:textId="77777777" w:rsidR="00921B2B" w:rsidRDefault="00921B2B" w:rsidP="00921B2B">
      <w:pPr>
        <w:pStyle w:val="Components"/>
      </w:pPr>
      <w:r>
        <w:t>Components:  &lt;Entity Identifier (ST)&gt; ^ &lt;Namespace ID (IS)&gt; ^ &lt;Universal ID (ST)&gt; ^ &lt;Universal ID Type (ID)&gt;</w:t>
      </w:r>
    </w:p>
    <w:p w14:paraId="4080AE8D" w14:textId="77777777" w:rsidR="007C6DF9" w:rsidRDefault="007C6DF9" w:rsidP="00F4636D">
      <w:pPr>
        <w:pStyle w:val="NormalIndented"/>
      </w:pPr>
      <w:r>
        <w:t>Definition: This field contains a contract that is linked to the contract sent in the CTR segment</w:t>
      </w:r>
      <w:r w:rsidR="005B6AAF">
        <w:t xml:space="preserve"> </w:t>
      </w:r>
      <w:r w:rsidR="005B6AAF" w:rsidRPr="005B6AAF">
        <w:t>(described in Chapter 8)</w:t>
      </w:r>
      <w:r>
        <w:t>.  For example, the contract in CTR maybe of supplier type M (manufacturer); a contract sent in VND may be a linked distributor contract for a supplier authoized so distribute this item.</w:t>
      </w:r>
    </w:p>
    <w:p w14:paraId="23B53B1B" w14:textId="77777777" w:rsidR="007C6DF9" w:rsidRDefault="007C6DF9" w:rsidP="00A572E7">
      <w:pPr>
        <w:pStyle w:val="Heading4"/>
      </w:pPr>
      <w:r>
        <w:t>VND-10   Class of Trade   (ST)</w:t>
      </w:r>
      <w:r w:rsidR="00921B2B">
        <w:t xml:space="preserve">   </w:t>
      </w:r>
      <w:r w:rsidR="00921B2B" w:rsidRPr="00921B2B">
        <w:t>024</w:t>
      </w:r>
      <w:r w:rsidR="00921B2B">
        <w:t>24</w:t>
      </w:r>
    </w:p>
    <w:p w14:paraId="7AA93327" w14:textId="77777777" w:rsidR="007C6DF9" w:rsidRPr="00BC73DC" w:rsidRDefault="007C6DF9" w:rsidP="00F4636D">
      <w:pPr>
        <w:pStyle w:val="NormalIndented"/>
      </w:pPr>
      <w:r>
        <w:t xml:space="preserve">Definition: This field contains the class of trade if identified at the vendor item level.  </w:t>
      </w:r>
    </w:p>
    <w:p w14:paraId="481C4FC9" w14:textId="77777777" w:rsidR="007C6DF9" w:rsidRDefault="007C6DF9" w:rsidP="00A572E7">
      <w:pPr>
        <w:pStyle w:val="Heading4"/>
      </w:pPr>
      <w:r>
        <w:t>VND-11   Pricing Tier Level   (CWE)</w:t>
      </w:r>
      <w:r w:rsidR="00921B2B">
        <w:t xml:space="preserve">   </w:t>
      </w:r>
      <w:r w:rsidR="00921B2B" w:rsidRPr="00921B2B">
        <w:t>024</w:t>
      </w:r>
      <w:r w:rsidR="00921B2B">
        <w:t>25</w:t>
      </w:r>
    </w:p>
    <w:p w14:paraId="012DAC2A" w14:textId="77777777" w:rsidR="00921B2B" w:rsidRDefault="00921B2B" w:rsidP="00921B2B">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26813" w14:textId="77777777" w:rsidR="007C6DF9" w:rsidRDefault="007C6DF9" w:rsidP="00F4636D">
      <w:pPr>
        <w:pStyle w:val="NormalIndented"/>
      </w:pPr>
      <w:r>
        <w:t xml:space="preserve">Definition: This field contains the tier level at which this contract is priced for the vendor sent in this segment.   Pricing Tier level determines the price of the item on the contract.  Tier Level can be </w:t>
      </w:r>
      <w:r w:rsidRPr="00BC73DC">
        <w:t>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signing.</w:t>
      </w:r>
      <w:r>
        <w:t>Example 01^Tier One, 02^Tier 2, etc</w:t>
      </w:r>
      <w:r w:rsidR="00251011">
        <w:t xml:space="preserve">  </w:t>
      </w:r>
      <w:r w:rsidR="00251011" w:rsidRPr="00251011">
        <w:t>No HL7 table is defined here, because it needs to be defined by trading partner agreement, including the identi</w:t>
      </w:r>
      <w:r w:rsidR="00251011">
        <w:t>fication of code system to use.</w:t>
      </w:r>
    </w:p>
    <w:p w14:paraId="38CF902C" w14:textId="77777777" w:rsidR="00E74308" w:rsidRDefault="00E74308">
      <w:pPr>
        <w:pStyle w:val="Heading3"/>
        <w:tabs>
          <w:tab w:val="clear" w:pos="1008"/>
        </w:tabs>
        <w:autoSpaceDE w:val="0"/>
        <w:autoSpaceDN w:val="0"/>
        <w:rPr>
          <w:noProof/>
        </w:rPr>
      </w:pPr>
      <w:r>
        <w:rPr>
          <w:noProof/>
        </w:rPr>
        <w:t xml:space="preserve"> </w:t>
      </w:r>
      <w:bookmarkStart w:id="73" w:name="_Toc176519233"/>
      <w:r>
        <w:rPr>
          <w:noProof/>
        </w:rPr>
        <w:t>PKG - Packaging Segment</w:t>
      </w:r>
      <w:bookmarkEnd w:id="73"/>
    </w:p>
    <w:p w14:paraId="0DDAC32D" w14:textId="77777777" w:rsidR="00E74308" w:rsidRPr="00BC73DC" w:rsidRDefault="00E74308" w:rsidP="00F4636D">
      <w:pPr>
        <w:pStyle w:val="NormalIndented"/>
      </w:pPr>
      <w:r>
        <w:t>This segment contains the type of packaging available for the inventory supply item to be ordered and/or issued to a department or other supply location for a specified Purchasing Vendor.   It would be recommended to send this segment in descending unit of measure order corresponding with the ascending Set ID.</w:t>
      </w:r>
    </w:p>
    <w:p w14:paraId="1C7E4B00" w14:textId="77777777" w:rsidR="00E74308" w:rsidRDefault="00E74308">
      <w:pPr>
        <w:pStyle w:val="AttributeTableCaption"/>
        <w:rPr>
          <w:noProof/>
        </w:rPr>
      </w:pPr>
      <w:r>
        <w:rPr>
          <w:noProof/>
        </w:rPr>
        <w:lastRenderedPageBreak/>
        <w:t>HL7 Attribute Table – PKG - Item Packaging</w:t>
      </w:r>
      <w:r w:rsidR="0014653E">
        <w:rPr>
          <w:noProof/>
        </w:rPr>
        <w:fldChar w:fldCharType="begin"/>
      </w:r>
      <w:r>
        <w:rPr>
          <w:noProof/>
        </w:rPr>
        <w:instrText>XE "HL7 Attribute Table - PKG"</w:instrText>
      </w:r>
      <w:r w:rsidR="0014653E">
        <w:rPr>
          <w:noProof/>
        </w:rPr>
        <w:fldChar w:fldCharType="end"/>
      </w:r>
      <w:r w:rsidR="0014653E">
        <w:rPr>
          <w:noProof/>
        </w:rPr>
        <w:fldChar w:fldCharType="begin"/>
      </w:r>
      <w:r>
        <w:rPr>
          <w:noProof/>
        </w:rPr>
        <w:instrText>XE "PKG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CEEF17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40FF493"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326805F"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717959A"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ED30DA9"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1BFE8A2"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A4C5954"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E0BDA7C"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C9A1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D3F355C" w14:textId="77777777" w:rsidR="00E74308" w:rsidRDefault="00E74308">
            <w:pPr>
              <w:pStyle w:val="AttributeTableHeader"/>
              <w:jc w:val="left"/>
              <w:rPr>
                <w:noProof/>
              </w:rPr>
            </w:pPr>
            <w:r>
              <w:rPr>
                <w:noProof/>
              </w:rPr>
              <w:t>ELEMENT NAME</w:t>
            </w:r>
          </w:p>
        </w:tc>
      </w:tr>
      <w:tr w:rsidR="00704FD3" w14:paraId="1D5FB466"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55B19940"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951093D"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4DC2C98"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A7AF58"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44FE7A91"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1B0DDF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40765F"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9D6FB" w14:textId="77777777" w:rsidR="00E74308" w:rsidRDefault="00E74308">
            <w:pPr>
              <w:pStyle w:val="AttributeTableBody"/>
              <w:rPr>
                <w:noProof/>
              </w:rPr>
            </w:pPr>
            <w:r>
              <w:rPr>
                <w:noProof/>
              </w:rPr>
              <w:t>02221</w:t>
            </w:r>
          </w:p>
        </w:tc>
        <w:tc>
          <w:tcPr>
            <w:tcW w:w="3888" w:type="dxa"/>
            <w:tcBorders>
              <w:top w:val="single" w:sz="4" w:space="0" w:color="auto"/>
              <w:left w:val="nil"/>
              <w:bottom w:val="dotted" w:sz="4" w:space="0" w:color="auto"/>
              <w:right w:val="nil"/>
            </w:tcBorders>
            <w:shd w:val="clear" w:color="auto" w:fill="FFFFFF"/>
          </w:tcPr>
          <w:p w14:paraId="7989250F" w14:textId="77777777" w:rsidR="00E74308" w:rsidRDefault="00E74308">
            <w:pPr>
              <w:pStyle w:val="AttributeTableBody"/>
              <w:jc w:val="left"/>
              <w:rPr>
                <w:noProof/>
              </w:rPr>
            </w:pPr>
            <w:r>
              <w:rPr>
                <w:noProof/>
              </w:rPr>
              <w:t>Set Id - PKG</w:t>
            </w:r>
          </w:p>
        </w:tc>
      </w:tr>
      <w:tr w:rsidR="00704FD3" w14:paraId="45D0100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B9881F2"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4BE196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13AE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D18B0"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7C90C4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E9C34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49A5D" w14:textId="04BFA1FC" w:rsidR="00E74308" w:rsidRDefault="003814B1">
            <w:pPr>
              <w:pStyle w:val="AttributeTableBody"/>
              <w:rPr>
                <w:rStyle w:val="HyperlinkTable"/>
                <w:noProof/>
              </w:rPr>
            </w:pPr>
            <w:hyperlink r:id="rId66" w:anchor="HL70818" w:history="1">
              <w:r w:rsidR="00E74308">
                <w:rPr>
                  <w:rStyle w:val="HyperlinkTable"/>
                  <w:noProof/>
                </w:rPr>
                <w:t>0818</w:t>
              </w:r>
            </w:hyperlink>
          </w:p>
        </w:tc>
        <w:tc>
          <w:tcPr>
            <w:tcW w:w="720" w:type="dxa"/>
            <w:tcBorders>
              <w:top w:val="dotted" w:sz="4" w:space="0" w:color="auto"/>
              <w:left w:val="nil"/>
              <w:bottom w:val="dotted" w:sz="4" w:space="0" w:color="auto"/>
              <w:right w:val="nil"/>
            </w:tcBorders>
            <w:shd w:val="clear" w:color="auto" w:fill="FFFFFF"/>
          </w:tcPr>
          <w:p w14:paraId="42D29E1A" w14:textId="77777777" w:rsidR="00E74308" w:rsidRDefault="00E74308">
            <w:pPr>
              <w:pStyle w:val="AttributeTableBody"/>
              <w:rPr>
                <w:noProof/>
              </w:rPr>
            </w:pPr>
            <w:r>
              <w:rPr>
                <w:noProof/>
              </w:rPr>
              <w:t>02222</w:t>
            </w:r>
          </w:p>
        </w:tc>
        <w:tc>
          <w:tcPr>
            <w:tcW w:w="3888" w:type="dxa"/>
            <w:tcBorders>
              <w:top w:val="dotted" w:sz="4" w:space="0" w:color="auto"/>
              <w:left w:val="nil"/>
              <w:bottom w:val="dotted" w:sz="4" w:space="0" w:color="auto"/>
              <w:right w:val="nil"/>
            </w:tcBorders>
            <w:shd w:val="clear" w:color="auto" w:fill="FFFFFF"/>
          </w:tcPr>
          <w:p w14:paraId="25082DC1" w14:textId="77777777" w:rsidR="00E74308" w:rsidRDefault="00E74308">
            <w:pPr>
              <w:pStyle w:val="AttributeTableBody"/>
              <w:jc w:val="left"/>
              <w:rPr>
                <w:noProof/>
              </w:rPr>
            </w:pPr>
            <w:r>
              <w:rPr>
                <w:noProof/>
              </w:rPr>
              <w:t>Packaging Units</w:t>
            </w:r>
          </w:p>
        </w:tc>
      </w:tr>
      <w:tr w:rsidR="00704FD3" w14:paraId="5B6C28D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A04420C"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066AE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61E0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A558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dotted" w:sz="4" w:space="0" w:color="auto"/>
              <w:right w:val="nil"/>
            </w:tcBorders>
            <w:shd w:val="clear" w:color="auto" w:fill="FFFFFF"/>
          </w:tcPr>
          <w:p w14:paraId="0C20AA6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3559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ACE7EE" w14:textId="4B380DAE" w:rsidR="00E74308" w:rsidRDefault="003814B1">
            <w:pPr>
              <w:pStyle w:val="AttributeTableBody"/>
              <w:rPr>
                <w:noProof/>
              </w:rPr>
            </w:pPr>
            <w:hyperlink r:id="rId67" w:anchor="HL70532" w:history="1">
              <w:r w:rsidR="00E74308" w:rsidRPr="0054439E">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54A517A" w14:textId="77777777" w:rsidR="00E74308" w:rsidRDefault="00E74308">
            <w:pPr>
              <w:pStyle w:val="AttributeTableBody"/>
              <w:rPr>
                <w:noProof/>
              </w:rPr>
            </w:pPr>
            <w:r>
              <w:rPr>
                <w:noProof/>
              </w:rPr>
              <w:t>02223</w:t>
            </w:r>
          </w:p>
        </w:tc>
        <w:tc>
          <w:tcPr>
            <w:tcW w:w="3888" w:type="dxa"/>
            <w:tcBorders>
              <w:top w:val="dotted" w:sz="4" w:space="0" w:color="auto"/>
              <w:left w:val="nil"/>
              <w:bottom w:val="dotted" w:sz="4" w:space="0" w:color="auto"/>
              <w:right w:val="nil"/>
            </w:tcBorders>
            <w:shd w:val="clear" w:color="auto" w:fill="FFFFFF"/>
          </w:tcPr>
          <w:p w14:paraId="1F24A21E" w14:textId="77777777" w:rsidR="00E74308" w:rsidRDefault="00E74308">
            <w:pPr>
              <w:pStyle w:val="AttributeTableBody"/>
              <w:jc w:val="left"/>
              <w:rPr>
                <w:noProof/>
              </w:rPr>
            </w:pPr>
            <w:r>
              <w:rPr>
                <w:noProof/>
              </w:rPr>
              <w:t>Default Order Unit Of Measure Indicator</w:t>
            </w:r>
          </w:p>
        </w:tc>
      </w:tr>
      <w:tr w:rsidR="00704FD3" w14:paraId="14EB9C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67DF67" w14:textId="77777777" w:rsidR="00E74308" w:rsidRDefault="00E74308">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2EF252B4"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15B8687" w14:textId="77777777" w:rsidR="00E74308" w:rsidRDefault="00E74308">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F44B94A" w14:textId="77777777" w:rsidR="00E74308" w:rsidRDefault="00E74308">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1A853A54" w14:textId="77777777" w:rsidR="00E74308" w:rsidRDefault="00AF4B4E">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41B785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CE3801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B4A7FA" w14:textId="77777777" w:rsidR="00E74308" w:rsidRDefault="00E74308">
            <w:pPr>
              <w:pStyle w:val="AttributeTableBody"/>
              <w:rPr>
                <w:noProof/>
                <w:lang w:val="it-IT"/>
              </w:rPr>
            </w:pPr>
            <w:r>
              <w:rPr>
                <w:noProof/>
                <w:lang w:val="it-IT"/>
              </w:rPr>
              <w:t>02224</w:t>
            </w:r>
          </w:p>
        </w:tc>
        <w:tc>
          <w:tcPr>
            <w:tcW w:w="3888" w:type="dxa"/>
            <w:tcBorders>
              <w:top w:val="dotted" w:sz="4" w:space="0" w:color="auto"/>
              <w:left w:val="nil"/>
              <w:bottom w:val="dotted" w:sz="4" w:space="0" w:color="auto"/>
              <w:right w:val="nil"/>
            </w:tcBorders>
            <w:shd w:val="clear" w:color="auto" w:fill="FFFFFF"/>
          </w:tcPr>
          <w:p w14:paraId="639CE434" w14:textId="77777777" w:rsidR="00E74308" w:rsidRDefault="00E74308">
            <w:pPr>
              <w:pStyle w:val="AttributeTableBody"/>
              <w:jc w:val="left"/>
              <w:rPr>
                <w:noProof/>
                <w:lang w:val="it-IT"/>
              </w:rPr>
            </w:pPr>
            <w:r>
              <w:rPr>
                <w:noProof/>
                <w:lang w:val="it-IT"/>
              </w:rPr>
              <w:t>Package Quantity</w:t>
            </w:r>
          </w:p>
        </w:tc>
      </w:tr>
      <w:tr w:rsidR="00704FD3" w14:paraId="02B981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DE171CA" w14:textId="77777777" w:rsidR="00E74308" w:rsidRDefault="00E74308">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3CD71E70"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3B7702D"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F573EBF" w14:textId="77777777" w:rsidR="00E74308" w:rsidRDefault="00E74308">
            <w:pPr>
              <w:pStyle w:val="AttributeTableBody"/>
              <w:rPr>
                <w:noProof/>
                <w:lang w:val="it-IT"/>
              </w:rPr>
            </w:pPr>
            <w:r>
              <w:rPr>
                <w:noProof/>
                <w:lang w:val="it-IT"/>
              </w:rPr>
              <w:t>CP</w:t>
            </w:r>
          </w:p>
        </w:tc>
        <w:tc>
          <w:tcPr>
            <w:tcW w:w="648" w:type="dxa"/>
            <w:tcBorders>
              <w:top w:val="dotted" w:sz="4" w:space="0" w:color="auto"/>
              <w:left w:val="nil"/>
              <w:bottom w:val="dotted" w:sz="4" w:space="0" w:color="auto"/>
              <w:right w:val="nil"/>
            </w:tcBorders>
            <w:shd w:val="clear" w:color="auto" w:fill="FFFFFF"/>
          </w:tcPr>
          <w:p w14:paraId="610EFB67" w14:textId="77777777" w:rsidR="00E74308" w:rsidRDefault="00E74308">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6CF8C57"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347AAFD"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F778D64" w14:textId="77777777" w:rsidR="00E74308" w:rsidRDefault="00E74308">
            <w:pPr>
              <w:pStyle w:val="AttributeTableBody"/>
              <w:rPr>
                <w:noProof/>
              </w:rPr>
            </w:pPr>
            <w:r>
              <w:rPr>
                <w:noProof/>
              </w:rPr>
              <w:t>02225</w:t>
            </w:r>
          </w:p>
        </w:tc>
        <w:tc>
          <w:tcPr>
            <w:tcW w:w="3888" w:type="dxa"/>
            <w:tcBorders>
              <w:top w:val="dotted" w:sz="4" w:space="0" w:color="auto"/>
              <w:left w:val="nil"/>
              <w:bottom w:val="dotted" w:sz="4" w:space="0" w:color="auto"/>
              <w:right w:val="nil"/>
            </w:tcBorders>
            <w:shd w:val="clear" w:color="auto" w:fill="FFFFFF"/>
          </w:tcPr>
          <w:p w14:paraId="08781B3C" w14:textId="77777777" w:rsidR="00E74308" w:rsidRDefault="00E74308">
            <w:pPr>
              <w:pStyle w:val="AttributeTableBody"/>
              <w:jc w:val="left"/>
              <w:rPr>
                <w:noProof/>
              </w:rPr>
            </w:pPr>
            <w:r>
              <w:rPr>
                <w:noProof/>
              </w:rPr>
              <w:t>Price</w:t>
            </w:r>
          </w:p>
        </w:tc>
      </w:tr>
      <w:tr w:rsidR="00704FD3" w14:paraId="3A0D490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1A8CD09"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3CE90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A873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A2200D" w14:textId="77777777" w:rsidR="00E74308" w:rsidRDefault="00E74308">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57B448BF"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579FC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A623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6197E" w14:textId="77777777" w:rsidR="00E74308" w:rsidRDefault="00E74308">
            <w:pPr>
              <w:pStyle w:val="AttributeTableBody"/>
              <w:rPr>
                <w:noProof/>
              </w:rPr>
            </w:pPr>
            <w:r>
              <w:rPr>
                <w:noProof/>
              </w:rPr>
              <w:t>02226</w:t>
            </w:r>
          </w:p>
        </w:tc>
        <w:tc>
          <w:tcPr>
            <w:tcW w:w="3888" w:type="dxa"/>
            <w:tcBorders>
              <w:top w:val="dotted" w:sz="4" w:space="0" w:color="auto"/>
              <w:left w:val="nil"/>
              <w:bottom w:val="dotted" w:sz="4" w:space="0" w:color="auto"/>
              <w:right w:val="nil"/>
            </w:tcBorders>
            <w:shd w:val="clear" w:color="auto" w:fill="FFFFFF"/>
          </w:tcPr>
          <w:p w14:paraId="4BFCBDE1" w14:textId="77777777" w:rsidR="00E74308" w:rsidRDefault="00E74308">
            <w:pPr>
              <w:pStyle w:val="AttributeTableBody"/>
              <w:jc w:val="left"/>
              <w:rPr>
                <w:noProof/>
              </w:rPr>
            </w:pPr>
            <w:r>
              <w:rPr>
                <w:noProof/>
              </w:rPr>
              <w:t>Future Item Price</w:t>
            </w:r>
          </w:p>
        </w:tc>
      </w:tr>
      <w:tr w:rsidR="00704FD3" w14:paraId="4F232E2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B7D87B"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F8A3F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777A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50BBE"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5050F7"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EF58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7E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B7B6EA" w14:textId="77777777" w:rsidR="00E74308" w:rsidRDefault="00E74308">
            <w:pPr>
              <w:pStyle w:val="AttributeTableBody"/>
              <w:rPr>
                <w:noProof/>
              </w:rPr>
            </w:pPr>
            <w:r>
              <w:rPr>
                <w:noProof/>
              </w:rPr>
              <w:t>02227</w:t>
            </w:r>
          </w:p>
        </w:tc>
        <w:tc>
          <w:tcPr>
            <w:tcW w:w="3888" w:type="dxa"/>
            <w:tcBorders>
              <w:top w:val="dotted" w:sz="4" w:space="0" w:color="auto"/>
              <w:left w:val="nil"/>
              <w:bottom w:val="dotted" w:sz="4" w:space="0" w:color="auto"/>
              <w:right w:val="nil"/>
            </w:tcBorders>
            <w:shd w:val="clear" w:color="auto" w:fill="FFFFFF"/>
          </w:tcPr>
          <w:p w14:paraId="45F124F2" w14:textId="77777777" w:rsidR="00E74308" w:rsidRDefault="00E74308">
            <w:pPr>
              <w:pStyle w:val="AttributeTableBody"/>
              <w:jc w:val="left"/>
              <w:rPr>
                <w:noProof/>
              </w:rPr>
            </w:pPr>
            <w:r>
              <w:rPr>
                <w:noProof/>
              </w:rPr>
              <w:t>Future Item Price Effective Date</w:t>
            </w:r>
          </w:p>
        </w:tc>
      </w:tr>
      <w:tr w:rsidR="00704FD3" w14:paraId="624435D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AE90FF"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AFD3FA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FF2A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C328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87C352C"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10ACA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D64E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5D081" w14:textId="77777777" w:rsidR="00E74308" w:rsidRDefault="00E74308">
            <w:pPr>
              <w:pStyle w:val="AttributeTableBody"/>
              <w:rPr>
                <w:noProof/>
              </w:rPr>
            </w:pPr>
            <w:r>
              <w:rPr>
                <w:noProof/>
              </w:rPr>
              <w:t>03307</w:t>
            </w:r>
          </w:p>
        </w:tc>
        <w:tc>
          <w:tcPr>
            <w:tcW w:w="3888" w:type="dxa"/>
            <w:tcBorders>
              <w:top w:val="dotted" w:sz="4" w:space="0" w:color="auto"/>
              <w:left w:val="nil"/>
              <w:bottom w:val="dotted" w:sz="4" w:space="0" w:color="auto"/>
              <w:right w:val="nil"/>
            </w:tcBorders>
            <w:shd w:val="clear" w:color="auto" w:fill="FFFFFF"/>
          </w:tcPr>
          <w:p w14:paraId="6BACE118" w14:textId="77777777" w:rsidR="00E74308" w:rsidRDefault="00E74308">
            <w:pPr>
              <w:pStyle w:val="AttributeTableBody"/>
              <w:jc w:val="left"/>
              <w:rPr>
                <w:noProof/>
              </w:rPr>
            </w:pPr>
            <w:r>
              <w:rPr>
                <w:noProof/>
              </w:rPr>
              <w:t>Global Trade Item Number</w:t>
            </w:r>
          </w:p>
        </w:tc>
      </w:tr>
      <w:tr w:rsidR="00704FD3" w14:paraId="01486A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D2C7D5" w14:textId="77777777" w:rsidR="00C51EE4" w:rsidRDefault="00C51EE4">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A4915D6"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D79C77"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9A6663" w14:textId="77777777" w:rsidR="00C51EE4" w:rsidRDefault="00C51EE4">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0569FD5"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3E8D3E"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D355A"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48F83" w14:textId="77777777" w:rsidR="00C51EE4" w:rsidRDefault="00921B2B">
            <w:pPr>
              <w:pStyle w:val="AttributeTableBody"/>
              <w:rPr>
                <w:noProof/>
              </w:rPr>
            </w:pPr>
            <w:r w:rsidRPr="00921B2B">
              <w:rPr>
                <w:noProof/>
              </w:rPr>
              <w:t>02426</w:t>
            </w:r>
          </w:p>
        </w:tc>
        <w:tc>
          <w:tcPr>
            <w:tcW w:w="3888" w:type="dxa"/>
            <w:tcBorders>
              <w:top w:val="dotted" w:sz="4" w:space="0" w:color="auto"/>
              <w:left w:val="nil"/>
              <w:bottom w:val="dotted" w:sz="4" w:space="0" w:color="auto"/>
              <w:right w:val="nil"/>
            </w:tcBorders>
            <w:shd w:val="clear" w:color="auto" w:fill="FFFFFF"/>
          </w:tcPr>
          <w:p w14:paraId="12F2A248" w14:textId="77777777" w:rsidR="00C51EE4" w:rsidRDefault="00C51EE4">
            <w:pPr>
              <w:pStyle w:val="AttributeTableBody"/>
              <w:jc w:val="left"/>
              <w:rPr>
                <w:noProof/>
              </w:rPr>
            </w:pPr>
            <w:r>
              <w:rPr>
                <w:noProof/>
              </w:rPr>
              <w:t>Contract Price</w:t>
            </w:r>
          </w:p>
        </w:tc>
      </w:tr>
      <w:tr w:rsidR="00704FD3" w14:paraId="4163357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1F9373" w14:textId="77777777" w:rsidR="00C51EE4" w:rsidRDefault="00C51EE4">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06889F5"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13F83" w14:textId="77777777" w:rsidR="00C51EE4" w:rsidRDefault="00C51EE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6E77AE" w14:textId="77777777" w:rsidR="00C51EE4" w:rsidRDefault="00C51EE4">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AF2280C" w14:textId="77777777" w:rsidR="00C51EE4" w:rsidRDefault="00C51EE4">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6F74C64"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A983B" w14:textId="77777777" w:rsidR="00C51EE4" w:rsidRDefault="00C51EE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EEB99" w14:textId="77777777" w:rsidR="00C51EE4" w:rsidRDefault="00921B2B">
            <w:pPr>
              <w:pStyle w:val="AttributeTableBody"/>
              <w:rPr>
                <w:noProof/>
              </w:rPr>
            </w:pPr>
            <w:r w:rsidRPr="00921B2B">
              <w:rPr>
                <w:noProof/>
              </w:rPr>
              <w:t>0242</w:t>
            </w:r>
            <w:r>
              <w:rPr>
                <w:noProof/>
              </w:rPr>
              <w:t>7</w:t>
            </w:r>
          </w:p>
        </w:tc>
        <w:tc>
          <w:tcPr>
            <w:tcW w:w="3888" w:type="dxa"/>
            <w:tcBorders>
              <w:top w:val="dotted" w:sz="4" w:space="0" w:color="auto"/>
              <w:left w:val="nil"/>
              <w:bottom w:val="dotted" w:sz="4" w:space="0" w:color="auto"/>
              <w:right w:val="nil"/>
            </w:tcBorders>
            <w:shd w:val="clear" w:color="auto" w:fill="FFFFFF"/>
          </w:tcPr>
          <w:p w14:paraId="7AD11017" w14:textId="77777777" w:rsidR="00C51EE4" w:rsidRDefault="00C51EE4">
            <w:pPr>
              <w:pStyle w:val="AttributeTableBody"/>
              <w:jc w:val="left"/>
              <w:rPr>
                <w:noProof/>
              </w:rPr>
            </w:pPr>
            <w:r>
              <w:rPr>
                <w:noProof/>
              </w:rPr>
              <w:t>Quantity of Each</w:t>
            </w:r>
          </w:p>
        </w:tc>
      </w:tr>
      <w:tr w:rsidR="00C51EE4" w14:paraId="5EF653C8"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16063042" w14:textId="77777777" w:rsidR="00C51EE4" w:rsidRDefault="00C51EE4">
            <w:pPr>
              <w:pStyle w:val="AttributeTableBody"/>
              <w:rPr>
                <w:noProof/>
              </w:rPr>
            </w:pPr>
            <w:r>
              <w:rPr>
                <w:noProof/>
              </w:rPr>
              <w:t>11</w:t>
            </w:r>
          </w:p>
        </w:tc>
        <w:tc>
          <w:tcPr>
            <w:tcW w:w="648" w:type="dxa"/>
            <w:tcBorders>
              <w:top w:val="dotted" w:sz="4" w:space="0" w:color="auto"/>
              <w:left w:val="nil"/>
              <w:bottom w:val="single" w:sz="4" w:space="0" w:color="auto"/>
              <w:right w:val="nil"/>
            </w:tcBorders>
            <w:shd w:val="clear" w:color="auto" w:fill="FFFFFF"/>
          </w:tcPr>
          <w:p w14:paraId="0675FF4A"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CF6CE8" w14:textId="77777777" w:rsidR="00C51EE4" w:rsidRDefault="00C51EE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B91F4DE" w14:textId="77777777" w:rsidR="00C51EE4" w:rsidRDefault="00C51EE4">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596BDAC3" w14:textId="77777777" w:rsidR="00C51EE4" w:rsidRDefault="00C51EE4">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9B45D42"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6A6E77" w14:textId="77777777" w:rsidR="00C51EE4" w:rsidRDefault="00C51EE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1C9BA2" w14:textId="77777777" w:rsidR="00C51EE4" w:rsidRDefault="00921B2B">
            <w:pPr>
              <w:pStyle w:val="AttributeTableBody"/>
              <w:rPr>
                <w:noProof/>
              </w:rPr>
            </w:pPr>
            <w:r w:rsidRPr="00921B2B">
              <w:rPr>
                <w:noProof/>
              </w:rPr>
              <w:t>0242</w:t>
            </w:r>
            <w:r>
              <w:rPr>
                <w:noProof/>
              </w:rPr>
              <w:t>8</w:t>
            </w:r>
          </w:p>
        </w:tc>
        <w:tc>
          <w:tcPr>
            <w:tcW w:w="3888" w:type="dxa"/>
            <w:tcBorders>
              <w:top w:val="dotted" w:sz="4" w:space="0" w:color="auto"/>
              <w:left w:val="nil"/>
              <w:bottom w:val="single" w:sz="4" w:space="0" w:color="auto"/>
              <w:right w:val="nil"/>
            </w:tcBorders>
            <w:shd w:val="clear" w:color="auto" w:fill="FFFFFF"/>
          </w:tcPr>
          <w:p w14:paraId="298B4582" w14:textId="77777777" w:rsidR="00C51EE4" w:rsidRDefault="00C51EE4">
            <w:pPr>
              <w:pStyle w:val="AttributeTableBody"/>
              <w:jc w:val="left"/>
              <w:rPr>
                <w:noProof/>
              </w:rPr>
            </w:pPr>
            <w:r>
              <w:rPr>
                <w:noProof/>
              </w:rPr>
              <w:t>Vendor Catalog Number</w:t>
            </w:r>
          </w:p>
        </w:tc>
      </w:tr>
    </w:tbl>
    <w:p w14:paraId="2AF90B68" w14:textId="77777777" w:rsidR="00E74308" w:rsidRDefault="00E74308" w:rsidP="00A572E7">
      <w:pPr>
        <w:pStyle w:val="Heading4"/>
      </w:pPr>
      <w:r>
        <w:t>PKG Field Definitions</w:t>
      </w:r>
      <w:r w:rsidR="0014653E">
        <w:fldChar w:fldCharType="begin"/>
      </w:r>
      <w:r>
        <w:instrText xml:space="preserve"> XE "PKG - data element definitions" </w:instrText>
      </w:r>
      <w:r w:rsidR="0014653E">
        <w:fldChar w:fldCharType="end"/>
      </w:r>
    </w:p>
    <w:p w14:paraId="2F374FE7" w14:textId="77777777" w:rsidR="00E74308" w:rsidRDefault="00E74308" w:rsidP="00722C84">
      <w:pPr>
        <w:pStyle w:val="Heading4"/>
      </w:pPr>
      <w:r>
        <w:t>PKG-1   Set ID - PKG</w:t>
      </w:r>
      <w:r w:rsidR="0014653E">
        <w:fldChar w:fldCharType="begin"/>
      </w:r>
      <w:r>
        <w:instrText xml:space="preserve"> XE "Set ID - PKG" </w:instrText>
      </w:r>
      <w:r w:rsidR="0014653E">
        <w:fldChar w:fldCharType="end"/>
      </w:r>
      <w:r>
        <w:t xml:space="preserve">   (SI)   02221</w:t>
      </w:r>
    </w:p>
    <w:p w14:paraId="78011074" w14:textId="77777777" w:rsidR="00E74308" w:rsidRDefault="00E74308" w:rsidP="00F4636D">
      <w:pPr>
        <w:pStyle w:val="NormalIndented"/>
      </w:pPr>
      <w:r>
        <w:t>Definition: This field contains a sequential number that identifies this segment within a given Purchasing Vendor segment group. For the first occurrence of the segment, the sequence number shall be one; for the second occurrence, the sequence number shall be two; etc.</w:t>
      </w:r>
    </w:p>
    <w:p w14:paraId="5BE1338A" w14:textId="77777777" w:rsidR="00E74308" w:rsidRDefault="00E74308" w:rsidP="00A572E7">
      <w:pPr>
        <w:pStyle w:val="Heading4"/>
      </w:pPr>
      <w:r>
        <w:t>PKG-2   Packaging Units</w:t>
      </w:r>
      <w:r w:rsidR="0014653E">
        <w:fldChar w:fldCharType="begin"/>
      </w:r>
      <w:r>
        <w:instrText xml:space="preserve"> XE "Packaging units" </w:instrText>
      </w:r>
      <w:r w:rsidR="0014653E">
        <w:fldChar w:fldCharType="end"/>
      </w:r>
      <w:r>
        <w:t xml:space="preserve">   (CWE)   02222</w:t>
      </w:r>
    </w:p>
    <w:p w14:paraId="698329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E18A16" w14:textId="30D2E0B8" w:rsidR="00E74308" w:rsidRDefault="00E74308" w:rsidP="00F4636D">
      <w:pPr>
        <w:pStyle w:val="NormalIndented"/>
      </w:pPr>
      <w:r>
        <w:t xml:space="preserve">Definition:   This field contains the packaging unit that this inventory supply item can be ordered or issued in when purchased from the vendor in the related vendor segment.  Refer to </w:t>
      </w:r>
      <w:hyperlink r:id="rId68" w:anchor="HL70818" w:history="1">
        <w:r>
          <w:rPr>
            <w:rStyle w:val="ReferenceUserTable"/>
          </w:rPr>
          <w:t>User-defined Table 0818 – Package</w:t>
        </w:r>
      </w:hyperlink>
      <w:r>
        <w:t xml:space="preserve"> in Chapter 2C, Code Tables, for suggested values. </w:t>
      </w:r>
    </w:p>
    <w:p w14:paraId="62C996A5" w14:textId="77777777" w:rsidR="00E74308" w:rsidRDefault="00E74308" w:rsidP="00A572E7">
      <w:pPr>
        <w:pStyle w:val="Heading4"/>
      </w:pPr>
      <w:r>
        <w:t>PKG-3   Default Order Unit of Measure Indicator</w:t>
      </w:r>
      <w:r w:rsidR="0014653E">
        <w:fldChar w:fldCharType="begin"/>
      </w:r>
      <w:r>
        <w:instrText xml:space="preserve"> XE "Default order unit of measure indicator" </w:instrText>
      </w:r>
      <w:r w:rsidR="0014653E">
        <w:fldChar w:fldCharType="end"/>
      </w:r>
      <w:r>
        <w:t xml:space="preserve">   (CNE)   02223</w:t>
      </w:r>
    </w:p>
    <w:p w14:paraId="6AA5365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22B837" w14:textId="2B0B25FC" w:rsidR="00E74308" w:rsidRPr="00BC73DC" w:rsidRDefault="00E74308" w:rsidP="00F4636D">
      <w:pPr>
        <w:pStyle w:val="NormalIndented"/>
      </w:pPr>
      <w:r>
        <w:t xml:space="preserve">Definition:   This field contains an indicator that determines whether or not the unit of measure present in the PKG-2 is considered the default Order unit of measure. </w:t>
      </w:r>
      <w:r w:rsidRPr="00BC73DC">
        <w:t xml:space="preserve">Refer to </w:t>
      </w:r>
      <w:hyperlink r:id="rId69" w:anchor="HL70532" w:history="1">
        <w:r w:rsidRPr="0054439E">
          <w:rPr>
            <w:rStyle w:val="ReferenceHL7Table"/>
          </w:rPr>
          <w:t>HL7 Table 0532 - Expanded Yes/no Indicator</w:t>
        </w:r>
      </w:hyperlink>
      <w:r w:rsidRPr="004B1A5B">
        <w:t xml:space="preserve"> </w:t>
      </w:r>
      <w:r w:rsidRPr="00BC73DC">
        <w:t>in Chapter 2C, Code Tables, for valid values.</w:t>
      </w:r>
    </w:p>
    <w:p w14:paraId="5202058C" w14:textId="77777777" w:rsidR="00E74308" w:rsidRDefault="00E74308" w:rsidP="00A572E7">
      <w:pPr>
        <w:pStyle w:val="Heading4"/>
      </w:pPr>
      <w:r>
        <w:t>PKG-4   Package Quantity</w:t>
      </w:r>
      <w:r w:rsidR="0014653E">
        <w:fldChar w:fldCharType="begin"/>
      </w:r>
      <w:r>
        <w:instrText xml:space="preserve"> XE "Package quantity" </w:instrText>
      </w:r>
      <w:r w:rsidR="0014653E">
        <w:fldChar w:fldCharType="end"/>
      </w:r>
      <w:r>
        <w:t xml:space="preserve">   (NM)   02224</w:t>
      </w:r>
    </w:p>
    <w:p w14:paraId="329BB775" w14:textId="77777777" w:rsidR="00E74308" w:rsidRDefault="00E74308" w:rsidP="00F4636D">
      <w:pPr>
        <w:pStyle w:val="NormalIndented"/>
      </w:pPr>
      <w:r>
        <w:t>Definition:  This field contains the number of units present within a unit of measure.</w:t>
      </w:r>
    </w:p>
    <w:p w14:paraId="1AD9D70D" w14:textId="77777777" w:rsidR="00E74308" w:rsidRDefault="00E74308" w:rsidP="00A572E7">
      <w:pPr>
        <w:pStyle w:val="Heading4"/>
      </w:pPr>
      <w:r>
        <w:lastRenderedPageBreak/>
        <w:t>PKG-5   Price</w:t>
      </w:r>
      <w:r w:rsidR="0014653E">
        <w:fldChar w:fldCharType="begin"/>
      </w:r>
      <w:r>
        <w:instrText xml:space="preserve"> XE "Price" </w:instrText>
      </w:r>
      <w:r w:rsidR="0014653E">
        <w:fldChar w:fldCharType="end"/>
      </w:r>
      <w:r>
        <w:t xml:space="preserve">   (CP)   02225</w:t>
      </w:r>
    </w:p>
    <w:p w14:paraId="321BD581" w14:textId="77777777" w:rsidR="00D1542C" w:rsidRDefault="00D1542C" w:rsidP="00D1542C">
      <w:pPr>
        <w:pStyle w:val="Components"/>
      </w:pPr>
      <w:r>
        <w:t>Components:  &lt;Price (MO)&gt; ^ &lt;Price Type (ID)&gt; ^ &lt;From Value (NM)&gt; ^ &lt;To Value (NM)&gt; ^ &lt;Range Units (CWE)&gt; ^ &lt;Range Type (ID)&gt;</w:t>
      </w:r>
    </w:p>
    <w:p w14:paraId="70DA9026" w14:textId="77777777" w:rsidR="00D1542C" w:rsidRDefault="00D1542C" w:rsidP="00D1542C">
      <w:pPr>
        <w:pStyle w:val="Components"/>
      </w:pPr>
      <w:r>
        <w:t>Subcomponents for Price (MO):  &lt;Quantity (NM)&gt; &amp; &lt;Denomination (ID)&gt;</w:t>
      </w:r>
    </w:p>
    <w:p w14:paraId="0BD8FD4A"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79C08C" w14:textId="77777777" w:rsidR="00E74308" w:rsidRDefault="00E74308" w:rsidP="00F4636D">
      <w:pPr>
        <w:pStyle w:val="NormalIndented"/>
      </w:pPr>
      <w:r>
        <w:t>Definition: This field contains the price of the item when purchased from the vendor in the associated VND segment, for the unit of measure present in this PKG segment.</w:t>
      </w:r>
    </w:p>
    <w:p w14:paraId="3FDC8B55" w14:textId="77777777" w:rsidR="00E74308" w:rsidRDefault="00E74308" w:rsidP="00A572E7">
      <w:pPr>
        <w:pStyle w:val="Heading4"/>
      </w:pPr>
      <w:r>
        <w:t>PKG-6   Future Item Price</w:t>
      </w:r>
      <w:r w:rsidR="0014653E">
        <w:fldChar w:fldCharType="begin"/>
      </w:r>
      <w:r>
        <w:instrText xml:space="preserve"> XE "Future item price" </w:instrText>
      </w:r>
      <w:r w:rsidR="0014653E">
        <w:fldChar w:fldCharType="end"/>
      </w:r>
      <w:r>
        <w:t xml:space="preserve">   (CP)   02226</w:t>
      </w:r>
    </w:p>
    <w:p w14:paraId="0ADA18DE" w14:textId="77777777" w:rsidR="00D1542C" w:rsidRDefault="00D1542C" w:rsidP="00D1542C">
      <w:pPr>
        <w:pStyle w:val="Components"/>
      </w:pPr>
      <w:r>
        <w:t>Components:  &lt;Price (MO)&gt; ^ &lt;Price Type (ID)&gt; ^ &lt;From Value (NM)&gt; ^ &lt;To Value (NM)&gt; ^ &lt;Range Units (CWE)&gt; ^ &lt;Range Type (ID)&gt;</w:t>
      </w:r>
    </w:p>
    <w:p w14:paraId="6BF8C015" w14:textId="77777777" w:rsidR="00D1542C" w:rsidRDefault="00D1542C" w:rsidP="00D1542C">
      <w:pPr>
        <w:pStyle w:val="Components"/>
      </w:pPr>
      <w:r>
        <w:t>Subcomponents for Price (MO):  &lt;Quantity (NM)&gt; &amp; &lt;Denomination (ID)&gt;</w:t>
      </w:r>
    </w:p>
    <w:p w14:paraId="40EDD1C0"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9490C8" w14:textId="77777777" w:rsidR="00E74308" w:rsidRDefault="00E74308" w:rsidP="00F4636D">
      <w:pPr>
        <w:pStyle w:val="NormalIndented"/>
      </w:pPr>
      <w:r>
        <w:t>Definition: This field contains a future price for the item based on the packaging unit in PKG-2.</w:t>
      </w:r>
    </w:p>
    <w:p w14:paraId="24834749" w14:textId="77777777" w:rsidR="00E74308" w:rsidRDefault="00E74308" w:rsidP="00A572E7">
      <w:pPr>
        <w:pStyle w:val="Heading4"/>
      </w:pPr>
      <w:r>
        <w:t>PKG-7   Future Item Price Effective Date</w:t>
      </w:r>
      <w:r w:rsidR="0014653E">
        <w:fldChar w:fldCharType="begin"/>
      </w:r>
      <w:r>
        <w:instrText xml:space="preserve"> XE "Future item price effective date" </w:instrText>
      </w:r>
      <w:r w:rsidR="0014653E">
        <w:fldChar w:fldCharType="end"/>
      </w:r>
      <w:r>
        <w:t xml:space="preserve">   (DTM)   02227</w:t>
      </w:r>
    </w:p>
    <w:p w14:paraId="5B529475" w14:textId="77777777" w:rsidR="00E74308" w:rsidRDefault="00E74308" w:rsidP="00F4636D">
      <w:pPr>
        <w:pStyle w:val="NormalIndented"/>
      </w:pPr>
      <w:r>
        <w:t>Definition: This field contains the date and time that a price change for the item becomes effective.</w:t>
      </w:r>
    </w:p>
    <w:p w14:paraId="0A163DA6" w14:textId="77777777" w:rsidR="00E74308" w:rsidRDefault="00E74308" w:rsidP="00A572E7">
      <w:pPr>
        <w:pStyle w:val="Heading4"/>
      </w:pPr>
      <w:r>
        <w:t>PKG-8   Global Trade Item Number</w:t>
      </w:r>
      <w:r w:rsidR="0014653E">
        <w:fldChar w:fldCharType="begin"/>
      </w:r>
      <w:r>
        <w:instrText xml:space="preserve"> XE "Global trade item number" </w:instrText>
      </w:r>
      <w:r w:rsidR="0014653E">
        <w:fldChar w:fldCharType="end"/>
      </w:r>
      <w:r>
        <w:t xml:space="preserve">   (CWE)   03307</w:t>
      </w:r>
    </w:p>
    <w:p w14:paraId="1247C76C"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A43F6" w14:textId="77777777" w:rsidR="00E74308" w:rsidRDefault="00E74308" w:rsidP="00E74308">
      <w:r w:rsidRPr="00A9251E">
        <w:rPr>
          <w:noProof/>
        </w:rPr>
        <w:t xml:space="preserve">Definition:  This field contains the GTIN assigned to an item by the item manufacturer </w:t>
      </w:r>
      <w:r w:rsidRPr="00A9251E">
        <w:t xml:space="preserve">used for unique supply item identification by </w:t>
      </w:r>
      <w:r w:rsidRPr="00A9251E">
        <w:rPr>
          <w:noProof/>
        </w:rPr>
        <w:t xml:space="preserve">unit of measure </w:t>
      </w:r>
      <w:r w:rsidRPr="00A9251E">
        <w:t>within the GS1 standard.</w:t>
      </w:r>
    </w:p>
    <w:p w14:paraId="12CE2A62" w14:textId="77777777" w:rsidR="00C51EE4" w:rsidRDefault="00C51EE4" w:rsidP="00A572E7">
      <w:pPr>
        <w:pStyle w:val="Heading4"/>
      </w:pPr>
      <w:r>
        <w:t>PKG-9   Contract Price</w:t>
      </w:r>
      <w:r w:rsidR="0014653E">
        <w:fldChar w:fldCharType="begin"/>
      </w:r>
      <w:r>
        <w:instrText xml:space="preserve"> XE "Global trade item number" </w:instrText>
      </w:r>
      <w:r w:rsidR="0014653E">
        <w:fldChar w:fldCharType="end"/>
      </w:r>
      <w:r>
        <w:t xml:space="preserve">   (MO)</w:t>
      </w:r>
      <w:r w:rsidR="00921B2B">
        <w:t xml:space="preserve">   </w:t>
      </w:r>
      <w:r w:rsidR="00921B2B" w:rsidRPr="00921B2B">
        <w:t>02426</w:t>
      </w:r>
    </w:p>
    <w:p w14:paraId="0A3CA84E" w14:textId="77777777" w:rsidR="00921B2B" w:rsidRDefault="00921B2B" w:rsidP="00921B2B">
      <w:pPr>
        <w:pStyle w:val="Components"/>
      </w:pPr>
      <w:r>
        <w:t>Components:  &lt;Quantity (NM)&gt; &amp; &lt;Denomination (ID)&gt;</w:t>
      </w:r>
    </w:p>
    <w:p w14:paraId="54115C60" w14:textId="77777777" w:rsidR="00C51EE4" w:rsidRDefault="00C51EE4" w:rsidP="00F4636D">
      <w:pPr>
        <w:pStyle w:val="NormalIndented"/>
      </w:pPr>
      <w:r>
        <w:t xml:space="preserve">Definition: This field contains the contract price of this item UOM for the vendor sent in VND.  </w:t>
      </w:r>
    </w:p>
    <w:p w14:paraId="3911B6E0" w14:textId="77777777" w:rsidR="00C51EE4" w:rsidRDefault="00C51EE4" w:rsidP="00A572E7">
      <w:pPr>
        <w:pStyle w:val="Heading4"/>
      </w:pPr>
      <w:r>
        <w:t>PKG-10   Quantity of Each</w:t>
      </w:r>
      <w:r w:rsidR="0014653E">
        <w:fldChar w:fldCharType="begin"/>
      </w:r>
      <w:r>
        <w:instrText xml:space="preserve"> XE "Global trade item number" </w:instrText>
      </w:r>
      <w:r w:rsidR="0014653E">
        <w:fldChar w:fldCharType="end"/>
      </w:r>
      <w:r>
        <w:t xml:space="preserve">   (NM)</w:t>
      </w:r>
      <w:r w:rsidR="00921B2B">
        <w:t xml:space="preserve">   </w:t>
      </w:r>
      <w:r w:rsidR="00921B2B" w:rsidRPr="00921B2B">
        <w:t>0242</w:t>
      </w:r>
      <w:r w:rsidR="00921B2B">
        <w:t>7</w:t>
      </w:r>
    </w:p>
    <w:p w14:paraId="77A18DB5" w14:textId="77777777" w:rsidR="00C51EE4" w:rsidRDefault="00C51EE4" w:rsidP="00F4636D">
      <w:pPr>
        <w:pStyle w:val="NormalIndented"/>
      </w:pPr>
      <w:r>
        <w:t xml:space="preserve">Definition: This field contains </w:t>
      </w:r>
      <w:r w:rsidRPr="00E2210B">
        <w:t xml:space="preserve">the </w:t>
      </w:r>
      <w:r w:rsidRPr="00BC73DC">
        <w:t>Quantity of the lowest UOM in the UOM sent in sequence 3 (Default Order Unit of Measure)</w:t>
      </w:r>
      <w:r>
        <w:t>.</w:t>
      </w:r>
    </w:p>
    <w:p w14:paraId="0BC64CE5" w14:textId="77777777" w:rsidR="00C51EE4" w:rsidRDefault="00C51EE4" w:rsidP="00A572E7">
      <w:pPr>
        <w:pStyle w:val="Heading4"/>
      </w:pPr>
      <w:r>
        <w:lastRenderedPageBreak/>
        <w:t>PKG-11   Vendor Catalog Number</w:t>
      </w:r>
      <w:r w:rsidR="0014653E">
        <w:fldChar w:fldCharType="begin"/>
      </w:r>
      <w:r>
        <w:instrText xml:space="preserve"> XE "Global trade item number" </w:instrText>
      </w:r>
      <w:r w:rsidR="0014653E">
        <w:fldChar w:fldCharType="end"/>
      </w:r>
      <w:r>
        <w:t xml:space="preserve"> (EI)</w:t>
      </w:r>
      <w:r w:rsidR="00921B2B">
        <w:t xml:space="preserve">   </w:t>
      </w:r>
      <w:r w:rsidR="00921B2B" w:rsidRPr="00921B2B">
        <w:t>0242</w:t>
      </w:r>
      <w:r w:rsidR="00921B2B">
        <w:t>8</w:t>
      </w:r>
    </w:p>
    <w:p w14:paraId="5180B5A5" w14:textId="77777777" w:rsidR="00921B2B" w:rsidRDefault="00921B2B" w:rsidP="00921B2B">
      <w:pPr>
        <w:pStyle w:val="Components"/>
      </w:pPr>
      <w:r>
        <w:t>Components:  &lt;Entity Identifier (ST)&gt; ^ &lt;Namespace ID (IS)&gt; ^ &lt;Universal ID (ST)&gt; ^ &lt;Universal ID Type (ID)&gt;</w:t>
      </w:r>
    </w:p>
    <w:p w14:paraId="51C56D95" w14:textId="77777777" w:rsidR="00C51EE4" w:rsidRDefault="00C51EE4" w:rsidP="00F4636D">
      <w:pPr>
        <w:pStyle w:val="NormalIndented"/>
      </w:pPr>
      <w:r>
        <w:t xml:space="preserve">Definition: This field contains the vendor catalog number of the item UM sent in sequence 3 </w:t>
      </w:r>
      <w:r w:rsidRPr="00BC73DC">
        <w:t>(Default Order Unit of Measure)</w:t>
      </w:r>
      <w:r>
        <w:t>.</w:t>
      </w:r>
    </w:p>
    <w:p w14:paraId="1E09C386" w14:textId="7A2CB45D" w:rsidR="00E74308" w:rsidRDefault="00E74308">
      <w:pPr>
        <w:pStyle w:val="Heading3"/>
        <w:tabs>
          <w:tab w:val="clear" w:pos="1008"/>
        </w:tabs>
        <w:autoSpaceDE w:val="0"/>
        <w:autoSpaceDN w:val="0"/>
        <w:rPr>
          <w:noProof/>
        </w:rPr>
      </w:pPr>
      <w:bookmarkStart w:id="74" w:name="_Toc176519234"/>
      <w:r>
        <w:rPr>
          <w:noProof/>
        </w:rPr>
        <w:t>PCE – Patient Charge Cost Center Exception</w:t>
      </w:r>
      <w:r w:rsidR="00FB2798">
        <w:rPr>
          <w:noProof/>
        </w:rPr>
        <w:t xml:space="preserve"> segment</w:t>
      </w:r>
      <w:bookmarkEnd w:id="74"/>
    </w:p>
    <w:p w14:paraId="779EAFB6" w14:textId="77777777" w:rsidR="00E74308" w:rsidRDefault="00E74308" w:rsidP="00F4636D">
      <w:pPr>
        <w:pStyle w:val="NormalIndented"/>
      </w:pPr>
      <w:r>
        <w:t xml:space="preserve">The Patient Charge Cost Center Exception segment identifies the Patient Price associated with </w:t>
      </w:r>
      <w:smartTag w:uri="urn:schemas-microsoft-com:office:smarttags" w:element="place">
        <w:smartTag w:uri="urn:schemas-microsoft-com:office:smarttags" w:element="PlaceName">
          <w:r>
            <w:t>Cost</w:t>
          </w:r>
        </w:smartTag>
        <w:r>
          <w:t xml:space="preserve"> </w:t>
        </w:r>
        <w:smartTag w:uri="urn:schemas-microsoft-com:office:smarttags" w:element="PlaceType">
          <w:r>
            <w:t>Center</w:t>
          </w:r>
        </w:smartTag>
      </w:smartTag>
      <w:r>
        <w:t xml:space="preserve"> and Patient Charge Identifier combinations that should be used in an instance that the item is billed to a patient.  The grouping of </w:t>
      </w:r>
      <w:smartTag w:uri="urn:schemas-microsoft-com:office:smarttags" w:element="place">
        <w:smartTag w:uri="urn:schemas-microsoft-com:office:smarttags" w:element="PlaceName">
          <w:r>
            <w:t>Cost</w:t>
          </w:r>
        </w:smartTag>
        <w:r>
          <w:t xml:space="preserve"> </w:t>
        </w:r>
        <w:smartTag w:uri="urn:schemas-microsoft-com:office:smarttags" w:element="PlaceType">
          <w:r>
            <w:t>Center</w:t>
          </w:r>
        </w:smartTag>
      </w:smartTag>
      <w:r>
        <w:t xml:space="preserve"> accounts, Patient Charge Identifier, and Patient Price is unique.  </w:t>
      </w:r>
    </w:p>
    <w:p w14:paraId="1DC7D6A0" w14:textId="77777777" w:rsidR="00E74308" w:rsidRDefault="00E74308">
      <w:pPr>
        <w:pStyle w:val="AttributeTableCaption"/>
        <w:rPr>
          <w:noProof/>
          <w:lang w:val="fr-FR"/>
        </w:rPr>
      </w:pPr>
      <w:r>
        <w:rPr>
          <w:noProof/>
          <w:lang w:val="fr-FR"/>
        </w:rPr>
        <w:t>HL7 Attribute Table – PCE – Patient Charge Cost Center Exceptions</w:t>
      </w:r>
      <w:r w:rsidR="0014653E">
        <w:rPr>
          <w:noProof/>
        </w:rPr>
        <w:fldChar w:fldCharType="begin"/>
      </w:r>
      <w:r>
        <w:rPr>
          <w:noProof/>
          <w:lang w:val="fr-FR"/>
        </w:rPr>
        <w:instrText>XE "HL7 Attribute Table - PCE"</w:instrText>
      </w:r>
      <w:r w:rsidR="0014653E">
        <w:rPr>
          <w:noProof/>
        </w:rPr>
        <w:fldChar w:fldCharType="end"/>
      </w:r>
      <w:r w:rsidR="0014653E">
        <w:rPr>
          <w:noProof/>
        </w:rPr>
        <w:fldChar w:fldCharType="begin"/>
      </w:r>
      <w:r>
        <w:rPr>
          <w:noProof/>
          <w:lang w:val="fr-FR"/>
        </w:rPr>
        <w:instrText>XE "PCE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58536627"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6817532"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F79B40F"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AFDACCA"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0DABFA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12F6AC9B"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C48687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DB5805"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9CC8EA9"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5789B0E0" w14:textId="77777777" w:rsidR="00E74308" w:rsidRDefault="00E74308">
            <w:pPr>
              <w:pStyle w:val="AttributeTableHeader"/>
              <w:jc w:val="left"/>
              <w:rPr>
                <w:noProof/>
              </w:rPr>
            </w:pPr>
            <w:r>
              <w:rPr>
                <w:noProof/>
              </w:rPr>
              <w:t>ELEMENT NAME</w:t>
            </w:r>
          </w:p>
        </w:tc>
      </w:tr>
      <w:tr w:rsidR="00704FD3" w14:paraId="67E68012"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82CBC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ED02A18"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52EBB94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82FBB79"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1A37F344"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F7C372A"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5D40B2"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8798A6" w14:textId="77777777" w:rsidR="00E74308" w:rsidRDefault="00E74308">
            <w:pPr>
              <w:pStyle w:val="AttributeTableBody"/>
              <w:rPr>
                <w:noProof/>
              </w:rPr>
            </w:pPr>
            <w:r>
              <w:rPr>
                <w:noProof/>
              </w:rPr>
              <w:t>02228</w:t>
            </w:r>
          </w:p>
        </w:tc>
        <w:tc>
          <w:tcPr>
            <w:tcW w:w="3888" w:type="dxa"/>
            <w:tcBorders>
              <w:top w:val="single" w:sz="4" w:space="0" w:color="auto"/>
              <w:left w:val="nil"/>
              <w:bottom w:val="dotted" w:sz="4" w:space="0" w:color="auto"/>
              <w:right w:val="nil"/>
            </w:tcBorders>
            <w:shd w:val="clear" w:color="auto" w:fill="FFFFFF"/>
          </w:tcPr>
          <w:p w14:paraId="53F7E3AF" w14:textId="77777777" w:rsidR="00E74308" w:rsidRDefault="00E74308">
            <w:pPr>
              <w:pStyle w:val="AttributeTableBody"/>
              <w:jc w:val="left"/>
              <w:rPr>
                <w:noProof/>
              </w:rPr>
            </w:pPr>
            <w:r>
              <w:rPr>
                <w:noProof/>
              </w:rPr>
              <w:t>Set ID – PCE</w:t>
            </w:r>
          </w:p>
        </w:tc>
      </w:tr>
      <w:tr w:rsidR="00704FD3" w14:paraId="7578EF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0CC280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328673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B83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7DC52" w14:textId="77777777" w:rsidR="00E74308" w:rsidRDefault="00E74308">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25BF70D" w14:textId="77777777" w:rsidR="00E74308" w:rsidRDefault="00E74308">
            <w:pPr>
              <w:pStyle w:val="AttributeTableBody"/>
              <w:rPr>
                <w:noProof/>
              </w:rPr>
            </w:pPr>
            <w:r>
              <w:rPr>
                <w:noProof/>
              </w:rPr>
              <w:t xml:space="preserve">O </w:t>
            </w:r>
          </w:p>
        </w:tc>
        <w:tc>
          <w:tcPr>
            <w:tcW w:w="648" w:type="dxa"/>
            <w:tcBorders>
              <w:top w:val="dotted" w:sz="4" w:space="0" w:color="auto"/>
              <w:left w:val="nil"/>
              <w:bottom w:val="dotted" w:sz="4" w:space="0" w:color="auto"/>
              <w:right w:val="nil"/>
            </w:tcBorders>
            <w:shd w:val="clear" w:color="auto" w:fill="FFFFFF"/>
          </w:tcPr>
          <w:p w14:paraId="2D218F9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E0325" w14:textId="14FA3074" w:rsidR="00E74308" w:rsidRDefault="003814B1">
            <w:pPr>
              <w:pStyle w:val="AttributeTableBody"/>
              <w:rPr>
                <w:noProof/>
              </w:rPr>
            </w:pPr>
            <w:hyperlink r:id="rId70" w:anchor="HL70319" w:history="1">
              <w:r w:rsidR="00E74308" w:rsidRPr="005220E1">
                <w:rPr>
                  <w:rStyle w:val="Hyperlink"/>
                  <w:rFonts w:ascii="Arial" w:hAnsi="Arial" w:cs="Arial"/>
                  <w:noProof/>
                  <w:kern w:val="16"/>
                </w:rPr>
                <w:t>0319</w:t>
              </w:r>
            </w:hyperlink>
          </w:p>
        </w:tc>
        <w:tc>
          <w:tcPr>
            <w:tcW w:w="720" w:type="dxa"/>
            <w:tcBorders>
              <w:top w:val="dotted" w:sz="4" w:space="0" w:color="auto"/>
              <w:left w:val="nil"/>
              <w:bottom w:val="dotted" w:sz="4" w:space="0" w:color="auto"/>
              <w:right w:val="nil"/>
            </w:tcBorders>
            <w:shd w:val="clear" w:color="auto" w:fill="FFFFFF"/>
          </w:tcPr>
          <w:p w14:paraId="121B8F3E" w14:textId="77777777" w:rsidR="00E74308" w:rsidRDefault="00E74308">
            <w:pPr>
              <w:pStyle w:val="AttributeTableBody"/>
              <w:rPr>
                <w:noProof/>
                <w:color w:val="000000"/>
                <w:kern w:val="0"/>
              </w:rPr>
            </w:pPr>
            <w:r>
              <w:rPr>
                <w:noProof/>
              </w:rPr>
              <w:t>00281</w:t>
            </w:r>
          </w:p>
        </w:tc>
        <w:tc>
          <w:tcPr>
            <w:tcW w:w="3888" w:type="dxa"/>
            <w:tcBorders>
              <w:top w:val="dotted" w:sz="4" w:space="0" w:color="auto"/>
              <w:left w:val="nil"/>
              <w:bottom w:val="dotted" w:sz="4" w:space="0" w:color="auto"/>
              <w:right w:val="nil"/>
            </w:tcBorders>
            <w:shd w:val="clear" w:color="auto" w:fill="FFFFFF"/>
          </w:tcPr>
          <w:p w14:paraId="4652E71C" w14:textId="77777777" w:rsidR="00E74308" w:rsidRDefault="00E74308">
            <w:pPr>
              <w:pStyle w:val="AttributeTableBody"/>
              <w:jc w:val="left"/>
              <w:rPr>
                <w:noProof/>
              </w:rPr>
            </w:pPr>
            <w:smartTag w:uri="urn:schemas-microsoft-com:office:smarttags" w:element="place">
              <w:smartTag w:uri="urn:schemas-microsoft-com:office:smarttags" w:element="PlaceName">
                <w:r>
                  <w:rPr>
                    <w:noProof/>
                  </w:rPr>
                  <w:t>Cost</w:t>
                </w:r>
              </w:smartTag>
              <w:r>
                <w:rPr>
                  <w:noProof/>
                </w:rPr>
                <w:t xml:space="preserve"> </w:t>
              </w:r>
              <w:smartTag w:uri="urn:schemas-microsoft-com:office:smarttags" w:element="PlaceType">
                <w:r>
                  <w:rPr>
                    <w:noProof/>
                  </w:rPr>
                  <w:t>Center</w:t>
                </w:r>
              </w:smartTag>
            </w:smartTag>
            <w:r>
              <w:rPr>
                <w:noProof/>
              </w:rPr>
              <w:t xml:space="preserve"> Account Number</w:t>
            </w:r>
          </w:p>
        </w:tc>
      </w:tr>
      <w:tr w:rsidR="00704FD3" w14:paraId="6A68A04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922C4F"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71BA95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E15E2D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8ACFC3F"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2F55CD10" w14:textId="77777777" w:rsidR="00E74308" w:rsidRDefault="00E74308">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9A89FE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0C1B05" w14:textId="44A5409A" w:rsidR="00E74308" w:rsidRDefault="003814B1">
            <w:pPr>
              <w:pStyle w:val="AttributeTableBody"/>
              <w:rPr>
                <w:noProof/>
                <w:lang w:val="fr-FR"/>
              </w:rPr>
            </w:pPr>
            <w:hyperlink r:id="rId71" w:anchor="HL70132" w:history="1">
              <w:r w:rsidR="00E74308" w:rsidRPr="005220E1">
                <w:rPr>
                  <w:rStyle w:val="Hyperlink"/>
                  <w:rFonts w:ascii="Arial" w:hAnsi="Arial" w:cs="Arial"/>
                  <w:noProof/>
                  <w:kern w:val="16"/>
                  <w:lang w:val="fr-FR"/>
                </w:rPr>
                <w:t>0132</w:t>
              </w:r>
            </w:hyperlink>
          </w:p>
        </w:tc>
        <w:tc>
          <w:tcPr>
            <w:tcW w:w="720" w:type="dxa"/>
            <w:tcBorders>
              <w:top w:val="dotted" w:sz="4" w:space="0" w:color="auto"/>
              <w:left w:val="nil"/>
              <w:bottom w:val="dotted" w:sz="4" w:space="0" w:color="auto"/>
              <w:right w:val="nil"/>
            </w:tcBorders>
            <w:shd w:val="clear" w:color="auto" w:fill="FFFFFF"/>
          </w:tcPr>
          <w:p w14:paraId="5C755313" w14:textId="77777777" w:rsidR="00E74308" w:rsidRDefault="00E74308">
            <w:pPr>
              <w:pStyle w:val="AttributeTableBody"/>
              <w:rPr>
                <w:noProof/>
                <w:lang w:val="fr-FR"/>
              </w:rPr>
            </w:pPr>
            <w:r>
              <w:rPr>
                <w:noProof/>
                <w:lang w:val="fr-FR"/>
              </w:rPr>
              <w:t>00361</w:t>
            </w:r>
          </w:p>
        </w:tc>
        <w:tc>
          <w:tcPr>
            <w:tcW w:w="3888" w:type="dxa"/>
            <w:tcBorders>
              <w:top w:val="dotted" w:sz="4" w:space="0" w:color="auto"/>
              <w:left w:val="nil"/>
              <w:bottom w:val="dotted" w:sz="4" w:space="0" w:color="auto"/>
              <w:right w:val="nil"/>
            </w:tcBorders>
            <w:shd w:val="clear" w:color="auto" w:fill="FFFFFF"/>
          </w:tcPr>
          <w:p w14:paraId="1C00EBF4" w14:textId="77777777" w:rsidR="00E74308" w:rsidRDefault="00E74308">
            <w:pPr>
              <w:pStyle w:val="AttributeTableBody"/>
              <w:jc w:val="left"/>
              <w:rPr>
                <w:noProof/>
                <w:lang w:val="fr-FR"/>
              </w:rPr>
            </w:pPr>
            <w:r>
              <w:rPr>
                <w:noProof/>
                <w:lang w:val="fr-FR"/>
              </w:rPr>
              <w:t>Transaction Code</w:t>
            </w:r>
          </w:p>
        </w:tc>
      </w:tr>
      <w:tr w:rsidR="00704FD3" w14:paraId="40273000"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AD94C7C" w14:textId="77777777" w:rsidR="00E74308" w:rsidRDefault="00E74308">
            <w:pPr>
              <w:pStyle w:val="Attribute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0D580D9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0DF37C"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042942B" w14:textId="77777777" w:rsidR="00E74308" w:rsidRDefault="00E74308">
            <w:pPr>
              <w:pStyle w:val="AttributeTableBody"/>
              <w:rPr>
                <w:noProof/>
              </w:rPr>
            </w:pPr>
            <w:r>
              <w:rPr>
                <w:noProof/>
              </w:rPr>
              <w:t>CP</w:t>
            </w:r>
          </w:p>
        </w:tc>
        <w:tc>
          <w:tcPr>
            <w:tcW w:w="648" w:type="dxa"/>
            <w:tcBorders>
              <w:top w:val="dotted" w:sz="4" w:space="0" w:color="auto"/>
              <w:left w:val="nil"/>
              <w:bottom w:val="single" w:sz="4" w:space="0" w:color="auto"/>
              <w:right w:val="nil"/>
            </w:tcBorders>
            <w:shd w:val="clear" w:color="auto" w:fill="FFFFFF"/>
          </w:tcPr>
          <w:p w14:paraId="753B1155"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614D04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8825DE" w14:textId="77777777" w:rsidR="00E74308" w:rsidRPr="001C6031" w:rsidRDefault="00E74308" w:rsidP="001C6031">
            <w:pPr>
              <w:pStyle w:val="AttributeTableBody"/>
            </w:pPr>
          </w:p>
        </w:tc>
        <w:tc>
          <w:tcPr>
            <w:tcW w:w="720" w:type="dxa"/>
            <w:tcBorders>
              <w:top w:val="dotted" w:sz="4" w:space="0" w:color="auto"/>
              <w:left w:val="nil"/>
              <w:bottom w:val="single" w:sz="4" w:space="0" w:color="auto"/>
              <w:right w:val="nil"/>
            </w:tcBorders>
            <w:shd w:val="clear" w:color="auto" w:fill="FFFFFF"/>
          </w:tcPr>
          <w:p w14:paraId="5D216DEB" w14:textId="77777777" w:rsidR="00E74308" w:rsidRPr="001C6031" w:rsidRDefault="00E74308" w:rsidP="001C6031">
            <w:pPr>
              <w:pStyle w:val="AttributeTableBody"/>
            </w:pPr>
            <w:r w:rsidRPr="001C6031">
              <w:t>00366</w:t>
            </w:r>
          </w:p>
        </w:tc>
        <w:tc>
          <w:tcPr>
            <w:tcW w:w="3888" w:type="dxa"/>
            <w:tcBorders>
              <w:top w:val="dotted" w:sz="4" w:space="0" w:color="auto"/>
              <w:left w:val="nil"/>
              <w:bottom w:val="single" w:sz="4" w:space="0" w:color="auto"/>
              <w:right w:val="nil"/>
            </w:tcBorders>
            <w:shd w:val="clear" w:color="auto" w:fill="FFFFFF"/>
          </w:tcPr>
          <w:p w14:paraId="6682BA05" w14:textId="77777777" w:rsidR="00E74308" w:rsidRDefault="00E74308">
            <w:pPr>
              <w:pStyle w:val="AttributeTableBody"/>
              <w:jc w:val="left"/>
              <w:rPr>
                <w:noProof/>
              </w:rPr>
            </w:pPr>
            <w:r>
              <w:rPr>
                <w:noProof/>
              </w:rPr>
              <w:t>Transaction Amount - Unit</w:t>
            </w:r>
          </w:p>
        </w:tc>
      </w:tr>
    </w:tbl>
    <w:p w14:paraId="3A695634" w14:textId="77777777" w:rsidR="00E74308" w:rsidRDefault="00E74308" w:rsidP="00A572E7">
      <w:pPr>
        <w:pStyle w:val="Heading4"/>
      </w:pPr>
      <w:r>
        <w:t>PCE Field Definitions</w:t>
      </w:r>
      <w:r w:rsidR="0014653E">
        <w:fldChar w:fldCharType="begin"/>
      </w:r>
      <w:r>
        <w:instrText xml:space="preserve"> XE "PCE - data element definitions" </w:instrText>
      </w:r>
      <w:r w:rsidR="0014653E">
        <w:fldChar w:fldCharType="end"/>
      </w:r>
    </w:p>
    <w:p w14:paraId="761CD970" w14:textId="77777777" w:rsidR="00E74308" w:rsidRDefault="00E74308" w:rsidP="00722C84">
      <w:pPr>
        <w:pStyle w:val="Heading4"/>
      </w:pPr>
      <w:r>
        <w:t>PCE-1   Set ID – PCE</w:t>
      </w:r>
      <w:r w:rsidR="0014653E">
        <w:fldChar w:fldCharType="begin"/>
      </w:r>
      <w:r>
        <w:instrText xml:space="preserve"> XE "Set ID – PCE" </w:instrText>
      </w:r>
      <w:r w:rsidR="0014653E">
        <w:fldChar w:fldCharType="end"/>
      </w:r>
      <w:r>
        <w:t xml:space="preserve">   (SI)   02228</w:t>
      </w:r>
    </w:p>
    <w:p w14:paraId="4BCE81A4" w14:textId="77777777" w:rsidR="00E74308" w:rsidRDefault="00E74308" w:rsidP="00F4636D">
      <w:pPr>
        <w:pStyle w:val="NormalIndented"/>
      </w:pPr>
      <w:r>
        <w:t xml:space="preserve">Definition: This field contains a sequential number that identifies this segment within a given material item segment group. For the first occurrence of the segment in a given group, the sequence number shall be one; for the second occurrence, the sequence number shall be two; etc. </w:t>
      </w:r>
    </w:p>
    <w:p w14:paraId="4C505668" w14:textId="77777777" w:rsidR="00E74308" w:rsidRDefault="00E74308" w:rsidP="00A572E7">
      <w:pPr>
        <w:pStyle w:val="Heading4"/>
      </w:pPr>
      <w:r>
        <w:t>PCE-2   Cost Center Account Number</w:t>
      </w:r>
      <w:r w:rsidR="0014653E">
        <w:fldChar w:fldCharType="begin"/>
      </w:r>
      <w:r>
        <w:instrText xml:space="preserve"> XE "Cost center account number" </w:instrText>
      </w:r>
      <w:r w:rsidR="0014653E">
        <w:fldChar w:fldCharType="end"/>
      </w:r>
      <w:r>
        <w:t xml:space="preserve">   (CX)   00281</w:t>
      </w:r>
    </w:p>
    <w:p w14:paraId="410FA7DA" w14:textId="77777777" w:rsidR="00D1542C" w:rsidRDefault="00D1542C" w:rsidP="00D1542C">
      <w:pPr>
        <w:pStyle w:val="Components"/>
      </w:pPr>
      <w:bookmarkStart w:id="75"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0A72865" w14:textId="77777777" w:rsidR="00D1542C" w:rsidRDefault="00D1542C" w:rsidP="00D1542C">
      <w:pPr>
        <w:pStyle w:val="Components"/>
      </w:pPr>
      <w:r>
        <w:t>Subcomponents for Assigning Authority (HD):  &lt;Namespace ID (IS)&gt; &amp; &lt;Universal ID (ST)&gt; &amp; &lt;Universal ID Type (ID)&gt;</w:t>
      </w:r>
    </w:p>
    <w:p w14:paraId="77C56821" w14:textId="77777777" w:rsidR="00D1542C" w:rsidRDefault="00D1542C" w:rsidP="00D1542C">
      <w:pPr>
        <w:pStyle w:val="Components"/>
      </w:pPr>
      <w:r>
        <w:t>Subcomponents for Assigning Facility (HD):  &lt;Namespace ID (IS)&gt; &amp; &lt;Universal ID (ST)&gt; &amp; &lt;Universal ID Type (ID)&gt;</w:t>
      </w:r>
    </w:p>
    <w:p w14:paraId="6B38B817"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FB3F2A" w14:textId="4C2BE191"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5"/>
    </w:p>
    <w:p w14:paraId="36B3355B" w14:textId="6AC96DC2" w:rsidR="00E74308" w:rsidRDefault="00E74308" w:rsidP="00F4636D">
      <w:pPr>
        <w:pStyle w:val="NormalIndented"/>
      </w:pPr>
      <w:r>
        <w:lastRenderedPageBreak/>
        <w:t xml:space="preserve">Definition:  This field would contain the specific general ledger cost center account number associated with a department that may issue or charge for this item.  Refer to </w:t>
      </w:r>
      <w:hyperlink r:id="rId72" w:anchor="HL70319" w:history="1">
        <w:r w:rsidRPr="00AB51F4">
          <w:rPr>
            <w:rStyle w:val="ReferenceHL7Table"/>
          </w:rPr>
          <w:t>HL7 Table 0319 – Department Cost Center</w:t>
        </w:r>
      </w:hyperlink>
      <w:r>
        <w:t xml:space="preserve"> in Chapter 2C, Code Tables, for valid values.</w:t>
      </w:r>
    </w:p>
    <w:p w14:paraId="1412AAB8" w14:textId="77777777" w:rsidR="00E74308" w:rsidRDefault="00E74308" w:rsidP="00A572E7">
      <w:pPr>
        <w:pStyle w:val="Heading4"/>
        <w:rPr>
          <w:lang w:val="fr-FR"/>
        </w:rPr>
      </w:pPr>
      <w:r>
        <w:rPr>
          <w:lang w:val="fr-FR"/>
        </w:rPr>
        <w:t>PCE-3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2B2C135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EE9073" w14:textId="0A8697DB" w:rsidR="00E74308" w:rsidRDefault="00E74308" w:rsidP="00F4636D">
      <w:pPr>
        <w:pStyle w:val="NormalIndented"/>
      </w:pPr>
      <w:r>
        <w:t xml:space="preserve">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 </w:t>
      </w:r>
      <w:hyperlink r:id="rId73" w:anchor="HL70132" w:history="1">
        <w:r w:rsidRPr="005220E1">
          <w:rPr>
            <w:rStyle w:val="ReferenceUserTable"/>
          </w:rPr>
          <w:t>User-defined Table 0132 – Transaction Codes</w:t>
        </w:r>
      </w:hyperlink>
      <w:r>
        <w:rPr>
          <w:i/>
        </w:rPr>
        <w:t xml:space="preserve"> </w:t>
      </w:r>
      <w:r>
        <w:t>in Chapter 6, Financial Management,</w:t>
      </w:r>
      <w:r>
        <w:rPr>
          <w:i/>
        </w:rPr>
        <w:t xml:space="preserve"> </w:t>
      </w:r>
      <w:r>
        <w:t>for suggested values.</w:t>
      </w:r>
    </w:p>
    <w:p w14:paraId="5F286D2F" w14:textId="77777777" w:rsidR="00E74308" w:rsidRDefault="00E74308" w:rsidP="00A572E7">
      <w:pPr>
        <w:pStyle w:val="Heading4"/>
      </w:pPr>
      <w:r>
        <w:t>PCE-4   Transaction Amount - Unit</w:t>
      </w:r>
      <w:r w:rsidR="0014653E">
        <w:fldChar w:fldCharType="begin"/>
      </w:r>
      <w:r>
        <w:instrText xml:space="preserve"> XE "Transaction amount - unit" </w:instrText>
      </w:r>
      <w:r w:rsidR="0014653E">
        <w:fldChar w:fldCharType="end"/>
      </w:r>
      <w:r>
        <w:t xml:space="preserve">   (CP)   00366</w:t>
      </w:r>
    </w:p>
    <w:p w14:paraId="2CF18303" w14:textId="77777777" w:rsidR="00D1542C" w:rsidRDefault="00D1542C" w:rsidP="00D1542C">
      <w:pPr>
        <w:pStyle w:val="Components"/>
      </w:pPr>
      <w:r>
        <w:t>Components:  &lt;Price (MO)&gt; ^ &lt;Price Type (ID)&gt; ^ &lt;From Value (NM)&gt; ^ &lt;To Value (NM)&gt; ^ &lt;Range Units (CWE)&gt; ^ &lt;Range Type (ID)&gt;</w:t>
      </w:r>
    </w:p>
    <w:p w14:paraId="483BC2E3" w14:textId="77777777" w:rsidR="00D1542C" w:rsidRDefault="00D1542C" w:rsidP="00D1542C">
      <w:pPr>
        <w:pStyle w:val="Components"/>
      </w:pPr>
      <w:r>
        <w:t>Subcomponents for Price (MO):  &lt;Quantity (NM)&gt; &amp; &lt;Denomination (ID)&gt;</w:t>
      </w:r>
    </w:p>
    <w:p w14:paraId="37B04C2B"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66CEF6" w14:textId="77777777" w:rsidR="00E74308" w:rsidRDefault="00E74308" w:rsidP="00F4636D">
      <w:pPr>
        <w:pStyle w:val="NormalIndented"/>
      </w:pPr>
      <w:r>
        <w:t xml:space="preserve">Definition:  The price that a department charges to a patient for this inventory supply item when using the Patient Charge Billing code present in this segment. </w:t>
      </w:r>
    </w:p>
    <w:p w14:paraId="601E75D4" w14:textId="77777777" w:rsidR="00E74308" w:rsidRDefault="00E74308">
      <w:pPr>
        <w:pStyle w:val="Heading3"/>
        <w:tabs>
          <w:tab w:val="clear" w:pos="1008"/>
        </w:tabs>
        <w:autoSpaceDE w:val="0"/>
        <w:autoSpaceDN w:val="0"/>
        <w:rPr>
          <w:noProof/>
        </w:rPr>
      </w:pPr>
      <w:bookmarkStart w:id="76" w:name="_Toc176519235"/>
      <w:r>
        <w:rPr>
          <w:noProof/>
        </w:rPr>
        <w:t>IVT – Material Location Segment</w:t>
      </w:r>
      <w:bookmarkEnd w:id="76"/>
    </w:p>
    <w:p w14:paraId="0B9B2448" w14:textId="77777777" w:rsidR="00E74308" w:rsidRDefault="00E74308" w:rsidP="00F4636D">
      <w:pPr>
        <w:pStyle w:val="NormalIndented"/>
      </w:pPr>
      <w:r>
        <w:t xml:space="preserve">The Material Location segment (IVT) contains information specific to an inventory location for the inventory supply item in the Material Item (ITM) segment.  </w:t>
      </w:r>
    </w:p>
    <w:p w14:paraId="59CB8A10" w14:textId="77777777" w:rsidR="00E74308" w:rsidRDefault="00E74308">
      <w:pPr>
        <w:pStyle w:val="AttributeTableCaption"/>
        <w:rPr>
          <w:noProof/>
          <w:lang w:val="fr-FR"/>
        </w:rPr>
      </w:pPr>
      <w:r>
        <w:rPr>
          <w:noProof/>
          <w:lang w:val="fr-FR"/>
        </w:rPr>
        <w:t>HL7 Attribute Table – IVT – Material Location</w:t>
      </w:r>
      <w:r w:rsidR="0014653E">
        <w:rPr>
          <w:noProof/>
        </w:rPr>
        <w:fldChar w:fldCharType="begin"/>
      </w:r>
      <w:r>
        <w:rPr>
          <w:noProof/>
          <w:lang w:val="fr-FR"/>
        </w:rPr>
        <w:instrText>XE "HL7 Attribute Table - IVT"</w:instrText>
      </w:r>
      <w:r w:rsidR="0014653E">
        <w:rPr>
          <w:noProof/>
        </w:rPr>
        <w:fldChar w:fldCharType="end"/>
      </w:r>
      <w:r w:rsidR="0014653E">
        <w:rPr>
          <w:noProof/>
        </w:rPr>
        <w:fldChar w:fldCharType="begin"/>
      </w:r>
      <w:r>
        <w:rPr>
          <w:noProof/>
          <w:lang w:val="fr-FR"/>
        </w:rPr>
        <w:instrText>XE "IVT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1F55CDF"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07C7295"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144B81C"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457FF48"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EE969C2" w14:textId="77777777" w:rsidR="00E74308" w:rsidRDefault="00E74308">
            <w:pPr>
              <w:pStyle w:val="AttributeTableHeader"/>
              <w:rPr>
                <w:noProof/>
                <w:lang w:val="en-GB"/>
              </w:rPr>
            </w:pPr>
            <w:r>
              <w:rPr>
                <w:noProof/>
                <w:lang w:val="en-GB"/>
              </w:rPr>
              <w:t>DT</w:t>
            </w:r>
          </w:p>
        </w:tc>
        <w:tc>
          <w:tcPr>
            <w:tcW w:w="648" w:type="dxa"/>
            <w:tcBorders>
              <w:top w:val="single" w:sz="4" w:space="0" w:color="auto"/>
              <w:left w:val="nil"/>
              <w:bottom w:val="single" w:sz="4" w:space="0" w:color="auto"/>
              <w:right w:val="nil"/>
            </w:tcBorders>
            <w:shd w:val="clear" w:color="auto" w:fill="FFFFFF"/>
          </w:tcPr>
          <w:p w14:paraId="0B8B3A61"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774B5B4D"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20FA7E6E"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4D0F357"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F141EFC" w14:textId="77777777" w:rsidR="00E74308" w:rsidRDefault="00E74308">
            <w:pPr>
              <w:pStyle w:val="AttributeTableHeader"/>
              <w:jc w:val="left"/>
              <w:rPr>
                <w:noProof/>
              </w:rPr>
            </w:pPr>
            <w:r>
              <w:rPr>
                <w:noProof/>
              </w:rPr>
              <w:t>ELEMENT NAME</w:t>
            </w:r>
          </w:p>
        </w:tc>
      </w:tr>
      <w:tr w:rsidR="00704FD3" w14:paraId="2C0E824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CF8C11D"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E1530CF" w14:textId="77777777" w:rsidR="00E74308" w:rsidRDefault="00E74308">
            <w:pPr>
              <w:pStyle w:val="AttributeTableBody"/>
              <w:rPr>
                <w:noProof/>
                <w:kern w:val="0"/>
              </w:rPr>
            </w:pPr>
            <w:r>
              <w:rPr>
                <w:noProof/>
              </w:rPr>
              <w:t>1..4</w:t>
            </w:r>
          </w:p>
        </w:tc>
        <w:tc>
          <w:tcPr>
            <w:tcW w:w="720" w:type="dxa"/>
            <w:tcBorders>
              <w:top w:val="single" w:sz="4" w:space="0" w:color="auto"/>
              <w:left w:val="nil"/>
              <w:bottom w:val="dotted" w:sz="4" w:space="0" w:color="auto"/>
              <w:right w:val="nil"/>
            </w:tcBorders>
            <w:shd w:val="clear" w:color="auto" w:fill="FFFFFF"/>
          </w:tcPr>
          <w:p w14:paraId="5DFE1C4F" w14:textId="77777777" w:rsidR="00E74308" w:rsidRDefault="00E74308">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890FBDB" w14:textId="77777777" w:rsidR="00E74308" w:rsidRDefault="00E74308">
            <w:pPr>
              <w:pStyle w:val="AttributeTableBody"/>
              <w:rPr>
                <w:noProof/>
                <w:color w:val="000000"/>
              </w:rPr>
            </w:pPr>
            <w:r>
              <w:rPr>
                <w:noProof/>
                <w:color w:val="000000"/>
              </w:rPr>
              <w:t>SI</w:t>
            </w:r>
          </w:p>
        </w:tc>
        <w:tc>
          <w:tcPr>
            <w:tcW w:w="648" w:type="dxa"/>
            <w:tcBorders>
              <w:top w:val="single" w:sz="4" w:space="0" w:color="auto"/>
              <w:left w:val="nil"/>
              <w:bottom w:val="dotted" w:sz="4" w:space="0" w:color="auto"/>
              <w:right w:val="nil"/>
            </w:tcBorders>
            <w:shd w:val="clear" w:color="auto" w:fill="FFFFFF"/>
          </w:tcPr>
          <w:p w14:paraId="6D1AF5BE" w14:textId="77777777" w:rsidR="00E74308" w:rsidRDefault="00E74308">
            <w:pPr>
              <w:pStyle w:val="AttributeTableBody"/>
              <w:rPr>
                <w:noProof/>
                <w:color w:val="000000"/>
              </w:rPr>
            </w:pPr>
            <w:r>
              <w:rPr>
                <w:noProof/>
                <w:color w:val="000000"/>
              </w:rPr>
              <w:t>R</w:t>
            </w:r>
          </w:p>
        </w:tc>
        <w:tc>
          <w:tcPr>
            <w:tcW w:w="648" w:type="dxa"/>
            <w:tcBorders>
              <w:top w:val="single" w:sz="4" w:space="0" w:color="auto"/>
              <w:left w:val="nil"/>
              <w:bottom w:val="dotted" w:sz="4" w:space="0" w:color="auto"/>
              <w:right w:val="nil"/>
            </w:tcBorders>
            <w:shd w:val="clear" w:color="auto" w:fill="FFFFFF"/>
          </w:tcPr>
          <w:p w14:paraId="3E527D86"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DA64F20"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70366978" w14:textId="77777777" w:rsidR="00E74308" w:rsidRDefault="00E74308">
            <w:pPr>
              <w:pStyle w:val="AttributeTableBody"/>
              <w:rPr>
                <w:noProof/>
                <w:color w:val="000000"/>
              </w:rPr>
            </w:pPr>
            <w:r>
              <w:rPr>
                <w:noProof/>
                <w:color w:val="000000"/>
              </w:rPr>
              <w:t>02062</w:t>
            </w:r>
          </w:p>
        </w:tc>
        <w:tc>
          <w:tcPr>
            <w:tcW w:w="3888" w:type="dxa"/>
            <w:tcBorders>
              <w:top w:val="single" w:sz="4" w:space="0" w:color="auto"/>
              <w:left w:val="nil"/>
              <w:bottom w:val="dotted" w:sz="4" w:space="0" w:color="auto"/>
              <w:right w:val="nil"/>
            </w:tcBorders>
            <w:shd w:val="clear" w:color="auto" w:fill="FFFFFF"/>
          </w:tcPr>
          <w:p w14:paraId="727921B1" w14:textId="77777777" w:rsidR="00E74308" w:rsidRDefault="00E74308">
            <w:pPr>
              <w:pStyle w:val="AttributeTableBody"/>
              <w:jc w:val="left"/>
              <w:rPr>
                <w:noProof/>
                <w:color w:val="000000"/>
              </w:rPr>
            </w:pPr>
            <w:r>
              <w:rPr>
                <w:noProof/>
                <w:color w:val="000000"/>
              </w:rPr>
              <w:t>Set Id – IVT</w:t>
            </w:r>
          </w:p>
        </w:tc>
      </w:tr>
      <w:tr w:rsidR="00704FD3" w14:paraId="2687F49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3A9BFAE"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22B4BC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FBC4"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0F56C50" w14:textId="77777777" w:rsidR="00E74308" w:rsidRDefault="00E74308">
            <w:pPr>
              <w:pStyle w:val="AttributeTableBody"/>
              <w:rPr>
                <w:bCs/>
                <w:noProof/>
                <w:color w:val="000000"/>
              </w:rPr>
            </w:pPr>
            <w:r>
              <w:rPr>
                <w:bCs/>
                <w:noProof/>
                <w:color w:val="000000"/>
              </w:rPr>
              <w:t>EI</w:t>
            </w:r>
          </w:p>
        </w:tc>
        <w:tc>
          <w:tcPr>
            <w:tcW w:w="648" w:type="dxa"/>
            <w:tcBorders>
              <w:top w:val="dotted" w:sz="4" w:space="0" w:color="auto"/>
              <w:left w:val="nil"/>
              <w:bottom w:val="dotted" w:sz="4" w:space="0" w:color="auto"/>
              <w:right w:val="nil"/>
            </w:tcBorders>
            <w:shd w:val="clear" w:color="auto" w:fill="FFFFFF"/>
          </w:tcPr>
          <w:p w14:paraId="7249184B" w14:textId="77777777" w:rsidR="00E74308" w:rsidRDefault="00E74308">
            <w:pPr>
              <w:pStyle w:val="AttributeTableBody"/>
              <w:rPr>
                <w:bCs/>
                <w:noProof/>
              </w:rPr>
            </w:pPr>
            <w:r>
              <w:rPr>
                <w:bCs/>
                <w:noProof/>
                <w:color w:val="000000"/>
              </w:rPr>
              <w:t>R</w:t>
            </w:r>
          </w:p>
        </w:tc>
        <w:tc>
          <w:tcPr>
            <w:tcW w:w="648" w:type="dxa"/>
            <w:tcBorders>
              <w:top w:val="dotted" w:sz="4" w:space="0" w:color="auto"/>
              <w:left w:val="nil"/>
              <w:bottom w:val="dotted" w:sz="4" w:space="0" w:color="auto"/>
              <w:right w:val="nil"/>
            </w:tcBorders>
            <w:shd w:val="clear" w:color="auto" w:fill="FFFFFF"/>
          </w:tcPr>
          <w:p w14:paraId="7935F04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54FB78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7E406086" w14:textId="77777777" w:rsidR="00E74308" w:rsidRDefault="00E74308">
            <w:pPr>
              <w:pStyle w:val="AttributeTableBody"/>
              <w:rPr>
                <w:bCs/>
                <w:noProof/>
                <w:color w:val="000000"/>
              </w:rPr>
            </w:pPr>
            <w:r>
              <w:rPr>
                <w:bCs/>
                <w:noProof/>
                <w:color w:val="000000"/>
              </w:rPr>
              <w:t>02063</w:t>
            </w:r>
          </w:p>
        </w:tc>
        <w:tc>
          <w:tcPr>
            <w:tcW w:w="3888" w:type="dxa"/>
            <w:tcBorders>
              <w:top w:val="dotted" w:sz="4" w:space="0" w:color="auto"/>
              <w:left w:val="nil"/>
              <w:bottom w:val="dotted" w:sz="4" w:space="0" w:color="auto"/>
              <w:right w:val="nil"/>
            </w:tcBorders>
            <w:shd w:val="clear" w:color="auto" w:fill="FFFFFF"/>
          </w:tcPr>
          <w:p w14:paraId="06C3F483" w14:textId="77777777" w:rsidR="00E74308" w:rsidRDefault="00E74308">
            <w:pPr>
              <w:pStyle w:val="AttributeTableBody"/>
              <w:jc w:val="left"/>
              <w:rPr>
                <w:bCs/>
                <w:noProof/>
                <w:color w:val="000000"/>
              </w:rPr>
            </w:pPr>
            <w:r>
              <w:rPr>
                <w:bCs/>
                <w:noProof/>
                <w:color w:val="000000"/>
              </w:rPr>
              <w:t>Inventory Location Identifier</w:t>
            </w:r>
          </w:p>
        </w:tc>
      </w:tr>
      <w:tr w:rsidR="00704FD3" w14:paraId="2596E0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8BE5A9B"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9A6D6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A94C5" w14:textId="77777777" w:rsidR="00E74308" w:rsidRDefault="00E74308">
            <w:pPr>
              <w:pStyle w:val="AttributeTableBody"/>
              <w:rPr>
                <w:bCs/>
                <w:noProof/>
                <w:color w:val="000000"/>
              </w:rPr>
            </w:pPr>
            <w:r>
              <w:rPr>
                <w:bCs/>
                <w:noProof/>
                <w:color w:val="000000"/>
              </w:rPr>
              <w:t>999=</w:t>
            </w:r>
          </w:p>
        </w:tc>
        <w:tc>
          <w:tcPr>
            <w:tcW w:w="648" w:type="dxa"/>
            <w:tcBorders>
              <w:top w:val="dotted" w:sz="4" w:space="0" w:color="auto"/>
              <w:left w:val="nil"/>
              <w:bottom w:val="dotted" w:sz="4" w:space="0" w:color="auto"/>
              <w:right w:val="nil"/>
            </w:tcBorders>
            <w:shd w:val="clear" w:color="auto" w:fill="FFFFFF"/>
          </w:tcPr>
          <w:p w14:paraId="7F7A026F" w14:textId="77777777" w:rsidR="00E74308" w:rsidRDefault="00E74308">
            <w:pPr>
              <w:pStyle w:val="AttributeTableBody"/>
              <w:rPr>
                <w:bCs/>
                <w:noProof/>
                <w:color w:val="000000"/>
              </w:rPr>
            </w:pPr>
            <w:r>
              <w:rPr>
                <w:bCs/>
                <w:noProof/>
                <w:color w:val="000000"/>
              </w:rPr>
              <w:t>ST</w:t>
            </w:r>
          </w:p>
        </w:tc>
        <w:tc>
          <w:tcPr>
            <w:tcW w:w="648" w:type="dxa"/>
            <w:tcBorders>
              <w:top w:val="dotted" w:sz="4" w:space="0" w:color="auto"/>
              <w:left w:val="nil"/>
              <w:bottom w:val="dotted" w:sz="4" w:space="0" w:color="auto"/>
              <w:right w:val="nil"/>
            </w:tcBorders>
            <w:shd w:val="clear" w:color="auto" w:fill="FFFFFF"/>
          </w:tcPr>
          <w:p w14:paraId="06BC575C" w14:textId="77777777" w:rsidR="00E74308" w:rsidRDefault="00E74308">
            <w:pPr>
              <w:pStyle w:val="AttributeTableBody"/>
              <w:rPr>
                <w:bCs/>
                <w:noProof/>
                <w:color w:val="000000"/>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027021CB"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22CD1328"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3064B808" w14:textId="77777777" w:rsidR="00E74308" w:rsidRDefault="00E74308">
            <w:pPr>
              <w:pStyle w:val="AttributeTableBody"/>
              <w:rPr>
                <w:bCs/>
                <w:noProof/>
                <w:color w:val="000000"/>
              </w:rPr>
            </w:pPr>
            <w:r>
              <w:rPr>
                <w:bCs/>
                <w:noProof/>
                <w:color w:val="000000"/>
              </w:rPr>
              <w:t>02277</w:t>
            </w:r>
          </w:p>
        </w:tc>
        <w:tc>
          <w:tcPr>
            <w:tcW w:w="3888" w:type="dxa"/>
            <w:tcBorders>
              <w:top w:val="dotted" w:sz="4" w:space="0" w:color="auto"/>
              <w:left w:val="nil"/>
              <w:bottom w:val="dotted" w:sz="4" w:space="0" w:color="auto"/>
              <w:right w:val="nil"/>
            </w:tcBorders>
            <w:shd w:val="clear" w:color="auto" w:fill="FFFFFF"/>
          </w:tcPr>
          <w:p w14:paraId="22F4D4DD" w14:textId="77777777" w:rsidR="00E74308" w:rsidRDefault="00E74308">
            <w:pPr>
              <w:pStyle w:val="AttributeTableBody"/>
              <w:jc w:val="left"/>
              <w:rPr>
                <w:bCs/>
                <w:noProof/>
                <w:color w:val="000000"/>
              </w:rPr>
            </w:pPr>
            <w:r>
              <w:rPr>
                <w:bCs/>
                <w:noProof/>
                <w:color w:val="000000"/>
              </w:rPr>
              <w:t>Inventory Location Name</w:t>
            </w:r>
          </w:p>
        </w:tc>
      </w:tr>
      <w:tr w:rsidR="00704FD3" w14:paraId="2ADFC8B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2E7905"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19E5805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4798D68"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163295AB"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2DA46E28" w14:textId="77777777" w:rsidR="00E74308" w:rsidRDefault="00E74308">
            <w:pPr>
              <w:pStyle w:val="AttributeTableBody"/>
              <w:rPr>
                <w:bCs/>
                <w:noProof/>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822AE61"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05887B69"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5FF31926" w14:textId="77777777" w:rsidR="00E74308" w:rsidRDefault="00E74308">
            <w:pPr>
              <w:pStyle w:val="AttributeTableBody"/>
              <w:rPr>
                <w:bCs/>
                <w:noProof/>
                <w:color w:val="000000"/>
                <w:lang w:val="fr-FR"/>
              </w:rPr>
            </w:pPr>
            <w:r>
              <w:rPr>
                <w:bCs/>
                <w:noProof/>
                <w:color w:val="000000"/>
                <w:lang w:val="fr-FR"/>
              </w:rPr>
              <w:t>02064</w:t>
            </w:r>
          </w:p>
        </w:tc>
        <w:tc>
          <w:tcPr>
            <w:tcW w:w="3888" w:type="dxa"/>
            <w:tcBorders>
              <w:top w:val="dotted" w:sz="4" w:space="0" w:color="auto"/>
              <w:left w:val="nil"/>
              <w:bottom w:val="dotted" w:sz="4" w:space="0" w:color="auto"/>
              <w:right w:val="nil"/>
            </w:tcBorders>
            <w:shd w:val="clear" w:color="auto" w:fill="FFFFFF"/>
          </w:tcPr>
          <w:p w14:paraId="0C18B4E1" w14:textId="77777777" w:rsidR="00E74308" w:rsidRDefault="00E74308">
            <w:pPr>
              <w:pStyle w:val="AttributeTableBody"/>
              <w:jc w:val="left"/>
              <w:rPr>
                <w:bCs/>
                <w:noProof/>
                <w:color w:val="000000"/>
                <w:lang w:val="fr-FR"/>
              </w:rPr>
            </w:pPr>
            <w:r>
              <w:rPr>
                <w:bCs/>
                <w:noProof/>
                <w:color w:val="000000"/>
                <w:lang w:val="fr-FR"/>
              </w:rPr>
              <w:t>Source Location Identifier</w:t>
            </w:r>
          </w:p>
        </w:tc>
      </w:tr>
      <w:tr w:rsidR="00704FD3" w14:paraId="6669FE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232DE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6EA4DD9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4FE09" w14:textId="77777777" w:rsidR="00E74308" w:rsidRDefault="00E74308">
            <w:pPr>
              <w:pStyle w:val="AttributeTableBody"/>
              <w:rPr>
                <w:noProof/>
                <w:color w:val="000000"/>
              </w:rPr>
            </w:pPr>
            <w:r>
              <w:rPr>
                <w:noProof/>
                <w:color w:val="000000"/>
              </w:rPr>
              <w:t>999=</w:t>
            </w:r>
          </w:p>
        </w:tc>
        <w:tc>
          <w:tcPr>
            <w:tcW w:w="648" w:type="dxa"/>
            <w:tcBorders>
              <w:top w:val="dotted" w:sz="4" w:space="0" w:color="auto"/>
              <w:left w:val="nil"/>
              <w:bottom w:val="dotted" w:sz="4" w:space="0" w:color="auto"/>
              <w:right w:val="nil"/>
            </w:tcBorders>
            <w:shd w:val="clear" w:color="auto" w:fill="FFFFFF"/>
          </w:tcPr>
          <w:p w14:paraId="17226A93" w14:textId="77777777" w:rsidR="00E74308" w:rsidRDefault="00E74308">
            <w:pPr>
              <w:pStyle w:val="AttributeTableBody"/>
              <w:rPr>
                <w:noProof/>
                <w:color w:val="000000"/>
              </w:rPr>
            </w:pPr>
            <w:r>
              <w:rPr>
                <w:noProof/>
                <w:color w:val="000000"/>
              </w:rPr>
              <w:t>ST</w:t>
            </w:r>
          </w:p>
        </w:tc>
        <w:tc>
          <w:tcPr>
            <w:tcW w:w="648" w:type="dxa"/>
            <w:tcBorders>
              <w:top w:val="dotted" w:sz="4" w:space="0" w:color="auto"/>
              <w:left w:val="nil"/>
              <w:bottom w:val="dotted" w:sz="4" w:space="0" w:color="auto"/>
              <w:right w:val="nil"/>
            </w:tcBorders>
            <w:shd w:val="clear" w:color="auto" w:fill="FFFFFF"/>
          </w:tcPr>
          <w:p w14:paraId="1E5F51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D71112"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AB6B1C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DD03CF9" w14:textId="77777777" w:rsidR="00E74308" w:rsidRDefault="00E74308">
            <w:pPr>
              <w:pStyle w:val="AttributeTableBody"/>
              <w:rPr>
                <w:noProof/>
                <w:color w:val="000000"/>
              </w:rPr>
            </w:pPr>
            <w:r>
              <w:rPr>
                <w:noProof/>
                <w:color w:val="000000"/>
              </w:rPr>
              <w:t>02278</w:t>
            </w:r>
          </w:p>
        </w:tc>
        <w:tc>
          <w:tcPr>
            <w:tcW w:w="3888" w:type="dxa"/>
            <w:tcBorders>
              <w:top w:val="dotted" w:sz="4" w:space="0" w:color="auto"/>
              <w:left w:val="nil"/>
              <w:bottom w:val="dotted" w:sz="4" w:space="0" w:color="auto"/>
              <w:right w:val="nil"/>
            </w:tcBorders>
            <w:shd w:val="clear" w:color="auto" w:fill="FFFFFF"/>
          </w:tcPr>
          <w:p w14:paraId="28BFF014" w14:textId="77777777" w:rsidR="00E74308" w:rsidRDefault="00E74308">
            <w:pPr>
              <w:pStyle w:val="AttributeTableBody"/>
              <w:jc w:val="left"/>
              <w:rPr>
                <w:noProof/>
                <w:color w:val="000000"/>
              </w:rPr>
            </w:pPr>
            <w:r>
              <w:rPr>
                <w:noProof/>
                <w:color w:val="000000"/>
              </w:rPr>
              <w:t>Source Location Name</w:t>
            </w:r>
          </w:p>
        </w:tc>
      </w:tr>
      <w:tr w:rsidR="00704FD3" w14:paraId="102112E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B42B5A0"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193E6A4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F231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A731821"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C7188D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6A9BC50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4E24900" w14:textId="6E15528B" w:rsidR="00E74308" w:rsidRDefault="003814B1">
            <w:pPr>
              <w:pStyle w:val="AttributeTableBody"/>
              <w:rPr>
                <w:noProof/>
                <w:color w:val="000000"/>
              </w:rPr>
            </w:pPr>
            <w:hyperlink r:id="rId74" w:anchor="HL70625" w:history="1">
              <w:r w:rsidR="00E74308" w:rsidRPr="00557616">
                <w:rPr>
                  <w:rStyle w:val="Hyperlink"/>
                  <w:rFonts w:ascii="Arial" w:hAnsi="Arial" w:cs="Arial"/>
                  <w:noProof/>
                  <w:kern w:val="16"/>
                </w:rPr>
                <w:t>0625</w:t>
              </w:r>
            </w:hyperlink>
          </w:p>
        </w:tc>
        <w:tc>
          <w:tcPr>
            <w:tcW w:w="720" w:type="dxa"/>
            <w:tcBorders>
              <w:top w:val="dotted" w:sz="4" w:space="0" w:color="auto"/>
              <w:left w:val="nil"/>
              <w:bottom w:val="dotted" w:sz="4" w:space="0" w:color="auto"/>
              <w:right w:val="nil"/>
            </w:tcBorders>
            <w:shd w:val="clear" w:color="auto" w:fill="FFFFFF"/>
          </w:tcPr>
          <w:p w14:paraId="28176C54" w14:textId="77777777" w:rsidR="00E74308" w:rsidRDefault="00E74308">
            <w:pPr>
              <w:pStyle w:val="AttributeTableBody"/>
              <w:rPr>
                <w:noProof/>
                <w:color w:val="000000"/>
              </w:rPr>
            </w:pPr>
            <w:r>
              <w:rPr>
                <w:noProof/>
                <w:color w:val="000000"/>
              </w:rPr>
              <w:t>02065</w:t>
            </w:r>
          </w:p>
        </w:tc>
        <w:tc>
          <w:tcPr>
            <w:tcW w:w="3888" w:type="dxa"/>
            <w:tcBorders>
              <w:top w:val="dotted" w:sz="4" w:space="0" w:color="auto"/>
              <w:left w:val="nil"/>
              <w:bottom w:val="dotted" w:sz="4" w:space="0" w:color="auto"/>
              <w:right w:val="nil"/>
            </w:tcBorders>
            <w:shd w:val="clear" w:color="auto" w:fill="FFFFFF"/>
          </w:tcPr>
          <w:p w14:paraId="25A39893" w14:textId="77777777" w:rsidR="00E74308" w:rsidRDefault="00E74308">
            <w:pPr>
              <w:pStyle w:val="AttributeTableBody"/>
              <w:jc w:val="left"/>
              <w:rPr>
                <w:noProof/>
                <w:color w:val="000000"/>
              </w:rPr>
            </w:pPr>
            <w:r>
              <w:rPr>
                <w:noProof/>
                <w:color w:val="000000"/>
              </w:rPr>
              <w:t>Item Status</w:t>
            </w:r>
          </w:p>
        </w:tc>
      </w:tr>
      <w:tr w:rsidR="00704FD3" w14:paraId="39DD19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FDDDC30" w14:textId="77777777" w:rsidR="00E74308" w:rsidRDefault="00E74308">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5D54FBD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04E8894" w14:textId="77777777" w:rsidR="00E74308" w:rsidRDefault="00E74308">
            <w:pPr>
              <w:pStyle w:val="AttributeTableBody"/>
              <w:rPr>
                <w:bCs/>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7FDA59F2" w14:textId="77777777" w:rsidR="00E74308" w:rsidRDefault="00E74308">
            <w:pPr>
              <w:pStyle w:val="AttributeTableBody"/>
              <w:rPr>
                <w:bCs/>
                <w:noProof/>
                <w:color w:val="000000"/>
                <w:lang w:val="fr-FR"/>
              </w:rPr>
            </w:pPr>
            <w:r>
              <w:rPr>
                <w:bCs/>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76B9A45A" w14:textId="77777777" w:rsidR="00E74308" w:rsidRDefault="00E74308">
            <w:pPr>
              <w:pStyle w:val="AttributeTableBody"/>
              <w:rPr>
                <w:bCs/>
                <w:noProof/>
                <w:color w:val="000000"/>
                <w:lang w:val="fr-FR"/>
              </w:rPr>
            </w:pPr>
            <w:r>
              <w:rPr>
                <w:bCs/>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4AE3123F" w14:textId="77777777" w:rsidR="00E74308" w:rsidRDefault="00E74308">
            <w:pPr>
              <w:pStyle w:val="AttributeTableBody"/>
              <w:rPr>
                <w:bCs/>
                <w:noProof/>
                <w:color w:val="000000"/>
                <w:lang w:val="fr-FR"/>
              </w:rPr>
            </w:pPr>
            <w:r>
              <w:rPr>
                <w:bCs/>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043FD6FA" w14:textId="77777777" w:rsidR="00E74308" w:rsidRDefault="00E74308">
            <w:pPr>
              <w:pStyle w:val="AttributeTableBody"/>
              <w:rPr>
                <w:bCs/>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2026F15D" w14:textId="77777777" w:rsidR="00E74308" w:rsidRDefault="00E74308">
            <w:pPr>
              <w:pStyle w:val="AttributeTableBody"/>
              <w:rPr>
                <w:bCs/>
                <w:noProof/>
                <w:color w:val="000000"/>
                <w:lang w:val="fr-FR"/>
              </w:rPr>
            </w:pPr>
            <w:r>
              <w:rPr>
                <w:bCs/>
                <w:noProof/>
                <w:color w:val="000000"/>
                <w:lang w:val="fr-FR"/>
              </w:rPr>
              <w:t>02066</w:t>
            </w:r>
          </w:p>
        </w:tc>
        <w:tc>
          <w:tcPr>
            <w:tcW w:w="3888" w:type="dxa"/>
            <w:tcBorders>
              <w:top w:val="dotted" w:sz="4" w:space="0" w:color="auto"/>
              <w:left w:val="nil"/>
              <w:bottom w:val="dotted" w:sz="4" w:space="0" w:color="auto"/>
              <w:right w:val="nil"/>
            </w:tcBorders>
            <w:shd w:val="clear" w:color="auto" w:fill="FFFFFF"/>
          </w:tcPr>
          <w:p w14:paraId="11064DA3" w14:textId="77777777" w:rsidR="00E74308" w:rsidRDefault="00E74308">
            <w:pPr>
              <w:pStyle w:val="AttributeTableBody"/>
              <w:jc w:val="left"/>
              <w:rPr>
                <w:bCs/>
                <w:noProof/>
                <w:color w:val="000000"/>
                <w:lang w:val="fr-FR"/>
              </w:rPr>
            </w:pPr>
            <w:r>
              <w:rPr>
                <w:bCs/>
                <w:noProof/>
                <w:color w:val="000000"/>
                <w:lang w:val="fr-FR"/>
              </w:rPr>
              <w:t xml:space="preserve">Bin Location Identifier </w:t>
            </w:r>
          </w:p>
        </w:tc>
      </w:tr>
      <w:tr w:rsidR="00704FD3" w14:paraId="76E1DA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210D9E"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91454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6730C" w14:textId="77777777" w:rsidR="00E74308" w:rsidRDefault="00E74308">
            <w:pPr>
              <w:pStyle w:val="AttributeTableBody"/>
              <w:rPr>
                <w:bCs/>
                <w:noProof/>
                <w:color w:val="000000"/>
              </w:rPr>
            </w:pPr>
          </w:p>
        </w:tc>
        <w:tc>
          <w:tcPr>
            <w:tcW w:w="648" w:type="dxa"/>
            <w:tcBorders>
              <w:top w:val="dotted" w:sz="4" w:space="0" w:color="auto"/>
              <w:left w:val="nil"/>
              <w:bottom w:val="dotted" w:sz="4" w:space="0" w:color="auto"/>
              <w:right w:val="nil"/>
            </w:tcBorders>
            <w:shd w:val="clear" w:color="auto" w:fill="FFFFFF"/>
          </w:tcPr>
          <w:p w14:paraId="58A84A6E" w14:textId="77777777" w:rsidR="00E74308" w:rsidRDefault="00E74308">
            <w:pPr>
              <w:pStyle w:val="AttributeTableBody"/>
              <w:rPr>
                <w:bCs/>
                <w:noProof/>
                <w:color w:val="000000"/>
              </w:rPr>
            </w:pPr>
            <w:r>
              <w:rPr>
                <w:bCs/>
                <w:noProof/>
                <w:color w:val="000000"/>
              </w:rPr>
              <w:t>CWE</w:t>
            </w:r>
          </w:p>
        </w:tc>
        <w:tc>
          <w:tcPr>
            <w:tcW w:w="648" w:type="dxa"/>
            <w:tcBorders>
              <w:top w:val="dotted" w:sz="4" w:space="0" w:color="auto"/>
              <w:left w:val="nil"/>
              <w:bottom w:val="dotted" w:sz="4" w:space="0" w:color="auto"/>
              <w:right w:val="nil"/>
            </w:tcBorders>
            <w:shd w:val="clear" w:color="auto" w:fill="FFFFFF"/>
          </w:tcPr>
          <w:p w14:paraId="4B3C4B35" w14:textId="77777777" w:rsidR="00E74308" w:rsidRDefault="00E74308">
            <w:pPr>
              <w:pStyle w:val="AttributeTableBody"/>
              <w:rPr>
                <w:bCs/>
                <w:noProof/>
              </w:rPr>
            </w:pPr>
            <w:r>
              <w:rPr>
                <w:bCs/>
                <w:noProof/>
                <w:color w:val="000000"/>
              </w:rPr>
              <w:t>O</w:t>
            </w:r>
          </w:p>
        </w:tc>
        <w:tc>
          <w:tcPr>
            <w:tcW w:w="648" w:type="dxa"/>
            <w:tcBorders>
              <w:top w:val="dotted" w:sz="4" w:space="0" w:color="auto"/>
              <w:left w:val="nil"/>
              <w:bottom w:val="dotted" w:sz="4" w:space="0" w:color="auto"/>
              <w:right w:val="nil"/>
            </w:tcBorders>
            <w:shd w:val="clear" w:color="auto" w:fill="FFFFFF"/>
          </w:tcPr>
          <w:p w14:paraId="631E03A6" w14:textId="77777777" w:rsidR="00E74308" w:rsidRDefault="00E74308">
            <w:pPr>
              <w:pStyle w:val="AttributeTableBody"/>
              <w:rPr>
                <w:bCs/>
                <w:noProof/>
                <w:color w:val="000000"/>
              </w:rPr>
            </w:pPr>
          </w:p>
        </w:tc>
        <w:tc>
          <w:tcPr>
            <w:tcW w:w="720" w:type="dxa"/>
            <w:tcBorders>
              <w:top w:val="dotted" w:sz="4" w:space="0" w:color="auto"/>
              <w:left w:val="nil"/>
              <w:bottom w:val="dotted" w:sz="4" w:space="0" w:color="auto"/>
              <w:right w:val="nil"/>
            </w:tcBorders>
            <w:shd w:val="clear" w:color="auto" w:fill="FFFFFF"/>
          </w:tcPr>
          <w:p w14:paraId="117ED784" w14:textId="43B89997" w:rsidR="00E74308" w:rsidRDefault="003814B1">
            <w:pPr>
              <w:pStyle w:val="AttributeTableBody"/>
              <w:rPr>
                <w:bCs/>
                <w:noProof/>
                <w:color w:val="000000"/>
              </w:rPr>
            </w:pPr>
            <w:hyperlink r:id="rId75" w:anchor="HL70818" w:history="1">
              <w:r w:rsidR="00E74308" w:rsidRPr="00557616">
                <w:rPr>
                  <w:rStyle w:val="Hyperlink"/>
                  <w:rFonts w:ascii="Arial" w:hAnsi="Arial" w:cs="Arial"/>
                  <w:bCs/>
                  <w:noProof/>
                  <w:kern w:val="16"/>
                </w:rPr>
                <w:t>0818</w:t>
              </w:r>
            </w:hyperlink>
          </w:p>
        </w:tc>
        <w:tc>
          <w:tcPr>
            <w:tcW w:w="720" w:type="dxa"/>
            <w:tcBorders>
              <w:top w:val="dotted" w:sz="4" w:space="0" w:color="auto"/>
              <w:left w:val="nil"/>
              <w:bottom w:val="dotted" w:sz="4" w:space="0" w:color="auto"/>
              <w:right w:val="nil"/>
            </w:tcBorders>
            <w:shd w:val="clear" w:color="auto" w:fill="FFFFFF"/>
          </w:tcPr>
          <w:p w14:paraId="4A1E9F1F" w14:textId="77777777" w:rsidR="00E74308" w:rsidRDefault="00E74308">
            <w:pPr>
              <w:pStyle w:val="AttributeTableBody"/>
              <w:rPr>
                <w:bCs/>
                <w:noProof/>
                <w:color w:val="000000"/>
              </w:rPr>
            </w:pPr>
            <w:r>
              <w:rPr>
                <w:bCs/>
                <w:noProof/>
                <w:color w:val="000000"/>
              </w:rPr>
              <w:t>02067</w:t>
            </w:r>
          </w:p>
        </w:tc>
        <w:tc>
          <w:tcPr>
            <w:tcW w:w="3888" w:type="dxa"/>
            <w:tcBorders>
              <w:top w:val="dotted" w:sz="4" w:space="0" w:color="auto"/>
              <w:left w:val="nil"/>
              <w:bottom w:val="dotted" w:sz="4" w:space="0" w:color="auto"/>
              <w:right w:val="nil"/>
            </w:tcBorders>
            <w:shd w:val="clear" w:color="auto" w:fill="FFFFFF"/>
          </w:tcPr>
          <w:p w14:paraId="13CB3CA2" w14:textId="77777777" w:rsidR="00E74308" w:rsidRDefault="00E74308">
            <w:pPr>
              <w:pStyle w:val="AttributeTableBody"/>
              <w:jc w:val="left"/>
              <w:rPr>
                <w:bCs/>
                <w:noProof/>
                <w:color w:val="000000"/>
              </w:rPr>
            </w:pPr>
            <w:r>
              <w:rPr>
                <w:bCs/>
                <w:noProof/>
                <w:color w:val="000000"/>
              </w:rPr>
              <w:t>Order Packaging</w:t>
            </w:r>
          </w:p>
        </w:tc>
      </w:tr>
      <w:tr w:rsidR="00704FD3" w14:paraId="6062DA0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18A7345"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774F7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051FC"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7962AE7"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36F8D19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28D300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D78296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5DA0CE0" w14:textId="77777777" w:rsidR="00E74308" w:rsidRDefault="00E74308">
            <w:pPr>
              <w:pStyle w:val="AttributeTableBody"/>
              <w:rPr>
                <w:noProof/>
                <w:color w:val="000000"/>
              </w:rPr>
            </w:pPr>
            <w:r>
              <w:rPr>
                <w:noProof/>
                <w:color w:val="000000"/>
              </w:rPr>
              <w:t>02068</w:t>
            </w:r>
          </w:p>
        </w:tc>
        <w:tc>
          <w:tcPr>
            <w:tcW w:w="3888" w:type="dxa"/>
            <w:tcBorders>
              <w:top w:val="dotted" w:sz="4" w:space="0" w:color="auto"/>
              <w:left w:val="nil"/>
              <w:bottom w:val="dotted" w:sz="4" w:space="0" w:color="auto"/>
              <w:right w:val="nil"/>
            </w:tcBorders>
            <w:shd w:val="clear" w:color="auto" w:fill="FFFFFF"/>
          </w:tcPr>
          <w:p w14:paraId="192CA280" w14:textId="77777777" w:rsidR="00E74308" w:rsidRDefault="00E74308">
            <w:pPr>
              <w:pStyle w:val="AttributeTableBody"/>
              <w:jc w:val="left"/>
              <w:rPr>
                <w:noProof/>
                <w:color w:val="000000"/>
              </w:rPr>
            </w:pPr>
            <w:r>
              <w:rPr>
                <w:noProof/>
                <w:color w:val="000000"/>
              </w:rPr>
              <w:t>Issue Packaging</w:t>
            </w:r>
          </w:p>
        </w:tc>
      </w:tr>
      <w:tr w:rsidR="00704FD3" w14:paraId="45B587B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B52E3A2" w14:textId="77777777" w:rsidR="00E74308" w:rsidRDefault="00E74308">
            <w:pPr>
              <w:pStyle w:val="AttributeTableBody"/>
              <w:rPr>
                <w:noProof/>
              </w:rPr>
            </w:pPr>
            <w:r>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45F3945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D8CB"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8C2B6C4"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0EA60EF"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A95819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99D1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2BE1A8" w14:textId="77777777" w:rsidR="00E74308" w:rsidRDefault="00E74308">
            <w:pPr>
              <w:pStyle w:val="AttributeTableBody"/>
              <w:rPr>
                <w:noProof/>
                <w:color w:val="000000"/>
              </w:rPr>
            </w:pPr>
            <w:r>
              <w:rPr>
                <w:noProof/>
                <w:color w:val="000000"/>
              </w:rPr>
              <w:t>02069</w:t>
            </w:r>
          </w:p>
        </w:tc>
        <w:tc>
          <w:tcPr>
            <w:tcW w:w="3888" w:type="dxa"/>
            <w:tcBorders>
              <w:top w:val="dotted" w:sz="4" w:space="0" w:color="auto"/>
              <w:left w:val="nil"/>
              <w:bottom w:val="dotted" w:sz="4" w:space="0" w:color="auto"/>
              <w:right w:val="nil"/>
            </w:tcBorders>
            <w:shd w:val="clear" w:color="auto" w:fill="FFFFFF"/>
          </w:tcPr>
          <w:p w14:paraId="427CB842" w14:textId="77777777" w:rsidR="00E74308" w:rsidRDefault="00E74308">
            <w:pPr>
              <w:pStyle w:val="AttributeTableBody"/>
              <w:jc w:val="left"/>
              <w:rPr>
                <w:noProof/>
                <w:color w:val="000000"/>
              </w:rPr>
            </w:pPr>
            <w:r>
              <w:rPr>
                <w:noProof/>
                <w:color w:val="000000"/>
              </w:rPr>
              <w:t>Default Inventory Asset Account</w:t>
            </w:r>
          </w:p>
        </w:tc>
      </w:tr>
      <w:tr w:rsidR="00704FD3" w14:paraId="428D6D7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024DCE9"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013BB7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C8A8F"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55C8BF4" w14:textId="77777777" w:rsidR="00E74308" w:rsidRDefault="00E74308">
            <w:pPr>
              <w:pStyle w:val="AttributeTableBody"/>
              <w:rPr>
                <w:noProof/>
                <w:color w:val="000000"/>
              </w:rPr>
            </w:pPr>
            <w:r>
              <w:rPr>
                <w:noProof/>
                <w:color w:val="000000"/>
              </w:rPr>
              <w:t>CNE</w:t>
            </w:r>
          </w:p>
        </w:tc>
        <w:tc>
          <w:tcPr>
            <w:tcW w:w="648" w:type="dxa"/>
            <w:tcBorders>
              <w:top w:val="dotted" w:sz="4" w:space="0" w:color="auto"/>
              <w:left w:val="nil"/>
              <w:bottom w:val="dotted" w:sz="4" w:space="0" w:color="auto"/>
              <w:right w:val="nil"/>
            </w:tcBorders>
            <w:shd w:val="clear" w:color="auto" w:fill="FFFFFF"/>
          </w:tcPr>
          <w:p w14:paraId="7A720CB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45DE8A7"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1B2F602" w14:textId="688F981C" w:rsidR="00E74308" w:rsidRDefault="003814B1">
            <w:pPr>
              <w:pStyle w:val="AttributeTableBody"/>
              <w:rPr>
                <w:noProof/>
                <w:color w:val="000000"/>
              </w:rPr>
            </w:pPr>
            <w:hyperlink r:id="rId76"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9946C10" w14:textId="77777777" w:rsidR="00E74308" w:rsidRDefault="00E74308">
            <w:pPr>
              <w:pStyle w:val="AttributeTableBody"/>
              <w:rPr>
                <w:noProof/>
                <w:color w:val="000000"/>
              </w:rPr>
            </w:pPr>
            <w:r>
              <w:rPr>
                <w:noProof/>
                <w:color w:val="000000"/>
              </w:rPr>
              <w:t>02070</w:t>
            </w:r>
          </w:p>
        </w:tc>
        <w:tc>
          <w:tcPr>
            <w:tcW w:w="3888" w:type="dxa"/>
            <w:tcBorders>
              <w:top w:val="dotted" w:sz="4" w:space="0" w:color="auto"/>
              <w:left w:val="nil"/>
              <w:bottom w:val="dotted" w:sz="4" w:space="0" w:color="auto"/>
              <w:right w:val="nil"/>
            </w:tcBorders>
            <w:shd w:val="clear" w:color="auto" w:fill="FFFFFF"/>
          </w:tcPr>
          <w:p w14:paraId="7E028AA2" w14:textId="77777777" w:rsidR="00E74308" w:rsidRDefault="00E74308">
            <w:pPr>
              <w:pStyle w:val="AttributeTableBody"/>
              <w:jc w:val="left"/>
              <w:rPr>
                <w:noProof/>
                <w:color w:val="000000"/>
              </w:rPr>
            </w:pPr>
            <w:r>
              <w:rPr>
                <w:noProof/>
                <w:color w:val="000000"/>
              </w:rPr>
              <w:t xml:space="preserve">Patient Chargeable Indicator </w:t>
            </w:r>
          </w:p>
        </w:tc>
      </w:tr>
      <w:tr w:rsidR="00704FD3" w14:paraId="1638C7E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ADA847"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F1D862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0889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5F84D"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05C3993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D8798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BB7853" w14:textId="2E151C4E" w:rsidR="00E74308" w:rsidRDefault="003814B1">
            <w:pPr>
              <w:pStyle w:val="AttributeTableBody"/>
              <w:rPr>
                <w:noProof/>
                <w:color w:val="000000"/>
              </w:rPr>
            </w:pPr>
            <w:hyperlink r:id="rId77" w:anchor="HL70132" w:history="1">
              <w:r w:rsidR="00E74308" w:rsidRPr="00557616">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503F627" w14:textId="77777777" w:rsidR="00E74308" w:rsidRDefault="00E74308">
            <w:pPr>
              <w:pStyle w:val="AttributeTableBody"/>
              <w:rPr>
                <w:noProof/>
                <w:color w:val="000000"/>
              </w:rPr>
            </w:pPr>
            <w:r>
              <w:rPr>
                <w:noProof/>
                <w:color w:val="000000"/>
              </w:rPr>
              <w:t>00361</w:t>
            </w:r>
          </w:p>
        </w:tc>
        <w:tc>
          <w:tcPr>
            <w:tcW w:w="3888" w:type="dxa"/>
            <w:tcBorders>
              <w:top w:val="dotted" w:sz="4" w:space="0" w:color="auto"/>
              <w:left w:val="nil"/>
              <w:bottom w:val="dotted" w:sz="4" w:space="0" w:color="auto"/>
              <w:right w:val="nil"/>
            </w:tcBorders>
            <w:shd w:val="clear" w:color="auto" w:fill="FFFFFF"/>
          </w:tcPr>
          <w:p w14:paraId="0406DC29" w14:textId="77777777" w:rsidR="00E74308" w:rsidRDefault="00E74308">
            <w:pPr>
              <w:pStyle w:val="AttributeTableBody"/>
              <w:jc w:val="left"/>
              <w:rPr>
                <w:noProof/>
                <w:color w:val="000000"/>
              </w:rPr>
            </w:pPr>
            <w:r>
              <w:rPr>
                <w:noProof/>
                <w:color w:val="000000"/>
              </w:rPr>
              <w:t>Transaction Code</w:t>
            </w:r>
          </w:p>
        </w:tc>
      </w:tr>
      <w:tr w:rsidR="00704FD3" w14:paraId="55392D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B595C1C"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E2F4F5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302FD"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6966399"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0277CD9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915ACDB"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F953975"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ACA1D8F" w14:textId="77777777" w:rsidR="00E74308" w:rsidRDefault="00E74308">
            <w:pPr>
              <w:pStyle w:val="AttributeTableBody"/>
              <w:rPr>
                <w:noProof/>
                <w:color w:val="000000"/>
              </w:rPr>
            </w:pPr>
            <w:r>
              <w:rPr>
                <w:noProof/>
                <w:color w:val="000000"/>
              </w:rPr>
              <w:t>00366</w:t>
            </w:r>
          </w:p>
        </w:tc>
        <w:tc>
          <w:tcPr>
            <w:tcW w:w="3888" w:type="dxa"/>
            <w:tcBorders>
              <w:top w:val="dotted" w:sz="4" w:space="0" w:color="auto"/>
              <w:left w:val="nil"/>
              <w:bottom w:val="dotted" w:sz="4" w:space="0" w:color="auto"/>
              <w:right w:val="nil"/>
            </w:tcBorders>
            <w:shd w:val="clear" w:color="auto" w:fill="FFFFFF"/>
          </w:tcPr>
          <w:p w14:paraId="36DCF1E8" w14:textId="77777777" w:rsidR="00E74308" w:rsidRDefault="00E74308">
            <w:pPr>
              <w:pStyle w:val="AttributeTableBody"/>
              <w:jc w:val="left"/>
              <w:rPr>
                <w:noProof/>
                <w:color w:val="000000"/>
              </w:rPr>
            </w:pPr>
            <w:r>
              <w:rPr>
                <w:noProof/>
                <w:color w:val="000000"/>
              </w:rPr>
              <w:t xml:space="preserve">Transaction </w:t>
            </w:r>
            <w:r w:rsidR="00A90CFE">
              <w:rPr>
                <w:noProof/>
                <w:color w:val="000000"/>
              </w:rPr>
              <w:t>A</w:t>
            </w:r>
            <w:r>
              <w:rPr>
                <w:noProof/>
                <w:color w:val="000000"/>
              </w:rPr>
              <w:t xml:space="preserve">mount - </w:t>
            </w:r>
            <w:r w:rsidR="00A90CFE">
              <w:rPr>
                <w:noProof/>
                <w:color w:val="000000"/>
              </w:rPr>
              <w:t>U</w:t>
            </w:r>
            <w:r>
              <w:rPr>
                <w:noProof/>
                <w:color w:val="000000"/>
              </w:rPr>
              <w:t>nit</w:t>
            </w:r>
          </w:p>
        </w:tc>
      </w:tr>
      <w:tr w:rsidR="00704FD3" w14:paraId="2A0B9DC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55106" w14:textId="77777777" w:rsidR="00E74308" w:rsidRDefault="00E74308">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A220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C32EA"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99F408"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C339326"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51A0F4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C2F307" w14:textId="3DAB505F" w:rsidR="00E74308" w:rsidRDefault="003814B1">
            <w:pPr>
              <w:pStyle w:val="AttributeTableBody"/>
              <w:rPr>
                <w:noProof/>
                <w:color w:val="000000"/>
              </w:rPr>
            </w:pPr>
            <w:hyperlink r:id="rId78" w:anchor="HL70634" w:history="1">
              <w:r w:rsidR="00E74308" w:rsidRPr="00B30650">
                <w:rPr>
                  <w:rStyle w:val="Hyperlink"/>
                  <w:rFonts w:ascii="Arial" w:hAnsi="Arial" w:cs="Arial"/>
                  <w:noProof/>
                  <w:kern w:val="16"/>
                </w:rPr>
                <w:t>0634</w:t>
              </w:r>
            </w:hyperlink>
          </w:p>
        </w:tc>
        <w:tc>
          <w:tcPr>
            <w:tcW w:w="720" w:type="dxa"/>
            <w:tcBorders>
              <w:top w:val="dotted" w:sz="4" w:space="0" w:color="auto"/>
              <w:left w:val="nil"/>
              <w:bottom w:val="dotted" w:sz="4" w:space="0" w:color="auto"/>
              <w:right w:val="nil"/>
            </w:tcBorders>
            <w:shd w:val="clear" w:color="auto" w:fill="FFFFFF"/>
          </w:tcPr>
          <w:p w14:paraId="1FF2273D" w14:textId="77777777" w:rsidR="00E74308" w:rsidRDefault="00E74308">
            <w:pPr>
              <w:pStyle w:val="AttributeTableBody"/>
              <w:rPr>
                <w:noProof/>
                <w:color w:val="000000"/>
              </w:rPr>
            </w:pPr>
            <w:r>
              <w:rPr>
                <w:noProof/>
                <w:color w:val="000000"/>
              </w:rPr>
              <w:t>02073</w:t>
            </w:r>
          </w:p>
        </w:tc>
        <w:tc>
          <w:tcPr>
            <w:tcW w:w="3888" w:type="dxa"/>
            <w:tcBorders>
              <w:top w:val="dotted" w:sz="4" w:space="0" w:color="auto"/>
              <w:left w:val="nil"/>
              <w:bottom w:val="dotted" w:sz="4" w:space="0" w:color="auto"/>
              <w:right w:val="nil"/>
            </w:tcBorders>
            <w:shd w:val="clear" w:color="auto" w:fill="FFFFFF"/>
          </w:tcPr>
          <w:p w14:paraId="27D824E1" w14:textId="77777777" w:rsidR="00E74308" w:rsidRDefault="00E74308">
            <w:pPr>
              <w:pStyle w:val="AttributeTableBody"/>
              <w:jc w:val="left"/>
              <w:rPr>
                <w:noProof/>
                <w:color w:val="000000"/>
              </w:rPr>
            </w:pPr>
            <w:r>
              <w:rPr>
                <w:noProof/>
                <w:color w:val="000000"/>
              </w:rPr>
              <w:t>Item Importance Code</w:t>
            </w:r>
          </w:p>
        </w:tc>
      </w:tr>
      <w:tr w:rsidR="00704FD3" w14:paraId="589987E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B0FDE4"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308CD7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826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D8A26"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CC9C0C1" w14:textId="77777777" w:rsidR="00E74308" w:rsidRDefault="00E74308">
            <w:pPr>
              <w:pStyle w:val="AttributeTableBody"/>
              <w:rPr>
                <w:noProof/>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2F463A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F2E8B" w14:textId="7CBC7B89" w:rsidR="00E74308" w:rsidRDefault="003814B1">
            <w:pPr>
              <w:pStyle w:val="AttributeTableBody"/>
              <w:rPr>
                <w:noProof/>
              </w:rPr>
            </w:pPr>
            <w:hyperlink r:id="rId79"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9C96B87" w14:textId="77777777" w:rsidR="00E74308" w:rsidRDefault="00E74308">
            <w:pPr>
              <w:pStyle w:val="AttributeTableBody"/>
              <w:rPr>
                <w:noProof/>
              </w:rPr>
            </w:pPr>
            <w:r>
              <w:rPr>
                <w:noProof/>
              </w:rPr>
              <w:t>02074</w:t>
            </w:r>
          </w:p>
        </w:tc>
        <w:tc>
          <w:tcPr>
            <w:tcW w:w="3888" w:type="dxa"/>
            <w:tcBorders>
              <w:top w:val="dotted" w:sz="4" w:space="0" w:color="auto"/>
              <w:left w:val="nil"/>
              <w:bottom w:val="dotted" w:sz="4" w:space="0" w:color="auto"/>
              <w:right w:val="nil"/>
            </w:tcBorders>
            <w:shd w:val="clear" w:color="auto" w:fill="FFFFFF"/>
          </w:tcPr>
          <w:p w14:paraId="4F2EFC80" w14:textId="77777777" w:rsidR="00E74308" w:rsidRDefault="00E74308">
            <w:pPr>
              <w:pStyle w:val="AttributeTableBody"/>
              <w:jc w:val="left"/>
              <w:rPr>
                <w:noProof/>
              </w:rPr>
            </w:pPr>
            <w:r>
              <w:rPr>
                <w:noProof/>
              </w:rPr>
              <w:t>Stocked Item Indicator</w:t>
            </w:r>
          </w:p>
        </w:tc>
      </w:tr>
      <w:tr w:rsidR="00704FD3" w14:paraId="54CEE05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4FF74C0" w14:textId="77777777" w:rsidR="00E74308" w:rsidRDefault="00E74308">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272E9656"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414A17A4"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279C379" w14:textId="77777777" w:rsidR="00E74308" w:rsidRDefault="00E74308">
            <w:pPr>
              <w:pStyle w:val="AttributeTableBody"/>
              <w:rPr>
                <w:noProof/>
                <w:color w:val="000000"/>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244CCB15"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31179B1A"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71A6104E" w14:textId="16209511" w:rsidR="00E74308" w:rsidRDefault="003814B1">
            <w:pPr>
              <w:pStyle w:val="AttributeTableBody"/>
              <w:rPr>
                <w:noProof/>
                <w:color w:val="000000"/>
                <w:lang w:val="it-IT"/>
              </w:rPr>
            </w:pPr>
            <w:hyperlink r:id="rId80" w:anchor="HL70532" w:history="1">
              <w:r w:rsidR="00E74308" w:rsidRPr="00557616">
                <w:rPr>
                  <w:rStyle w:val="Hyperlink"/>
                  <w:rFonts w:ascii="Arial" w:hAnsi="Arial" w:cs="Arial"/>
                  <w:noProof/>
                  <w:kern w:val="16"/>
                  <w:lang w:val="it-IT"/>
                </w:rPr>
                <w:t>0532</w:t>
              </w:r>
            </w:hyperlink>
          </w:p>
        </w:tc>
        <w:tc>
          <w:tcPr>
            <w:tcW w:w="720" w:type="dxa"/>
            <w:tcBorders>
              <w:top w:val="dotted" w:sz="4" w:space="0" w:color="auto"/>
              <w:left w:val="nil"/>
              <w:bottom w:val="dotted" w:sz="4" w:space="0" w:color="auto"/>
              <w:right w:val="nil"/>
            </w:tcBorders>
            <w:shd w:val="clear" w:color="auto" w:fill="FFFFFF"/>
          </w:tcPr>
          <w:p w14:paraId="0ACC74B4" w14:textId="77777777" w:rsidR="00E74308" w:rsidRDefault="00E74308">
            <w:pPr>
              <w:pStyle w:val="AttributeTableBody"/>
              <w:rPr>
                <w:noProof/>
                <w:color w:val="000000"/>
                <w:lang w:val="it-IT"/>
              </w:rPr>
            </w:pPr>
            <w:r>
              <w:rPr>
                <w:noProof/>
                <w:color w:val="000000"/>
                <w:lang w:val="it-IT"/>
              </w:rPr>
              <w:t>02075</w:t>
            </w:r>
          </w:p>
        </w:tc>
        <w:tc>
          <w:tcPr>
            <w:tcW w:w="3888" w:type="dxa"/>
            <w:tcBorders>
              <w:top w:val="dotted" w:sz="4" w:space="0" w:color="auto"/>
              <w:left w:val="nil"/>
              <w:bottom w:val="dotted" w:sz="4" w:space="0" w:color="auto"/>
              <w:right w:val="nil"/>
            </w:tcBorders>
            <w:shd w:val="clear" w:color="auto" w:fill="FFFFFF"/>
          </w:tcPr>
          <w:p w14:paraId="60A5D450" w14:textId="77777777" w:rsidR="00E74308" w:rsidRDefault="00E74308">
            <w:pPr>
              <w:pStyle w:val="AttributeTableBody"/>
              <w:jc w:val="left"/>
              <w:rPr>
                <w:noProof/>
                <w:color w:val="000000"/>
                <w:lang w:val="it-IT"/>
              </w:rPr>
            </w:pPr>
            <w:r>
              <w:rPr>
                <w:noProof/>
                <w:lang w:val="it-IT"/>
              </w:rPr>
              <w:t>Consignment Item Indicator</w:t>
            </w:r>
          </w:p>
        </w:tc>
      </w:tr>
      <w:tr w:rsidR="00704FD3" w14:paraId="4225913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F827827" w14:textId="77777777" w:rsidR="00E74308" w:rsidRDefault="00E74308">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6B48294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63D8EA" w14:textId="77777777" w:rsidR="00E74308" w:rsidRDefault="00E74308">
            <w:pPr>
              <w:pStyle w:val="AttributeTableBody"/>
              <w:rPr>
                <w:noProof/>
                <w:color w:val="000000"/>
                <w:lang w:val="it-IT"/>
              </w:rPr>
            </w:pPr>
          </w:p>
        </w:tc>
        <w:tc>
          <w:tcPr>
            <w:tcW w:w="648" w:type="dxa"/>
            <w:tcBorders>
              <w:top w:val="dotted" w:sz="4" w:space="0" w:color="auto"/>
              <w:left w:val="nil"/>
              <w:bottom w:val="dotted" w:sz="4" w:space="0" w:color="auto"/>
              <w:right w:val="nil"/>
            </w:tcBorders>
            <w:shd w:val="clear" w:color="auto" w:fill="FFFFFF"/>
          </w:tcPr>
          <w:p w14:paraId="7385604C" w14:textId="77777777" w:rsidR="00E74308" w:rsidRDefault="00E74308">
            <w:pPr>
              <w:pStyle w:val="AttributeTableBody"/>
              <w:rPr>
                <w:noProof/>
                <w:color w:val="000000"/>
                <w:lang w:val="it-IT"/>
              </w:rPr>
            </w:pPr>
            <w:r>
              <w:rPr>
                <w:noProof/>
                <w:color w:val="000000"/>
                <w:lang w:val="it-IT"/>
              </w:rPr>
              <w:t>CNE</w:t>
            </w:r>
          </w:p>
        </w:tc>
        <w:tc>
          <w:tcPr>
            <w:tcW w:w="648" w:type="dxa"/>
            <w:tcBorders>
              <w:top w:val="dotted" w:sz="4" w:space="0" w:color="auto"/>
              <w:left w:val="nil"/>
              <w:bottom w:val="dotted" w:sz="4" w:space="0" w:color="auto"/>
              <w:right w:val="nil"/>
            </w:tcBorders>
            <w:shd w:val="clear" w:color="auto" w:fill="FFFFFF"/>
          </w:tcPr>
          <w:p w14:paraId="5ECC34E6" w14:textId="77777777" w:rsidR="00E74308" w:rsidRDefault="00E74308">
            <w:pPr>
              <w:pStyle w:val="AttributeTableBody"/>
              <w:rPr>
                <w:noProof/>
                <w:color w:val="000000"/>
                <w:lang w:val="it-IT"/>
              </w:rPr>
            </w:pPr>
            <w:r>
              <w:rPr>
                <w:noProof/>
                <w:color w:val="000000"/>
                <w:lang w:val="it-IT"/>
              </w:rPr>
              <w:t>O</w:t>
            </w:r>
          </w:p>
        </w:tc>
        <w:tc>
          <w:tcPr>
            <w:tcW w:w="648" w:type="dxa"/>
            <w:tcBorders>
              <w:top w:val="dotted" w:sz="4" w:space="0" w:color="auto"/>
              <w:left w:val="nil"/>
              <w:bottom w:val="dotted" w:sz="4" w:space="0" w:color="auto"/>
              <w:right w:val="nil"/>
            </w:tcBorders>
            <w:shd w:val="clear" w:color="auto" w:fill="FFFFFF"/>
          </w:tcPr>
          <w:p w14:paraId="5B164DF8" w14:textId="77777777" w:rsidR="00E74308" w:rsidRDefault="00E74308">
            <w:pPr>
              <w:pStyle w:val="AttributeTableBody"/>
              <w:rPr>
                <w:noProof/>
                <w:color w:val="000000"/>
                <w:lang w:val="it-IT"/>
              </w:rPr>
            </w:pPr>
          </w:p>
        </w:tc>
        <w:tc>
          <w:tcPr>
            <w:tcW w:w="720" w:type="dxa"/>
            <w:tcBorders>
              <w:top w:val="dotted" w:sz="4" w:space="0" w:color="auto"/>
              <w:left w:val="nil"/>
              <w:bottom w:val="dotted" w:sz="4" w:space="0" w:color="auto"/>
              <w:right w:val="nil"/>
            </w:tcBorders>
            <w:shd w:val="clear" w:color="auto" w:fill="FFFFFF"/>
          </w:tcPr>
          <w:p w14:paraId="01BA0AF3" w14:textId="2CB86B89" w:rsidR="00E74308" w:rsidRDefault="003814B1">
            <w:pPr>
              <w:pStyle w:val="AttributeTableBody"/>
              <w:rPr>
                <w:noProof/>
                <w:color w:val="000000"/>
              </w:rPr>
            </w:pPr>
            <w:hyperlink r:id="rId81"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5942B650" w14:textId="77777777" w:rsidR="00E74308" w:rsidRDefault="00E74308">
            <w:pPr>
              <w:pStyle w:val="AttributeTableBody"/>
              <w:rPr>
                <w:noProof/>
                <w:color w:val="000000"/>
              </w:rPr>
            </w:pPr>
            <w:r>
              <w:rPr>
                <w:noProof/>
                <w:color w:val="000000"/>
              </w:rPr>
              <w:t>02076</w:t>
            </w:r>
          </w:p>
        </w:tc>
        <w:tc>
          <w:tcPr>
            <w:tcW w:w="3888" w:type="dxa"/>
            <w:tcBorders>
              <w:top w:val="dotted" w:sz="4" w:space="0" w:color="auto"/>
              <w:left w:val="nil"/>
              <w:bottom w:val="dotted" w:sz="4" w:space="0" w:color="auto"/>
              <w:right w:val="nil"/>
            </w:tcBorders>
            <w:shd w:val="clear" w:color="auto" w:fill="FFFFFF"/>
          </w:tcPr>
          <w:p w14:paraId="6F58F114" w14:textId="77777777" w:rsidR="00E74308" w:rsidRDefault="00E74308">
            <w:pPr>
              <w:pStyle w:val="AttributeTableBody"/>
              <w:jc w:val="left"/>
              <w:rPr>
                <w:noProof/>
                <w:color w:val="000000"/>
              </w:rPr>
            </w:pPr>
            <w:r>
              <w:rPr>
                <w:noProof/>
                <w:color w:val="000000"/>
              </w:rPr>
              <w:t xml:space="preserve">Reusable Item Indicator </w:t>
            </w:r>
          </w:p>
        </w:tc>
      </w:tr>
      <w:tr w:rsidR="00704FD3" w14:paraId="48E777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63FC145"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6E63D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34A81"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FADE551" w14:textId="77777777" w:rsidR="00E74308" w:rsidRDefault="00E74308">
            <w:pPr>
              <w:pStyle w:val="AttributeTableBody"/>
              <w:rPr>
                <w:noProof/>
                <w:color w:val="000000"/>
              </w:rPr>
            </w:pPr>
            <w:r>
              <w:rPr>
                <w:noProof/>
                <w:color w:val="000000"/>
              </w:rPr>
              <w:t>CP</w:t>
            </w:r>
          </w:p>
        </w:tc>
        <w:tc>
          <w:tcPr>
            <w:tcW w:w="648" w:type="dxa"/>
            <w:tcBorders>
              <w:top w:val="dotted" w:sz="4" w:space="0" w:color="auto"/>
              <w:left w:val="nil"/>
              <w:bottom w:val="dotted" w:sz="4" w:space="0" w:color="auto"/>
              <w:right w:val="nil"/>
            </w:tcBorders>
            <w:shd w:val="clear" w:color="auto" w:fill="FFFFFF"/>
          </w:tcPr>
          <w:p w14:paraId="7D4345F0"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8DF0F9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065A9A9"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72A8CC4" w14:textId="77777777" w:rsidR="00E74308" w:rsidRDefault="00E74308">
            <w:pPr>
              <w:pStyle w:val="AttributeTableBody"/>
              <w:rPr>
                <w:noProof/>
                <w:color w:val="000000"/>
              </w:rPr>
            </w:pPr>
            <w:r>
              <w:rPr>
                <w:noProof/>
                <w:color w:val="000000"/>
              </w:rPr>
              <w:t>02077</w:t>
            </w:r>
          </w:p>
        </w:tc>
        <w:tc>
          <w:tcPr>
            <w:tcW w:w="3888" w:type="dxa"/>
            <w:tcBorders>
              <w:top w:val="dotted" w:sz="4" w:space="0" w:color="auto"/>
              <w:left w:val="nil"/>
              <w:bottom w:val="dotted" w:sz="4" w:space="0" w:color="auto"/>
              <w:right w:val="nil"/>
            </w:tcBorders>
            <w:shd w:val="clear" w:color="auto" w:fill="FFFFFF"/>
          </w:tcPr>
          <w:p w14:paraId="566702E9" w14:textId="77777777" w:rsidR="00E74308" w:rsidRDefault="00E74308">
            <w:pPr>
              <w:pStyle w:val="AttributeTableBody"/>
              <w:jc w:val="left"/>
              <w:rPr>
                <w:noProof/>
                <w:color w:val="000000"/>
              </w:rPr>
            </w:pPr>
            <w:r>
              <w:rPr>
                <w:noProof/>
                <w:color w:val="000000"/>
              </w:rPr>
              <w:t>Reusable Cost</w:t>
            </w:r>
          </w:p>
        </w:tc>
      </w:tr>
      <w:tr w:rsidR="00704FD3" w14:paraId="01F1FA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2F217F8"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4C8E6BBF" w14:textId="77777777" w:rsidR="00E74308" w:rsidRDefault="00E74308">
            <w:pPr>
              <w:pStyle w:val="AttributeTableBody"/>
              <w:rPr>
                <w:noProof/>
                <w:kern w:val="0"/>
                <w:lang w:val="fr-FR"/>
              </w:rPr>
            </w:pPr>
          </w:p>
        </w:tc>
        <w:tc>
          <w:tcPr>
            <w:tcW w:w="720" w:type="dxa"/>
            <w:tcBorders>
              <w:top w:val="dotted" w:sz="4" w:space="0" w:color="auto"/>
              <w:left w:val="nil"/>
              <w:bottom w:val="dotted" w:sz="4" w:space="0" w:color="auto"/>
              <w:right w:val="nil"/>
            </w:tcBorders>
            <w:shd w:val="clear" w:color="auto" w:fill="FFFFFF"/>
          </w:tcPr>
          <w:p w14:paraId="0EC85289" w14:textId="77777777" w:rsidR="00E74308" w:rsidRDefault="00E74308">
            <w:pPr>
              <w:pStyle w:val="AttributeTableBody"/>
              <w:rPr>
                <w:noProof/>
                <w:color w:val="000000"/>
                <w:lang w:val="fr-FR"/>
              </w:rPr>
            </w:pPr>
          </w:p>
        </w:tc>
        <w:tc>
          <w:tcPr>
            <w:tcW w:w="648" w:type="dxa"/>
            <w:tcBorders>
              <w:top w:val="dotted" w:sz="4" w:space="0" w:color="auto"/>
              <w:left w:val="nil"/>
              <w:bottom w:val="dotted" w:sz="4" w:space="0" w:color="auto"/>
              <w:right w:val="nil"/>
            </w:tcBorders>
            <w:shd w:val="clear" w:color="auto" w:fill="FFFFFF"/>
          </w:tcPr>
          <w:p w14:paraId="36130492" w14:textId="77777777" w:rsidR="00E74308" w:rsidRDefault="00E74308">
            <w:pPr>
              <w:pStyle w:val="AttributeTableBody"/>
              <w:rPr>
                <w:noProof/>
                <w:color w:val="000000"/>
                <w:lang w:val="fr-FR"/>
              </w:rPr>
            </w:pPr>
            <w:r>
              <w:rPr>
                <w:noProof/>
                <w:color w:val="000000"/>
                <w:lang w:val="fr-FR"/>
              </w:rPr>
              <w:t>EI</w:t>
            </w:r>
          </w:p>
        </w:tc>
        <w:tc>
          <w:tcPr>
            <w:tcW w:w="648" w:type="dxa"/>
            <w:tcBorders>
              <w:top w:val="dotted" w:sz="4" w:space="0" w:color="auto"/>
              <w:left w:val="nil"/>
              <w:bottom w:val="dotted" w:sz="4" w:space="0" w:color="auto"/>
              <w:right w:val="nil"/>
            </w:tcBorders>
            <w:shd w:val="clear" w:color="auto" w:fill="FFFFFF"/>
          </w:tcPr>
          <w:p w14:paraId="12A334BA" w14:textId="77777777" w:rsidR="00E74308" w:rsidRDefault="00E74308">
            <w:pPr>
              <w:pStyle w:val="AttributeTableBody"/>
              <w:rPr>
                <w:noProof/>
                <w:color w:val="000000"/>
                <w:lang w:val="fr-FR"/>
              </w:rPr>
            </w:pPr>
            <w:r>
              <w:rPr>
                <w:noProof/>
                <w:color w:val="000000"/>
                <w:lang w:val="fr-FR"/>
              </w:rPr>
              <w:t>O</w:t>
            </w:r>
          </w:p>
        </w:tc>
        <w:tc>
          <w:tcPr>
            <w:tcW w:w="648" w:type="dxa"/>
            <w:tcBorders>
              <w:top w:val="dotted" w:sz="4" w:space="0" w:color="auto"/>
              <w:left w:val="nil"/>
              <w:bottom w:val="dotted" w:sz="4" w:space="0" w:color="auto"/>
              <w:right w:val="nil"/>
            </w:tcBorders>
            <w:shd w:val="clear" w:color="auto" w:fill="FFFFFF"/>
          </w:tcPr>
          <w:p w14:paraId="1A2A7553" w14:textId="77777777" w:rsidR="00E74308" w:rsidRDefault="00E74308">
            <w:pPr>
              <w:pStyle w:val="AttributeTableBody"/>
              <w:rPr>
                <w:noProof/>
                <w:color w:val="000000"/>
                <w:lang w:val="fr-FR"/>
              </w:rPr>
            </w:pPr>
            <w:r>
              <w:rPr>
                <w:noProof/>
                <w:color w:val="000000"/>
                <w:lang w:val="fr-FR"/>
              </w:rPr>
              <w:t>Y</w:t>
            </w:r>
          </w:p>
        </w:tc>
        <w:tc>
          <w:tcPr>
            <w:tcW w:w="720" w:type="dxa"/>
            <w:tcBorders>
              <w:top w:val="dotted" w:sz="4" w:space="0" w:color="auto"/>
              <w:left w:val="nil"/>
              <w:bottom w:val="dotted" w:sz="4" w:space="0" w:color="auto"/>
              <w:right w:val="nil"/>
            </w:tcBorders>
            <w:shd w:val="clear" w:color="auto" w:fill="FFFFFF"/>
          </w:tcPr>
          <w:p w14:paraId="69E3BC01" w14:textId="77777777" w:rsidR="00E74308" w:rsidRDefault="00E74308">
            <w:pPr>
              <w:pStyle w:val="AttributeTableBody"/>
              <w:rPr>
                <w:noProof/>
                <w:color w:val="000000"/>
                <w:lang w:val="fr-FR"/>
              </w:rPr>
            </w:pPr>
          </w:p>
        </w:tc>
        <w:tc>
          <w:tcPr>
            <w:tcW w:w="720" w:type="dxa"/>
            <w:tcBorders>
              <w:top w:val="dotted" w:sz="4" w:space="0" w:color="auto"/>
              <w:left w:val="nil"/>
              <w:bottom w:val="dotted" w:sz="4" w:space="0" w:color="auto"/>
              <w:right w:val="nil"/>
            </w:tcBorders>
            <w:shd w:val="clear" w:color="auto" w:fill="FFFFFF"/>
          </w:tcPr>
          <w:p w14:paraId="60B05DCF" w14:textId="77777777" w:rsidR="00E74308" w:rsidRDefault="00E74308">
            <w:pPr>
              <w:pStyle w:val="AttributeTableBody"/>
              <w:rPr>
                <w:noProof/>
                <w:color w:val="000000"/>
                <w:lang w:val="fr-FR"/>
              </w:rPr>
            </w:pPr>
            <w:r>
              <w:rPr>
                <w:noProof/>
                <w:color w:val="000000"/>
                <w:lang w:val="fr-FR"/>
              </w:rPr>
              <w:t>02078</w:t>
            </w:r>
          </w:p>
        </w:tc>
        <w:tc>
          <w:tcPr>
            <w:tcW w:w="3888" w:type="dxa"/>
            <w:tcBorders>
              <w:top w:val="dotted" w:sz="4" w:space="0" w:color="auto"/>
              <w:left w:val="nil"/>
              <w:bottom w:val="dotted" w:sz="4" w:space="0" w:color="auto"/>
              <w:right w:val="nil"/>
            </w:tcBorders>
            <w:shd w:val="clear" w:color="auto" w:fill="FFFFFF"/>
          </w:tcPr>
          <w:p w14:paraId="690BBA2B" w14:textId="77777777" w:rsidR="00E74308" w:rsidRDefault="00E74308">
            <w:pPr>
              <w:pStyle w:val="AttributeTableBody"/>
              <w:jc w:val="left"/>
              <w:rPr>
                <w:noProof/>
                <w:color w:val="000000"/>
                <w:lang w:val="fr-FR"/>
              </w:rPr>
            </w:pPr>
            <w:r>
              <w:rPr>
                <w:noProof/>
                <w:color w:val="000000"/>
                <w:lang w:val="fr-FR"/>
              </w:rPr>
              <w:t>Substitute Item Identifier</w:t>
            </w:r>
          </w:p>
        </w:tc>
      </w:tr>
      <w:tr w:rsidR="00704FD3" w14:paraId="7158D8D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10F844" w14:textId="77777777" w:rsidR="00E74308" w:rsidRDefault="00E74308">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51124DF" w14:textId="77777777" w:rsidR="00E74308" w:rsidRDefault="00E74308">
            <w:pPr>
              <w:pStyle w:val="AttributeTableBody"/>
              <w:rPr>
                <w:bCs/>
                <w:noProof/>
                <w:color w:val="000000"/>
                <w:kern w:val="0"/>
              </w:rPr>
            </w:pPr>
          </w:p>
        </w:tc>
        <w:tc>
          <w:tcPr>
            <w:tcW w:w="720" w:type="dxa"/>
            <w:tcBorders>
              <w:top w:val="dotted" w:sz="4" w:space="0" w:color="auto"/>
              <w:left w:val="nil"/>
              <w:bottom w:val="dotted" w:sz="4" w:space="0" w:color="auto"/>
              <w:right w:val="nil"/>
            </w:tcBorders>
            <w:shd w:val="clear" w:color="auto" w:fill="FFFFFF"/>
          </w:tcPr>
          <w:p w14:paraId="4DC0332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17795EB" w14:textId="77777777" w:rsidR="00E74308" w:rsidRDefault="00E74308">
            <w:pPr>
              <w:pStyle w:val="AttributeTableBody"/>
              <w:rPr>
                <w:noProof/>
                <w:color w:val="000000"/>
              </w:rPr>
            </w:pPr>
            <w:r>
              <w:rPr>
                <w:noProof/>
                <w:color w:val="000000"/>
              </w:rPr>
              <w:t>EI</w:t>
            </w:r>
          </w:p>
        </w:tc>
        <w:tc>
          <w:tcPr>
            <w:tcW w:w="648" w:type="dxa"/>
            <w:tcBorders>
              <w:top w:val="dotted" w:sz="4" w:space="0" w:color="auto"/>
              <w:left w:val="nil"/>
              <w:bottom w:val="dotted" w:sz="4" w:space="0" w:color="auto"/>
              <w:right w:val="nil"/>
            </w:tcBorders>
            <w:shd w:val="clear" w:color="auto" w:fill="FFFFFF"/>
          </w:tcPr>
          <w:p w14:paraId="43BF3309"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1915B1DF"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556411"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ECD8E3" w14:textId="77777777" w:rsidR="00E74308" w:rsidRDefault="00E74308">
            <w:pPr>
              <w:pStyle w:val="AttributeTableBody"/>
              <w:rPr>
                <w:noProof/>
                <w:color w:val="000000"/>
              </w:rPr>
            </w:pPr>
            <w:r>
              <w:rPr>
                <w:noProof/>
                <w:color w:val="000000"/>
              </w:rPr>
              <w:t>02079</w:t>
            </w:r>
          </w:p>
        </w:tc>
        <w:tc>
          <w:tcPr>
            <w:tcW w:w="3888" w:type="dxa"/>
            <w:tcBorders>
              <w:top w:val="dotted" w:sz="4" w:space="0" w:color="auto"/>
              <w:left w:val="nil"/>
              <w:bottom w:val="dotted" w:sz="4" w:space="0" w:color="auto"/>
              <w:right w:val="nil"/>
            </w:tcBorders>
            <w:shd w:val="clear" w:color="auto" w:fill="FFFFFF"/>
          </w:tcPr>
          <w:p w14:paraId="174947EC" w14:textId="77777777" w:rsidR="00E74308" w:rsidRDefault="00E74308">
            <w:pPr>
              <w:pStyle w:val="AttributeTableBody"/>
              <w:jc w:val="left"/>
              <w:rPr>
                <w:noProof/>
                <w:color w:val="000000"/>
              </w:rPr>
            </w:pPr>
            <w:r>
              <w:rPr>
                <w:noProof/>
                <w:color w:val="000000"/>
              </w:rPr>
              <w:t>Latex-Free Substitute Item Identifier</w:t>
            </w:r>
          </w:p>
        </w:tc>
      </w:tr>
      <w:tr w:rsidR="00704FD3" w14:paraId="0C92CC6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8837B1B"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6716B44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E7F79" w14:textId="77777777" w:rsidR="00E74308" w:rsidRDefault="00E74308">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3D3EF0" w14:textId="77777777" w:rsidR="00E74308" w:rsidRDefault="00E74308">
            <w:pPr>
              <w:pStyle w:val="AttributeTableBody"/>
              <w:rPr>
                <w:noProof/>
                <w:color w:val="000000"/>
              </w:rPr>
            </w:pPr>
            <w:r>
              <w:rPr>
                <w:noProof/>
                <w:color w:val="000000"/>
              </w:rPr>
              <w:t>CWE</w:t>
            </w:r>
          </w:p>
        </w:tc>
        <w:tc>
          <w:tcPr>
            <w:tcW w:w="648" w:type="dxa"/>
            <w:tcBorders>
              <w:top w:val="dotted" w:sz="4" w:space="0" w:color="auto"/>
              <w:left w:val="nil"/>
              <w:bottom w:val="dotted" w:sz="4" w:space="0" w:color="auto"/>
              <w:right w:val="nil"/>
            </w:tcBorders>
            <w:shd w:val="clear" w:color="auto" w:fill="FFFFFF"/>
          </w:tcPr>
          <w:p w14:paraId="28A4724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47C1CA24"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0749C92" w14:textId="06A47A76" w:rsidR="00E74308" w:rsidRDefault="003814B1">
            <w:pPr>
              <w:pStyle w:val="AttributeTableBody"/>
              <w:rPr>
                <w:noProof/>
                <w:color w:val="000000"/>
              </w:rPr>
            </w:pPr>
            <w:hyperlink r:id="rId82" w:anchor="HL70642" w:history="1">
              <w:r w:rsidR="00E74308" w:rsidRPr="00B30650">
                <w:rPr>
                  <w:rStyle w:val="Hyperlink"/>
                  <w:rFonts w:ascii="Arial" w:hAnsi="Arial" w:cs="Arial"/>
                  <w:noProof/>
                  <w:kern w:val="16"/>
                </w:rPr>
                <w:t>0642</w:t>
              </w:r>
            </w:hyperlink>
          </w:p>
        </w:tc>
        <w:tc>
          <w:tcPr>
            <w:tcW w:w="720" w:type="dxa"/>
            <w:tcBorders>
              <w:top w:val="dotted" w:sz="4" w:space="0" w:color="auto"/>
              <w:left w:val="nil"/>
              <w:bottom w:val="dotted" w:sz="4" w:space="0" w:color="auto"/>
              <w:right w:val="nil"/>
            </w:tcBorders>
            <w:shd w:val="clear" w:color="auto" w:fill="FFFFFF"/>
          </w:tcPr>
          <w:p w14:paraId="44A7708B" w14:textId="77777777" w:rsidR="00E74308" w:rsidRDefault="00E74308">
            <w:pPr>
              <w:pStyle w:val="AttributeTableBody"/>
              <w:rPr>
                <w:noProof/>
                <w:color w:val="000000"/>
              </w:rPr>
            </w:pPr>
            <w:r>
              <w:rPr>
                <w:noProof/>
                <w:color w:val="000000"/>
              </w:rPr>
              <w:t>02080</w:t>
            </w:r>
          </w:p>
        </w:tc>
        <w:tc>
          <w:tcPr>
            <w:tcW w:w="3888" w:type="dxa"/>
            <w:tcBorders>
              <w:top w:val="dotted" w:sz="4" w:space="0" w:color="auto"/>
              <w:left w:val="nil"/>
              <w:bottom w:val="dotted" w:sz="4" w:space="0" w:color="auto"/>
              <w:right w:val="nil"/>
            </w:tcBorders>
            <w:shd w:val="clear" w:color="auto" w:fill="FFFFFF"/>
          </w:tcPr>
          <w:p w14:paraId="669566BA" w14:textId="77777777" w:rsidR="00E74308" w:rsidRDefault="00E74308">
            <w:pPr>
              <w:pStyle w:val="AttributeTableBody"/>
              <w:jc w:val="left"/>
              <w:rPr>
                <w:noProof/>
                <w:color w:val="000000"/>
              </w:rPr>
            </w:pPr>
            <w:r>
              <w:rPr>
                <w:noProof/>
                <w:color w:val="000000"/>
              </w:rPr>
              <w:t>Recommended Reorder Theory</w:t>
            </w:r>
          </w:p>
        </w:tc>
      </w:tr>
      <w:tr w:rsidR="00704FD3" w14:paraId="0FE80B5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B97026"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31059F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9263C"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281CB82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70D12FF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24291BD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81E31DE"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6BE9EB" w14:textId="77777777" w:rsidR="00E74308" w:rsidRDefault="00E74308">
            <w:pPr>
              <w:pStyle w:val="AttributeTableBody"/>
              <w:rPr>
                <w:noProof/>
                <w:color w:val="000000"/>
              </w:rPr>
            </w:pPr>
            <w:r>
              <w:rPr>
                <w:noProof/>
                <w:color w:val="000000"/>
              </w:rPr>
              <w:t>02081</w:t>
            </w:r>
          </w:p>
        </w:tc>
        <w:tc>
          <w:tcPr>
            <w:tcW w:w="3888" w:type="dxa"/>
            <w:tcBorders>
              <w:top w:val="dotted" w:sz="4" w:space="0" w:color="auto"/>
              <w:left w:val="nil"/>
              <w:bottom w:val="dotted" w:sz="4" w:space="0" w:color="auto"/>
              <w:right w:val="nil"/>
            </w:tcBorders>
            <w:shd w:val="clear" w:color="auto" w:fill="FFFFFF"/>
          </w:tcPr>
          <w:p w14:paraId="5BF98ECC" w14:textId="77777777" w:rsidR="00E74308" w:rsidRDefault="00E74308">
            <w:pPr>
              <w:pStyle w:val="AttributeTableBody"/>
              <w:jc w:val="left"/>
              <w:rPr>
                <w:noProof/>
                <w:color w:val="000000"/>
              </w:rPr>
            </w:pPr>
            <w:r>
              <w:rPr>
                <w:noProof/>
                <w:color w:val="000000"/>
              </w:rPr>
              <w:t>Recommended Safety Stock Days</w:t>
            </w:r>
          </w:p>
        </w:tc>
      </w:tr>
      <w:tr w:rsidR="00704FD3" w14:paraId="10E27CB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406E8C8"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281D30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746B2" w14:textId="77777777" w:rsidR="00E74308" w:rsidRDefault="00E74308">
            <w:pPr>
              <w:pStyle w:val="AttributeTableBody"/>
              <w:rPr>
                <w:noProof/>
                <w:color w:val="000000"/>
              </w:rPr>
            </w:pPr>
            <w:r>
              <w:rPr>
                <w:noProof/>
                <w:color w:val="000000"/>
              </w:rPr>
              <w:t>4=</w:t>
            </w:r>
          </w:p>
        </w:tc>
        <w:tc>
          <w:tcPr>
            <w:tcW w:w="648" w:type="dxa"/>
            <w:tcBorders>
              <w:top w:val="dotted" w:sz="4" w:space="0" w:color="auto"/>
              <w:left w:val="nil"/>
              <w:bottom w:val="dotted" w:sz="4" w:space="0" w:color="auto"/>
              <w:right w:val="nil"/>
            </w:tcBorders>
            <w:shd w:val="clear" w:color="auto" w:fill="FFFFFF"/>
          </w:tcPr>
          <w:p w14:paraId="31EFD43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58ACE247"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7B719348"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2C3B0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E13768" w14:textId="77777777" w:rsidR="00E74308" w:rsidRDefault="00E74308">
            <w:pPr>
              <w:pStyle w:val="AttributeTableBody"/>
              <w:rPr>
                <w:noProof/>
                <w:color w:val="000000"/>
              </w:rPr>
            </w:pPr>
            <w:r>
              <w:rPr>
                <w:noProof/>
                <w:color w:val="000000"/>
              </w:rPr>
              <w:t>02082</w:t>
            </w:r>
          </w:p>
        </w:tc>
        <w:tc>
          <w:tcPr>
            <w:tcW w:w="3888" w:type="dxa"/>
            <w:tcBorders>
              <w:top w:val="dotted" w:sz="4" w:space="0" w:color="auto"/>
              <w:left w:val="nil"/>
              <w:bottom w:val="dotted" w:sz="4" w:space="0" w:color="auto"/>
              <w:right w:val="nil"/>
            </w:tcBorders>
            <w:shd w:val="clear" w:color="auto" w:fill="FFFFFF"/>
          </w:tcPr>
          <w:p w14:paraId="51179601" w14:textId="77777777" w:rsidR="00E74308" w:rsidRDefault="00E74308">
            <w:pPr>
              <w:pStyle w:val="AttributeTableBody"/>
              <w:jc w:val="left"/>
              <w:rPr>
                <w:noProof/>
                <w:color w:val="000000"/>
              </w:rPr>
            </w:pPr>
            <w:r>
              <w:rPr>
                <w:noProof/>
                <w:color w:val="000000"/>
              </w:rPr>
              <w:t>Recommended Maximum Days Inventory</w:t>
            </w:r>
          </w:p>
        </w:tc>
      </w:tr>
      <w:tr w:rsidR="00704FD3" w14:paraId="5231763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D6E526"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5E21C1E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80E8F"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45F36FC5"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2713C105"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3BE0983C"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323D113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BCA0F2B" w14:textId="77777777" w:rsidR="00E74308" w:rsidRDefault="00E74308">
            <w:pPr>
              <w:pStyle w:val="AttributeTableBody"/>
              <w:rPr>
                <w:noProof/>
                <w:color w:val="000000"/>
              </w:rPr>
            </w:pPr>
            <w:r>
              <w:rPr>
                <w:noProof/>
                <w:color w:val="000000"/>
              </w:rPr>
              <w:t>02083</w:t>
            </w:r>
          </w:p>
        </w:tc>
        <w:tc>
          <w:tcPr>
            <w:tcW w:w="3888" w:type="dxa"/>
            <w:tcBorders>
              <w:top w:val="dotted" w:sz="4" w:space="0" w:color="auto"/>
              <w:left w:val="nil"/>
              <w:bottom w:val="dotted" w:sz="4" w:space="0" w:color="auto"/>
              <w:right w:val="nil"/>
            </w:tcBorders>
            <w:shd w:val="clear" w:color="auto" w:fill="FFFFFF"/>
          </w:tcPr>
          <w:p w14:paraId="41B4DA8F" w14:textId="77777777" w:rsidR="00E74308" w:rsidRDefault="00E74308">
            <w:pPr>
              <w:pStyle w:val="AttributeTableBody"/>
              <w:jc w:val="left"/>
              <w:rPr>
                <w:noProof/>
                <w:color w:val="000000"/>
              </w:rPr>
            </w:pPr>
            <w:r>
              <w:rPr>
                <w:noProof/>
                <w:color w:val="000000"/>
              </w:rPr>
              <w:t>Recommended Order Point</w:t>
            </w:r>
          </w:p>
        </w:tc>
      </w:tr>
      <w:tr w:rsidR="00704FD3" w14:paraId="7319FB2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E901243"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81973B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2D0" w14:textId="77777777" w:rsidR="00E74308" w:rsidRDefault="00E74308">
            <w:pPr>
              <w:pStyle w:val="AttributeTableBody"/>
              <w:rPr>
                <w:noProof/>
                <w:color w:val="000000"/>
              </w:rPr>
            </w:pPr>
            <w:r>
              <w:rPr>
                <w:noProof/>
                <w:color w:val="000000"/>
              </w:rPr>
              <w:t>8#</w:t>
            </w:r>
          </w:p>
        </w:tc>
        <w:tc>
          <w:tcPr>
            <w:tcW w:w="648" w:type="dxa"/>
            <w:tcBorders>
              <w:top w:val="dotted" w:sz="4" w:space="0" w:color="auto"/>
              <w:left w:val="nil"/>
              <w:bottom w:val="dotted" w:sz="4" w:space="0" w:color="auto"/>
              <w:right w:val="nil"/>
            </w:tcBorders>
            <w:shd w:val="clear" w:color="auto" w:fill="FFFFFF"/>
          </w:tcPr>
          <w:p w14:paraId="72D0A0E6" w14:textId="77777777" w:rsidR="00E74308" w:rsidRDefault="00E74308">
            <w:pPr>
              <w:pStyle w:val="AttributeTableBody"/>
              <w:rPr>
                <w:noProof/>
                <w:color w:val="000000"/>
              </w:rPr>
            </w:pPr>
            <w:r>
              <w:rPr>
                <w:noProof/>
                <w:color w:val="000000"/>
              </w:rPr>
              <w:t>NM</w:t>
            </w:r>
          </w:p>
        </w:tc>
        <w:tc>
          <w:tcPr>
            <w:tcW w:w="648" w:type="dxa"/>
            <w:tcBorders>
              <w:top w:val="dotted" w:sz="4" w:space="0" w:color="auto"/>
              <w:left w:val="nil"/>
              <w:bottom w:val="dotted" w:sz="4" w:space="0" w:color="auto"/>
              <w:right w:val="nil"/>
            </w:tcBorders>
            <w:shd w:val="clear" w:color="auto" w:fill="FFFFFF"/>
          </w:tcPr>
          <w:p w14:paraId="48B98181"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dotted" w:sz="4" w:space="0" w:color="auto"/>
              <w:right w:val="nil"/>
            </w:tcBorders>
            <w:shd w:val="clear" w:color="auto" w:fill="FFFFFF"/>
          </w:tcPr>
          <w:p w14:paraId="0FAA05B6"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8A9D46A" w14:textId="77777777" w:rsidR="00E74308" w:rsidRDefault="00E7430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64689F2" w14:textId="77777777" w:rsidR="00E74308" w:rsidRDefault="00E74308">
            <w:pPr>
              <w:pStyle w:val="AttributeTableBody"/>
              <w:rPr>
                <w:noProof/>
                <w:color w:val="000000"/>
              </w:rPr>
            </w:pPr>
            <w:r>
              <w:rPr>
                <w:noProof/>
                <w:color w:val="000000"/>
              </w:rPr>
              <w:t>02084</w:t>
            </w:r>
          </w:p>
        </w:tc>
        <w:tc>
          <w:tcPr>
            <w:tcW w:w="3888" w:type="dxa"/>
            <w:tcBorders>
              <w:top w:val="dotted" w:sz="4" w:space="0" w:color="auto"/>
              <w:left w:val="nil"/>
              <w:bottom w:val="dotted" w:sz="4" w:space="0" w:color="auto"/>
              <w:right w:val="nil"/>
            </w:tcBorders>
            <w:shd w:val="clear" w:color="auto" w:fill="FFFFFF"/>
          </w:tcPr>
          <w:p w14:paraId="0B2705E6" w14:textId="77777777" w:rsidR="00E74308" w:rsidRDefault="00E74308">
            <w:pPr>
              <w:pStyle w:val="AttributeTableBody"/>
              <w:jc w:val="left"/>
              <w:rPr>
                <w:noProof/>
                <w:color w:val="000000"/>
              </w:rPr>
            </w:pPr>
            <w:r>
              <w:rPr>
                <w:noProof/>
                <w:color w:val="000000"/>
              </w:rPr>
              <w:t>Recommended Order Amount</w:t>
            </w:r>
          </w:p>
        </w:tc>
      </w:tr>
      <w:tr w:rsidR="00704FD3" w14:paraId="5B551C0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6C41221" w14:textId="77777777" w:rsidR="00E74308" w:rsidRDefault="00E74308">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6AF8609D"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559F6510"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F504BB" w14:textId="77777777" w:rsidR="00E74308" w:rsidRDefault="00E74308">
            <w:pPr>
              <w:pStyle w:val="AttributeTableBody"/>
              <w:rPr>
                <w:noProof/>
                <w:color w:val="000000"/>
              </w:rPr>
            </w:pPr>
            <w:r>
              <w:rPr>
                <w:noProof/>
              </w:rPr>
              <w:t>CNE</w:t>
            </w:r>
          </w:p>
        </w:tc>
        <w:tc>
          <w:tcPr>
            <w:tcW w:w="648" w:type="dxa"/>
            <w:tcBorders>
              <w:top w:val="dotted" w:sz="4" w:space="0" w:color="auto"/>
              <w:left w:val="nil"/>
              <w:bottom w:val="single" w:sz="4" w:space="0" w:color="auto"/>
              <w:right w:val="nil"/>
            </w:tcBorders>
            <w:shd w:val="clear" w:color="auto" w:fill="FFFFFF"/>
          </w:tcPr>
          <w:p w14:paraId="78C365AD" w14:textId="77777777" w:rsidR="00E74308" w:rsidRDefault="00E74308">
            <w:pPr>
              <w:pStyle w:val="AttributeTableBody"/>
              <w:rPr>
                <w:noProof/>
                <w:color w:val="000000"/>
              </w:rPr>
            </w:pPr>
            <w:r>
              <w:rPr>
                <w:noProof/>
                <w:color w:val="000000"/>
              </w:rPr>
              <w:t>O</w:t>
            </w:r>
          </w:p>
        </w:tc>
        <w:tc>
          <w:tcPr>
            <w:tcW w:w="648" w:type="dxa"/>
            <w:tcBorders>
              <w:top w:val="dotted" w:sz="4" w:space="0" w:color="auto"/>
              <w:left w:val="nil"/>
              <w:bottom w:val="single" w:sz="4" w:space="0" w:color="auto"/>
              <w:right w:val="nil"/>
            </w:tcBorders>
            <w:shd w:val="clear" w:color="auto" w:fill="FFFFFF"/>
          </w:tcPr>
          <w:p w14:paraId="7B20A5B0" w14:textId="77777777" w:rsidR="00E74308" w:rsidRDefault="00E7430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2E815D48" w14:textId="4D5DC4BE" w:rsidR="00E74308" w:rsidRDefault="003814B1">
            <w:pPr>
              <w:pStyle w:val="AttributeTableBody"/>
              <w:rPr>
                <w:noProof/>
                <w:color w:val="000000"/>
              </w:rPr>
            </w:pPr>
            <w:hyperlink r:id="rId83" w:anchor="HL70532" w:history="1">
              <w:r w:rsidR="00E74308" w:rsidRPr="00557616">
                <w:rPr>
                  <w:rStyle w:val="Hyperlink"/>
                  <w:rFonts w:ascii="Arial" w:hAnsi="Arial" w:cs="Arial"/>
                  <w:noProof/>
                  <w:kern w:val="16"/>
                </w:rPr>
                <w:t>0532</w:t>
              </w:r>
            </w:hyperlink>
          </w:p>
        </w:tc>
        <w:tc>
          <w:tcPr>
            <w:tcW w:w="720" w:type="dxa"/>
            <w:tcBorders>
              <w:top w:val="dotted" w:sz="4" w:space="0" w:color="auto"/>
              <w:left w:val="nil"/>
              <w:bottom w:val="single" w:sz="4" w:space="0" w:color="auto"/>
              <w:right w:val="nil"/>
            </w:tcBorders>
            <w:shd w:val="clear" w:color="auto" w:fill="FFFFFF"/>
          </w:tcPr>
          <w:p w14:paraId="33E44EE0" w14:textId="77777777" w:rsidR="00E74308" w:rsidRDefault="00E74308">
            <w:pPr>
              <w:pStyle w:val="AttributeTableBody"/>
              <w:rPr>
                <w:noProof/>
                <w:color w:val="000000"/>
              </w:rPr>
            </w:pPr>
            <w:r>
              <w:rPr>
                <w:noProof/>
                <w:color w:val="000000"/>
              </w:rPr>
              <w:t>02085</w:t>
            </w:r>
          </w:p>
        </w:tc>
        <w:tc>
          <w:tcPr>
            <w:tcW w:w="3888" w:type="dxa"/>
            <w:tcBorders>
              <w:top w:val="dotted" w:sz="4" w:space="0" w:color="auto"/>
              <w:left w:val="nil"/>
              <w:bottom w:val="single" w:sz="4" w:space="0" w:color="auto"/>
              <w:right w:val="nil"/>
            </w:tcBorders>
            <w:shd w:val="clear" w:color="auto" w:fill="FFFFFF"/>
          </w:tcPr>
          <w:p w14:paraId="58B2B84C" w14:textId="77777777" w:rsidR="00E74308" w:rsidRDefault="00E74308">
            <w:pPr>
              <w:pStyle w:val="AttributeTableBody"/>
              <w:jc w:val="left"/>
              <w:rPr>
                <w:noProof/>
                <w:color w:val="000000"/>
              </w:rPr>
            </w:pPr>
            <w:r>
              <w:rPr>
                <w:noProof/>
                <w:color w:val="000000"/>
              </w:rPr>
              <w:t xml:space="preserve">Operating Room Par Level Indicator </w:t>
            </w:r>
          </w:p>
        </w:tc>
      </w:tr>
    </w:tbl>
    <w:p w14:paraId="6B21A311" w14:textId="77777777" w:rsidR="00E74308" w:rsidRDefault="00E74308" w:rsidP="00F4636D">
      <w:pPr>
        <w:pStyle w:val="NormalIndented"/>
      </w:pPr>
    </w:p>
    <w:p w14:paraId="0479B18D" w14:textId="77777777" w:rsidR="00E74308" w:rsidRDefault="00E74308" w:rsidP="00A572E7">
      <w:pPr>
        <w:pStyle w:val="Heading4"/>
      </w:pPr>
      <w:r>
        <w:t>IVT Field Definitions</w:t>
      </w:r>
      <w:r w:rsidR="0014653E">
        <w:fldChar w:fldCharType="begin"/>
      </w:r>
      <w:r>
        <w:instrText xml:space="preserve"> XE "IVT - data element definitions" </w:instrText>
      </w:r>
      <w:r w:rsidR="0014653E">
        <w:fldChar w:fldCharType="end"/>
      </w:r>
    </w:p>
    <w:p w14:paraId="4B9D10C4" w14:textId="77777777" w:rsidR="00E74308" w:rsidRDefault="00E74308" w:rsidP="00722C84">
      <w:pPr>
        <w:pStyle w:val="Heading4"/>
      </w:pPr>
      <w:r>
        <w:t>IVT-1   Set ID - IVT</w:t>
      </w:r>
      <w:r w:rsidR="0014653E">
        <w:fldChar w:fldCharType="begin"/>
      </w:r>
      <w:r>
        <w:instrText xml:space="preserve"> XE "Set ID - IVT" </w:instrText>
      </w:r>
      <w:r w:rsidR="0014653E">
        <w:fldChar w:fldCharType="end"/>
      </w:r>
      <w:r>
        <w:t xml:space="preserve">   (SI)   02062</w:t>
      </w:r>
    </w:p>
    <w:p w14:paraId="6398FEED" w14:textId="77777777" w:rsidR="00E74308" w:rsidRPr="00BC73DC" w:rsidRDefault="00E74308" w:rsidP="00F4636D">
      <w:pPr>
        <w:pStyle w:val="NormalIndented"/>
      </w:pPr>
      <w:r>
        <w:t xml:space="preserve">Definition: This field contains a sequential number that identifies this segment within a given Material Location segment group. For the first occurrence of the segment, the sequence number shall be one; for the second occurrence, the sequence number shall be two; etc. </w:t>
      </w:r>
    </w:p>
    <w:p w14:paraId="7F78AE20" w14:textId="77777777" w:rsidR="00E74308" w:rsidRDefault="00E74308" w:rsidP="00A572E7">
      <w:pPr>
        <w:pStyle w:val="Heading4"/>
      </w:pPr>
      <w:r>
        <w:t>IVT-2   Inventory Location Identifier</w:t>
      </w:r>
      <w:r w:rsidR="0014653E">
        <w:fldChar w:fldCharType="begin"/>
      </w:r>
      <w:r>
        <w:instrText xml:space="preserve"> XE "Inventory location identifier" </w:instrText>
      </w:r>
      <w:r w:rsidR="0014653E">
        <w:fldChar w:fldCharType="end"/>
      </w:r>
      <w:r>
        <w:t xml:space="preserve">   (EI)   02063</w:t>
      </w:r>
    </w:p>
    <w:p w14:paraId="53BCEE45" w14:textId="77777777" w:rsidR="00D1542C" w:rsidRDefault="00D1542C" w:rsidP="00D1542C">
      <w:pPr>
        <w:pStyle w:val="Components"/>
      </w:pPr>
      <w:r>
        <w:t>Components:  &lt;Entity Identifier (ST)&gt; ^ &lt;Namespace ID (IS)&gt; ^ &lt;Universal ID (ST)&gt; ^ &lt;Universal ID Type (ID)&gt;</w:t>
      </w:r>
    </w:p>
    <w:p w14:paraId="120DB598" w14:textId="77777777" w:rsidR="00E74308" w:rsidRDefault="00E74308" w:rsidP="00F4636D">
      <w:pPr>
        <w:pStyle w:val="NormalIndented"/>
      </w:pPr>
      <w:r>
        <w:t>Definition: This field contains the code identifying an inventory supply location that stocks or purchases this item.</w:t>
      </w:r>
    </w:p>
    <w:p w14:paraId="32FC4A9B" w14:textId="77777777" w:rsidR="00E74308" w:rsidRDefault="00E74308" w:rsidP="00A572E7">
      <w:pPr>
        <w:pStyle w:val="Heading4"/>
      </w:pPr>
      <w:r>
        <w:t>IVT-3   Inventory Location Name</w:t>
      </w:r>
      <w:r w:rsidR="0014653E">
        <w:fldChar w:fldCharType="begin"/>
      </w:r>
      <w:r>
        <w:instrText xml:space="preserve"> XE "Inventory location name" </w:instrText>
      </w:r>
      <w:r w:rsidR="0014653E">
        <w:fldChar w:fldCharType="end"/>
      </w:r>
      <w:r>
        <w:t xml:space="preserve">   (ST)   02277</w:t>
      </w:r>
    </w:p>
    <w:p w14:paraId="13C6F39A" w14:textId="77777777" w:rsidR="00E74308" w:rsidRDefault="00E74308" w:rsidP="00F4636D">
      <w:pPr>
        <w:pStyle w:val="NormalIndented"/>
      </w:pPr>
      <w:r>
        <w:t xml:space="preserve">Definition: This field contains the name of the inventory supply location identified in </w:t>
      </w:r>
      <w:r w:rsidRPr="00FB3F3B">
        <w:rPr>
          <w:rStyle w:val="ReferenceAttribute"/>
        </w:rPr>
        <w:t>IVT-2</w:t>
      </w:r>
      <w:r>
        <w:rPr>
          <w:rStyle w:val="ReferenceAttribute"/>
        </w:rPr>
        <w:t>, Inventory Location Identifier</w:t>
      </w:r>
      <w:r>
        <w:t>.</w:t>
      </w:r>
    </w:p>
    <w:p w14:paraId="527C25DF" w14:textId="77777777" w:rsidR="00E74308" w:rsidRDefault="00E74308" w:rsidP="00A572E7">
      <w:pPr>
        <w:pStyle w:val="Heading4"/>
        <w:rPr>
          <w:lang w:val="fr-FR"/>
        </w:rPr>
      </w:pPr>
      <w:r>
        <w:rPr>
          <w:lang w:val="fr-FR"/>
        </w:rPr>
        <w:t>IVT-4   Source Location Identifier</w:t>
      </w:r>
      <w:r w:rsidR="0014653E">
        <w:fldChar w:fldCharType="begin"/>
      </w:r>
      <w:r>
        <w:rPr>
          <w:lang w:val="fr-FR"/>
        </w:rPr>
        <w:instrText xml:space="preserve"> XE "source location identifier" </w:instrText>
      </w:r>
      <w:r w:rsidR="0014653E">
        <w:fldChar w:fldCharType="end"/>
      </w:r>
      <w:r>
        <w:rPr>
          <w:lang w:val="fr-FR"/>
        </w:rPr>
        <w:t xml:space="preserve">   (EI)   02064</w:t>
      </w:r>
    </w:p>
    <w:p w14:paraId="7FC5CE6C" w14:textId="77777777" w:rsidR="00D1542C" w:rsidRDefault="00D1542C" w:rsidP="00D1542C">
      <w:pPr>
        <w:pStyle w:val="Components"/>
      </w:pPr>
      <w:r>
        <w:t>Components:  &lt;Entity Identifier (ST)&gt; ^ &lt;Namespace ID (IS)&gt; ^ &lt;Universal ID (ST)&gt; ^ &lt;Universal ID Type (ID)&gt;</w:t>
      </w:r>
    </w:p>
    <w:p w14:paraId="628D1372" w14:textId="77777777" w:rsidR="00E74308" w:rsidRDefault="00E74308" w:rsidP="00F4636D">
      <w:pPr>
        <w:pStyle w:val="NormalIndented"/>
      </w:pPr>
      <w:r>
        <w:t xml:space="preserve">Definition: This field contains the code identifying the source location that purchases and stocks items in addition to filling supply requests for the location specified in </w:t>
      </w:r>
      <w:r w:rsidRPr="00FB3F3B">
        <w:rPr>
          <w:rStyle w:val="ReferenceAttribute"/>
        </w:rPr>
        <w:t>IVT-2, Inventory Location Identifier</w:t>
      </w:r>
      <w:r>
        <w:t xml:space="preserve">.  For example, IVT-2 may be considered Central Supply, an inventory location that issues to departments.  </w:t>
      </w:r>
      <w:r w:rsidRPr="00FB3F3B">
        <w:rPr>
          <w:rStyle w:val="ReferenceAttribute"/>
        </w:rPr>
        <w:t>IVT-3, Inventory Location Name</w:t>
      </w:r>
      <w:r>
        <w:t>, may be considered General Stores, a supply location that most items are received into when delivered to the healthcare facility.  General Stores would then replenish the Central Supply inventory.  Central Supply would then issue supplies to departments based on requests for supplies.</w:t>
      </w:r>
    </w:p>
    <w:p w14:paraId="592FF353" w14:textId="77777777" w:rsidR="00E74308" w:rsidRDefault="00E74308" w:rsidP="00A572E7">
      <w:pPr>
        <w:pStyle w:val="Heading4"/>
      </w:pPr>
      <w:r>
        <w:t>IVT-5   Source Location Name</w:t>
      </w:r>
      <w:r w:rsidR="0014653E">
        <w:fldChar w:fldCharType="begin"/>
      </w:r>
      <w:r>
        <w:instrText xml:space="preserve"> XE "Source location name" </w:instrText>
      </w:r>
      <w:r w:rsidR="0014653E">
        <w:fldChar w:fldCharType="end"/>
      </w:r>
      <w:r>
        <w:t xml:space="preserve">   (ST)   02278</w:t>
      </w:r>
    </w:p>
    <w:p w14:paraId="1F969B1C" w14:textId="77777777" w:rsidR="00E74308" w:rsidRDefault="00E74308" w:rsidP="00F4636D">
      <w:pPr>
        <w:pStyle w:val="NormalIndented"/>
      </w:pPr>
      <w:r>
        <w:t xml:space="preserve">Definition: This field contains the name of the source supply location identified in </w:t>
      </w:r>
      <w:r w:rsidRPr="00FB3F3B">
        <w:rPr>
          <w:rStyle w:val="ReferenceAttribute"/>
        </w:rPr>
        <w:t>IVT-4, Source Location Identifier</w:t>
      </w:r>
      <w:r>
        <w:t>.</w:t>
      </w:r>
    </w:p>
    <w:p w14:paraId="6FC9407C" w14:textId="77777777" w:rsidR="00E74308" w:rsidRDefault="00E74308" w:rsidP="00A572E7">
      <w:pPr>
        <w:pStyle w:val="Heading4"/>
      </w:pPr>
      <w:r>
        <w:lastRenderedPageBreak/>
        <w:t>IVT-6   Item Status</w:t>
      </w:r>
      <w:r w:rsidR="0014653E">
        <w:fldChar w:fldCharType="begin"/>
      </w:r>
      <w:r>
        <w:instrText xml:space="preserve"> XE "Item status" </w:instrText>
      </w:r>
      <w:r w:rsidR="0014653E">
        <w:fldChar w:fldCharType="end"/>
      </w:r>
      <w:r>
        <w:t xml:space="preserve">   (CWE)   02065</w:t>
      </w:r>
    </w:p>
    <w:p w14:paraId="16BBC18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FCCBEF" w14:textId="75939C40" w:rsidR="00E74308" w:rsidRDefault="00E74308" w:rsidP="00F4636D">
      <w:pPr>
        <w:pStyle w:val="NormalIndented"/>
      </w:pPr>
      <w:r>
        <w:t xml:space="preserve">Definition: This field contains the status that applies to the inventory supply item for the inventory location specified in IVT-2.  Refer to </w:t>
      </w:r>
      <w:hyperlink r:id="rId84" w:anchor="HL70625" w:history="1">
        <w:r>
          <w:rPr>
            <w:rStyle w:val="ReferenceUserTable"/>
          </w:rPr>
          <w:t>User-defined Table 0625 – Item Status Codes</w:t>
        </w:r>
      </w:hyperlink>
      <w:r>
        <w:t xml:space="preserve"> in Chapter 2C, Code Tables, for suggested values.</w:t>
      </w:r>
    </w:p>
    <w:p w14:paraId="6C2872E1" w14:textId="77777777" w:rsidR="00E74308" w:rsidRDefault="00E74308" w:rsidP="00A572E7">
      <w:pPr>
        <w:pStyle w:val="Heading4"/>
        <w:rPr>
          <w:lang w:val="fr-FR"/>
        </w:rPr>
      </w:pPr>
      <w:r>
        <w:rPr>
          <w:lang w:val="fr-FR"/>
        </w:rPr>
        <w:t>IVT-7   Bin Location Identifier</w:t>
      </w:r>
      <w:r w:rsidR="0014653E">
        <w:fldChar w:fldCharType="begin"/>
      </w:r>
      <w:r>
        <w:rPr>
          <w:lang w:val="fr-FR"/>
        </w:rPr>
        <w:instrText xml:space="preserve"> XE "Bin location identifier" </w:instrText>
      </w:r>
      <w:r w:rsidR="0014653E">
        <w:fldChar w:fldCharType="end"/>
      </w:r>
      <w:r>
        <w:rPr>
          <w:lang w:val="fr-FR"/>
        </w:rPr>
        <w:t xml:space="preserve">   (EI)   02066</w:t>
      </w:r>
    </w:p>
    <w:p w14:paraId="66CC0085" w14:textId="77777777" w:rsidR="00D1542C" w:rsidRDefault="00D1542C" w:rsidP="00D1542C">
      <w:pPr>
        <w:pStyle w:val="Components"/>
      </w:pPr>
      <w:r>
        <w:t>Components:  &lt;Entity Identifier (ST)&gt; ^ &lt;Namespace ID (IS)&gt; ^ &lt;Universal ID (ST)&gt; ^ &lt;Universal ID Type (ID)&gt;</w:t>
      </w:r>
    </w:p>
    <w:p w14:paraId="3B3CE5FA" w14:textId="77777777" w:rsidR="00E74308" w:rsidRDefault="00E74308" w:rsidP="00F4636D">
      <w:pPr>
        <w:pStyle w:val="NormalIndented"/>
      </w:pPr>
      <w:r>
        <w:t>Definition: A unique code assigned to a bin location located within the inventory location in IVT-2, where the inventory supply item may be stored.</w:t>
      </w:r>
    </w:p>
    <w:p w14:paraId="2A4F84BC" w14:textId="77777777" w:rsidR="00E74308" w:rsidRDefault="00E74308" w:rsidP="00A572E7">
      <w:pPr>
        <w:pStyle w:val="Heading4"/>
      </w:pPr>
      <w:r>
        <w:t>IVT-8   Order Packaging</w:t>
      </w:r>
      <w:r w:rsidR="0014653E">
        <w:fldChar w:fldCharType="begin"/>
      </w:r>
      <w:r>
        <w:instrText xml:space="preserve"> XE "Order packaging" </w:instrText>
      </w:r>
      <w:r w:rsidR="0014653E">
        <w:fldChar w:fldCharType="end"/>
      </w:r>
      <w:r>
        <w:t xml:space="preserve">   (CWE)   02067</w:t>
      </w:r>
    </w:p>
    <w:p w14:paraId="47A3DCC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91514" w14:textId="03C567CC" w:rsidR="00E74308" w:rsidRDefault="00E74308" w:rsidP="00F4636D">
      <w:pPr>
        <w:pStyle w:val="NormalIndented"/>
      </w:pPr>
      <w:r>
        <w:t xml:space="preserve">Definition: This field contains the primary packaging unit by which the item can be requisitioned or ordered to replenish the inventory supply item for the corresponding inventory location specified in </w:t>
      </w:r>
      <w:r w:rsidRPr="00051E5C">
        <w:rPr>
          <w:rStyle w:val="ReferenceAttribute"/>
        </w:rPr>
        <w:t>IVT-2, Inventory Location Identifier</w:t>
      </w:r>
      <w:r>
        <w:t xml:space="preserve">.  See </w:t>
      </w:r>
      <w:hyperlink r:id="rId85"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88AA438" w14:textId="77777777" w:rsidR="00E74308" w:rsidRDefault="00E74308" w:rsidP="00A572E7">
      <w:pPr>
        <w:pStyle w:val="Heading4"/>
      </w:pPr>
      <w:r>
        <w:t>IVT-9   Issue Packaging</w:t>
      </w:r>
      <w:r w:rsidR="0014653E">
        <w:fldChar w:fldCharType="begin"/>
      </w:r>
      <w:r>
        <w:instrText xml:space="preserve"> XE "Issue packaging" </w:instrText>
      </w:r>
      <w:r w:rsidR="0014653E">
        <w:fldChar w:fldCharType="end"/>
      </w:r>
      <w:r>
        <w:t xml:space="preserve">   (CWE)   02068</w:t>
      </w:r>
    </w:p>
    <w:p w14:paraId="19CAA6E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0B180" w14:textId="63ACF237" w:rsidR="00E74308" w:rsidRDefault="00E74308" w:rsidP="00F4636D">
      <w:pPr>
        <w:pStyle w:val="NormalIndented"/>
      </w:pPr>
      <w:r>
        <w:t xml:space="preserve">Definition: This field contains the primary issue packaging unit by which the inventory supply item can be issued to departments or other locations by the corresponding inventory location specified in IVT-2.  See </w:t>
      </w:r>
      <w:hyperlink r:id="rId86" w:anchor="HL70818" w:history="1">
        <w:r>
          <w:rPr>
            <w:rStyle w:val="ReferenceUserTable"/>
          </w:rPr>
          <w:t>User-defined Table 0818 – Package</w:t>
        </w:r>
      </w:hyperlink>
      <w:r>
        <w:t xml:space="preserve"> as described in </w:t>
      </w:r>
      <w:r>
        <w:rPr>
          <w:rStyle w:val="ReferenceAttribute"/>
        </w:rPr>
        <w:t>PKG-2 Packaging Units</w:t>
      </w:r>
      <w:r>
        <w:t>, and presented in Chapter 2C, Code Tables, for suggested values.</w:t>
      </w:r>
    </w:p>
    <w:p w14:paraId="145631FA" w14:textId="77777777" w:rsidR="00E74308" w:rsidRDefault="00E74308" w:rsidP="00A572E7">
      <w:pPr>
        <w:pStyle w:val="Heading4"/>
      </w:pPr>
      <w:r>
        <w:t>IVT-10   Default Inventory Asset Account</w:t>
      </w:r>
      <w:r w:rsidR="0014653E">
        <w:fldChar w:fldCharType="begin"/>
      </w:r>
      <w:r>
        <w:instrText xml:space="preserve"> XE "Default inventory asset account" </w:instrText>
      </w:r>
      <w:r w:rsidR="0014653E">
        <w:fldChar w:fldCharType="end"/>
      </w:r>
      <w:r>
        <w:t xml:space="preserve">   (EI)   02069</w:t>
      </w:r>
    </w:p>
    <w:p w14:paraId="49C7F952" w14:textId="77777777" w:rsidR="00D1542C" w:rsidRDefault="00D1542C" w:rsidP="00D1542C">
      <w:pPr>
        <w:pStyle w:val="Components"/>
      </w:pPr>
      <w:r>
        <w:t>Components:  &lt;Entity Identifier (ST)&gt; ^ &lt;Namespace ID (IS)&gt; ^ &lt;Universal ID (ST)&gt; ^ &lt;Universal ID Type (ID)&gt;</w:t>
      </w:r>
    </w:p>
    <w:p w14:paraId="17B48CCB" w14:textId="77777777" w:rsidR="00E74308" w:rsidRDefault="00E74308" w:rsidP="00F4636D">
      <w:pPr>
        <w:pStyle w:val="NormalIndented"/>
      </w:pPr>
      <w:r>
        <w:lastRenderedPageBreak/>
        <w:t>Definition: This field contains the general ledger number for the default inventory asset account used in journal transactions associated with items stored in this inventory location.  The account includes all elements of a general ledger account (a fully qualified general ledger account number).  All elements may include a corporation, department/cost center account, and expense account.</w:t>
      </w:r>
    </w:p>
    <w:p w14:paraId="0489FE99" w14:textId="77777777" w:rsidR="00E74308" w:rsidRDefault="00E74308" w:rsidP="00A572E7">
      <w:pPr>
        <w:pStyle w:val="Heading4"/>
        <w:rPr>
          <w:lang w:val="fr-FR"/>
        </w:rPr>
      </w:pPr>
      <w:r>
        <w:rPr>
          <w:lang w:val="fr-FR"/>
        </w:rPr>
        <w:t>IVT-11   Patient Chargeable Indicator</w:t>
      </w:r>
      <w:r w:rsidR="0014653E">
        <w:fldChar w:fldCharType="begin"/>
      </w:r>
      <w:r>
        <w:rPr>
          <w:lang w:val="fr-FR"/>
        </w:rPr>
        <w:instrText xml:space="preserve"> XE "Patient chargeable indicator" </w:instrText>
      </w:r>
      <w:r w:rsidR="0014653E">
        <w:fldChar w:fldCharType="end"/>
      </w:r>
      <w:r>
        <w:rPr>
          <w:lang w:val="fr-FR"/>
        </w:rPr>
        <w:t xml:space="preserve">   (CNE)   02070</w:t>
      </w:r>
    </w:p>
    <w:p w14:paraId="3CF8E58F"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8B7EB5" w14:textId="65835BBA" w:rsidR="00E74308" w:rsidRDefault="00E74308" w:rsidP="00F4636D">
      <w:pPr>
        <w:pStyle w:val="NormalIndented"/>
      </w:pPr>
      <w:r>
        <w:t xml:space="preserve">Definition: This field indicates whether the item is patient chargeable at this inventory location.  Refer to </w:t>
      </w:r>
      <w:hyperlink r:id="rId87" w:anchor="HL70532" w:history="1">
        <w:r w:rsidRPr="00557616">
          <w:rPr>
            <w:rStyle w:val="ReferenceHL7Table"/>
          </w:rPr>
          <w:t>HL7 Table 0532 - Expanded Yes/no Indicator Table</w:t>
        </w:r>
      </w:hyperlink>
      <w:r>
        <w:t xml:space="preserve"> in Chapter 2C, Code Tables, for valid values.  </w:t>
      </w:r>
    </w:p>
    <w:p w14:paraId="0988C4D7" w14:textId="77777777" w:rsidR="00E74308" w:rsidRDefault="00E74308" w:rsidP="00A572E7">
      <w:pPr>
        <w:pStyle w:val="Heading4"/>
        <w:rPr>
          <w:lang w:val="fr-FR"/>
        </w:rPr>
      </w:pPr>
      <w:r>
        <w:rPr>
          <w:lang w:val="fr-FR"/>
        </w:rPr>
        <w:t>IVT-12   Transaction Code</w:t>
      </w:r>
      <w:r w:rsidR="0014653E">
        <w:fldChar w:fldCharType="begin"/>
      </w:r>
      <w:r>
        <w:rPr>
          <w:lang w:val="fr-FR"/>
        </w:rPr>
        <w:instrText xml:space="preserve"> XE "Transaction code" </w:instrText>
      </w:r>
      <w:r w:rsidR="0014653E">
        <w:fldChar w:fldCharType="end"/>
      </w:r>
      <w:r>
        <w:rPr>
          <w:lang w:val="fr-FR"/>
        </w:rPr>
        <w:t xml:space="preserve">   (CWE)   00361</w:t>
      </w:r>
    </w:p>
    <w:p w14:paraId="5EF432D6"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F2790" w14:textId="10F83D13" w:rsidR="00E74308" w:rsidRDefault="00E74308" w:rsidP="00F4636D">
      <w:pPr>
        <w:pStyle w:val="NormalIndented"/>
      </w:pPr>
      <w:r>
        <w:t>Definition:  This field contains a code that is used by a billing system to charge for the inventory supply item, the descriptive name of the patient charge for that system (as it may appear on a patient's bill or charge labels) and the name of the coding system that assigned the charge code.  Refer to</w:t>
      </w:r>
      <w:r>
        <w:rPr>
          <w:i/>
          <w:color w:val="0000FF"/>
        </w:rPr>
        <w:t xml:space="preserve"> </w:t>
      </w:r>
      <w:hyperlink r:id="rId88" w:anchor="HL70132" w:history="1">
        <w:r w:rsidRPr="00557616">
          <w:rPr>
            <w:rStyle w:val="ReferenceUserTable"/>
          </w:rPr>
          <w:t>User-defined Table 0132 – Transaction Codes</w:t>
        </w:r>
      </w:hyperlink>
      <w:r>
        <w:rPr>
          <w:i/>
        </w:rPr>
        <w:t xml:space="preserve"> </w:t>
      </w:r>
      <w:r>
        <w:t>in Chapter 2C, Code Tables,</w:t>
      </w:r>
      <w:r>
        <w:rPr>
          <w:i/>
        </w:rPr>
        <w:t xml:space="preserve"> </w:t>
      </w:r>
      <w:r>
        <w:t>for suggested values.</w:t>
      </w:r>
    </w:p>
    <w:p w14:paraId="4CADA7C3" w14:textId="77777777" w:rsidR="00E74308" w:rsidRDefault="00E74308" w:rsidP="00A572E7">
      <w:pPr>
        <w:pStyle w:val="Heading4"/>
      </w:pPr>
      <w:r>
        <w:t>IVT-13   Transaction Amount – Unit</w:t>
      </w:r>
      <w:r w:rsidR="0014653E">
        <w:fldChar w:fldCharType="begin"/>
      </w:r>
      <w:r>
        <w:instrText xml:space="preserve"> XE "Transaction amount - unit" </w:instrText>
      </w:r>
      <w:r w:rsidR="0014653E">
        <w:fldChar w:fldCharType="end"/>
      </w:r>
      <w:r>
        <w:t xml:space="preserve">   (CP)   00366</w:t>
      </w:r>
    </w:p>
    <w:p w14:paraId="3D09C59F" w14:textId="77777777" w:rsidR="00D1542C" w:rsidRDefault="00D1542C" w:rsidP="00D1542C">
      <w:pPr>
        <w:pStyle w:val="Components"/>
      </w:pPr>
      <w:r>
        <w:t>Components:  &lt;Price (MO)&gt; ^ &lt;Price Type (ID)&gt; ^ &lt;From Value (NM)&gt; ^ &lt;To Value (NM)&gt; ^ &lt;Range Units (CWE)&gt; ^ &lt;Range Type (ID)&gt;</w:t>
      </w:r>
    </w:p>
    <w:p w14:paraId="3AEF402D" w14:textId="77777777" w:rsidR="00D1542C" w:rsidRDefault="00D1542C" w:rsidP="00D1542C">
      <w:pPr>
        <w:pStyle w:val="Components"/>
      </w:pPr>
      <w:r>
        <w:t>Subcomponents for Price (MO):  &lt;Quantity (NM)&gt; &amp; &lt;Denomination (ID)&gt;</w:t>
      </w:r>
    </w:p>
    <w:p w14:paraId="077DC8E8"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1157D" w14:textId="77777777" w:rsidR="00E74308" w:rsidRDefault="00E74308" w:rsidP="00F4636D">
      <w:pPr>
        <w:pStyle w:val="NormalIndented"/>
      </w:pPr>
      <w:r>
        <w:t>Definition: This field contains the dollar amount charged to patients for this single inventory supply item.</w:t>
      </w:r>
    </w:p>
    <w:p w14:paraId="7BF258DD" w14:textId="77777777" w:rsidR="00E74308" w:rsidRDefault="00E74308" w:rsidP="00A572E7">
      <w:pPr>
        <w:pStyle w:val="Heading4"/>
        <w:rPr>
          <w:lang w:val="fr-FR"/>
        </w:rPr>
      </w:pPr>
      <w:r>
        <w:rPr>
          <w:lang w:val="fr-FR"/>
        </w:rPr>
        <w:lastRenderedPageBreak/>
        <w:t>IVT-14   Item Importance Code</w:t>
      </w:r>
      <w:r w:rsidR="0014653E">
        <w:fldChar w:fldCharType="begin"/>
      </w:r>
      <w:r>
        <w:rPr>
          <w:lang w:val="fr-FR"/>
        </w:rPr>
        <w:instrText xml:space="preserve"> XE "Item importance code" </w:instrText>
      </w:r>
      <w:r w:rsidR="0014653E">
        <w:fldChar w:fldCharType="end"/>
      </w:r>
      <w:r>
        <w:rPr>
          <w:lang w:val="fr-FR"/>
        </w:rPr>
        <w:t xml:space="preserve">   (CWE)   02073</w:t>
      </w:r>
    </w:p>
    <w:p w14:paraId="1B480B4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E45E8F" w14:textId="7366EF85" w:rsidR="00E74308" w:rsidRDefault="00E74308" w:rsidP="00F4636D">
      <w:pPr>
        <w:pStyle w:val="NormalIndented"/>
      </w:pPr>
      <w:r>
        <w:t xml:space="preserve">Definition: This field contains an indicator of the level of importance of an item considered for this inventory location, such as an indicator signifying whether the item is considered critical for this inventory location.  Refer to </w:t>
      </w:r>
      <w:hyperlink r:id="rId89" w:anchor="HL70634" w:history="1">
        <w:r w:rsidRPr="00B30650">
          <w:rPr>
            <w:rStyle w:val="ReferenceUserTable"/>
          </w:rPr>
          <w:t>User-defined Table 0634 – Item Importance Codes</w:t>
        </w:r>
      </w:hyperlink>
      <w:r>
        <w:t xml:space="preserve"> in Chapter 2C, Code Tables, for suggested values.</w:t>
      </w:r>
    </w:p>
    <w:p w14:paraId="150C524B" w14:textId="77777777" w:rsidR="00E74308" w:rsidRDefault="00E74308" w:rsidP="00A572E7">
      <w:pPr>
        <w:pStyle w:val="Heading4"/>
      </w:pPr>
      <w:r>
        <w:t>IVT-15   Stocked Item Indicator</w:t>
      </w:r>
      <w:r w:rsidR="0014653E">
        <w:fldChar w:fldCharType="begin"/>
      </w:r>
      <w:r>
        <w:instrText xml:space="preserve"> XE "Stocked item indicator" </w:instrText>
      </w:r>
      <w:r w:rsidR="0014653E">
        <w:fldChar w:fldCharType="end"/>
      </w:r>
      <w:r>
        <w:t xml:space="preserve">   (CNE)   02074</w:t>
      </w:r>
    </w:p>
    <w:p w14:paraId="14BDBF8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69149A" w14:textId="426775AC" w:rsidR="00E74308" w:rsidRDefault="00E74308" w:rsidP="00F4636D">
      <w:pPr>
        <w:pStyle w:val="NormalIndented"/>
      </w:pPr>
      <w:r>
        <w:t xml:space="preserve">Definition: This field contains an indicator that identifies whether the item is regularly stocked in this inventory location.  Stock items are ordered regularly as part of the healthcare organization's inventory replenishment cycle.  If the item is not regularly stocked in this inventory location (non-stock item), the item is available to be ordered from this inventory location if requested by a department.   Refer to </w:t>
      </w:r>
      <w:hyperlink r:id="rId90" w:anchor="HL70532" w:history="1">
        <w:r w:rsidRPr="00557616">
          <w:rPr>
            <w:rStyle w:val="ReferenceHL7Table"/>
          </w:rPr>
          <w:t>HL7 Table 0532 - Expanded Yes/no Indicator Table</w:t>
        </w:r>
      </w:hyperlink>
      <w:r>
        <w:t xml:space="preserve"> in Chapter 2C, Code Tables, for valid values.  </w:t>
      </w:r>
    </w:p>
    <w:p w14:paraId="30483622" w14:textId="77777777" w:rsidR="00E74308" w:rsidRDefault="00E74308" w:rsidP="00A572E7">
      <w:pPr>
        <w:pStyle w:val="Heading4"/>
      </w:pPr>
      <w:r>
        <w:t>IVT-16   Consignment Item Indicator</w:t>
      </w:r>
      <w:r w:rsidR="0014653E">
        <w:fldChar w:fldCharType="begin"/>
      </w:r>
      <w:r>
        <w:instrText xml:space="preserve"> XE "consignment item indicator" </w:instrText>
      </w:r>
      <w:r w:rsidR="0014653E">
        <w:fldChar w:fldCharType="end"/>
      </w:r>
      <w:r>
        <w:t xml:space="preserve">   (CNE)   02075</w:t>
      </w:r>
    </w:p>
    <w:p w14:paraId="5D517630"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30065A" w14:textId="01953C2D" w:rsidR="00E74308" w:rsidRDefault="00E74308" w:rsidP="00F4636D">
      <w:pPr>
        <w:pStyle w:val="NormalIndented"/>
      </w:pPr>
      <w:r>
        <w:t xml:space="preserve">Definition: This field contains an indicator signifying whether the inventory supply item is purchased on consignment. If the item is purchased on consignment, the healthcare organization does not pay for the inventory supply item until it is used.  Refer to </w:t>
      </w:r>
      <w:hyperlink r:id="rId91" w:anchor="HL70532" w:history="1">
        <w:r w:rsidRPr="00557616">
          <w:rPr>
            <w:rStyle w:val="ReferenceHL7Table"/>
          </w:rPr>
          <w:t>HL7 Table 0532 - Expanded Yes/no Indicator Table</w:t>
        </w:r>
      </w:hyperlink>
      <w:r>
        <w:t xml:space="preserve"> in Chapter 2C, Code Tables, for valid values.</w:t>
      </w:r>
    </w:p>
    <w:p w14:paraId="62706849" w14:textId="77777777" w:rsidR="00E74308" w:rsidRDefault="00E74308" w:rsidP="00A572E7">
      <w:pPr>
        <w:pStyle w:val="Heading4"/>
      </w:pPr>
      <w:r>
        <w:lastRenderedPageBreak/>
        <w:t>IVT-17   Reusable Item Indicator</w:t>
      </w:r>
      <w:r w:rsidR="0014653E">
        <w:fldChar w:fldCharType="begin"/>
      </w:r>
      <w:r>
        <w:instrText xml:space="preserve"> XE "Reusable item indicator" </w:instrText>
      </w:r>
      <w:r w:rsidR="0014653E">
        <w:fldChar w:fldCharType="end"/>
      </w:r>
      <w:r>
        <w:t xml:space="preserve">   (CNE)   02076</w:t>
      </w:r>
    </w:p>
    <w:p w14:paraId="0D5D9E33"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AD0A9" w14:textId="153A1A9C" w:rsidR="00E74308" w:rsidRDefault="00E74308" w:rsidP="00F4636D">
      <w:pPr>
        <w:pStyle w:val="NormalIndented"/>
      </w:pPr>
      <w:r>
        <w:t xml:space="preserve">Definition: This field contains an indicator signifying that the inventory supply item is reusable, for example, after sterilization.  Refer to </w:t>
      </w:r>
      <w:hyperlink r:id="rId92" w:anchor="HL70532" w:history="1">
        <w:r w:rsidRPr="00557616">
          <w:rPr>
            <w:rStyle w:val="ReferenceHL7Table"/>
          </w:rPr>
          <w:t>HL7 Table 0532 - Expanded Yes/no Indicator Table</w:t>
        </w:r>
      </w:hyperlink>
      <w:r>
        <w:t xml:space="preserve"> in Chapter 2C, Code Tables, for valid values.  </w:t>
      </w:r>
    </w:p>
    <w:p w14:paraId="7773BDD4" w14:textId="77777777" w:rsidR="00E74308" w:rsidRDefault="00E74308" w:rsidP="00A572E7">
      <w:pPr>
        <w:pStyle w:val="Heading4"/>
      </w:pPr>
      <w:r>
        <w:t>IVT-18   Reusable Cost</w:t>
      </w:r>
      <w:r w:rsidR="0014653E">
        <w:fldChar w:fldCharType="begin"/>
      </w:r>
      <w:r>
        <w:instrText xml:space="preserve"> XE "Reusable cost" </w:instrText>
      </w:r>
      <w:r w:rsidR="0014653E">
        <w:fldChar w:fldCharType="end"/>
      </w:r>
      <w:r>
        <w:t xml:space="preserve">   (CP)   02077</w:t>
      </w:r>
    </w:p>
    <w:p w14:paraId="2E46776F" w14:textId="77777777" w:rsidR="00D1542C" w:rsidRDefault="00D1542C" w:rsidP="00D1542C">
      <w:pPr>
        <w:pStyle w:val="Components"/>
      </w:pPr>
      <w:r>
        <w:t>Components:  &lt;Price (MO)&gt; ^ &lt;Price Type (ID)&gt; ^ &lt;From Value (NM)&gt; ^ &lt;To Value (NM)&gt; ^ &lt;Range Units (CWE)&gt; ^ &lt;Range Type (ID)&gt;</w:t>
      </w:r>
    </w:p>
    <w:p w14:paraId="6060BC42" w14:textId="77777777" w:rsidR="00D1542C" w:rsidRDefault="00D1542C" w:rsidP="00D1542C">
      <w:pPr>
        <w:pStyle w:val="Components"/>
      </w:pPr>
      <w:r>
        <w:t>Subcomponents for Price (MO):  &lt;Quantity (NM)&gt; &amp; &lt;Denomination (ID)&gt;</w:t>
      </w:r>
    </w:p>
    <w:p w14:paraId="7A230F22" w14:textId="77777777" w:rsidR="00D1542C" w:rsidRDefault="00D1542C" w:rsidP="00D1542C">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087F6B" w14:textId="77777777" w:rsidR="00E74308" w:rsidRDefault="00E74308" w:rsidP="00F4636D">
      <w:pPr>
        <w:pStyle w:val="NormalIndented"/>
      </w:pPr>
      <w:r>
        <w:t>Definition: This field contains the issue cost charged to a department or patient for a reusable item.  This cost is calculated based on the cost of reprocessing the item.  Examples of reusable items are linens, restraints, and procedure packs (custom for specific procedures).</w:t>
      </w:r>
    </w:p>
    <w:p w14:paraId="170CED49" w14:textId="77777777" w:rsidR="00E74308" w:rsidRDefault="00E74308" w:rsidP="00A572E7">
      <w:pPr>
        <w:pStyle w:val="Heading4"/>
        <w:rPr>
          <w:lang w:val="fr-FR"/>
        </w:rPr>
      </w:pPr>
      <w:r>
        <w:rPr>
          <w:lang w:val="fr-FR"/>
        </w:rPr>
        <w:t>IVT-19   Substitute Item Identifier</w:t>
      </w:r>
      <w:r w:rsidR="0014653E">
        <w:fldChar w:fldCharType="begin"/>
      </w:r>
      <w:r>
        <w:rPr>
          <w:lang w:val="fr-FR"/>
        </w:rPr>
        <w:instrText xml:space="preserve"> XE "Substitute item identifier" </w:instrText>
      </w:r>
      <w:r w:rsidR="0014653E">
        <w:fldChar w:fldCharType="end"/>
      </w:r>
      <w:r>
        <w:rPr>
          <w:lang w:val="fr-FR"/>
        </w:rPr>
        <w:t xml:space="preserve">   (EI)   02078</w:t>
      </w:r>
    </w:p>
    <w:p w14:paraId="65F7D2F3" w14:textId="77777777" w:rsidR="00D1542C" w:rsidRDefault="00D1542C" w:rsidP="00D1542C">
      <w:pPr>
        <w:pStyle w:val="Components"/>
      </w:pPr>
      <w:r>
        <w:t>Components:  &lt;Entity Identifier (ST)&gt; ^ &lt;Namespace ID (IS)&gt; ^ &lt;Universal ID (ST)&gt; ^ &lt;Universal ID Type (ID)&gt;</w:t>
      </w:r>
    </w:p>
    <w:p w14:paraId="6F648E6A" w14:textId="77777777" w:rsidR="00E74308" w:rsidRDefault="00E74308" w:rsidP="00F4636D">
      <w:pPr>
        <w:pStyle w:val="NormalIndented"/>
      </w:pPr>
      <w:r>
        <w:t>Definition: The substitute item is an item that is recommended as a substitute for the corresponding item in ITM-1.</w:t>
      </w:r>
    </w:p>
    <w:p w14:paraId="7FB8660D" w14:textId="77777777" w:rsidR="00E74308" w:rsidRDefault="00E74308" w:rsidP="00A572E7">
      <w:pPr>
        <w:pStyle w:val="Heading4"/>
      </w:pPr>
      <w:r>
        <w:t>IVT-20   Latex-Free Substitute Item Identifier</w:t>
      </w:r>
      <w:r w:rsidR="0014653E">
        <w:fldChar w:fldCharType="begin"/>
      </w:r>
      <w:r>
        <w:instrText xml:space="preserve"> XE "Latex-free substitute item identifier" </w:instrText>
      </w:r>
      <w:r w:rsidR="0014653E">
        <w:fldChar w:fldCharType="end"/>
      </w:r>
      <w:r>
        <w:t xml:space="preserve">   (EI)   02079</w:t>
      </w:r>
    </w:p>
    <w:p w14:paraId="602FF024" w14:textId="77777777" w:rsidR="00D1542C" w:rsidRDefault="00D1542C" w:rsidP="00D1542C">
      <w:pPr>
        <w:pStyle w:val="Components"/>
      </w:pPr>
      <w:r>
        <w:t>Components:  &lt;Entity Identifier (ST)&gt; ^ &lt;Namespace ID (IS)&gt; ^ &lt;Universal ID (ST)&gt; ^ &lt;Universal ID Type (ID)&gt;</w:t>
      </w:r>
    </w:p>
    <w:p w14:paraId="2A1C72D1" w14:textId="77777777" w:rsidR="00E74308" w:rsidRDefault="00E74308" w:rsidP="00F4636D">
      <w:pPr>
        <w:pStyle w:val="NormalIndented"/>
      </w:pPr>
      <w:r>
        <w:t xml:space="preserve">Definition: The </w:t>
      </w:r>
      <w:r>
        <w:rPr>
          <w:bCs/>
        </w:rPr>
        <w:t>latex-free</w:t>
      </w:r>
      <w:r>
        <w:t xml:space="preserve"> substitute item is an item that is latex-free, recommended as a substitute for the corresponding item in the </w:t>
      </w:r>
      <w:r w:rsidRPr="00A62EE9">
        <w:rPr>
          <w:rStyle w:val="ReferenceAttribute"/>
        </w:rPr>
        <w:t>ITM-1</w:t>
      </w:r>
      <w:r>
        <w:t xml:space="preserve"> segment when a latex-free item is needed.</w:t>
      </w:r>
    </w:p>
    <w:p w14:paraId="206D7852" w14:textId="77777777" w:rsidR="00E74308" w:rsidRDefault="00E74308" w:rsidP="00A572E7">
      <w:pPr>
        <w:pStyle w:val="Heading4"/>
      </w:pPr>
      <w:r>
        <w:t>IVT-21   Recommended Reorder Theory</w:t>
      </w:r>
      <w:r w:rsidR="0014653E">
        <w:fldChar w:fldCharType="begin"/>
      </w:r>
      <w:r>
        <w:instrText xml:space="preserve"> XE "Recommended reorder theory" </w:instrText>
      </w:r>
      <w:r w:rsidR="0014653E">
        <w:fldChar w:fldCharType="end"/>
      </w:r>
      <w:r>
        <w:t xml:space="preserve">   (CWE)   02080</w:t>
      </w:r>
    </w:p>
    <w:p w14:paraId="22ADA4B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448BB" w14:textId="1BBE3B42" w:rsidR="00E74308" w:rsidRDefault="00E74308" w:rsidP="00F4636D">
      <w:pPr>
        <w:pStyle w:val="NormalIndented"/>
      </w:pPr>
      <w:r>
        <w:lastRenderedPageBreak/>
        <w:t xml:space="preserve">Definition: This field contains the method used to calculate a recommendation for when and how much of an inventory supply item to reorder.  Refer to </w:t>
      </w:r>
      <w:hyperlink r:id="rId93" w:anchor="HL70642" w:history="1">
        <w:r>
          <w:rPr>
            <w:rStyle w:val="Hyperlink"/>
            <w:rFonts w:ascii="Times New Roman" w:hAnsi="Times New Roman" w:cs="Times New Roman"/>
            <w:i/>
            <w:sz w:val="20"/>
          </w:rPr>
          <w:t>User-defined Table 0642 – Reorder Theory Codes</w:t>
        </w:r>
      </w:hyperlink>
      <w:r>
        <w:t xml:space="preserve"> in Chapter 2C, Code Tables, for suggested values.</w:t>
      </w:r>
    </w:p>
    <w:p w14:paraId="25B728BE" w14:textId="77777777" w:rsidR="00E74308" w:rsidRDefault="00E74308" w:rsidP="00A572E7">
      <w:pPr>
        <w:pStyle w:val="Heading4"/>
      </w:pPr>
      <w:r>
        <w:t>IVT-22   Recommended Safety Stock Days</w:t>
      </w:r>
      <w:r w:rsidR="0014653E">
        <w:fldChar w:fldCharType="begin"/>
      </w:r>
      <w:r>
        <w:instrText xml:space="preserve"> XE "Recommended safety stock days" </w:instrText>
      </w:r>
      <w:r w:rsidR="0014653E">
        <w:fldChar w:fldCharType="end"/>
      </w:r>
      <w:r>
        <w:t xml:space="preserve">   (NM)   02081</w:t>
      </w:r>
    </w:p>
    <w:p w14:paraId="7EA2CFC5" w14:textId="77777777" w:rsidR="00E74308" w:rsidRDefault="00E74308" w:rsidP="00F4636D">
      <w:pPr>
        <w:pStyle w:val="NormalIndented"/>
      </w:pPr>
      <w:r>
        <w:t xml:space="preserve">Definition: This field contains the number of days for stock to be kept on-hand to cushion against a stock-out for this item.  </w:t>
      </w:r>
    </w:p>
    <w:p w14:paraId="4709B519" w14:textId="77777777" w:rsidR="00E74308" w:rsidRDefault="00E74308" w:rsidP="00A572E7">
      <w:pPr>
        <w:pStyle w:val="Heading4"/>
      </w:pPr>
      <w:r>
        <w:t>IVT-23   Recommended Maximum Days Inventory</w:t>
      </w:r>
      <w:r w:rsidR="0014653E">
        <w:fldChar w:fldCharType="begin"/>
      </w:r>
      <w:r>
        <w:instrText xml:space="preserve"> XE "Recommended maximum days inventory" </w:instrText>
      </w:r>
      <w:r w:rsidR="0014653E">
        <w:fldChar w:fldCharType="end"/>
      </w:r>
      <w:r>
        <w:t xml:space="preserve">   (NM)   02082</w:t>
      </w:r>
    </w:p>
    <w:p w14:paraId="5A7555B9" w14:textId="77777777" w:rsidR="00E74308" w:rsidRDefault="00E74308" w:rsidP="00F4636D">
      <w:pPr>
        <w:pStyle w:val="NormalIndented"/>
      </w:pPr>
      <w:r>
        <w:t>Definition: This field contains the maximum number of days of inventory to have on-hand at any one point in time.  This value is used in calculations of recommended order quantities</w:t>
      </w:r>
    </w:p>
    <w:p w14:paraId="62668BA6" w14:textId="77777777" w:rsidR="00E74308" w:rsidRDefault="00E74308" w:rsidP="00A572E7">
      <w:pPr>
        <w:pStyle w:val="Heading4"/>
      </w:pPr>
      <w:r>
        <w:t>IVT-24   Recommended Order Point</w:t>
      </w:r>
      <w:r w:rsidR="0014653E">
        <w:fldChar w:fldCharType="begin"/>
      </w:r>
      <w:r>
        <w:instrText xml:space="preserve"> XE "Recommended order point" </w:instrText>
      </w:r>
      <w:r w:rsidR="0014653E">
        <w:fldChar w:fldCharType="end"/>
      </w:r>
      <w:r>
        <w:t xml:space="preserve">   (NM)   02083</w:t>
      </w:r>
    </w:p>
    <w:p w14:paraId="1308394C" w14:textId="77777777" w:rsidR="00E74308" w:rsidRDefault="00E74308" w:rsidP="00F4636D">
      <w:pPr>
        <w:pStyle w:val="NormalIndented"/>
      </w:pPr>
      <w:r>
        <w:t>Definition: This field contains the on-hand quantity referencing the recommended level of inventory at which the item should be re-ordered.</w:t>
      </w:r>
    </w:p>
    <w:p w14:paraId="3D8AD1DB" w14:textId="77777777" w:rsidR="00E74308" w:rsidRDefault="00E74308" w:rsidP="00A572E7">
      <w:pPr>
        <w:pStyle w:val="Heading4"/>
      </w:pPr>
      <w:r>
        <w:t>IVT-25   Recommended Order Amount</w:t>
      </w:r>
      <w:r w:rsidR="0014653E">
        <w:fldChar w:fldCharType="begin"/>
      </w:r>
      <w:r>
        <w:instrText xml:space="preserve"> XE "Recommended order amount" </w:instrText>
      </w:r>
      <w:r w:rsidR="0014653E">
        <w:fldChar w:fldCharType="end"/>
      </w:r>
      <w:r>
        <w:t xml:space="preserve">   (NM)   02084</w:t>
      </w:r>
    </w:p>
    <w:p w14:paraId="11A18FB6" w14:textId="77777777" w:rsidR="00E74308" w:rsidRDefault="00E74308" w:rsidP="00F4636D">
      <w:pPr>
        <w:pStyle w:val="NormalIndented"/>
      </w:pPr>
      <w:r>
        <w:t>Definition: This field contains the quantity that the system should recommend to order when the on-hand quantity is equal to or less than the reorder point.  The quantity should be set at the Order Unit of Measure.</w:t>
      </w:r>
      <w:r w:rsidRPr="00BC73DC">
        <w:t xml:space="preserve">  </w:t>
      </w:r>
    </w:p>
    <w:p w14:paraId="7E12E1BA" w14:textId="77777777" w:rsidR="00E74308" w:rsidRDefault="00E74308" w:rsidP="00A572E7">
      <w:pPr>
        <w:pStyle w:val="Heading4"/>
      </w:pPr>
      <w:r>
        <w:t>IVT-26   Operating Room Par Level Indicator</w:t>
      </w:r>
      <w:r w:rsidR="0014653E">
        <w:fldChar w:fldCharType="begin"/>
      </w:r>
      <w:r>
        <w:instrText xml:space="preserve"> XE "Operating room par level indicator" </w:instrText>
      </w:r>
      <w:r w:rsidR="0014653E">
        <w:fldChar w:fldCharType="end"/>
      </w:r>
      <w:r>
        <w:t xml:space="preserve">   (CNE)   02085</w:t>
      </w:r>
    </w:p>
    <w:p w14:paraId="356A87A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28E25" w14:textId="0E90BB67" w:rsidR="00E74308" w:rsidRDefault="00E74308" w:rsidP="00F4636D">
      <w:pPr>
        <w:pStyle w:val="NormalIndented"/>
      </w:pPr>
      <w:r>
        <w:t xml:space="preserve">Definition: This field contains an indicator that determines whether on-hands inventory will be decremented when performing Preference List Issues. Refer to </w:t>
      </w:r>
      <w:hyperlink r:id="rId94" w:anchor="HL70532" w:history="1">
        <w:r w:rsidRPr="00557616">
          <w:rPr>
            <w:rStyle w:val="ReferenceHL7Table"/>
          </w:rPr>
          <w:t>HL7 Table 0532 - Expanded Yes/no Indicator Table</w:t>
        </w:r>
      </w:hyperlink>
      <w:r>
        <w:t xml:space="preserve"> in Chapter 2C, Code Tables, for valid values.</w:t>
      </w:r>
    </w:p>
    <w:p w14:paraId="58740D0A" w14:textId="77777777" w:rsidR="00E74308" w:rsidRDefault="00E74308" w:rsidP="00F4636D">
      <w:pPr>
        <w:pStyle w:val="NormalIndented"/>
      </w:pPr>
      <w:r>
        <w:t>If valued with a 'Y', this indicates to the system that the item to be issued is contained in an OR Par Level area (in an actual Operating Room) and not an Operating Room inventory area; therefore, on-hands of the Operation Room inventory area will not be decremented. If valued with a 'N', the item is contained in an Operating Room inventory location and on-hands will be decremented when performing Preference List Issues.</w:t>
      </w:r>
    </w:p>
    <w:p w14:paraId="77250C2D" w14:textId="77777777" w:rsidR="00E74308" w:rsidRDefault="00E74308">
      <w:pPr>
        <w:pStyle w:val="Heading3"/>
        <w:tabs>
          <w:tab w:val="clear" w:pos="1008"/>
        </w:tabs>
        <w:autoSpaceDE w:val="0"/>
        <w:autoSpaceDN w:val="0"/>
        <w:rPr>
          <w:noProof/>
        </w:rPr>
      </w:pPr>
      <w:r>
        <w:rPr>
          <w:noProof/>
        </w:rPr>
        <w:t xml:space="preserve"> </w:t>
      </w:r>
      <w:bookmarkStart w:id="77" w:name="_Toc176519236"/>
      <w:r>
        <w:rPr>
          <w:noProof/>
        </w:rPr>
        <w:t xml:space="preserve">ILT – Material </w:t>
      </w:r>
      <w:smartTag w:uri="urn:schemas-microsoft-com:office:smarttags" w:element="place">
        <w:r>
          <w:rPr>
            <w:noProof/>
          </w:rPr>
          <w:t>Lot</w:t>
        </w:r>
      </w:smartTag>
      <w:r>
        <w:rPr>
          <w:noProof/>
        </w:rPr>
        <w:t xml:space="preserve"> Segment</w:t>
      </w:r>
      <w:bookmarkEnd w:id="77"/>
    </w:p>
    <w:p w14:paraId="6351087E" w14:textId="77777777" w:rsidR="00E74308" w:rsidRDefault="00E74308" w:rsidP="00F4636D">
      <w:pPr>
        <w:pStyle w:val="NormalIndented"/>
      </w:pPr>
      <w:r>
        <w:t xml:space="preserve">The Material Lot segment (ILT) contains material information specific to a lot within an inventory location associated with the item in the IVT segment.  This segment is similar to the IIM segment used with the limited inventory item master message.  </w:t>
      </w:r>
    </w:p>
    <w:p w14:paraId="36BFA436" w14:textId="023F3669" w:rsidR="00E74308" w:rsidRDefault="00C9466D" w:rsidP="00C9466D">
      <w:pPr>
        <w:pStyle w:val="Note"/>
      </w:pPr>
      <w:r>
        <w:rPr>
          <w:b/>
        </w:rPr>
        <w:t>Note:</w:t>
      </w:r>
      <w:r>
        <w:t xml:space="preserve">  Note that on-hand quantities do NOT refer to a continuously updated quantity.  The expectation is for periodic physical inventory.</w:t>
      </w:r>
      <w:r w:rsidR="00E74308">
        <w:t xml:space="preserve">  </w:t>
      </w:r>
    </w:p>
    <w:p w14:paraId="710B8EAB" w14:textId="77777777" w:rsidR="00E74308" w:rsidRDefault="00E74308">
      <w:pPr>
        <w:pStyle w:val="AttributeTableCaption"/>
        <w:rPr>
          <w:noProof/>
        </w:rPr>
      </w:pPr>
      <w:r>
        <w:rPr>
          <w:noProof/>
        </w:rPr>
        <w:t xml:space="preserve">HL7 Attribute Table – ILT – Material </w:t>
      </w:r>
      <w:smartTag w:uri="urn:schemas-microsoft-com:office:smarttags" w:element="place">
        <w:r>
          <w:rPr>
            <w:noProof/>
          </w:rPr>
          <w:t>Lot</w:t>
        </w:r>
      </w:smartTag>
      <w:r w:rsidR="0014653E">
        <w:rPr>
          <w:noProof/>
        </w:rPr>
        <w:fldChar w:fldCharType="begin"/>
      </w:r>
      <w:r>
        <w:rPr>
          <w:noProof/>
        </w:rPr>
        <w:instrText>XE "HL7 Attribute Table - ILT"</w:instrText>
      </w:r>
      <w:r w:rsidR="0014653E">
        <w:rPr>
          <w:noProof/>
        </w:rPr>
        <w:fldChar w:fldCharType="end"/>
      </w:r>
      <w:r w:rsidR="0014653E">
        <w:rPr>
          <w:noProof/>
        </w:rPr>
        <w:fldChar w:fldCharType="begin"/>
      </w:r>
      <w:r>
        <w:rPr>
          <w:noProof/>
        </w:rPr>
        <w:instrText>XE "ILT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788EA052"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636D3B44"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087975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CC6A7B3"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1C3A7F"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31FCE404" w14:textId="77777777" w:rsidR="00E74308" w:rsidRDefault="00E7430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4DC44B0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7F9373"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7F48944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E6DE248" w14:textId="77777777" w:rsidR="00E74308" w:rsidRDefault="00E74308">
            <w:pPr>
              <w:pStyle w:val="AttributeTableHeader"/>
              <w:jc w:val="left"/>
              <w:rPr>
                <w:noProof/>
              </w:rPr>
            </w:pPr>
            <w:r>
              <w:rPr>
                <w:noProof/>
              </w:rPr>
              <w:t>ELEMENT NAME</w:t>
            </w:r>
          </w:p>
        </w:tc>
      </w:tr>
      <w:tr w:rsidR="00704FD3" w14:paraId="4FC9365F"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2A96486"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0782308A" w14:textId="77777777" w:rsidR="00E74308" w:rsidRDefault="00E74308">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288CD90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E6EB28A" w14:textId="77777777" w:rsidR="00E74308" w:rsidRDefault="00E7430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7C43F89" w14:textId="77777777" w:rsidR="00E74308" w:rsidRDefault="00E74308">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EC637B8"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547C97"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3C7250" w14:textId="77777777" w:rsidR="00E74308" w:rsidRDefault="00E74308">
            <w:pPr>
              <w:pStyle w:val="AttributeTableBody"/>
              <w:rPr>
                <w:noProof/>
              </w:rPr>
            </w:pPr>
            <w:r>
              <w:rPr>
                <w:noProof/>
              </w:rPr>
              <w:t>02086</w:t>
            </w:r>
          </w:p>
        </w:tc>
        <w:tc>
          <w:tcPr>
            <w:tcW w:w="3888" w:type="dxa"/>
            <w:tcBorders>
              <w:top w:val="single" w:sz="4" w:space="0" w:color="auto"/>
              <w:left w:val="nil"/>
              <w:bottom w:val="dotted" w:sz="4" w:space="0" w:color="auto"/>
              <w:right w:val="nil"/>
            </w:tcBorders>
            <w:shd w:val="clear" w:color="auto" w:fill="FFFFFF"/>
          </w:tcPr>
          <w:p w14:paraId="5AFA4F83" w14:textId="77777777" w:rsidR="00E74308" w:rsidRDefault="00E74308">
            <w:pPr>
              <w:pStyle w:val="AttributeTableBody"/>
              <w:jc w:val="left"/>
              <w:rPr>
                <w:noProof/>
              </w:rPr>
            </w:pPr>
            <w:r>
              <w:rPr>
                <w:noProof/>
              </w:rPr>
              <w:t>Set Id - ILT</w:t>
            </w:r>
          </w:p>
        </w:tc>
      </w:tr>
      <w:tr w:rsidR="00704FD3" w14:paraId="41F3E78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537B5EC"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54B0FA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44951" w14:textId="77777777" w:rsidR="00E74308" w:rsidRDefault="00E74308">
            <w:pPr>
              <w:pStyle w:val="AttributeTableBody"/>
              <w:rPr>
                <w:noProof/>
              </w:rPr>
            </w:pPr>
            <w:r>
              <w:rPr>
                <w:noProof/>
              </w:rPr>
              <w:t>250=</w:t>
            </w:r>
          </w:p>
        </w:tc>
        <w:tc>
          <w:tcPr>
            <w:tcW w:w="648" w:type="dxa"/>
            <w:tcBorders>
              <w:top w:val="dotted" w:sz="4" w:space="0" w:color="auto"/>
              <w:left w:val="nil"/>
              <w:bottom w:val="dotted" w:sz="4" w:space="0" w:color="auto"/>
              <w:right w:val="nil"/>
            </w:tcBorders>
            <w:shd w:val="clear" w:color="auto" w:fill="FFFFFF"/>
          </w:tcPr>
          <w:p w14:paraId="489D8590"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E19B6AF" w14:textId="77777777" w:rsidR="00E74308" w:rsidRDefault="00E74308">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B823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AFD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A0873" w14:textId="77777777" w:rsidR="00E74308" w:rsidRDefault="00E74308">
            <w:pPr>
              <w:pStyle w:val="AttributeTableBody"/>
              <w:rPr>
                <w:noProof/>
              </w:rPr>
            </w:pPr>
            <w:r>
              <w:rPr>
                <w:noProof/>
              </w:rPr>
              <w:t>01800</w:t>
            </w:r>
          </w:p>
        </w:tc>
        <w:tc>
          <w:tcPr>
            <w:tcW w:w="3888" w:type="dxa"/>
            <w:tcBorders>
              <w:top w:val="dotted" w:sz="4" w:space="0" w:color="auto"/>
              <w:left w:val="nil"/>
              <w:bottom w:val="dotted" w:sz="4" w:space="0" w:color="auto"/>
              <w:right w:val="nil"/>
            </w:tcBorders>
            <w:shd w:val="clear" w:color="auto" w:fill="FFFFFF"/>
          </w:tcPr>
          <w:p w14:paraId="02A2FDEC" w14:textId="77777777" w:rsidR="00E74308" w:rsidRDefault="00E74308">
            <w:pPr>
              <w:pStyle w:val="AttributeTableBody"/>
              <w:jc w:val="left"/>
              <w:rPr>
                <w:noProof/>
              </w:rPr>
            </w:pPr>
            <w:r>
              <w:rPr>
                <w:noProof/>
              </w:rPr>
              <w:t xml:space="preserve">Inventory </w:t>
            </w:r>
            <w:smartTag w:uri="urn:schemas-microsoft-com:office:smarttags" w:element="place">
              <w:r>
                <w:rPr>
                  <w:noProof/>
                </w:rPr>
                <w:t>Lot</w:t>
              </w:r>
            </w:smartTag>
            <w:r>
              <w:rPr>
                <w:noProof/>
              </w:rPr>
              <w:t xml:space="preserve"> Number</w:t>
            </w:r>
          </w:p>
        </w:tc>
      </w:tr>
      <w:tr w:rsidR="00704FD3" w14:paraId="40BC2E6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06FB7E"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7EAF7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5C47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ED056"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BB5B8A"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9B3B75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D684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9C25" w14:textId="77777777" w:rsidR="00E74308" w:rsidRDefault="00E74308">
            <w:pPr>
              <w:pStyle w:val="AttributeTableBody"/>
              <w:rPr>
                <w:noProof/>
              </w:rPr>
            </w:pPr>
            <w:r>
              <w:rPr>
                <w:noProof/>
              </w:rPr>
              <w:t>01801</w:t>
            </w:r>
          </w:p>
        </w:tc>
        <w:tc>
          <w:tcPr>
            <w:tcW w:w="3888" w:type="dxa"/>
            <w:tcBorders>
              <w:top w:val="dotted" w:sz="4" w:space="0" w:color="auto"/>
              <w:left w:val="nil"/>
              <w:bottom w:val="dotted" w:sz="4" w:space="0" w:color="auto"/>
              <w:right w:val="nil"/>
            </w:tcBorders>
            <w:shd w:val="clear" w:color="auto" w:fill="FFFFFF"/>
          </w:tcPr>
          <w:p w14:paraId="50A40E0F" w14:textId="77777777" w:rsidR="00E74308" w:rsidRDefault="00E74308">
            <w:pPr>
              <w:pStyle w:val="AttributeTableBody"/>
              <w:jc w:val="left"/>
              <w:rPr>
                <w:noProof/>
              </w:rPr>
            </w:pPr>
            <w:r>
              <w:rPr>
                <w:noProof/>
              </w:rPr>
              <w:t>Inventory Expiration Date</w:t>
            </w:r>
          </w:p>
        </w:tc>
      </w:tr>
      <w:tr w:rsidR="00704FD3" w14:paraId="2E3DC21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E4C7D1C"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76859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6359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397AF"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7CEF1A4"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18C4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BC9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A2C64" w14:textId="77777777" w:rsidR="00E74308" w:rsidRDefault="00E74308">
            <w:pPr>
              <w:pStyle w:val="AttributeTableBody"/>
              <w:rPr>
                <w:noProof/>
              </w:rPr>
            </w:pPr>
            <w:r>
              <w:rPr>
                <w:noProof/>
              </w:rPr>
              <w:t>01804</w:t>
            </w:r>
          </w:p>
        </w:tc>
        <w:tc>
          <w:tcPr>
            <w:tcW w:w="3888" w:type="dxa"/>
            <w:tcBorders>
              <w:top w:val="dotted" w:sz="4" w:space="0" w:color="auto"/>
              <w:left w:val="nil"/>
              <w:bottom w:val="dotted" w:sz="4" w:space="0" w:color="auto"/>
              <w:right w:val="nil"/>
            </w:tcBorders>
            <w:shd w:val="clear" w:color="auto" w:fill="FFFFFF"/>
          </w:tcPr>
          <w:p w14:paraId="5175C61A" w14:textId="77777777" w:rsidR="00E74308" w:rsidRDefault="00E74308">
            <w:pPr>
              <w:pStyle w:val="AttributeTableBody"/>
              <w:jc w:val="left"/>
              <w:rPr>
                <w:noProof/>
              </w:rPr>
            </w:pPr>
            <w:r>
              <w:rPr>
                <w:noProof/>
              </w:rPr>
              <w:t>Inventory Received Date</w:t>
            </w:r>
          </w:p>
        </w:tc>
      </w:tr>
      <w:tr w:rsidR="00704FD3" w14:paraId="0386507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4CB73E" w14:textId="77777777" w:rsidR="00E74308" w:rsidRDefault="00E74308">
            <w:pPr>
              <w:pStyle w:val="AttributeTableBody"/>
              <w:rPr>
                <w:noProof/>
              </w:rPr>
            </w:pPr>
            <w:r>
              <w:rPr>
                <w:noProof/>
              </w:rPr>
              <w:lastRenderedPageBreak/>
              <w:t>5</w:t>
            </w:r>
          </w:p>
        </w:tc>
        <w:tc>
          <w:tcPr>
            <w:tcW w:w="648" w:type="dxa"/>
            <w:tcBorders>
              <w:top w:val="dotted" w:sz="4" w:space="0" w:color="auto"/>
              <w:left w:val="nil"/>
              <w:bottom w:val="dotted" w:sz="4" w:space="0" w:color="auto"/>
              <w:right w:val="nil"/>
            </w:tcBorders>
            <w:shd w:val="clear" w:color="auto" w:fill="FFFFFF"/>
          </w:tcPr>
          <w:p w14:paraId="241E7DC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CBE65"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09B106E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761A593"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19EF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FEB40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CE322" w14:textId="77777777" w:rsidR="00E74308" w:rsidRDefault="00E74308">
            <w:pPr>
              <w:pStyle w:val="AttributeTableBody"/>
              <w:rPr>
                <w:noProof/>
              </w:rPr>
            </w:pPr>
            <w:r>
              <w:rPr>
                <w:noProof/>
              </w:rPr>
              <w:t>01805</w:t>
            </w:r>
          </w:p>
        </w:tc>
        <w:tc>
          <w:tcPr>
            <w:tcW w:w="3888" w:type="dxa"/>
            <w:tcBorders>
              <w:top w:val="dotted" w:sz="4" w:space="0" w:color="auto"/>
              <w:left w:val="nil"/>
              <w:bottom w:val="dotted" w:sz="4" w:space="0" w:color="auto"/>
              <w:right w:val="nil"/>
            </w:tcBorders>
            <w:shd w:val="clear" w:color="auto" w:fill="FFFFFF"/>
          </w:tcPr>
          <w:p w14:paraId="7BB2557B" w14:textId="77777777" w:rsidR="00E74308" w:rsidRDefault="00E74308">
            <w:pPr>
              <w:pStyle w:val="AttributeTableBody"/>
              <w:jc w:val="left"/>
              <w:rPr>
                <w:noProof/>
              </w:rPr>
            </w:pPr>
            <w:r>
              <w:rPr>
                <w:noProof/>
              </w:rPr>
              <w:t>Inventory Received Quantity</w:t>
            </w:r>
          </w:p>
        </w:tc>
      </w:tr>
      <w:tr w:rsidR="00704FD3" w14:paraId="67BA440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CA882D"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ED70C1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80E8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2E72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C7B8CC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D489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0CF83" w14:textId="500A2C9F" w:rsidR="00E74308" w:rsidRDefault="003814B1">
            <w:pPr>
              <w:pStyle w:val="AttributeTableBody"/>
              <w:rPr>
                <w:noProof/>
              </w:rPr>
            </w:pPr>
            <w:hyperlink r:id="rId95"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dotted" w:sz="4" w:space="0" w:color="auto"/>
              <w:right w:val="nil"/>
            </w:tcBorders>
            <w:shd w:val="clear" w:color="auto" w:fill="FFFFFF"/>
          </w:tcPr>
          <w:p w14:paraId="3815AF41" w14:textId="77777777" w:rsidR="00E74308" w:rsidRDefault="00E74308">
            <w:pPr>
              <w:pStyle w:val="AttributeTableBody"/>
              <w:rPr>
                <w:noProof/>
              </w:rPr>
            </w:pPr>
            <w:r>
              <w:rPr>
                <w:noProof/>
              </w:rPr>
              <w:t>01806</w:t>
            </w:r>
          </w:p>
        </w:tc>
        <w:tc>
          <w:tcPr>
            <w:tcW w:w="3888" w:type="dxa"/>
            <w:tcBorders>
              <w:top w:val="dotted" w:sz="4" w:space="0" w:color="auto"/>
              <w:left w:val="nil"/>
              <w:bottom w:val="dotted" w:sz="4" w:space="0" w:color="auto"/>
              <w:right w:val="nil"/>
            </w:tcBorders>
            <w:shd w:val="clear" w:color="auto" w:fill="FFFFFF"/>
          </w:tcPr>
          <w:p w14:paraId="32F12236" w14:textId="77777777" w:rsidR="00E74308" w:rsidRDefault="00E74308">
            <w:pPr>
              <w:pStyle w:val="AttributeTableBody"/>
              <w:jc w:val="left"/>
              <w:rPr>
                <w:noProof/>
              </w:rPr>
            </w:pPr>
            <w:r>
              <w:rPr>
                <w:noProof/>
              </w:rPr>
              <w:t>Inventory Received Quantity Unit</w:t>
            </w:r>
          </w:p>
        </w:tc>
      </w:tr>
      <w:tr w:rsidR="00704FD3" w14:paraId="1B683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FD105FA"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0DF399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018F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A726D" w14:textId="77777777" w:rsidR="00E74308" w:rsidRDefault="00E74308">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0FC4B05E"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AEC7C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348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98D5" w14:textId="77777777" w:rsidR="00E74308" w:rsidRDefault="00E74308">
            <w:pPr>
              <w:pStyle w:val="AttributeTableBody"/>
              <w:rPr>
                <w:noProof/>
              </w:rPr>
            </w:pPr>
            <w:r>
              <w:rPr>
                <w:noProof/>
              </w:rPr>
              <w:t>01807</w:t>
            </w:r>
          </w:p>
        </w:tc>
        <w:tc>
          <w:tcPr>
            <w:tcW w:w="3888" w:type="dxa"/>
            <w:tcBorders>
              <w:top w:val="dotted" w:sz="4" w:space="0" w:color="auto"/>
              <w:left w:val="nil"/>
              <w:bottom w:val="dotted" w:sz="4" w:space="0" w:color="auto"/>
              <w:right w:val="nil"/>
            </w:tcBorders>
            <w:shd w:val="clear" w:color="auto" w:fill="FFFFFF"/>
          </w:tcPr>
          <w:p w14:paraId="6BD3120C" w14:textId="77777777" w:rsidR="00E74308" w:rsidRDefault="00E74308">
            <w:pPr>
              <w:pStyle w:val="AttributeTableBody"/>
              <w:jc w:val="left"/>
              <w:rPr>
                <w:noProof/>
              </w:rPr>
            </w:pPr>
            <w:r>
              <w:rPr>
                <w:noProof/>
              </w:rPr>
              <w:t>Inventory Received Item Cost</w:t>
            </w:r>
          </w:p>
        </w:tc>
      </w:tr>
      <w:tr w:rsidR="00704FD3" w14:paraId="4E15830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AEB37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312706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2071F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229D8"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7CBEDA6"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69039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CD0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B04ED" w14:textId="77777777" w:rsidR="00E74308" w:rsidRDefault="00E74308">
            <w:pPr>
              <w:pStyle w:val="AttributeTableBody"/>
              <w:rPr>
                <w:noProof/>
              </w:rPr>
            </w:pPr>
            <w:r>
              <w:rPr>
                <w:noProof/>
              </w:rPr>
              <w:t>01808</w:t>
            </w:r>
          </w:p>
        </w:tc>
        <w:tc>
          <w:tcPr>
            <w:tcW w:w="3888" w:type="dxa"/>
            <w:tcBorders>
              <w:top w:val="dotted" w:sz="4" w:space="0" w:color="auto"/>
              <w:left w:val="nil"/>
              <w:bottom w:val="dotted" w:sz="4" w:space="0" w:color="auto"/>
              <w:right w:val="nil"/>
            </w:tcBorders>
            <w:shd w:val="clear" w:color="auto" w:fill="FFFFFF"/>
          </w:tcPr>
          <w:p w14:paraId="2C18CA4C" w14:textId="77777777" w:rsidR="00E74308" w:rsidRDefault="00E74308">
            <w:pPr>
              <w:pStyle w:val="AttributeTableBody"/>
              <w:jc w:val="left"/>
              <w:rPr>
                <w:noProof/>
              </w:rPr>
            </w:pPr>
            <w:r>
              <w:rPr>
                <w:noProof/>
              </w:rPr>
              <w:t>Inventory On Hand Date</w:t>
            </w:r>
          </w:p>
        </w:tc>
      </w:tr>
      <w:tr w:rsidR="00704FD3" w14:paraId="48BD74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A516177"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F14E0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97400"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2E3E7BC"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6C3DF8ED" w14:textId="77777777" w:rsidR="00E74308" w:rsidRDefault="00E7430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838FF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5BD2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59E1E" w14:textId="77777777" w:rsidR="00E74308" w:rsidRDefault="00E74308">
            <w:pPr>
              <w:pStyle w:val="AttributeTableBody"/>
              <w:rPr>
                <w:noProof/>
              </w:rPr>
            </w:pPr>
            <w:r>
              <w:rPr>
                <w:noProof/>
              </w:rPr>
              <w:t>01809</w:t>
            </w:r>
          </w:p>
        </w:tc>
        <w:tc>
          <w:tcPr>
            <w:tcW w:w="3888" w:type="dxa"/>
            <w:tcBorders>
              <w:top w:val="dotted" w:sz="4" w:space="0" w:color="auto"/>
              <w:left w:val="nil"/>
              <w:bottom w:val="dotted" w:sz="4" w:space="0" w:color="auto"/>
              <w:right w:val="nil"/>
            </w:tcBorders>
            <w:shd w:val="clear" w:color="auto" w:fill="FFFFFF"/>
          </w:tcPr>
          <w:p w14:paraId="76AF9393" w14:textId="77777777" w:rsidR="00E74308" w:rsidRDefault="00E74308">
            <w:pPr>
              <w:pStyle w:val="AttributeTableBody"/>
              <w:jc w:val="left"/>
              <w:rPr>
                <w:noProof/>
              </w:rPr>
            </w:pPr>
            <w:r>
              <w:rPr>
                <w:noProof/>
              </w:rPr>
              <w:t>Inventory On Hand Quantity</w:t>
            </w:r>
          </w:p>
        </w:tc>
      </w:tr>
      <w:tr w:rsidR="00704FD3" w14:paraId="78B83DDE"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27379766" w14:textId="77777777" w:rsidR="00E74308" w:rsidRDefault="00E74308">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1AB7E83E"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55513E"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1A6C47"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60B88E79" w14:textId="77777777" w:rsidR="00E74308" w:rsidRDefault="00E7430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33E9804"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5AA60C" w14:textId="2E132739" w:rsidR="00E74308" w:rsidRDefault="003814B1">
            <w:pPr>
              <w:pStyle w:val="AttributeTableBody"/>
              <w:rPr>
                <w:noProof/>
              </w:rPr>
            </w:pPr>
            <w:hyperlink r:id="rId96" w:anchor="HL70818" w:history="1">
              <w:r w:rsidR="00E74308" w:rsidRPr="00E568FF">
                <w:rPr>
                  <w:rStyle w:val="Hyperlink"/>
                  <w:rFonts w:ascii="Arial" w:hAnsi="Arial" w:cs="Arial"/>
                  <w:noProof/>
                  <w:kern w:val="16"/>
                </w:rPr>
                <w:t>0818</w:t>
              </w:r>
            </w:hyperlink>
          </w:p>
        </w:tc>
        <w:tc>
          <w:tcPr>
            <w:tcW w:w="720" w:type="dxa"/>
            <w:tcBorders>
              <w:top w:val="dotted" w:sz="4" w:space="0" w:color="auto"/>
              <w:left w:val="nil"/>
              <w:bottom w:val="single" w:sz="4" w:space="0" w:color="auto"/>
              <w:right w:val="nil"/>
            </w:tcBorders>
            <w:shd w:val="clear" w:color="auto" w:fill="FFFFFF"/>
          </w:tcPr>
          <w:p w14:paraId="37A0F6F9" w14:textId="77777777" w:rsidR="00E74308" w:rsidRDefault="00E74308">
            <w:pPr>
              <w:pStyle w:val="AttributeTableBody"/>
              <w:rPr>
                <w:noProof/>
              </w:rPr>
            </w:pPr>
            <w:r>
              <w:rPr>
                <w:noProof/>
              </w:rPr>
              <w:t>01810</w:t>
            </w:r>
          </w:p>
        </w:tc>
        <w:tc>
          <w:tcPr>
            <w:tcW w:w="3888" w:type="dxa"/>
            <w:tcBorders>
              <w:top w:val="dotted" w:sz="4" w:space="0" w:color="auto"/>
              <w:left w:val="nil"/>
              <w:bottom w:val="single" w:sz="4" w:space="0" w:color="auto"/>
              <w:right w:val="nil"/>
            </w:tcBorders>
            <w:shd w:val="clear" w:color="auto" w:fill="FFFFFF"/>
          </w:tcPr>
          <w:p w14:paraId="352F756A" w14:textId="77777777" w:rsidR="00E74308" w:rsidRDefault="00E74308">
            <w:pPr>
              <w:pStyle w:val="AttributeTableBody"/>
              <w:jc w:val="left"/>
              <w:rPr>
                <w:noProof/>
              </w:rPr>
            </w:pPr>
            <w:r>
              <w:rPr>
                <w:noProof/>
              </w:rPr>
              <w:t>Inventory On Hand Quantity Unit</w:t>
            </w:r>
          </w:p>
        </w:tc>
      </w:tr>
    </w:tbl>
    <w:p w14:paraId="4F2A7019" w14:textId="77777777" w:rsidR="00E74308" w:rsidRDefault="00E74308" w:rsidP="00A572E7">
      <w:pPr>
        <w:pStyle w:val="Heading4"/>
      </w:pPr>
      <w:r>
        <w:t>ILT Field Definitions</w:t>
      </w:r>
      <w:r w:rsidR="0014653E">
        <w:fldChar w:fldCharType="begin"/>
      </w:r>
      <w:r>
        <w:instrText xml:space="preserve"> XE "ILT - data element definitions" </w:instrText>
      </w:r>
      <w:r w:rsidR="0014653E">
        <w:fldChar w:fldCharType="end"/>
      </w:r>
    </w:p>
    <w:p w14:paraId="2A1B5210" w14:textId="77777777" w:rsidR="00E74308" w:rsidRDefault="00E74308" w:rsidP="00722C84">
      <w:pPr>
        <w:pStyle w:val="Heading4"/>
      </w:pPr>
      <w:r>
        <w:t>ILT-1   Set ID – ILT</w:t>
      </w:r>
      <w:r w:rsidR="0014653E">
        <w:fldChar w:fldCharType="begin"/>
      </w:r>
      <w:r>
        <w:instrText xml:space="preserve"> XE "Set ID - ILT" </w:instrText>
      </w:r>
      <w:r w:rsidR="0014653E">
        <w:fldChar w:fldCharType="end"/>
      </w:r>
      <w:r>
        <w:t xml:space="preserve">   (SI)   02086</w:t>
      </w:r>
    </w:p>
    <w:p w14:paraId="752807A0" w14:textId="77777777" w:rsidR="00E74308" w:rsidRDefault="00E74308" w:rsidP="00F4636D">
      <w:pPr>
        <w:pStyle w:val="NormalIndented"/>
      </w:pPr>
      <w:r>
        <w:t xml:space="preserve">Definition: This field contains the number that identifies this transaction. For the first occurrence of the segment, the sequence number shall be one; for the second occurrence, the sequence number shall be two; etc. </w:t>
      </w:r>
    </w:p>
    <w:p w14:paraId="1BB980D6" w14:textId="77777777" w:rsidR="00E74308" w:rsidRDefault="00E74308" w:rsidP="00A572E7">
      <w:pPr>
        <w:pStyle w:val="Heading4"/>
      </w:pPr>
      <w:r>
        <w:t>ILT-2   Inventory Lot Number</w:t>
      </w:r>
      <w:r w:rsidR="0014653E">
        <w:fldChar w:fldCharType="begin"/>
      </w:r>
      <w:r>
        <w:instrText xml:space="preserve"> XE "Inventory lot number" </w:instrText>
      </w:r>
      <w:r w:rsidR="0014653E">
        <w:fldChar w:fldCharType="end"/>
      </w:r>
      <w:r>
        <w:t xml:space="preserve">   (ST)   01800</w:t>
      </w:r>
    </w:p>
    <w:p w14:paraId="36904106" w14:textId="77777777" w:rsidR="00E74308" w:rsidRDefault="00E74308" w:rsidP="00F4636D">
      <w:pPr>
        <w:pStyle w:val="NormalIndented"/>
      </w:pPr>
      <w:r>
        <w:t>Definition:  This field contains the lot number of the service item in inventory.</w:t>
      </w:r>
    </w:p>
    <w:p w14:paraId="776DA300" w14:textId="17FD2A1D" w:rsidR="00C9466D" w:rsidRDefault="00C9466D" w:rsidP="00C9466D">
      <w:pPr>
        <w:pStyle w:val="Note"/>
        <w:ind w:left="702"/>
        <w:rPr>
          <w:noProof/>
        </w:rPr>
      </w:pPr>
      <w:r>
        <w:rPr>
          <w:b/>
          <w:noProof/>
        </w:rPr>
        <w:t>Note:</w:t>
      </w:r>
      <w:r>
        <w:rPr>
          <w:noProof/>
        </w:rPr>
        <w:t xml:space="preserve">  </w:t>
      </w:r>
      <w:r>
        <w:t>The lot number is the number printed on the label attached to the item or container holding the substance.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71B4E42" w14:textId="49C3924C" w:rsidR="00E74308" w:rsidRDefault="00E74308" w:rsidP="00F4636D">
      <w:pPr>
        <w:pStyle w:val="NormalIndented"/>
      </w:pPr>
      <w:r>
        <w:t xml:space="preserve">Note:  </w:t>
      </w:r>
    </w:p>
    <w:p w14:paraId="4D9613F7" w14:textId="77777777" w:rsidR="00E74308" w:rsidRDefault="00E74308" w:rsidP="00A572E7">
      <w:pPr>
        <w:pStyle w:val="Heading4"/>
      </w:pPr>
      <w:r>
        <w:t>ILT-3   Inventory Expiration Date</w:t>
      </w:r>
      <w:r w:rsidR="0014653E">
        <w:fldChar w:fldCharType="begin"/>
      </w:r>
      <w:r>
        <w:instrText xml:space="preserve"> XE "Inventory expiration date" </w:instrText>
      </w:r>
      <w:r w:rsidR="0014653E">
        <w:fldChar w:fldCharType="end"/>
      </w:r>
      <w:r>
        <w:t xml:space="preserve">   (DTM)   01801</w:t>
      </w:r>
    </w:p>
    <w:p w14:paraId="1188CA58" w14:textId="77777777" w:rsidR="00E74308" w:rsidRDefault="00E74308" w:rsidP="00F4636D">
      <w:pPr>
        <w:pStyle w:val="NormalIndented"/>
      </w:pPr>
      <w:r>
        <w:t>Definition:  This field contains the expiration date of the service item in inventory.</w:t>
      </w:r>
    </w:p>
    <w:p w14:paraId="47C73CC1" w14:textId="77777777" w:rsidR="00E74308" w:rsidRDefault="00E74308">
      <w:pPr>
        <w:pStyle w:val="Note"/>
        <w:ind w:left="702"/>
        <w:rPr>
          <w:noProof/>
        </w:rPr>
      </w:pPr>
      <w:r>
        <w:rPr>
          <w:b/>
          <w:noProof/>
        </w:rPr>
        <w:t>Note:</w:t>
      </w:r>
      <w:r>
        <w:rPr>
          <w:noProof/>
        </w:rPr>
        <w:t xml:space="preserve">  </w:t>
      </w:r>
      <w:r>
        <w:rPr>
          <w:noProof/>
        </w:rPr>
        <w:tab/>
        <w:t>Expiration date does not always have a "day" component; therefore, such a date may be transmitted as YYYYMM.</w:t>
      </w:r>
    </w:p>
    <w:p w14:paraId="41728717" w14:textId="77777777" w:rsidR="00E74308" w:rsidRDefault="00E74308" w:rsidP="00A572E7">
      <w:pPr>
        <w:pStyle w:val="Heading4"/>
      </w:pPr>
      <w:r>
        <w:t>ILT-4   Inventory Received Date</w:t>
      </w:r>
      <w:r w:rsidR="0014653E">
        <w:fldChar w:fldCharType="begin"/>
      </w:r>
      <w:r>
        <w:instrText xml:space="preserve"> XE "Inventory received date" </w:instrText>
      </w:r>
      <w:r w:rsidR="0014653E">
        <w:fldChar w:fldCharType="end"/>
      </w:r>
      <w:r>
        <w:t xml:space="preserve">   (DTM)   01804</w:t>
      </w:r>
    </w:p>
    <w:p w14:paraId="61B54210" w14:textId="77777777" w:rsidR="00E74308" w:rsidRDefault="00E74308" w:rsidP="00F4636D">
      <w:pPr>
        <w:pStyle w:val="NormalIndented"/>
      </w:pPr>
      <w:r>
        <w:t>Definition:  This field contains the most recent date that the product in question was received into inventory.</w:t>
      </w:r>
    </w:p>
    <w:p w14:paraId="01B44F4F" w14:textId="77777777" w:rsidR="00E74308" w:rsidRDefault="00E74308" w:rsidP="00A572E7">
      <w:pPr>
        <w:pStyle w:val="Heading4"/>
      </w:pPr>
      <w:r>
        <w:t>ILT-5   Inventory Received Quantity</w:t>
      </w:r>
      <w:r w:rsidR="0014653E">
        <w:fldChar w:fldCharType="begin"/>
      </w:r>
      <w:r>
        <w:instrText xml:space="preserve"> XE "Inventory received quantity" </w:instrText>
      </w:r>
      <w:r w:rsidR="0014653E">
        <w:fldChar w:fldCharType="end"/>
      </w:r>
      <w:r>
        <w:t xml:space="preserve">   (NM)   01805</w:t>
      </w:r>
    </w:p>
    <w:p w14:paraId="7D5347F6" w14:textId="77777777" w:rsidR="00E74308" w:rsidRDefault="00E74308" w:rsidP="00F4636D">
      <w:pPr>
        <w:pStyle w:val="NormalIndented"/>
      </w:pPr>
      <w:r>
        <w:t xml:space="preserve">Definition:  This field contains the quantity of this inventory item that was received on the date specific in </w:t>
      </w:r>
      <w:r>
        <w:rPr>
          <w:rStyle w:val="ReferenceAttribute"/>
        </w:rPr>
        <w:t xml:space="preserve">ILT-4 Inventory Received Date </w:t>
      </w:r>
      <w:r>
        <w:t>field.</w:t>
      </w:r>
    </w:p>
    <w:p w14:paraId="7EFCA665" w14:textId="77777777" w:rsidR="00E74308" w:rsidRDefault="00E74308" w:rsidP="00A572E7">
      <w:pPr>
        <w:pStyle w:val="Heading4"/>
      </w:pPr>
      <w:r>
        <w:t>ILT-6   Inventory Received Quantity Unit</w:t>
      </w:r>
      <w:r w:rsidR="0014653E">
        <w:fldChar w:fldCharType="begin"/>
      </w:r>
      <w:r>
        <w:instrText xml:space="preserve"> XE "Inventory received quantity unit" </w:instrText>
      </w:r>
      <w:r w:rsidR="0014653E">
        <w:fldChar w:fldCharType="end"/>
      </w:r>
      <w:r>
        <w:t xml:space="preserve">   (CWE)   01806</w:t>
      </w:r>
    </w:p>
    <w:p w14:paraId="3D88758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120AEC" w14:textId="5FC7CE5B" w:rsidR="00E74308" w:rsidRDefault="00E74308" w:rsidP="00F4636D">
      <w:pPr>
        <w:pStyle w:val="NormalIndented"/>
      </w:pPr>
      <w:r>
        <w:t xml:space="preserve">Definition:  This field specifies the unit for the </w:t>
      </w:r>
      <w:r>
        <w:rPr>
          <w:rStyle w:val="ReferenceAttribute"/>
        </w:rPr>
        <w:t>Inventory Received Quantity</w:t>
      </w:r>
      <w:r>
        <w:t xml:space="preserve">. See </w:t>
      </w:r>
      <w:hyperlink r:id="rId97"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4A39C6C4" w14:textId="77777777" w:rsidR="00E74308" w:rsidRDefault="00E74308" w:rsidP="00A572E7">
      <w:pPr>
        <w:pStyle w:val="Heading4"/>
      </w:pPr>
      <w:r>
        <w:t>ILT-7   Inventory Received Item Cost</w:t>
      </w:r>
      <w:r w:rsidR="0014653E">
        <w:fldChar w:fldCharType="begin"/>
      </w:r>
      <w:r>
        <w:instrText xml:space="preserve"> XE "Inventory received item cost" </w:instrText>
      </w:r>
      <w:r w:rsidR="0014653E">
        <w:fldChar w:fldCharType="end"/>
      </w:r>
      <w:r>
        <w:t xml:space="preserve">   (MO)   01807</w:t>
      </w:r>
    </w:p>
    <w:p w14:paraId="258B2E89" w14:textId="77777777" w:rsidR="00D1542C" w:rsidRDefault="00D1542C" w:rsidP="00D1542C">
      <w:pPr>
        <w:pStyle w:val="Components"/>
      </w:pPr>
      <w:r>
        <w:t>Components:  &lt;Quantity (NM)&gt; ^ &lt;Denomination (ID)&gt;</w:t>
      </w:r>
    </w:p>
    <w:p w14:paraId="678515BC" w14:textId="77777777" w:rsidR="00E74308" w:rsidRDefault="00E74308" w:rsidP="00F4636D">
      <w:pPr>
        <w:pStyle w:val="NormalIndented"/>
      </w:pPr>
      <w:r>
        <w:lastRenderedPageBreak/>
        <w:t xml:space="preserve">Definition:  This field contains the per-unit cost of the inventory item at the time of receipt.  </w:t>
      </w:r>
      <w:r>
        <w:rPr>
          <w:rStyle w:val="ReferenceAttribute"/>
        </w:rPr>
        <w:t>ILT-6 Inventory Received Quantity Unit</w:t>
      </w:r>
      <w:r>
        <w:t xml:space="preserve"> field specifies the per-unit basis of this field.</w:t>
      </w:r>
    </w:p>
    <w:p w14:paraId="779FB093" w14:textId="77777777" w:rsidR="00E74308" w:rsidRDefault="00E74308" w:rsidP="00A572E7">
      <w:pPr>
        <w:pStyle w:val="Heading4"/>
      </w:pPr>
      <w:r>
        <w:t>ILT-8   Inventory on Hand Date</w:t>
      </w:r>
      <w:r w:rsidR="0014653E">
        <w:fldChar w:fldCharType="begin"/>
      </w:r>
      <w:r>
        <w:instrText xml:space="preserve"> XE "Inventory on hand date" </w:instrText>
      </w:r>
      <w:r w:rsidR="0014653E">
        <w:fldChar w:fldCharType="end"/>
      </w:r>
      <w:r>
        <w:t xml:space="preserve">   (DTM)   01808</w:t>
      </w:r>
    </w:p>
    <w:p w14:paraId="4445EB17" w14:textId="77777777" w:rsidR="00E74308" w:rsidRDefault="00E74308" w:rsidP="00F4636D">
      <w:pPr>
        <w:pStyle w:val="NormalIndented"/>
      </w:pPr>
      <w:r>
        <w:t>Definition:  This field specifies the most recent date that an inventory count was performed for the inventory item.</w:t>
      </w:r>
    </w:p>
    <w:p w14:paraId="4958BC94" w14:textId="77777777" w:rsidR="00E74308" w:rsidRDefault="00E74308" w:rsidP="00A572E7">
      <w:pPr>
        <w:pStyle w:val="Heading4"/>
      </w:pPr>
      <w:r>
        <w:t>ILT-9   Inventory on Hand Quantity</w:t>
      </w:r>
      <w:r w:rsidR="0014653E">
        <w:fldChar w:fldCharType="begin"/>
      </w:r>
      <w:r>
        <w:instrText xml:space="preserve"> XE "Inventory on hand quantity" </w:instrText>
      </w:r>
      <w:r w:rsidR="0014653E">
        <w:fldChar w:fldCharType="end"/>
      </w:r>
      <w:r>
        <w:t xml:space="preserve">   (NM)   01809</w:t>
      </w:r>
    </w:p>
    <w:p w14:paraId="6C4750D4" w14:textId="77777777"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w:t>
      </w:r>
    </w:p>
    <w:p w14:paraId="06F4D7C5" w14:textId="77777777" w:rsidR="00E74308" w:rsidRDefault="00E74308" w:rsidP="00A572E7">
      <w:pPr>
        <w:pStyle w:val="Heading4"/>
      </w:pPr>
      <w:r>
        <w:t>ILT-10   Inventory on Hand Quantity Unit</w:t>
      </w:r>
      <w:r w:rsidR="0014653E">
        <w:fldChar w:fldCharType="begin"/>
      </w:r>
      <w:r>
        <w:instrText xml:space="preserve"> XE "Inventory on hand quantity unit" </w:instrText>
      </w:r>
      <w:r w:rsidR="0014653E">
        <w:fldChar w:fldCharType="end"/>
      </w:r>
      <w:r>
        <w:t xml:space="preserve">   (CWE)   01810</w:t>
      </w:r>
    </w:p>
    <w:p w14:paraId="7A0652B1"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9F3DFF" w14:textId="03BE0D8A" w:rsidR="00E74308" w:rsidRDefault="00E74308" w:rsidP="00F4636D">
      <w:pPr>
        <w:pStyle w:val="NormalIndented"/>
      </w:pPr>
      <w:r>
        <w:t xml:space="preserve">Definition:  This field contains the quantity of this inventory item that was available for issue/use as of the date specified in </w:t>
      </w:r>
      <w:r>
        <w:rPr>
          <w:rStyle w:val="ReferenceAttribute"/>
        </w:rPr>
        <w:t>ILT-8 Inventory on Hand Date</w:t>
      </w:r>
      <w:r>
        <w:t xml:space="preserve"> field.  No adjustment has been made for subsequent use.  See </w:t>
      </w:r>
      <w:hyperlink r:id="rId98" w:anchor="HL70818" w:history="1">
        <w:r>
          <w:rPr>
            <w:rStyle w:val="ReferenceUserTable"/>
          </w:rPr>
          <w:t>User-defined Table 0818 – Package</w:t>
        </w:r>
      </w:hyperlink>
      <w:r>
        <w:t xml:space="preserve"> as described in </w:t>
      </w:r>
      <w:r>
        <w:rPr>
          <w:rStyle w:val="ReferenceAttribute"/>
        </w:rPr>
        <w:t>PKG-2 Packaging Units</w:t>
      </w:r>
      <w:r>
        <w:t xml:space="preserve"> and as presented in Chapter 2C, Code Tables, for suggested values.</w:t>
      </w:r>
    </w:p>
    <w:p w14:paraId="7B1A367A" w14:textId="77777777" w:rsidR="00E74308" w:rsidRPr="00BC73DC" w:rsidRDefault="00E74308" w:rsidP="00BC73DC">
      <w:pPr>
        <w:pStyle w:val="Heading2"/>
      </w:pPr>
      <w:bookmarkStart w:id="78" w:name="_Ref176754724"/>
      <w:bookmarkStart w:id="79" w:name="_Toc71546275"/>
      <w:bookmarkStart w:id="80" w:name="_Toc348247538"/>
      <w:bookmarkStart w:id="81" w:name="_Toc348260556"/>
      <w:bookmarkStart w:id="82" w:name="_Toc348346554"/>
      <w:bookmarkStart w:id="83" w:name="_Toc348847845"/>
      <w:bookmarkStart w:id="84" w:name="_Toc348848799"/>
      <w:bookmarkStart w:id="85" w:name="_Ref358366889"/>
      <w:bookmarkStart w:id="86" w:name="_Toc358638011"/>
      <w:bookmarkStart w:id="87" w:name="_Toc358711114"/>
      <w:bookmarkStart w:id="88" w:name="_Ref373290932"/>
      <w:bookmarkStart w:id="89" w:name="_Toc497011414"/>
      <w:bookmarkStart w:id="90" w:name="_Toc176519237"/>
      <w:r w:rsidRPr="00BC73DC">
        <w:t>Placer Application Requests and Trigger Events</w:t>
      </w:r>
      <w:bookmarkEnd w:id="78"/>
      <w:bookmarkEnd w:id="90"/>
      <w:r w:rsidR="0014653E" w:rsidRPr="00BC73DC">
        <w:fldChar w:fldCharType="begin"/>
      </w:r>
      <w:r w:rsidRPr="00BC73DC">
        <w:instrText xml:space="preserve"> XE "Placer Application Requests and Trigger Events" </w:instrText>
      </w:r>
      <w:r w:rsidR="0014653E" w:rsidRPr="00BC73DC">
        <w:fldChar w:fldCharType="end"/>
      </w:r>
    </w:p>
    <w:p w14:paraId="37A8D42B" w14:textId="77777777" w:rsidR="00E74308" w:rsidRDefault="00E74308">
      <w:pPr>
        <w:rPr>
          <w:noProof/>
        </w:rPr>
      </w:pPr>
      <w:r>
        <w:rPr>
          <w:noProof/>
        </w:rPr>
        <w:t xml:space="preserve">Placer request and filler response transactions are the messages and trigger events used between placer applications and filler applications.  The placer application initiates transactions using the </w:t>
      </w:r>
      <w:r>
        <w:rPr>
          <w:b/>
          <w:noProof/>
        </w:rPr>
        <w:t xml:space="preserve">SLR, STI, SDR, </w:t>
      </w:r>
      <w:r>
        <w:rPr>
          <w:noProof/>
        </w:rPr>
        <w:t>or</w:t>
      </w:r>
      <w:r>
        <w:rPr>
          <w:b/>
          <w:noProof/>
        </w:rPr>
        <w:t xml:space="preserve"> SMD</w:t>
      </w:r>
      <w:r>
        <w:rPr>
          <w:noProof/>
        </w:rPr>
        <w:t xml:space="preserve"> message types, requesting information with the given trigger event message detail.  The filler application responds to these requests, using the </w:t>
      </w:r>
      <w:r>
        <w:rPr>
          <w:rStyle w:val="Strong"/>
          <w:noProof/>
        </w:rPr>
        <w:t xml:space="preserve">SLS, STS, SDS, </w:t>
      </w:r>
      <w:r>
        <w:rPr>
          <w:rStyle w:val="Strong"/>
          <w:b w:val="0"/>
          <w:noProof/>
        </w:rPr>
        <w:t>or</w:t>
      </w:r>
      <w:r>
        <w:rPr>
          <w:rStyle w:val="Strong"/>
          <w:noProof/>
        </w:rPr>
        <w:t xml:space="preserve"> SMS</w:t>
      </w:r>
      <w:r>
        <w:rPr>
          <w:noProof/>
        </w:rPr>
        <w:t xml:space="preserve"> message types, to either grant or deny the requests from the placer application.</w:t>
      </w:r>
    </w:p>
    <w:p w14:paraId="62E0342F" w14:textId="77777777" w:rsidR="00E74308" w:rsidRDefault="00E74308">
      <w:pPr>
        <w:rPr>
          <w:noProof/>
        </w:rPr>
      </w:pPr>
      <w:r>
        <w:rPr>
          <w:noProof/>
        </w:rPr>
        <w:t xml:space="preserve">When initiating a request, the placer application will generate and send a message type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Pr>
          <w:rStyle w:val="Strong"/>
          <w:noProof/>
        </w:rPr>
        <w:t>ACK</w:t>
      </w:r>
      <w:r>
        <w:rPr>
          <w:noProof/>
        </w:rPr>
        <w:t xml:space="preserve"> message (assuming that the enhanced acknowledgment mode is in use). </w:t>
      </w:r>
    </w:p>
    <w:p w14:paraId="4E3EE29D" w14:textId="77777777" w:rsidR="00E74308" w:rsidRDefault="00E74308">
      <w:pPr>
        <w:rPr>
          <w:noProof/>
        </w:rPr>
      </w:pPr>
      <w:r>
        <w:rPr>
          <w:noProof/>
        </w:rPr>
        <w:t>After processing the request at the application level, the filler acknowledges the transaction with the appropriate application acknowledgment in a response message type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w:t>
      </w:r>
    </w:p>
    <w:p w14:paraId="5D887E52" w14:textId="77777777" w:rsidR="00E74308" w:rsidRDefault="00E74308">
      <w:pPr>
        <w:rPr>
          <w:noProof/>
        </w:rPr>
      </w:pPr>
      <w:r>
        <w:rPr>
          <w:noProof/>
        </w:rPr>
        <w:t xml:space="preserve">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t>
      </w:r>
    </w:p>
    <w:p w14:paraId="5862EF19" w14:textId="0ABC338C" w:rsidR="00E74308" w:rsidRDefault="00E74308">
      <w:pPr>
        <w:rPr>
          <w:noProof/>
        </w:rPr>
      </w:pPr>
      <w:r>
        <w:rPr>
          <w:noProof/>
        </w:rPr>
        <w:t xml:space="preserve">There are no unsolicited messages initiated from a filler application defined in this set of trigger events.  Those messages and trigger events are defined below, in section </w:t>
      </w:r>
      <w:r w:rsidR="00B85D5C">
        <w:fldChar w:fldCharType="begin"/>
      </w:r>
      <w:r w:rsidR="00B85D5C">
        <w:instrText xml:space="preserve"> REF _Ref176755522 \r \h  \* MERGEFORMAT </w:instrText>
      </w:r>
      <w:r w:rsidR="00B85D5C">
        <w:fldChar w:fldCharType="separate"/>
      </w:r>
      <w:r w:rsidR="009F6653" w:rsidRPr="00755037">
        <w:rPr>
          <w:rStyle w:val="HyperlinkText"/>
        </w:rPr>
        <w:t>17.7</w:t>
      </w:r>
      <w:r w:rsidR="00B85D5C">
        <w:fldChar w:fldCharType="end"/>
      </w:r>
      <w:r>
        <w:rPr>
          <w:noProof/>
        </w:rPr>
        <w:t>, "</w:t>
      </w:r>
      <w:r w:rsidR="00B85D5C">
        <w:fldChar w:fldCharType="begin"/>
      </w:r>
      <w:r w:rsidR="00B85D5C">
        <w:instrText xml:space="preserve"> REF _Ref176755522 \h  \* MERGEFORMAT </w:instrText>
      </w:r>
      <w:r w:rsidR="00B85D5C">
        <w:fldChar w:fldCharType="separate"/>
      </w:r>
      <w:r w:rsidR="009F6653" w:rsidRPr="00755037">
        <w:rPr>
          <w:rStyle w:val="HyperlinkText"/>
        </w:rPr>
        <w:t>Filler Application Messages and Trigger Events Unsolicited</w:t>
      </w:r>
      <w:r w:rsidR="00B85D5C">
        <w:fldChar w:fldCharType="end"/>
      </w:r>
      <w:r>
        <w:rPr>
          <w:noProof/>
        </w:rPr>
        <w:t>."</w:t>
      </w:r>
    </w:p>
    <w:p w14:paraId="667B6DB8" w14:textId="77777777" w:rsidR="00E74308" w:rsidRDefault="00E74308">
      <w:pPr>
        <w:rPr>
          <w:noProof/>
        </w:rPr>
      </w:pPr>
      <w:r>
        <w:rPr>
          <w:noProof/>
        </w:rPr>
        <w:lastRenderedPageBreak/>
        <w:t>All of the trigger events associated with placer request and filler response transactions use the message definitions that follow:</w:t>
      </w:r>
    </w:p>
    <w:p w14:paraId="282D0B4E" w14:textId="77777777" w:rsidR="00E74308" w:rsidRDefault="00E74308">
      <w:pPr>
        <w:pStyle w:val="Heading3"/>
        <w:rPr>
          <w:noProof/>
        </w:rPr>
      </w:pPr>
      <w:bookmarkStart w:id="91" w:name="_Toc176519238"/>
      <w:r>
        <w:rPr>
          <w:noProof/>
        </w:rPr>
        <w:t>SLR/ACK</w:t>
      </w:r>
      <w:r w:rsidR="00B16840">
        <w:rPr>
          <w:noProof/>
        </w:rPr>
        <w:t>/SLS</w:t>
      </w:r>
      <w:r>
        <w:rPr>
          <w:noProof/>
        </w:rPr>
        <w:t xml:space="preserve"> - Request New Sterilization Lot (Event S28)</w:t>
      </w:r>
      <w:bookmarkEnd w:id="91"/>
      <w:r w:rsidR="0014653E">
        <w:rPr>
          <w:noProof/>
        </w:rPr>
        <w:fldChar w:fldCharType="begin"/>
      </w:r>
      <w:r>
        <w:rPr>
          <w:noProof/>
        </w:rPr>
        <w:instrText xml:space="preserve"> XE "S28" </w:instrText>
      </w:r>
      <w:r w:rsidR="0014653E">
        <w:rPr>
          <w:noProof/>
        </w:rPr>
        <w:fldChar w:fldCharType="end"/>
      </w:r>
    </w:p>
    <w:p w14:paraId="6317728B" w14:textId="77777777" w:rsidR="00E74308" w:rsidRDefault="00E74308" w:rsidP="00F4636D">
      <w:pPr>
        <w:pStyle w:val="NormalIndented"/>
      </w:pPr>
      <w:r>
        <w:t xml:space="preserve">A placer application (Sterilizer) sends a transaction with this trigger event to a filler application (Instrument-tracking system) to request that a new sterilization lot be added.  If it is successful, the filler application returns an application acknowledgment (if requested under the enhanced acknowledgment mode, or if the original acknowledgment mode is in use).  </w:t>
      </w:r>
    </w:p>
    <w:p w14:paraId="15923C14" w14:textId="77777777" w:rsidR="00E74308" w:rsidRDefault="00E74308">
      <w:pPr>
        <w:pStyle w:val="MsgTableCaption"/>
        <w:rPr>
          <w:noProof/>
        </w:rPr>
      </w:pPr>
      <w:r>
        <w:rPr>
          <w:noProof/>
        </w:rPr>
        <w:t>SLR^S28^SLR_S28: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67D2ED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6178F3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0DE743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11E5600"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23D611FF" w14:textId="77777777" w:rsidR="00E74308" w:rsidRDefault="00E74308">
            <w:pPr>
              <w:pStyle w:val="MsgTableHeader"/>
              <w:jc w:val="center"/>
              <w:rPr>
                <w:noProof/>
                <w:lang w:val="fr-FR"/>
              </w:rPr>
            </w:pPr>
            <w:r>
              <w:rPr>
                <w:noProof/>
                <w:lang w:val="fr-FR"/>
              </w:rPr>
              <w:t>Chapter</w:t>
            </w:r>
          </w:p>
        </w:tc>
      </w:tr>
      <w:tr w:rsidR="00E74308" w14:paraId="320753FA"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B7BB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4F03AF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F13A79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114817" w14:textId="77777777" w:rsidR="00E74308" w:rsidRDefault="00E74308">
            <w:pPr>
              <w:pStyle w:val="MsgTableBody"/>
              <w:jc w:val="center"/>
              <w:rPr>
                <w:noProof/>
              </w:rPr>
            </w:pPr>
            <w:r>
              <w:rPr>
                <w:noProof/>
              </w:rPr>
              <w:t>2</w:t>
            </w:r>
          </w:p>
        </w:tc>
      </w:tr>
      <w:tr w:rsidR="00E74308" w14:paraId="100FE26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E2D6B7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7FE2C9"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82C01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FD0F4" w14:textId="77777777" w:rsidR="00E74308" w:rsidRDefault="00E74308">
            <w:pPr>
              <w:pStyle w:val="MsgTableBody"/>
              <w:jc w:val="center"/>
              <w:rPr>
                <w:noProof/>
              </w:rPr>
            </w:pPr>
            <w:r>
              <w:rPr>
                <w:noProof/>
              </w:rPr>
              <w:t>2</w:t>
            </w:r>
          </w:p>
        </w:tc>
      </w:tr>
      <w:tr w:rsidR="00E74308" w14:paraId="2A7947E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C6E5BDE"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40C73F8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6DDA6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3CAA" w14:textId="77777777" w:rsidR="00E74308" w:rsidRDefault="00E74308">
            <w:pPr>
              <w:pStyle w:val="MsgTableBody"/>
              <w:jc w:val="center"/>
              <w:rPr>
                <w:noProof/>
              </w:rPr>
            </w:pPr>
            <w:r>
              <w:rPr>
                <w:noProof/>
              </w:rPr>
              <w:t>2</w:t>
            </w:r>
          </w:p>
        </w:tc>
      </w:tr>
      <w:tr w:rsidR="00E74308" w14:paraId="233CE48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9C87CC1"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6B66BA0C"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5EFC5891"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DE9669" w14:textId="77777777" w:rsidR="00E74308" w:rsidRDefault="00E74308">
            <w:pPr>
              <w:pStyle w:val="MsgTableBody"/>
              <w:jc w:val="center"/>
              <w:rPr>
                <w:noProof/>
              </w:rPr>
            </w:pPr>
            <w:r>
              <w:rPr>
                <w:noProof/>
              </w:rPr>
              <w:t>17</w:t>
            </w:r>
          </w:p>
        </w:tc>
      </w:tr>
    </w:tbl>
    <w:p w14:paraId="7218EE14"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984"/>
        <w:gridCol w:w="552"/>
        <w:gridCol w:w="1433"/>
        <w:gridCol w:w="1559"/>
        <w:gridCol w:w="1802"/>
      </w:tblGrid>
      <w:tr w:rsidR="00303EE0" w:rsidRPr="000D44FC" w14:paraId="5597C290" w14:textId="77777777" w:rsidTr="00303EE0">
        <w:tc>
          <w:tcPr>
            <w:tcW w:w="8856" w:type="dxa"/>
            <w:gridSpan w:val="6"/>
          </w:tcPr>
          <w:p w14:paraId="5DF3307B" w14:textId="5CEF3685" w:rsidR="00303EE0" w:rsidRPr="000A7D15" w:rsidRDefault="00303EE0" w:rsidP="00303EE0">
            <w:pPr>
              <w:pStyle w:val="ACK-ChoreographyHeader"/>
            </w:pPr>
            <w:r>
              <w:t>Acknowledgement Choreography</w:t>
            </w:r>
          </w:p>
        </w:tc>
      </w:tr>
      <w:tr w:rsidR="00303EE0" w:rsidRPr="000D44FC" w14:paraId="675D299B" w14:textId="77777777" w:rsidTr="00303EE0">
        <w:tc>
          <w:tcPr>
            <w:tcW w:w="8856" w:type="dxa"/>
            <w:gridSpan w:val="6"/>
          </w:tcPr>
          <w:p w14:paraId="34882E18" w14:textId="007CD825" w:rsidR="00303EE0" w:rsidRDefault="00303EE0" w:rsidP="00303EE0">
            <w:pPr>
              <w:pStyle w:val="ACK-ChoreographyHeader"/>
            </w:pPr>
            <w:r>
              <w:rPr>
                <w:noProof/>
              </w:rPr>
              <w:t>SLR^S28^SLR_S28</w:t>
            </w:r>
          </w:p>
        </w:tc>
      </w:tr>
      <w:tr w:rsidR="00F7548D" w:rsidRPr="000D44FC" w14:paraId="18A39A16" w14:textId="77777777" w:rsidTr="00F7548D">
        <w:tc>
          <w:tcPr>
            <w:tcW w:w="1526" w:type="dxa"/>
          </w:tcPr>
          <w:p w14:paraId="5EFD2F2B" w14:textId="77777777" w:rsidR="00F7548D" w:rsidRPr="000D44FC" w:rsidRDefault="00F7548D" w:rsidP="00F7548D">
            <w:pPr>
              <w:pStyle w:val="ACK-ChoreographyBody"/>
            </w:pPr>
            <w:r w:rsidRPr="000D44FC">
              <w:t>Field name</w:t>
            </w:r>
          </w:p>
        </w:tc>
        <w:tc>
          <w:tcPr>
            <w:tcW w:w="1984" w:type="dxa"/>
          </w:tcPr>
          <w:p w14:paraId="32077ADC" w14:textId="77777777" w:rsidR="00F7548D" w:rsidRPr="000A7D15" w:rsidRDefault="00F7548D" w:rsidP="00F7548D">
            <w:pPr>
              <w:pStyle w:val="ACK-ChoreographyBody"/>
            </w:pPr>
            <w:r w:rsidRPr="000A7D15">
              <w:t>Field Value: Original mode</w:t>
            </w:r>
          </w:p>
        </w:tc>
        <w:tc>
          <w:tcPr>
            <w:tcW w:w="5346" w:type="dxa"/>
            <w:gridSpan w:val="4"/>
          </w:tcPr>
          <w:p w14:paraId="64011586" w14:textId="77777777" w:rsidR="00F7548D" w:rsidRPr="000A7D15" w:rsidRDefault="00F7548D" w:rsidP="00F7548D">
            <w:pPr>
              <w:pStyle w:val="ACK-ChoreographyBody"/>
            </w:pPr>
            <w:r w:rsidRPr="000A7D15">
              <w:t>Field value: Enhanced mode</w:t>
            </w:r>
          </w:p>
        </w:tc>
      </w:tr>
      <w:tr w:rsidR="00F7548D" w:rsidRPr="000D44FC" w14:paraId="3FC73CA0" w14:textId="77777777" w:rsidTr="00F7548D">
        <w:tc>
          <w:tcPr>
            <w:tcW w:w="1526" w:type="dxa"/>
          </w:tcPr>
          <w:p w14:paraId="575B00C1" w14:textId="77777777" w:rsidR="00F7548D" w:rsidRPr="000A7D15" w:rsidRDefault="00F7548D" w:rsidP="00F7548D">
            <w:pPr>
              <w:pStyle w:val="ACK-ChoreographyBody"/>
            </w:pPr>
            <w:r w:rsidRPr="000A7D15">
              <w:t>MSH</w:t>
            </w:r>
            <w:r>
              <w:t>-</w:t>
            </w:r>
            <w:r w:rsidRPr="000A7D15">
              <w:t>15</w:t>
            </w:r>
          </w:p>
        </w:tc>
        <w:tc>
          <w:tcPr>
            <w:tcW w:w="1984" w:type="dxa"/>
          </w:tcPr>
          <w:p w14:paraId="5938BFE2" w14:textId="77777777" w:rsidR="00F7548D" w:rsidRPr="0058640C" w:rsidRDefault="00F7548D" w:rsidP="00F7548D">
            <w:pPr>
              <w:pStyle w:val="ACK-ChoreographyBody"/>
            </w:pPr>
            <w:r w:rsidRPr="0058640C">
              <w:t>Blank</w:t>
            </w:r>
          </w:p>
        </w:tc>
        <w:tc>
          <w:tcPr>
            <w:tcW w:w="552" w:type="dxa"/>
          </w:tcPr>
          <w:p w14:paraId="71261DC9" w14:textId="77777777" w:rsidR="00F7548D" w:rsidRPr="00924C42" w:rsidRDefault="00F7548D" w:rsidP="00F7548D">
            <w:pPr>
              <w:pStyle w:val="ACK-ChoreographyBody"/>
            </w:pPr>
            <w:r w:rsidRPr="00924C42">
              <w:t>NE</w:t>
            </w:r>
          </w:p>
        </w:tc>
        <w:tc>
          <w:tcPr>
            <w:tcW w:w="1433" w:type="dxa"/>
          </w:tcPr>
          <w:p w14:paraId="5E519C4F" w14:textId="77777777" w:rsidR="00F7548D" w:rsidRPr="000D44FC" w:rsidRDefault="00F7548D" w:rsidP="00F7548D">
            <w:pPr>
              <w:pStyle w:val="ACK-ChoreographyBody"/>
            </w:pPr>
            <w:r w:rsidRPr="000D44FC">
              <w:t>AL, SU, ER</w:t>
            </w:r>
          </w:p>
        </w:tc>
        <w:tc>
          <w:tcPr>
            <w:tcW w:w="1559" w:type="dxa"/>
          </w:tcPr>
          <w:p w14:paraId="7BE658F0" w14:textId="77777777" w:rsidR="00F7548D" w:rsidRPr="000D44FC" w:rsidRDefault="00F7548D" w:rsidP="00F7548D">
            <w:pPr>
              <w:pStyle w:val="ACK-ChoreographyBody"/>
            </w:pPr>
            <w:r w:rsidRPr="000D44FC">
              <w:t>NE</w:t>
            </w:r>
          </w:p>
        </w:tc>
        <w:tc>
          <w:tcPr>
            <w:tcW w:w="1802" w:type="dxa"/>
          </w:tcPr>
          <w:p w14:paraId="4EEEF203" w14:textId="77777777" w:rsidR="00F7548D" w:rsidRPr="000D44FC" w:rsidRDefault="00F7548D" w:rsidP="00F7548D">
            <w:pPr>
              <w:pStyle w:val="ACK-ChoreographyBody"/>
            </w:pPr>
            <w:r w:rsidRPr="000D44FC">
              <w:t>AL, SU, ER</w:t>
            </w:r>
          </w:p>
        </w:tc>
      </w:tr>
      <w:tr w:rsidR="00F7548D" w:rsidRPr="000D44FC" w14:paraId="6CE836E6" w14:textId="77777777" w:rsidTr="00F7548D">
        <w:tc>
          <w:tcPr>
            <w:tcW w:w="1526" w:type="dxa"/>
          </w:tcPr>
          <w:p w14:paraId="596D904E" w14:textId="77777777" w:rsidR="00F7548D" w:rsidRPr="000D44FC" w:rsidRDefault="00F7548D" w:rsidP="00F7548D">
            <w:pPr>
              <w:pStyle w:val="ACK-ChoreographyBody"/>
            </w:pPr>
            <w:r w:rsidRPr="000D44FC">
              <w:t>MSH</w:t>
            </w:r>
            <w:r>
              <w:t>-</w:t>
            </w:r>
            <w:r w:rsidRPr="000D44FC">
              <w:t>16</w:t>
            </w:r>
          </w:p>
        </w:tc>
        <w:tc>
          <w:tcPr>
            <w:tcW w:w="1984" w:type="dxa"/>
          </w:tcPr>
          <w:p w14:paraId="5B45D36E" w14:textId="77777777" w:rsidR="00F7548D" w:rsidRPr="000D44FC" w:rsidRDefault="00F7548D" w:rsidP="00F7548D">
            <w:pPr>
              <w:pStyle w:val="ACK-ChoreographyBody"/>
            </w:pPr>
            <w:r w:rsidRPr="000D44FC">
              <w:t>Blank</w:t>
            </w:r>
          </w:p>
        </w:tc>
        <w:tc>
          <w:tcPr>
            <w:tcW w:w="552" w:type="dxa"/>
          </w:tcPr>
          <w:p w14:paraId="20CD0DA9" w14:textId="77777777" w:rsidR="00F7548D" w:rsidRPr="000D44FC" w:rsidRDefault="00F7548D" w:rsidP="00F7548D">
            <w:pPr>
              <w:pStyle w:val="ACK-ChoreographyBody"/>
            </w:pPr>
            <w:r w:rsidRPr="000D44FC">
              <w:t>NE</w:t>
            </w:r>
          </w:p>
        </w:tc>
        <w:tc>
          <w:tcPr>
            <w:tcW w:w="1433" w:type="dxa"/>
          </w:tcPr>
          <w:p w14:paraId="7591D90B" w14:textId="77777777" w:rsidR="00F7548D" w:rsidRPr="000D44FC" w:rsidRDefault="00F7548D" w:rsidP="00F7548D">
            <w:pPr>
              <w:pStyle w:val="ACK-ChoreographyBody"/>
            </w:pPr>
            <w:r w:rsidRPr="000D44FC">
              <w:t>NE</w:t>
            </w:r>
          </w:p>
        </w:tc>
        <w:tc>
          <w:tcPr>
            <w:tcW w:w="1559" w:type="dxa"/>
          </w:tcPr>
          <w:p w14:paraId="7740743A" w14:textId="77777777" w:rsidR="00F7548D" w:rsidRPr="000D44FC" w:rsidRDefault="00F7548D" w:rsidP="00F7548D">
            <w:pPr>
              <w:pStyle w:val="ACK-ChoreographyBody"/>
            </w:pPr>
            <w:r w:rsidRPr="000D44FC">
              <w:t>AL, SU, ER</w:t>
            </w:r>
          </w:p>
        </w:tc>
        <w:tc>
          <w:tcPr>
            <w:tcW w:w="1802" w:type="dxa"/>
          </w:tcPr>
          <w:p w14:paraId="7EB7D15F" w14:textId="77777777" w:rsidR="00F7548D" w:rsidRPr="000D44FC" w:rsidRDefault="00F7548D" w:rsidP="00F7548D">
            <w:pPr>
              <w:pStyle w:val="ACK-ChoreographyBody"/>
            </w:pPr>
            <w:r w:rsidRPr="000D44FC">
              <w:t>AL, SU, ER</w:t>
            </w:r>
          </w:p>
        </w:tc>
      </w:tr>
      <w:tr w:rsidR="00F7548D" w:rsidRPr="000D44FC" w14:paraId="64E361D5" w14:textId="77777777" w:rsidTr="00F7548D">
        <w:tc>
          <w:tcPr>
            <w:tcW w:w="1526" w:type="dxa"/>
          </w:tcPr>
          <w:p w14:paraId="238F0C78" w14:textId="77777777" w:rsidR="00F7548D" w:rsidRPr="000D44FC" w:rsidRDefault="00F7548D" w:rsidP="00F7548D">
            <w:pPr>
              <w:pStyle w:val="ACK-ChoreographyBody"/>
            </w:pPr>
            <w:r w:rsidRPr="000D44FC">
              <w:t>Immediate Ack</w:t>
            </w:r>
          </w:p>
        </w:tc>
        <w:tc>
          <w:tcPr>
            <w:tcW w:w="1984" w:type="dxa"/>
          </w:tcPr>
          <w:p w14:paraId="41DE1543" w14:textId="77777777" w:rsidR="00F7548D" w:rsidRPr="000D44FC" w:rsidRDefault="00F7548D" w:rsidP="00F7548D">
            <w:pPr>
              <w:pStyle w:val="ACK-ChoreographyBody"/>
            </w:pPr>
            <w:r w:rsidRPr="000D44FC">
              <w:t>-</w:t>
            </w:r>
          </w:p>
        </w:tc>
        <w:tc>
          <w:tcPr>
            <w:tcW w:w="552" w:type="dxa"/>
          </w:tcPr>
          <w:p w14:paraId="7FE2719E" w14:textId="77777777" w:rsidR="00F7548D" w:rsidRPr="000D44FC" w:rsidRDefault="00F7548D" w:rsidP="00F7548D">
            <w:pPr>
              <w:pStyle w:val="ACK-ChoreographyBody"/>
            </w:pPr>
            <w:r w:rsidRPr="000D44FC">
              <w:t>-</w:t>
            </w:r>
          </w:p>
        </w:tc>
        <w:tc>
          <w:tcPr>
            <w:tcW w:w="1433" w:type="dxa"/>
          </w:tcPr>
          <w:p w14:paraId="2D2DC923" w14:textId="77777777" w:rsidR="00F7548D" w:rsidRPr="000D44FC" w:rsidRDefault="0014653E" w:rsidP="00F7548D">
            <w:pPr>
              <w:pStyle w:val="ACK-ChoreographyBody"/>
            </w:pPr>
            <w:r w:rsidRPr="00B85D5C">
              <w:rPr>
                <w:szCs w:val="16"/>
              </w:rPr>
              <w:t>ACK^S28^ACK</w:t>
            </w:r>
          </w:p>
        </w:tc>
        <w:tc>
          <w:tcPr>
            <w:tcW w:w="1559" w:type="dxa"/>
          </w:tcPr>
          <w:p w14:paraId="508A1E9A" w14:textId="77777777" w:rsidR="00F7548D" w:rsidRPr="00924C42" w:rsidRDefault="00F7548D" w:rsidP="00F7548D">
            <w:pPr>
              <w:pStyle w:val="ACK-ChoreographyBody"/>
            </w:pPr>
            <w:r w:rsidRPr="00924C42">
              <w:t>-</w:t>
            </w:r>
          </w:p>
        </w:tc>
        <w:tc>
          <w:tcPr>
            <w:tcW w:w="1802" w:type="dxa"/>
          </w:tcPr>
          <w:p w14:paraId="5DC4E072" w14:textId="77777777" w:rsidR="00F7548D" w:rsidRPr="000D44FC" w:rsidRDefault="0014653E" w:rsidP="00F7548D">
            <w:pPr>
              <w:pStyle w:val="ACK-ChoreographyBody"/>
            </w:pPr>
            <w:r w:rsidRPr="00B85D5C">
              <w:rPr>
                <w:szCs w:val="16"/>
              </w:rPr>
              <w:t>ACK^S28^ACK</w:t>
            </w:r>
          </w:p>
        </w:tc>
      </w:tr>
      <w:tr w:rsidR="00F7548D" w:rsidRPr="000D44FC" w14:paraId="57CE2391" w14:textId="77777777" w:rsidTr="00F7548D">
        <w:tc>
          <w:tcPr>
            <w:tcW w:w="1526" w:type="dxa"/>
          </w:tcPr>
          <w:p w14:paraId="022D2237" w14:textId="77777777" w:rsidR="00F7548D" w:rsidRPr="00924C42" w:rsidRDefault="00F7548D" w:rsidP="00F7548D">
            <w:pPr>
              <w:pStyle w:val="ACK-ChoreographyBody"/>
            </w:pPr>
            <w:r w:rsidRPr="000D44FC">
              <w:t xml:space="preserve">Application </w:t>
            </w:r>
            <w:r w:rsidRPr="00924C42">
              <w:t>Ack</w:t>
            </w:r>
          </w:p>
        </w:tc>
        <w:tc>
          <w:tcPr>
            <w:tcW w:w="1984" w:type="dxa"/>
          </w:tcPr>
          <w:p w14:paraId="188658CC" w14:textId="77777777" w:rsidR="00F7548D" w:rsidRPr="000D44FC" w:rsidRDefault="0014653E" w:rsidP="00F7548D">
            <w:pPr>
              <w:pStyle w:val="ACK-ChoreographyBody"/>
            </w:pPr>
            <w:r w:rsidRPr="00B85D5C">
              <w:rPr>
                <w:szCs w:val="16"/>
              </w:rPr>
              <w:t>SLS^S28^SLR_S28</w:t>
            </w:r>
          </w:p>
        </w:tc>
        <w:tc>
          <w:tcPr>
            <w:tcW w:w="552" w:type="dxa"/>
          </w:tcPr>
          <w:p w14:paraId="75094228" w14:textId="77777777" w:rsidR="00F7548D" w:rsidRPr="000A7D15" w:rsidRDefault="00F7548D" w:rsidP="00F7548D">
            <w:pPr>
              <w:pStyle w:val="ACK-ChoreographyBody"/>
            </w:pPr>
            <w:r w:rsidRPr="000A7D15">
              <w:t>-</w:t>
            </w:r>
          </w:p>
        </w:tc>
        <w:tc>
          <w:tcPr>
            <w:tcW w:w="1433" w:type="dxa"/>
          </w:tcPr>
          <w:p w14:paraId="7F3BE446" w14:textId="77777777" w:rsidR="00F7548D" w:rsidRPr="000A7D15" w:rsidRDefault="00F7548D" w:rsidP="00F7548D">
            <w:pPr>
              <w:pStyle w:val="ACK-ChoreographyBody"/>
            </w:pPr>
            <w:r w:rsidRPr="000A7D15">
              <w:t>-</w:t>
            </w:r>
          </w:p>
        </w:tc>
        <w:tc>
          <w:tcPr>
            <w:tcW w:w="1559" w:type="dxa"/>
          </w:tcPr>
          <w:p w14:paraId="37B1596D" w14:textId="77777777" w:rsidR="00F7548D" w:rsidRPr="000D44FC" w:rsidRDefault="0014653E" w:rsidP="00F7548D">
            <w:pPr>
              <w:pStyle w:val="ACK-ChoreographyBody"/>
            </w:pPr>
            <w:r w:rsidRPr="00B85D5C">
              <w:rPr>
                <w:szCs w:val="16"/>
              </w:rPr>
              <w:t>SLS^S28^SLR_S28</w:t>
            </w:r>
          </w:p>
        </w:tc>
        <w:tc>
          <w:tcPr>
            <w:tcW w:w="1802" w:type="dxa"/>
          </w:tcPr>
          <w:p w14:paraId="29C07826" w14:textId="77777777" w:rsidR="00F7548D" w:rsidRPr="000D44FC" w:rsidRDefault="0014653E" w:rsidP="00F7548D">
            <w:pPr>
              <w:pStyle w:val="ACK-ChoreographyBody"/>
            </w:pPr>
            <w:r w:rsidRPr="00B85D5C">
              <w:rPr>
                <w:szCs w:val="16"/>
              </w:rPr>
              <w:t>SLS^S28^SLR_S28</w:t>
            </w:r>
          </w:p>
        </w:tc>
      </w:tr>
    </w:tbl>
    <w:p w14:paraId="1A3762BF" w14:textId="77777777" w:rsidR="00F7548D" w:rsidRDefault="00F7548D">
      <w:pPr>
        <w:rPr>
          <w:noProof/>
        </w:rPr>
      </w:pPr>
    </w:p>
    <w:p w14:paraId="59D3F088" w14:textId="77777777" w:rsidR="00E74308" w:rsidRDefault="00E74308">
      <w:pPr>
        <w:pStyle w:val="MsgTableCaption"/>
        <w:rPr>
          <w:noProof/>
        </w:rPr>
      </w:pPr>
      <w:r>
        <w:rPr>
          <w:noProof/>
        </w:rPr>
        <w:t>ACK^S28^ACK: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1F4C37E4"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2BF859F"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875F40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01FDDD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18ED348" w14:textId="77777777" w:rsidR="00E74308" w:rsidRDefault="00E74308">
            <w:pPr>
              <w:pStyle w:val="MsgTableHeader"/>
              <w:jc w:val="center"/>
              <w:rPr>
                <w:noProof/>
                <w:lang w:val="fr-FR"/>
              </w:rPr>
            </w:pPr>
            <w:r>
              <w:rPr>
                <w:noProof/>
                <w:lang w:val="fr-FR"/>
              </w:rPr>
              <w:t>Chapter</w:t>
            </w:r>
          </w:p>
        </w:tc>
      </w:tr>
      <w:tr w:rsidR="00E74308" w14:paraId="788601E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4A08EB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33737F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86B06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F39ACA" w14:textId="77777777" w:rsidR="00E74308" w:rsidRDefault="00E74308">
            <w:pPr>
              <w:pStyle w:val="MsgTableBody"/>
              <w:jc w:val="center"/>
              <w:rPr>
                <w:noProof/>
              </w:rPr>
            </w:pPr>
            <w:r>
              <w:rPr>
                <w:noProof/>
              </w:rPr>
              <w:t>2</w:t>
            </w:r>
          </w:p>
        </w:tc>
      </w:tr>
      <w:tr w:rsidR="00E74308" w14:paraId="68F91243"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80523C3"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839C61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B70F01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781BE" w14:textId="77777777" w:rsidR="00E74308" w:rsidRDefault="00E74308">
            <w:pPr>
              <w:pStyle w:val="MsgTableBody"/>
              <w:jc w:val="center"/>
              <w:rPr>
                <w:noProof/>
              </w:rPr>
            </w:pPr>
            <w:r>
              <w:rPr>
                <w:noProof/>
              </w:rPr>
              <w:t>2</w:t>
            </w:r>
          </w:p>
        </w:tc>
      </w:tr>
      <w:tr w:rsidR="00E74308" w14:paraId="7AA0548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3E960B"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A0EE796"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8D712D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9FE5E" w14:textId="77777777" w:rsidR="00E74308" w:rsidRDefault="00E74308">
            <w:pPr>
              <w:pStyle w:val="MsgTableBody"/>
              <w:jc w:val="center"/>
              <w:rPr>
                <w:noProof/>
              </w:rPr>
            </w:pPr>
            <w:r>
              <w:rPr>
                <w:noProof/>
              </w:rPr>
              <w:t>2</w:t>
            </w:r>
          </w:p>
        </w:tc>
      </w:tr>
      <w:tr w:rsidR="00E74308" w14:paraId="5577EFAB"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3D8C7E4"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795CD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70EC0E1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605C4" w14:textId="77777777" w:rsidR="00E74308" w:rsidRDefault="00E74308">
            <w:pPr>
              <w:pStyle w:val="MsgTableBody"/>
              <w:jc w:val="center"/>
              <w:rPr>
                <w:noProof/>
              </w:rPr>
            </w:pPr>
            <w:r>
              <w:rPr>
                <w:noProof/>
              </w:rPr>
              <w:t>2</w:t>
            </w:r>
          </w:p>
        </w:tc>
      </w:tr>
      <w:tr w:rsidR="00E74308" w14:paraId="2501C004"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532473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4E1F50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80BE85"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9ACA9" w14:textId="77777777" w:rsidR="00E74308" w:rsidRDefault="00E74308">
            <w:pPr>
              <w:pStyle w:val="MsgTableBody"/>
              <w:jc w:val="center"/>
              <w:rPr>
                <w:noProof/>
              </w:rPr>
            </w:pPr>
            <w:r>
              <w:rPr>
                <w:noProof/>
              </w:rPr>
              <w:t>2</w:t>
            </w:r>
          </w:p>
        </w:tc>
      </w:tr>
    </w:tbl>
    <w:p w14:paraId="4F300D2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570A80C" w14:textId="77777777" w:rsidTr="00303EE0">
        <w:trPr>
          <w:jc w:val="center"/>
        </w:trPr>
        <w:tc>
          <w:tcPr>
            <w:tcW w:w="6652" w:type="dxa"/>
            <w:gridSpan w:val="4"/>
          </w:tcPr>
          <w:p w14:paraId="18A462D8" w14:textId="65864F34" w:rsidR="00303EE0" w:rsidRPr="006D6BB6" w:rsidRDefault="00303EE0" w:rsidP="00303EE0">
            <w:pPr>
              <w:pStyle w:val="ACK-ChoreographyHeader"/>
            </w:pPr>
            <w:r>
              <w:lastRenderedPageBreak/>
              <w:t>Acknowledgement Choreography</w:t>
            </w:r>
          </w:p>
        </w:tc>
      </w:tr>
      <w:tr w:rsidR="00303EE0" w:rsidRPr="006D6BB6" w14:paraId="3D85F990" w14:textId="77777777" w:rsidTr="00303EE0">
        <w:trPr>
          <w:jc w:val="center"/>
        </w:trPr>
        <w:tc>
          <w:tcPr>
            <w:tcW w:w="6652" w:type="dxa"/>
            <w:gridSpan w:val="4"/>
          </w:tcPr>
          <w:p w14:paraId="547C3EE7" w14:textId="0956337C" w:rsidR="00303EE0" w:rsidRDefault="00303EE0" w:rsidP="00303EE0">
            <w:pPr>
              <w:pStyle w:val="ACK-ChoreographyHeader"/>
            </w:pPr>
            <w:r>
              <w:rPr>
                <w:noProof/>
              </w:rPr>
              <w:t>ACK^S28^ACK</w:t>
            </w:r>
          </w:p>
        </w:tc>
      </w:tr>
      <w:tr w:rsidR="00F7548D" w:rsidRPr="006D6BB6" w14:paraId="0906BA2D" w14:textId="77777777" w:rsidTr="00303EE0">
        <w:trPr>
          <w:jc w:val="center"/>
        </w:trPr>
        <w:tc>
          <w:tcPr>
            <w:tcW w:w="1458" w:type="dxa"/>
          </w:tcPr>
          <w:p w14:paraId="127FA76B" w14:textId="77777777" w:rsidR="00F7548D" w:rsidRPr="006D6BB6" w:rsidRDefault="00F7548D" w:rsidP="00F7548D">
            <w:pPr>
              <w:pStyle w:val="ACK-ChoreographyBody"/>
            </w:pPr>
            <w:r w:rsidRPr="006D6BB6">
              <w:t>Field name</w:t>
            </w:r>
          </w:p>
        </w:tc>
        <w:tc>
          <w:tcPr>
            <w:tcW w:w="2478" w:type="dxa"/>
          </w:tcPr>
          <w:p w14:paraId="46465CDC" w14:textId="77777777" w:rsidR="00F7548D" w:rsidRPr="006D6BB6" w:rsidRDefault="00F7548D" w:rsidP="00F7548D">
            <w:pPr>
              <w:pStyle w:val="ACK-ChoreographyBody"/>
            </w:pPr>
            <w:r w:rsidRPr="006D6BB6">
              <w:t>Field Value: Original mode</w:t>
            </w:r>
          </w:p>
        </w:tc>
        <w:tc>
          <w:tcPr>
            <w:tcW w:w="2716" w:type="dxa"/>
            <w:gridSpan w:val="2"/>
          </w:tcPr>
          <w:p w14:paraId="1465309D" w14:textId="77777777" w:rsidR="00F7548D" w:rsidRPr="006D6BB6" w:rsidRDefault="00F7548D" w:rsidP="00F7548D">
            <w:pPr>
              <w:pStyle w:val="ACK-ChoreographyBody"/>
            </w:pPr>
            <w:r w:rsidRPr="006D6BB6">
              <w:t>Field value: Enhanced mode</w:t>
            </w:r>
          </w:p>
        </w:tc>
      </w:tr>
      <w:tr w:rsidR="00F7548D" w:rsidRPr="006D6BB6" w14:paraId="6146A3BA" w14:textId="77777777" w:rsidTr="00303EE0">
        <w:trPr>
          <w:jc w:val="center"/>
        </w:trPr>
        <w:tc>
          <w:tcPr>
            <w:tcW w:w="1458" w:type="dxa"/>
          </w:tcPr>
          <w:p w14:paraId="6220FA3B" w14:textId="77777777" w:rsidR="00F7548D" w:rsidRPr="006D6BB6" w:rsidRDefault="00F7548D" w:rsidP="00F7548D">
            <w:pPr>
              <w:pStyle w:val="ACK-ChoreographyBody"/>
            </w:pPr>
            <w:r>
              <w:t>MSH-</w:t>
            </w:r>
            <w:r w:rsidRPr="006D6BB6">
              <w:t>15</w:t>
            </w:r>
          </w:p>
        </w:tc>
        <w:tc>
          <w:tcPr>
            <w:tcW w:w="2478" w:type="dxa"/>
          </w:tcPr>
          <w:p w14:paraId="262C97E1" w14:textId="77777777" w:rsidR="00F7548D" w:rsidRPr="006D6BB6" w:rsidRDefault="00F7548D" w:rsidP="00F7548D">
            <w:pPr>
              <w:pStyle w:val="ACK-ChoreographyBody"/>
            </w:pPr>
            <w:r w:rsidRPr="006D6BB6">
              <w:t>Blank</w:t>
            </w:r>
          </w:p>
        </w:tc>
        <w:tc>
          <w:tcPr>
            <w:tcW w:w="708" w:type="dxa"/>
          </w:tcPr>
          <w:p w14:paraId="17CB628A" w14:textId="77777777" w:rsidR="00F7548D" w:rsidRPr="006D6BB6" w:rsidRDefault="00F7548D" w:rsidP="00F7548D">
            <w:pPr>
              <w:pStyle w:val="ACK-ChoreographyBody"/>
            </w:pPr>
            <w:r w:rsidRPr="006D6BB6">
              <w:t>NE</w:t>
            </w:r>
          </w:p>
        </w:tc>
        <w:tc>
          <w:tcPr>
            <w:tcW w:w="2008" w:type="dxa"/>
          </w:tcPr>
          <w:p w14:paraId="70900CC4" w14:textId="77777777" w:rsidR="00F7548D" w:rsidRPr="006D6BB6" w:rsidRDefault="00F7548D" w:rsidP="00F7548D">
            <w:pPr>
              <w:pStyle w:val="ACK-ChoreographyBody"/>
            </w:pPr>
            <w:r w:rsidRPr="006D6BB6">
              <w:t>AL, SU, ER</w:t>
            </w:r>
          </w:p>
        </w:tc>
      </w:tr>
      <w:tr w:rsidR="00F7548D" w:rsidRPr="006D6BB6" w14:paraId="2B1AE901" w14:textId="77777777" w:rsidTr="00303EE0">
        <w:trPr>
          <w:jc w:val="center"/>
        </w:trPr>
        <w:tc>
          <w:tcPr>
            <w:tcW w:w="1458" w:type="dxa"/>
          </w:tcPr>
          <w:p w14:paraId="6E03FF64" w14:textId="77777777" w:rsidR="00F7548D" w:rsidRPr="006D6BB6" w:rsidRDefault="00F7548D" w:rsidP="00F7548D">
            <w:pPr>
              <w:pStyle w:val="ACK-ChoreographyBody"/>
            </w:pPr>
            <w:r>
              <w:t>MSH-</w:t>
            </w:r>
            <w:r w:rsidRPr="006D6BB6">
              <w:t>16</w:t>
            </w:r>
          </w:p>
        </w:tc>
        <w:tc>
          <w:tcPr>
            <w:tcW w:w="2478" w:type="dxa"/>
          </w:tcPr>
          <w:p w14:paraId="2A69A3F4" w14:textId="77777777" w:rsidR="00F7548D" w:rsidRPr="006D6BB6" w:rsidRDefault="00F7548D" w:rsidP="00F7548D">
            <w:pPr>
              <w:pStyle w:val="ACK-ChoreographyBody"/>
            </w:pPr>
            <w:r w:rsidRPr="006D6BB6">
              <w:t>Blank</w:t>
            </w:r>
          </w:p>
        </w:tc>
        <w:tc>
          <w:tcPr>
            <w:tcW w:w="708" w:type="dxa"/>
          </w:tcPr>
          <w:p w14:paraId="31C38E99" w14:textId="77777777" w:rsidR="00F7548D" w:rsidRPr="006D6BB6" w:rsidRDefault="00F7548D" w:rsidP="00F7548D">
            <w:pPr>
              <w:pStyle w:val="ACK-ChoreographyBody"/>
            </w:pPr>
            <w:r w:rsidRPr="006D6BB6">
              <w:t>NE</w:t>
            </w:r>
          </w:p>
        </w:tc>
        <w:tc>
          <w:tcPr>
            <w:tcW w:w="2008" w:type="dxa"/>
          </w:tcPr>
          <w:p w14:paraId="36425DF2" w14:textId="77777777" w:rsidR="00F7548D" w:rsidRPr="006D6BB6" w:rsidRDefault="00F7548D" w:rsidP="00F7548D">
            <w:pPr>
              <w:pStyle w:val="ACK-ChoreographyBody"/>
            </w:pPr>
            <w:r w:rsidRPr="006D6BB6">
              <w:t>NE</w:t>
            </w:r>
          </w:p>
        </w:tc>
      </w:tr>
      <w:tr w:rsidR="00F7548D" w:rsidRPr="006D6BB6" w14:paraId="5AE328DF" w14:textId="77777777" w:rsidTr="00303EE0">
        <w:trPr>
          <w:jc w:val="center"/>
        </w:trPr>
        <w:tc>
          <w:tcPr>
            <w:tcW w:w="1458" w:type="dxa"/>
          </w:tcPr>
          <w:p w14:paraId="426987E8" w14:textId="77777777" w:rsidR="00F7548D" w:rsidRPr="006D6BB6" w:rsidRDefault="00F7548D" w:rsidP="00F7548D">
            <w:pPr>
              <w:pStyle w:val="ACK-ChoreographyBody"/>
            </w:pPr>
            <w:r w:rsidRPr="006D6BB6">
              <w:t>Immediate Ack</w:t>
            </w:r>
          </w:p>
        </w:tc>
        <w:tc>
          <w:tcPr>
            <w:tcW w:w="2478" w:type="dxa"/>
          </w:tcPr>
          <w:p w14:paraId="658FA020" w14:textId="77777777" w:rsidR="00F7548D" w:rsidRPr="006D6BB6" w:rsidRDefault="00F7548D" w:rsidP="00F7548D">
            <w:pPr>
              <w:pStyle w:val="ACK-ChoreographyBody"/>
            </w:pPr>
            <w:r>
              <w:rPr>
                <w:szCs w:val="16"/>
              </w:rPr>
              <w:t>-</w:t>
            </w:r>
          </w:p>
        </w:tc>
        <w:tc>
          <w:tcPr>
            <w:tcW w:w="708" w:type="dxa"/>
          </w:tcPr>
          <w:p w14:paraId="51FEEB74" w14:textId="77777777" w:rsidR="00F7548D" w:rsidRPr="006D6BB6" w:rsidRDefault="00F7548D" w:rsidP="00F7548D">
            <w:pPr>
              <w:pStyle w:val="ACK-ChoreographyBody"/>
            </w:pPr>
            <w:r w:rsidRPr="006D6BB6">
              <w:t>-</w:t>
            </w:r>
          </w:p>
        </w:tc>
        <w:tc>
          <w:tcPr>
            <w:tcW w:w="2008" w:type="dxa"/>
          </w:tcPr>
          <w:p w14:paraId="3B9B9656"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2551912F" w14:textId="77777777" w:rsidTr="00303EE0">
        <w:trPr>
          <w:jc w:val="center"/>
        </w:trPr>
        <w:tc>
          <w:tcPr>
            <w:tcW w:w="1458" w:type="dxa"/>
          </w:tcPr>
          <w:p w14:paraId="57A3E5BA" w14:textId="77777777" w:rsidR="00F7548D" w:rsidRPr="006D6BB6" w:rsidRDefault="00F7548D" w:rsidP="00F7548D">
            <w:pPr>
              <w:pStyle w:val="ACK-ChoreographyBody"/>
            </w:pPr>
            <w:r w:rsidRPr="006D6BB6">
              <w:t>Application Ack</w:t>
            </w:r>
          </w:p>
        </w:tc>
        <w:tc>
          <w:tcPr>
            <w:tcW w:w="2478" w:type="dxa"/>
          </w:tcPr>
          <w:p w14:paraId="45B0EDEE" w14:textId="77777777" w:rsidR="00F7548D" w:rsidRPr="006D6BB6" w:rsidRDefault="00F7548D" w:rsidP="00F7548D">
            <w:pPr>
              <w:pStyle w:val="ACK-ChoreographyBody"/>
            </w:pPr>
            <w:r>
              <w:rPr>
                <w:szCs w:val="16"/>
              </w:rPr>
              <w:t>-</w:t>
            </w:r>
          </w:p>
        </w:tc>
        <w:tc>
          <w:tcPr>
            <w:tcW w:w="708" w:type="dxa"/>
          </w:tcPr>
          <w:p w14:paraId="2FA4A9BD" w14:textId="77777777" w:rsidR="00F7548D" w:rsidRPr="006D6BB6" w:rsidRDefault="00F7548D" w:rsidP="00F7548D">
            <w:pPr>
              <w:pStyle w:val="ACK-ChoreographyBody"/>
            </w:pPr>
            <w:r w:rsidRPr="006D6BB6">
              <w:t>-</w:t>
            </w:r>
          </w:p>
        </w:tc>
        <w:tc>
          <w:tcPr>
            <w:tcW w:w="2008" w:type="dxa"/>
          </w:tcPr>
          <w:p w14:paraId="5B108F2D" w14:textId="77777777" w:rsidR="00F7548D" w:rsidRPr="006D6BB6" w:rsidRDefault="00F7548D" w:rsidP="00F7548D">
            <w:pPr>
              <w:pStyle w:val="ACK-ChoreographyBody"/>
            </w:pPr>
            <w:r w:rsidRPr="006D6BB6">
              <w:t>-</w:t>
            </w:r>
          </w:p>
        </w:tc>
      </w:tr>
    </w:tbl>
    <w:p w14:paraId="453B77C3" w14:textId="77777777" w:rsidR="00F7548D" w:rsidRDefault="00F7548D" w:rsidP="00F7548D">
      <w:pPr>
        <w:rPr>
          <w:noProof/>
        </w:rPr>
      </w:pPr>
    </w:p>
    <w:p w14:paraId="156E5CD1" w14:textId="77777777" w:rsidR="00B16840" w:rsidRDefault="00B16840" w:rsidP="00B16840">
      <w:pPr>
        <w:pStyle w:val="MsgTableCaption"/>
        <w:rPr>
          <w:noProof/>
        </w:rPr>
      </w:pPr>
      <w:r>
        <w:rPr>
          <w:noProof/>
        </w:rPr>
        <w:t>SLS^S28^SLR_S28: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08031E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5EB83C2"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72A8E67"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6A5F8F5"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84CAC71" w14:textId="77777777" w:rsidR="00B16840" w:rsidRDefault="00B16840" w:rsidP="00B718A9">
            <w:pPr>
              <w:pStyle w:val="MsgTableHeader"/>
              <w:jc w:val="center"/>
              <w:rPr>
                <w:noProof/>
                <w:lang w:val="fr-FR"/>
              </w:rPr>
            </w:pPr>
            <w:r>
              <w:rPr>
                <w:noProof/>
                <w:lang w:val="fr-FR"/>
              </w:rPr>
              <w:t>Chapter</w:t>
            </w:r>
          </w:p>
        </w:tc>
      </w:tr>
      <w:tr w:rsidR="00B16840" w14:paraId="409B0CC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1087138"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C518E"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40170C1"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F707B" w14:textId="77777777" w:rsidR="00B16840" w:rsidRDefault="00B16840" w:rsidP="00B718A9">
            <w:pPr>
              <w:pStyle w:val="MsgTableBody"/>
              <w:jc w:val="center"/>
              <w:rPr>
                <w:noProof/>
              </w:rPr>
            </w:pPr>
            <w:r>
              <w:rPr>
                <w:noProof/>
              </w:rPr>
              <w:t>2</w:t>
            </w:r>
          </w:p>
        </w:tc>
      </w:tr>
      <w:tr w:rsidR="00B16840" w14:paraId="484501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7451B70"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13A4A90"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44B5CF7"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A43BA" w14:textId="77777777" w:rsidR="00B16840" w:rsidRDefault="00B16840" w:rsidP="00B718A9">
            <w:pPr>
              <w:pStyle w:val="MsgTableBody"/>
              <w:jc w:val="center"/>
              <w:rPr>
                <w:noProof/>
              </w:rPr>
            </w:pPr>
            <w:r>
              <w:rPr>
                <w:noProof/>
              </w:rPr>
              <w:t>2</w:t>
            </w:r>
          </w:p>
        </w:tc>
      </w:tr>
      <w:tr w:rsidR="00B16840" w14:paraId="27D24B7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62D70A"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5CE04BA2"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3C27E1D"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6CE677" w14:textId="77777777" w:rsidR="00B16840" w:rsidRDefault="00B16840" w:rsidP="00B718A9">
            <w:pPr>
              <w:pStyle w:val="MsgTableBody"/>
              <w:jc w:val="center"/>
              <w:rPr>
                <w:noProof/>
              </w:rPr>
            </w:pPr>
            <w:r>
              <w:rPr>
                <w:noProof/>
              </w:rPr>
              <w:t>2</w:t>
            </w:r>
          </w:p>
        </w:tc>
      </w:tr>
      <w:tr w:rsidR="00B16840" w14:paraId="07699C0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9A59474"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03D14E2" w14:textId="77777777" w:rsidR="00B16840" w:rsidRDefault="00B16840"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72570DC5"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B83F85" w14:textId="77777777" w:rsidR="00B16840" w:rsidRDefault="00B16840" w:rsidP="00B718A9">
            <w:pPr>
              <w:pStyle w:val="MsgTableBody"/>
              <w:jc w:val="center"/>
              <w:rPr>
                <w:noProof/>
              </w:rPr>
            </w:pPr>
            <w:r>
              <w:rPr>
                <w:noProof/>
              </w:rPr>
              <w:t>17</w:t>
            </w:r>
          </w:p>
        </w:tc>
      </w:tr>
    </w:tbl>
    <w:p w14:paraId="79934953"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9F7B1C7" w14:textId="77777777" w:rsidTr="00303EE0">
        <w:trPr>
          <w:jc w:val="center"/>
        </w:trPr>
        <w:tc>
          <w:tcPr>
            <w:tcW w:w="6652" w:type="dxa"/>
            <w:gridSpan w:val="4"/>
          </w:tcPr>
          <w:p w14:paraId="0F8AC6C2" w14:textId="201729C3" w:rsidR="00303EE0" w:rsidRPr="006D6BB6" w:rsidRDefault="00303EE0" w:rsidP="00303EE0">
            <w:pPr>
              <w:pStyle w:val="ACK-ChoreographyHeader"/>
            </w:pPr>
            <w:r>
              <w:t>Acknowledgement Choreography</w:t>
            </w:r>
          </w:p>
        </w:tc>
      </w:tr>
      <w:tr w:rsidR="00303EE0" w:rsidRPr="006D6BB6" w14:paraId="628F6925" w14:textId="77777777" w:rsidTr="00303EE0">
        <w:trPr>
          <w:jc w:val="center"/>
        </w:trPr>
        <w:tc>
          <w:tcPr>
            <w:tcW w:w="6652" w:type="dxa"/>
            <w:gridSpan w:val="4"/>
          </w:tcPr>
          <w:p w14:paraId="15907970" w14:textId="7197B7DE" w:rsidR="00303EE0" w:rsidRDefault="00303EE0" w:rsidP="00303EE0">
            <w:pPr>
              <w:pStyle w:val="ACK-ChoreographyHeader"/>
            </w:pPr>
            <w:r>
              <w:rPr>
                <w:noProof/>
              </w:rPr>
              <w:t>SLS^S28^SLR_S28</w:t>
            </w:r>
          </w:p>
        </w:tc>
      </w:tr>
      <w:tr w:rsidR="00F7548D" w:rsidRPr="006D6BB6" w14:paraId="70E9F027" w14:textId="77777777" w:rsidTr="00303EE0">
        <w:trPr>
          <w:jc w:val="center"/>
        </w:trPr>
        <w:tc>
          <w:tcPr>
            <w:tcW w:w="1458" w:type="dxa"/>
          </w:tcPr>
          <w:p w14:paraId="60B58A7F" w14:textId="77777777" w:rsidR="00F7548D" w:rsidRPr="006D6BB6" w:rsidRDefault="00F7548D" w:rsidP="00F7548D">
            <w:pPr>
              <w:pStyle w:val="ACK-ChoreographyBody"/>
            </w:pPr>
            <w:r w:rsidRPr="006D6BB6">
              <w:t>Field name</w:t>
            </w:r>
          </w:p>
        </w:tc>
        <w:tc>
          <w:tcPr>
            <w:tcW w:w="2478" w:type="dxa"/>
          </w:tcPr>
          <w:p w14:paraId="2F8F11B0" w14:textId="77777777" w:rsidR="00F7548D" w:rsidRPr="006D6BB6" w:rsidRDefault="00F7548D" w:rsidP="00F7548D">
            <w:pPr>
              <w:pStyle w:val="ACK-ChoreographyBody"/>
            </w:pPr>
            <w:r w:rsidRPr="006D6BB6">
              <w:t>Field Value: Original mode</w:t>
            </w:r>
          </w:p>
        </w:tc>
        <w:tc>
          <w:tcPr>
            <w:tcW w:w="2716" w:type="dxa"/>
            <w:gridSpan w:val="2"/>
          </w:tcPr>
          <w:p w14:paraId="1EA667D4" w14:textId="77777777" w:rsidR="00F7548D" w:rsidRPr="006D6BB6" w:rsidRDefault="00F7548D" w:rsidP="00F7548D">
            <w:pPr>
              <w:pStyle w:val="ACK-ChoreographyBody"/>
            </w:pPr>
            <w:r w:rsidRPr="006D6BB6">
              <w:t>Field value: Enhanced mode</w:t>
            </w:r>
          </w:p>
        </w:tc>
      </w:tr>
      <w:tr w:rsidR="00F7548D" w:rsidRPr="006D6BB6" w14:paraId="1566940C" w14:textId="77777777" w:rsidTr="00303EE0">
        <w:trPr>
          <w:jc w:val="center"/>
        </w:trPr>
        <w:tc>
          <w:tcPr>
            <w:tcW w:w="1458" w:type="dxa"/>
          </w:tcPr>
          <w:p w14:paraId="59AEF497" w14:textId="77777777" w:rsidR="00F7548D" w:rsidRPr="006D6BB6" w:rsidRDefault="00F7548D" w:rsidP="00F7548D">
            <w:pPr>
              <w:pStyle w:val="ACK-ChoreographyBody"/>
            </w:pPr>
            <w:r>
              <w:t>MSH-</w:t>
            </w:r>
            <w:r w:rsidRPr="006D6BB6">
              <w:t>15</w:t>
            </w:r>
          </w:p>
        </w:tc>
        <w:tc>
          <w:tcPr>
            <w:tcW w:w="2478" w:type="dxa"/>
          </w:tcPr>
          <w:p w14:paraId="27EA1867" w14:textId="77777777" w:rsidR="00F7548D" w:rsidRPr="006D6BB6" w:rsidRDefault="00F7548D" w:rsidP="00F7548D">
            <w:pPr>
              <w:pStyle w:val="ACK-ChoreographyBody"/>
            </w:pPr>
            <w:r w:rsidRPr="006D6BB6">
              <w:t>Blank</w:t>
            </w:r>
          </w:p>
        </w:tc>
        <w:tc>
          <w:tcPr>
            <w:tcW w:w="708" w:type="dxa"/>
          </w:tcPr>
          <w:p w14:paraId="5AB6EF33" w14:textId="77777777" w:rsidR="00F7548D" w:rsidRPr="006D6BB6" w:rsidRDefault="00F7548D" w:rsidP="00F7548D">
            <w:pPr>
              <w:pStyle w:val="ACK-ChoreographyBody"/>
            </w:pPr>
            <w:r w:rsidRPr="006D6BB6">
              <w:t>NE</w:t>
            </w:r>
          </w:p>
        </w:tc>
        <w:tc>
          <w:tcPr>
            <w:tcW w:w="2008" w:type="dxa"/>
          </w:tcPr>
          <w:p w14:paraId="370351D1" w14:textId="77777777" w:rsidR="00F7548D" w:rsidRPr="006D6BB6" w:rsidRDefault="00F7548D" w:rsidP="00F7548D">
            <w:pPr>
              <w:pStyle w:val="ACK-ChoreographyBody"/>
            </w:pPr>
            <w:r w:rsidRPr="006D6BB6">
              <w:t>AL, SU, ER</w:t>
            </w:r>
          </w:p>
        </w:tc>
      </w:tr>
      <w:tr w:rsidR="00F7548D" w:rsidRPr="006D6BB6" w14:paraId="4D94DB5A" w14:textId="77777777" w:rsidTr="00303EE0">
        <w:trPr>
          <w:jc w:val="center"/>
        </w:trPr>
        <w:tc>
          <w:tcPr>
            <w:tcW w:w="1458" w:type="dxa"/>
          </w:tcPr>
          <w:p w14:paraId="1B4A5106" w14:textId="77777777" w:rsidR="00F7548D" w:rsidRPr="006D6BB6" w:rsidRDefault="00F7548D" w:rsidP="00F7548D">
            <w:pPr>
              <w:pStyle w:val="ACK-ChoreographyBody"/>
            </w:pPr>
            <w:r>
              <w:t>MSH-</w:t>
            </w:r>
            <w:r w:rsidRPr="006D6BB6">
              <w:t>16</w:t>
            </w:r>
          </w:p>
        </w:tc>
        <w:tc>
          <w:tcPr>
            <w:tcW w:w="2478" w:type="dxa"/>
          </w:tcPr>
          <w:p w14:paraId="0D1323A8" w14:textId="77777777" w:rsidR="00F7548D" w:rsidRPr="006D6BB6" w:rsidRDefault="00F7548D" w:rsidP="00F7548D">
            <w:pPr>
              <w:pStyle w:val="ACK-ChoreographyBody"/>
            </w:pPr>
            <w:r w:rsidRPr="006D6BB6">
              <w:t>Blank</w:t>
            </w:r>
          </w:p>
        </w:tc>
        <w:tc>
          <w:tcPr>
            <w:tcW w:w="708" w:type="dxa"/>
          </w:tcPr>
          <w:p w14:paraId="324B9AA8" w14:textId="77777777" w:rsidR="00F7548D" w:rsidRPr="006D6BB6" w:rsidRDefault="00F7548D" w:rsidP="00F7548D">
            <w:pPr>
              <w:pStyle w:val="ACK-ChoreographyBody"/>
            </w:pPr>
            <w:r w:rsidRPr="006D6BB6">
              <w:t>NE</w:t>
            </w:r>
          </w:p>
        </w:tc>
        <w:tc>
          <w:tcPr>
            <w:tcW w:w="2008" w:type="dxa"/>
          </w:tcPr>
          <w:p w14:paraId="1978E278" w14:textId="77777777" w:rsidR="00F7548D" w:rsidRPr="006D6BB6" w:rsidRDefault="00F7548D" w:rsidP="00F7548D">
            <w:pPr>
              <w:pStyle w:val="ACK-ChoreographyBody"/>
            </w:pPr>
            <w:r w:rsidRPr="006D6BB6">
              <w:t>NE</w:t>
            </w:r>
          </w:p>
        </w:tc>
      </w:tr>
      <w:tr w:rsidR="00F7548D" w:rsidRPr="006D6BB6" w14:paraId="317717D7" w14:textId="77777777" w:rsidTr="00303EE0">
        <w:trPr>
          <w:jc w:val="center"/>
        </w:trPr>
        <w:tc>
          <w:tcPr>
            <w:tcW w:w="1458" w:type="dxa"/>
          </w:tcPr>
          <w:p w14:paraId="62AFE9A7" w14:textId="77777777" w:rsidR="00F7548D" w:rsidRPr="006D6BB6" w:rsidRDefault="00F7548D" w:rsidP="00F7548D">
            <w:pPr>
              <w:pStyle w:val="ACK-ChoreographyBody"/>
            </w:pPr>
            <w:r w:rsidRPr="006D6BB6">
              <w:t>Immediate Ack</w:t>
            </w:r>
          </w:p>
        </w:tc>
        <w:tc>
          <w:tcPr>
            <w:tcW w:w="2478" w:type="dxa"/>
          </w:tcPr>
          <w:p w14:paraId="11A3A355" w14:textId="77777777" w:rsidR="00F7548D" w:rsidRPr="006D6BB6" w:rsidRDefault="00F7548D" w:rsidP="00F7548D">
            <w:pPr>
              <w:pStyle w:val="ACK-ChoreographyBody"/>
            </w:pPr>
            <w:r>
              <w:rPr>
                <w:szCs w:val="16"/>
              </w:rPr>
              <w:t>-</w:t>
            </w:r>
          </w:p>
        </w:tc>
        <w:tc>
          <w:tcPr>
            <w:tcW w:w="708" w:type="dxa"/>
          </w:tcPr>
          <w:p w14:paraId="4DBDAA6D" w14:textId="77777777" w:rsidR="00F7548D" w:rsidRPr="006D6BB6" w:rsidRDefault="00F7548D" w:rsidP="00F7548D">
            <w:pPr>
              <w:pStyle w:val="ACK-ChoreographyBody"/>
            </w:pPr>
            <w:r w:rsidRPr="006D6BB6">
              <w:t>-</w:t>
            </w:r>
          </w:p>
        </w:tc>
        <w:tc>
          <w:tcPr>
            <w:tcW w:w="2008" w:type="dxa"/>
          </w:tcPr>
          <w:p w14:paraId="003FFA6F" w14:textId="77777777" w:rsidR="00F7548D" w:rsidRPr="006D6BB6" w:rsidRDefault="00F7548D" w:rsidP="00F7548D">
            <w:pPr>
              <w:pStyle w:val="ACK-ChoreographyBody"/>
            </w:pPr>
            <w:r w:rsidRPr="006D6BB6">
              <w:rPr>
                <w:szCs w:val="16"/>
              </w:rPr>
              <w:t>ACK^</w:t>
            </w:r>
            <w:r>
              <w:rPr>
                <w:szCs w:val="16"/>
              </w:rPr>
              <w:t>S28</w:t>
            </w:r>
            <w:r w:rsidRPr="006D6BB6">
              <w:rPr>
                <w:szCs w:val="16"/>
              </w:rPr>
              <w:t>^ACK</w:t>
            </w:r>
          </w:p>
        </w:tc>
      </w:tr>
      <w:tr w:rsidR="00F7548D" w:rsidRPr="006D6BB6" w14:paraId="0062D5A7" w14:textId="77777777" w:rsidTr="00303EE0">
        <w:trPr>
          <w:jc w:val="center"/>
        </w:trPr>
        <w:tc>
          <w:tcPr>
            <w:tcW w:w="1458" w:type="dxa"/>
          </w:tcPr>
          <w:p w14:paraId="40DA70B1" w14:textId="77777777" w:rsidR="00F7548D" w:rsidRPr="006D6BB6" w:rsidRDefault="00F7548D" w:rsidP="00F7548D">
            <w:pPr>
              <w:pStyle w:val="ACK-ChoreographyBody"/>
            </w:pPr>
            <w:r w:rsidRPr="006D6BB6">
              <w:t>Application Ack</w:t>
            </w:r>
          </w:p>
        </w:tc>
        <w:tc>
          <w:tcPr>
            <w:tcW w:w="2478" w:type="dxa"/>
          </w:tcPr>
          <w:p w14:paraId="17221982" w14:textId="77777777" w:rsidR="00F7548D" w:rsidRPr="006D6BB6" w:rsidRDefault="00F7548D" w:rsidP="00F7548D">
            <w:pPr>
              <w:pStyle w:val="ACK-ChoreographyBody"/>
            </w:pPr>
            <w:r>
              <w:rPr>
                <w:szCs w:val="16"/>
              </w:rPr>
              <w:t>-</w:t>
            </w:r>
          </w:p>
        </w:tc>
        <w:tc>
          <w:tcPr>
            <w:tcW w:w="708" w:type="dxa"/>
          </w:tcPr>
          <w:p w14:paraId="12395696" w14:textId="77777777" w:rsidR="00F7548D" w:rsidRPr="006D6BB6" w:rsidRDefault="00F7548D" w:rsidP="00F7548D">
            <w:pPr>
              <w:pStyle w:val="ACK-ChoreographyBody"/>
            </w:pPr>
            <w:r w:rsidRPr="006D6BB6">
              <w:t>-</w:t>
            </w:r>
          </w:p>
        </w:tc>
        <w:tc>
          <w:tcPr>
            <w:tcW w:w="2008" w:type="dxa"/>
          </w:tcPr>
          <w:p w14:paraId="3CBB8179" w14:textId="77777777" w:rsidR="00F7548D" w:rsidRPr="006D6BB6" w:rsidRDefault="00F7548D" w:rsidP="00F7548D">
            <w:pPr>
              <w:pStyle w:val="ACK-ChoreographyBody"/>
            </w:pPr>
            <w:r w:rsidRPr="006D6BB6">
              <w:t>-</w:t>
            </w:r>
          </w:p>
        </w:tc>
      </w:tr>
    </w:tbl>
    <w:p w14:paraId="6AAB2136" w14:textId="77777777" w:rsidR="00CB6AB0" w:rsidRDefault="00CB6AB0" w:rsidP="00CB6AB0">
      <w:pPr>
        <w:rPr>
          <w:noProof/>
        </w:rPr>
      </w:pPr>
    </w:p>
    <w:p w14:paraId="422601A4" w14:textId="77777777" w:rsidR="00E74308" w:rsidRDefault="00E74308">
      <w:pPr>
        <w:pStyle w:val="Heading3"/>
        <w:rPr>
          <w:noProof/>
        </w:rPr>
      </w:pPr>
      <w:bookmarkStart w:id="92" w:name="_Toc176519239"/>
      <w:r>
        <w:rPr>
          <w:noProof/>
        </w:rPr>
        <w:t>SLR/ACK</w:t>
      </w:r>
      <w:r w:rsidR="00B16840">
        <w:rPr>
          <w:noProof/>
        </w:rPr>
        <w:t>/SLS</w:t>
      </w:r>
      <w:r>
        <w:rPr>
          <w:noProof/>
        </w:rPr>
        <w:t xml:space="preserve"> - Request Sterilization Lot Deletion (Event S29)</w:t>
      </w:r>
      <w:bookmarkEnd w:id="92"/>
      <w:r w:rsidR="0014653E">
        <w:rPr>
          <w:noProof/>
        </w:rPr>
        <w:fldChar w:fldCharType="begin"/>
      </w:r>
      <w:r>
        <w:rPr>
          <w:noProof/>
        </w:rPr>
        <w:instrText xml:space="preserve"> XE "S29" </w:instrText>
      </w:r>
      <w:r w:rsidR="0014653E">
        <w:rPr>
          <w:noProof/>
        </w:rPr>
        <w:fldChar w:fldCharType="end"/>
      </w:r>
    </w:p>
    <w:p w14:paraId="4719BD74" w14:textId="77777777" w:rsidR="00E74308" w:rsidRDefault="00E74308" w:rsidP="00F4636D">
      <w:pPr>
        <w:pStyle w:val="NormalIndented"/>
      </w:pPr>
      <w:r>
        <w:t>A request sterilization lot deletion is sent by the placer application to the filler application to request that a lot that had been created in error be removed from the system.  A delete trigger event differs from a cancel trigger event in that a delete acts to remove an error, whereas a cancel acts to prevent a valid request from occurring.  If it is successful, an application acknowledgment is returned.</w:t>
      </w:r>
    </w:p>
    <w:p w14:paraId="4185F2EB" w14:textId="77777777" w:rsidR="00E74308" w:rsidRDefault="00E74308" w:rsidP="00F4636D">
      <w:pPr>
        <w:pStyle w:val="NormalIndented"/>
      </w:pPr>
      <w: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sterilization lot or request to the placer and filler applications) probably cannot be reused.  Since an application may maintain a record of deleted sterilization lots, the reuse of an identifier may cause a conflict in the applications' processing of transactions.</w:t>
      </w:r>
    </w:p>
    <w:p w14:paraId="4AC4EACD" w14:textId="77777777" w:rsidR="00E74308" w:rsidRDefault="00E74308">
      <w:pPr>
        <w:pStyle w:val="MsgTableCaption"/>
        <w:rPr>
          <w:noProof/>
        </w:rPr>
      </w:pPr>
      <w:r>
        <w:rPr>
          <w:noProof/>
        </w:rPr>
        <w:t xml:space="preserve">SLR^S29^SLR_S28: Request Sterilization </w:t>
      </w:r>
      <w:smartTag w:uri="urn:schemas-microsoft-com:office:smarttags" w:element="place">
        <w:r>
          <w:rPr>
            <w:noProof/>
          </w:rPr>
          <w:t>Lot</w:t>
        </w:r>
      </w:smartTag>
      <w:r>
        <w:rPr>
          <w:noProof/>
        </w:rPr>
        <w:t xml:space="preserve"> Deletion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FF9C56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7F70949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1D021238"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7381B7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5265A1B7" w14:textId="77777777" w:rsidR="00E74308" w:rsidRDefault="00E74308">
            <w:pPr>
              <w:pStyle w:val="MsgTableHeader"/>
              <w:jc w:val="center"/>
              <w:rPr>
                <w:noProof/>
                <w:lang w:val="fr-FR"/>
              </w:rPr>
            </w:pPr>
            <w:r>
              <w:rPr>
                <w:noProof/>
                <w:lang w:val="fr-FR"/>
              </w:rPr>
              <w:t>Chapter</w:t>
            </w:r>
          </w:p>
        </w:tc>
      </w:tr>
      <w:tr w:rsidR="00E74308" w14:paraId="61F1514C"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C176ED7"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A04073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794E1E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AA50FA" w14:textId="77777777" w:rsidR="00E74308" w:rsidRDefault="00E74308">
            <w:pPr>
              <w:pStyle w:val="MsgTableBody"/>
              <w:jc w:val="center"/>
              <w:rPr>
                <w:noProof/>
              </w:rPr>
            </w:pPr>
            <w:r>
              <w:rPr>
                <w:noProof/>
              </w:rPr>
              <w:t>2</w:t>
            </w:r>
          </w:p>
        </w:tc>
      </w:tr>
      <w:tr w:rsidR="00E74308" w14:paraId="723B71E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1C8BF95" w14:textId="77777777" w:rsidR="00E74308" w:rsidRDefault="00E74308">
            <w:pPr>
              <w:pStyle w:val="MsgTableBody"/>
              <w:rPr>
                <w:noProof/>
              </w:rPr>
            </w:pPr>
            <w:r>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0D6A6AF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4696ED5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BD808" w14:textId="77777777" w:rsidR="00E74308" w:rsidRDefault="00E74308">
            <w:pPr>
              <w:pStyle w:val="MsgTableBody"/>
              <w:jc w:val="center"/>
              <w:rPr>
                <w:noProof/>
              </w:rPr>
            </w:pPr>
            <w:r>
              <w:rPr>
                <w:noProof/>
              </w:rPr>
              <w:t>2</w:t>
            </w:r>
          </w:p>
        </w:tc>
      </w:tr>
      <w:tr w:rsidR="00E74308" w14:paraId="02133E6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D8EE58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7F75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2A948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4AA7C7" w14:textId="77777777" w:rsidR="00E74308" w:rsidRDefault="00E74308">
            <w:pPr>
              <w:pStyle w:val="MsgTableBody"/>
              <w:jc w:val="center"/>
              <w:rPr>
                <w:noProof/>
              </w:rPr>
            </w:pPr>
            <w:r>
              <w:rPr>
                <w:noProof/>
              </w:rPr>
              <w:t>2</w:t>
            </w:r>
          </w:p>
        </w:tc>
      </w:tr>
      <w:tr w:rsidR="00E74308" w14:paraId="42FB54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74DEFB4"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43F190A7"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2547335B"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89F7FC" w14:textId="77777777" w:rsidR="00E74308" w:rsidRDefault="00E74308">
            <w:pPr>
              <w:pStyle w:val="MsgTableBody"/>
              <w:jc w:val="center"/>
              <w:rPr>
                <w:noProof/>
              </w:rPr>
            </w:pPr>
            <w:r>
              <w:rPr>
                <w:noProof/>
              </w:rPr>
              <w:t>17</w:t>
            </w:r>
          </w:p>
        </w:tc>
      </w:tr>
    </w:tbl>
    <w:p w14:paraId="3EF0A5D8"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701"/>
        <w:gridCol w:w="1518"/>
      </w:tblGrid>
      <w:tr w:rsidR="00303EE0" w:rsidRPr="008E13A5" w14:paraId="12C90F51" w14:textId="77777777" w:rsidTr="00303EE0">
        <w:tc>
          <w:tcPr>
            <w:tcW w:w="8856" w:type="dxa"/>
            <w:gridSpan w:val="6"/>
          </w:tcPr>
          <w:p w14:paraId="30825379" w14:textId="61EB0830" w:rsidR="00303EE0" w:rsidRPr="008E13A5" w:rsidRDefault="00303EE0" w:rsidP="00303EE0">
            <w:pPr>
              <w:pStyle w:val="ACK-ChoreographyHeader"/>
            </w:pPr>
            <w:r>
              <w:t>Acknowledgement Choreography</w:t>
            </w:r>
          </w:p>
        </w:tc>
      </w:tr>
      <w:tr w:rsidR="00303EE0" w:rsidRPr="008E13A5" w14:paraId="0278634A" w14:textId="77777777" w:rsidTr="00303EE0">
        <w:tc>
          <w:tcPr>
            <w:tcW w:w="8856" w:type="dxa"/>
            <w:gridSpan w:val="6"/>
          </w:tcPr>
          <w:p w14:paraId="4C415C22" w14:textId="5FE67BA0" w:rsidR="00303EE0" w:rsidRDefault="00303EE0" w:rsidP="00303EE0">
            <w:pPr>
              <w:pStyle w:val="ACK-ChoreographyHeader"/>
            </w:pPr>
            <w:r>
              <w:rPr>
                <w:noProof/>
              </w:rPr>
              <w:t>SLR^S29^SLR_S28</w:t>
            </w:r>
          </w:p>
        </w:tc>
      </w:tr>
      <w:tr w:rsidR="00F7548D" w:rsidRPr="008E13A5" w14:paraId="29BA1280" w14:textId="77777777" w:rsidTr="00F7548D">
        <w:tc>
          <w:tcPr>
            <w:tcW w:w="1526" w:type="dxa"/>
          </w:tcPr>
          <w:p w14:paraId="616D43CD" w14:textId="77777777" w:rsidR="00F7548D" w:rsidRPr="000D44FC" w:rsidRDefault="00F7548D" w:rsidP="00F7548D">
            <w:pPr>
              <w:pStyle w:val="ACK-ChoreographyBody"/>
            </w:pPr>
            <w:r w:rsidRPr="000D44FC">
              <w:t>Field name</w:t>
            </w:r>
          </w:p>
        </w:tc>
        <w:tc>
          <w:tcPr>
            <w:tcW w:w="2126" w:type="dxa"/>
          </w:tcPr>
          <w:p w14:paraId="37CEEAD0" w14:textId="77777777" w:rsidR="00F7548D" w:rsidRPr="008E13A5" w:rsidRDefault="00F7548D" w:rsidP="00F7548D">
            <w:pPr>
              <w:pStyle w:val="ACK-ChoreographyBody"/>
            </w:pPr>
            <w:r w:rsidRPr="008E13A5">
              <w:t>Field Value: Original mode</w:t>
            </w:r>
          </w:p>
        </w:tc>
        <w:tc>
          <w:tcPr>
            <w:tcW w:w="5204" w:type="dxa"/>
            <w:gridSpan w:val="4"/>
          </w:tcPr>
          <w:p w14:paraId="1812F127" w14:textId="77777777" w:rsidR="00F7548D" w:rsidRPr="008E13A5" w:rsidRDefault="00F7548D" w:rsidP="00F7548D">
            <w:pPr>
              <w:pStyle w:val="ACK-ChoreographyBody"/>
            </w:pPr>
            <w:r w:rsidRPr="008E13A5">
              <w:t>Field value: Enhanced mode</w:t>
            </w:r>
          </w:p>
        </w:tc>
      </w:tr>
      <w:tr w:rsidR="00F7548D" w:rsidRPr="008E13A5" w14:paraId="6849BA3F" w14:textId="77777777" w:rsidTr="00F7548D">
        <w:tc>
          <w:tcPr>
            <w:tcW w:w="1526" w:type="dxa"/>
          </w:tcPr>
          <w:p w14:paraId="62648E37" w14:textId="77777777" w:rsidR="00F7548D" w:rsidRPr="008E13A5" w:rsidRDefault="00F7548D" w:rsidP="00F7548D">
            <w:pPr>
              <w:pStyle w:val="ACK-ChoreographyBody"/>
            </w:pPr>
            <w:r w:rsidRPr="008E13A5">
              <w:t>MSH.15</w:t>
            </w:r>
          </w:p>
        </w:tc>
        <w:tc>
          <w:tcPr>
            <w:tcW w:w="2126" w:type="dxa"/>
          </w:tcPr>
          <w:p w14:paraId="46B0CC64" w14:textId="77777777" w:rsidR="00F7548D" w:rsidRPr="008E13A5" w:rsidRDefault="00F7548D" w:rsidP="00F7548D">
            <w:pPr>
              <w:pStyle w:val="ACK-ChoreographyBody"/>
            </w:pPr>
            <w:r w:rsidRPr="008E13A5">
              <w:t>Blank</w:t>
            </w:r>
          </w:p>
        </w:tc>
        <w:tc>
          <w:tcPr>
            <w:tcW w:w="567" w:type="dxa"/>
          </w:tcPr>
          <w:p w14:paraId="079DEE33" w14:textId="77777777" w:rsidR="00F7548D" w:rsidRPr="008E13A5" w:rsidRDefault="00F7548D" w:rsidP="00F7548D">
            <w:pPr>
              <w:pStyle w:val="ACK-ChoreographyBody"/>
            </w:pPr>
            <w:r w:rsidRPr="008E13A5">
              <w:t>NE</w:t>
            </w:r>
          </w:p>
        </w:tc>
        <w:tc>
          <w:tcPr>
            <w:tcW w:w="1418" w:type="dxa"/>
          </w:tcPr>
          <w:p w14:paraId="50C7D426" w14:textId="77777777" w:rsidR="00F7548D" w:rsidRPr="008E13A5" w:rsidRDefault="00F7548D" w:rsidP="00F7548D">
            <w:pPr>
              <w:pStyle w:val="ACK-ChoreographyBody"/>
            </w:pPr>
            <w:r w:rsidRPr="008E13A5">
              <w:t>AL, SU, ER</w:t>
            </w:r>
          </w:p>
        </w:tc>
        <w:tc>
          <w:tcPr>
            <w:tcW w:w="1701" w:type="dxa"/>
          </w:tcPr>
          <w:p w14:paraId="1D22836F" w14:textId="77777777" w:rsidR="00F7548D" w:rsidRPr="008E13A5" w:rsidRDefault="00F7548D" w:rsidP="00F7548D">
            <w:pPr>
              <w:pStyle w:val="ACK-ChoreographyBody"/>
            </w:pPr>
            <w:r w:rsidRPr="008E13A5">
              <w:t>NE</w:t>
            </w:r>
          </w:p>
        </w:tc>
        <w:tc>
          <w:tcPr>
            <w:tcW w:w="1518" w:type="dxa"/>
          </w:tcPr>
          <w:p w14:paraId="5018F3B1" w14:textId="77777777" w:rsidR="00F7548D" w:rsidRPr="008E13A5" w:rsidRDefault="00F7548D" w:rsidP="00F7548D">
            <w:pPr>
              <w:pStyle w:val="ACK-ChoreographyBody"/>
            </w:pPr>
            <w:r w:rsidRPr="008E13A5">
              <w:t>AL, SU, ER</w:t>
            </w:r>
          </w:p>
        </w:tc>
      </w:tr>
      <w:tr w:rsidR="00F7548D" w:rsidRPr="008E13A5" w14:paraId="3D2C3EC0" w14:textId="77777777" w:rsidTr="00F7548D">
        <w:tc>
          <w:tcPr>
            <w:tcW w:w="1526" w:type="dxa"/>
          </w:tcPr>
          <w:p w14:paraId="6F7AE0C5" w14:textId="77777777" w:rsidR="00F7548D" w:rsidRPr="008E13A5" w:rsidRDefault="00F7548D" w:rsidP="00F7548D">
            <w:pPr>
              <w:pStyle w:val="ACK-ChoreographyBody"/>
            </w:pPr>
            <w:r w:rsidRPr="008E13A5">
              <w:t>MSH.16</w:t>
            </w:r>
          </w:p>
        </w:tc>
        <w:tc>
          <w:tcPr>
            <w:tcW w:w="2126" w:type="dxa"/>
          </w:tcPr>
          <w:p w14:paraId="580DD642" w14:textId="77777777" w:rsidR="00F7548D" w:rsidRPr="008E13A5" w:rsidRDefault="00F7548D" w:rsidP="00F7548D">
            <w:pPr>
              <w:pStyle w:val="ACK-ChoreographyBody"/>
            </w:pPr>
            <w:r w:rsidRPr="008E13A5">
              <w:t>Blank</w:t>
            </w:r>
          </w:p>
        </w:tc>
        <w:tc>
          <w:tcPr>
            <w:tcW w:w="567" w:type="dxa"/>
          </w:tcPr>
          <w:p w14:paraId="25E18303" w14:textId="77777777" w:rsidR="00F7548D" w:rsidRPr="008E13A5" w:rsidRDefault="00F7548D" w:rsidP="00F7548D">
            <w:pPr>
              <w:pStyle w:val="ACK-ChoreographyBody"/>
            </w:pPr>
            <w:r w:rsidRPr="008E13A5">
              <w:t>NE</w:t>
            </w:r>
          </w:p>
        </w:tc>
        <w:tc>
          <w:tcPr>
            <w:tcW w:w="1418" w:type="dxa"/>
          </w:tcPr>
          <w:p w14:paraId="576BC62E" w14:textId="77777777" w:rsidR="00F7548D" w:rsidRPr="008E13A5" w:rsidRDefault="00F7548D" w:rsidP="00F7548D">
            <w:pPr>
              <w:pStyle w:val="ACK-ChoreographyBody"/>
            </w:pPr>
            <w:r w:rsidRPr="008E13A5">
              <w:t>NE</w:t>
            </w:r>
          </w:p>
        </w:tc>
        <w:tc>
          <w:tcPr>
            <w:tcW w:w="1701" w:type="dxa"/>
          </w:tcPr>
          <w:p w14:paraId="5C9EC679" w14:textId="77777777" w:rsidR="00F7548D" w:rsidRPr="008E13A5" w:rsidRDefault="00F7548D" w:rsidP="00F7548D">
            <w:pPr>
              <w:pStyle w:val="ACK-ChoreographyBody"/>
            </w:pPr>
            <w:r w:rsidRPr="008E13A5">
              <w:t>AL, SU, ER</w:t>
            </w:r>
          </w:p>
        </w:tc>
        <w:tc>
          <w:tcPr>
            <w:tcW w:w="1518" w:type="dxa"/>
          </w:tcPr>
          <w:p w14:paraId="52310226" w14:textId="77777777" w:rsidR="00F7548D" w:rsidRPr="008E13A5" w:rsidRDefault="00F7548D" w:rsidP="00F7548D">
            <w:pPr>
              <w:pStyle w:val="ACK-ChoreographyBody"/>
            </w:pPr>
            <w:r w:rsidRPr="008E13A5">
              <w:t>AL, SU, ER</w:t>
            </w:r>
          </w:p>
        </w:tc>
      </w:tr>
      <w:tr w:rsidR="00F7548D" w:rsidRPr="008E13A5" w14:paraId="4DF369C2" w14:textId="77777777" w:rsidTr="00F7548D">
        <w:tc>
          <w:tcPr>
            <w:tcW w:w="1526" w:type="dxa"/>
          </w:tcPr>
          <w:p w14:paraId="65702882" w14:textId="77777777" w:rsidR="00F7548D" w:rsidRPr="008E13A5" w:rsidRDefault="00F7548D" w:rsidP="00F7548D">
            <w:pPr>
              <w:pStyle w:val="ACK-ChoreographyBody"/>
            </w:pPr>
            <w:r w:rsidRPr="008E13A5">
              <w:t>Immediate Ack</w:t>
            </w:r>
          </w:p>
        </w:tc>
        <w:tc>
          <w:tcPr>
            <w:tcW w:w="2126" w:type="dxa"/>
          </w:tcPr>
          <w:p w14:paraId="1ACEFE7C" w14:textId="77777777" w:rsidR="00F7548D" w:rsidRPr="008E13A5" w:rsidRDefault="00F7548D" w:rsidP="00F7548D">
            <w:pPr>
              <w:pStyle w:val="ACK-ChoreographyBody"/>
            </w:pPr>
            <w:r w:rsidRPr="008E13A5">
              <w:t>-</w:t>
            </w:r>
          </w:p>
        </w:tc>
        <w:tc>
          <w:tcPr>
            <w:tcW w:w="567" w:type="dxa"/>
          </w:tcPr>
          <w:p w14:paraId="1205AD2C" w14:textId="77777777" w:rsidR="00F7548D" w:rsidRPr="008E13A5" w:rsidRDefault="00F7548D" w:rsidP="00F7548D">
            <w:pPr>
              <w:pStyle w:val="ACK-ChoreographyBody"/>
            </w:pPr>
            <w:r w:rsidRPr="008E13A5">
              <w:t>-</w:t>
            </w:r>
          </w:p>
        </w:tc>
        <w:tc>
          <w:tcPr>
            <w:tcW w:w="1418" w:type="dxa"/>
          </w:tcPr>
          <w:p w14:paraId="7ED12774" w14:textId="77777777" w:rsidR="00F7548D" w:rsidRPr="000D44FC" w:rsidRDefault="00F7548D" w:rsidP="00F7548D">
            <w:pPr>
              <w:pStyle w:val="ACK-ChoreographyBody"/>
            </w:pPr>
            <w:r w:rsidRPr="008E13A5">
              <w:rPr>
                <w:szCs w:val="16"/>
              </w:rPr>
              <w:t>ACK^S2</w:t>
            </w:r>
            <w:r>
              <w:rPr>
                <w:szCs w:val="16"/>
              </w:rPr>
              <w:t>9</w:t>
            </w:r>
            <w:r w:rsidRPr="008E13A5">
              <w:rPr>
                <w:szCs w:val="16"/>
              </w:rPr>
              <w:t>^ACK</w:t>
            </w:r>
          </w:p>
        </w:tc>
        <w:tc>
          <w:tcPr>
            <w:tcW w:w="1701" w:type="dxa"/>
          </w:tcPr>
          <w:p w14:paraId="38E38F5E" w14:textId="77777777" w:rsidR="00F7548D" w:rsidRPr="008E13A5" w:rsidRDefault="00F7548D" w:rsidP="00F7548D">
            <w:pPr>
              <w:pStyle w:val="ACK-ChoreographyBody"/>
            </w:pPr>
            <w:r w:rsidRPr="008E13A5">
              <w:t>-</w:t>
            </w:r>
          </w:p>
        </w:tc>
        <w:tc>
          <w:tcPr>
            <w:tcW w:w="1518" w:type="dxa"/>
          </w:tcPr>
          <w:p w14:paraId="0CFFD74D" w14:textId="77777777" w:rsidR="00F7548D" w:rsidRPr="000D44FC" w:rsidRDefault="00F7548D" w:rsidP="00F7548D">
            <w:pPr>
              <w:pStyle w:val="ACK-ChoreographyBody"/>
            </w:pPr>
            <w:r w:rsidRPr="008E13A5">
              <w:rPr>
                <w:szCs w:val="16"/>
              </w:rPr>
              <w:t>ACK</w:t>
            </w:r>
            <w:r>
              <w:rPr>
                <w:szCs w:val="16"/>
              </w:rPr>
              <w:t>^S29</w:t>
            </w:r>
            <w:r w:rsidRPr="008E13A5">
              <w:rPr>
                <w:szCs w:val="16"/>
              </w:rPr>
              <w:t>^ACK</w:t>
            </w:r>
          </w:p>
        </w:tc>
      </w:tr>
      <w:tr w:rsidR="00F7548D" w:rsidRPr="008E13A5" w14:paraId="3A234548" w14:textId="77777777" w:rsidTr="00F7548D">
        <w:tc>
          <w:tcPr>
            <w:tcW w:w="1526" w:type="dxa"/>
          </w:tcPr>
          <w:p w14:paraId="0E2D0794" w14:textId="77777777" w:rsidR="00F7548D" w:rsidRPr="008E13A5" w:rsidRDefault="00F7548D" w:rsidP="00F7548D">
            <w:pPr>
              <w:pStyle w:val="ACK-ChoreographyBody"/>
            </w:pPr>
            <w:r w:rsidRPr="008E13A5">
              <w:t>Application Ack</w:t>
            </w:r>
          </w:p>
        </w:tc>
        <w:tc>
          <w:tcPr>
            <w:tcW w:w="2126" w:type="dxa"/>
          </w:tcPr>
          <w:p w14:paraId="708872E8"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567" w:type="dxa"/>
          </w:tcPr>
          <w:p w14:paraId="3DAD2CB0" w14:textId="77777777" w:rsidR="00F7548D" w:rsidRPr="008E13A5" w:rsidRDefault="00F7548D" w:rsidP="00F7548D">
            <w:pPr>
              <w:pStyle w:val="ACK-ChoreographyBody"/>
            </w:pPr>
            <w:r w:rsidRPr="008E13A5">
              <w:t>-</w:t>
            </w:r>
          </w:p>
        </w:tc>
        <w:tc>
          <w:tcPr>
            <w:tcW w:w="1418" w:type="dxa"/>
          </w:tcPr>
          <w:p w14:paraId="37981FE6" w14:textId="77777777" w:rsidR="00F7548D" w:rsidRPr="008E13A5" w:rsidRDefault="00F7548D" w:rsidP="00F7548D">
            <w:pPr>
              <w:pStyle w:val="ACK-ChoreographyBody"/>
            </w:pPr>
            <w:r w:rsidRPr="008E13A5">
              <w:t>-</w:t>
            </w:r>
          </w:p>
        </w:tc>
        <w:tc>
          <w:tcPr>
            <w:tcW w:w="1701" w:type="dxa"/>
          </w:tcPr>
          <w:p w14:paraId="620C8ABA"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c>
          <w:tcPr>
            <w:tcW w:w="1518" w:type="dxa"/>
          </w:tcPr>
          <w:p w14:paraId="1632E90D" w14:textId="77777777" w:rsidR="00F7548D" w:rsidRPr="000D44FC" w:rsidRDefault="00F7548D" w:rsidP="00F7548D">
            <w:pPr>
              <w:pStyle w:val="ACK-ChoreographyBody"/>
            </w:pPr>
            <w:r w:rsidRPr="008E13A5">
              <w:rPr>
                <w:szCs w:val="16"/>
              </w:rPr>
              <w:t>SLS^S2</w:t>
            </w:r>
            <w:r>
              <w:rPr>
                <w:szCs w:val="16"/>
              </w:rPr>
              <w:t>9</w:t>
            </w:r>
            <w:r w:rsidRPr="008E13A5">
              <w:rPr>
                <w:szCs w:val="16"/>
              </w:rPr>
              <w:t>^SLR_S28</w:t>
            </w:r>
          </w:p>
        </w:tc>
      </w:tr>
    </w:tbl>
    <w:p w14:paraId="76259F6A" w14:textId="77777777" w:rsidR="00F7548D" w:rsidRDefault="00F7548D">
      <w:pPr>
        <w:rPr>
          <w:noProof/>
        </w:rPr>
      </w:pPr>
    </w:p>
    <w:p w14:paraId="1C61918F" w14:textId="77777777" w:rsidR="00E74308" w:rsidRDefault="00E74308">
      <w:pPr>
        <w:pStyle w:val="MsgTableCaption"/>
        <w:rPr>
          <w:noProof/>
        </w:rPr>
      </w:pPr>
      <w:r>
        <w:rPr>
          <w:noProof/>
        </w:rPr>
        <w:t>ACK^S29^ACK: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AF5676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19CBB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06A981E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FEA356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70F246E" w14:textId="77777777" w:rsidR="00E74308" w:rsidRDefault="00E74308">
            <w:pPr>
              <w:pStyle w:val="MsgTableHeader"/>
              <w:jc w:val="center"/>
              <w:rPr>
                <w:noProof/>
                <w:lang w:val="fr-FR"/>
              </w:rPr>
            </w:pPr>
            <w:r>
              <w:rPr>
                <w:noProof/>
                <w:lang w:val="fr-FR"/>
              </w:rPr>
              <w:t>Chapter</w:t>
            </w:r>
          </w:p>
        </w:tc>
      </w:tr>
      <w:tr w:rsidR="00E74308" w14:paraId="45CF16C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38CB34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7C6BB54"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E0D6E1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4463E40" w14:textId="77777777" w:rsidR="00E74308" w:rsidRDefault="00E74308">
            <w:pPr>
              <w:pStyle w:val="MsgTableBody"/>
              <w:jc w:val="center"/>
              <w:rPr>
                <w:noProof/>
              </w:rPr>
            </w:pPr>
            <w:r>
              <w:rPr>
                <w:noProof/>
              </w:rPr>
              <w:t>2</w:t>
            </w:r>
          </w:p>
        </w:tc>
      </w:tr>
      <w:tr w:rsidR="00E74308" w14:paraId="724AB56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4A9E87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548406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FDC60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2C70A" w14:textId="77777777" w:rsidR="00E74308" w:rsidRDefault="00E74308">
            <w:pPr>
              <w:pStyle w:val="MsgTableBody"/>
              <w:jc w:val="center"/>
              <w:rPr>
                <w:noProof/>
              </w:rPr>
            </w:pPr>
            <w:r>
              <w:rPr>
                <w:noProof/>
              </w:rPr>
              <w:t>2</w:t>
            </w:r>
          </w:p>
        </w:tc>
      </w:tr>
      <w:tr w:rsidR="00E74308" w14:paraId="74B14D86"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71E2A7A"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B50601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584118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A21FF8" w14:textId="77777777" w:rsidR="00E74308" w:rsidRDefault="00E74308">
            <w:pPr>
              <w:pStyle w:val="MsgTableBody"/>
              <w:jc w:val="center"/>
              <w:rPr>
                <w:noProof/>
              </w:rPr>
            </w:pPr>
            <w:r>
              <w:rPr>
                <w:noProof/>
              </w:rPr>
              <w:t>2</w:t>
            </w:r>
          </w:p>
        </w:tc>
      </w:tr>
      <w:tr w:rsidR="00E74308" w14:paraId="64C3C470"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0F8051D"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5E9180E"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A4CA7D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03D13" w14:textId="77777777" w:rsidR="00E74308" w:rsidRDefault="00E74308">
            <w:pPr>
              <w:pStyle w:val="MsgTableBody"/>
              <w:jc w:val="center"/>
              <w:rPr>
                <w:noProof/>
              </w:rPr>
            </w:pPr>
            <w:r>
              <w:rPr>
                <w:noProof/>
              </w:rPr>
              <w:t>2</w:t>
            </w:r>
          </w:p>
        </w:tc>
      </w:tr>
      <w:tr w:rsidR="00E74308" w14:paraId="20F6A401"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553E1EA"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E0EB70F"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55918740"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FE830F" w14:textId="77777777" w:rsidR="00E74308" w:rsidRDefault="00E74308">
            <w:pPr>
              <w:pStyle w:val="MsgTableBody"/>
              <w:jc w:val="center"/>
              <w:rPr>
                <w:noProof/>
              </w:rPr>
            </w:pPr>
            <w:r>
              <w:rPr>
                <w:noProof/>
              </w:rPr>
              <w:t>2</w:t>
            </w:r>
          </w:p>
        </w:tc>
      </w:tr>
    </w:tbl>
    <w:p w14:paraId="30FE6DC4"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4F12A5A" w14:textId="77777777" w:rsidTr="00303EE0">
        <w:trPr>
          <w:jc w:val="center"/>
        </w:trPr>
        <w:tc>
          <w:tcPr>
            <w:tcW w:w="6652" w:type="dxa"/>
            <w:gridSpan w:val="4"/>
          </w:tcPr>
          <w:p w14:paraId="048F9FC6" w14:textId="1E575BAB" w:rsidR="00303EE0" w:rsidRPr="006D6BB6" w:rsidRDefault="00303EE0" w:rsidP="00303EE0">
            <w:pPr>
              <w:pStyle w:val="ACK-ChoreographyHeader"/>
            </w:pPr>
            <w:r>
              <w:t>Acknowledgement Choreography</w:t>
            </w:r>
          </w:p>
        </w:tc>
      </w:tr>
      <w:tr w:rsidR="00303EE0" w:rsidRPr="006D6BB6" w14:paraId="263A94AF" w14:textId="77777777" w:rsidTr="00303EE0">
        <w:trPr>
          <w:jc w:val="center"/>
        </w:trPr>
        <w:tc>
          <w:tcPr>
            <w:tcW w:w="6652" w:type="dxa"/>
            <w:gridSpan w:val="4"/>
          </w:tcPr>
          <w:p w14:paraId="6057E009" w14:textId="56124517" w:rsidR="00303EE0" w:rsidRDefault="00303EE0" w:rsidP="00303EE0">
            <w:pPr>
              <w:pStyle w:val="ACK-ChoreographyHeader"/>
            </w:pPr>
            <w:r>
              <w:rPr>
                <w:noProof/>
              </w:rPr>
              <w:t>ACK^S29^ACK</w:t>
            </w:r>
          </w:p>
        </w:tc>
      </w:tr>
      <w:tr w:rsidR="00F7548D" w:rsidRPr="006D6BB6" w14:paraId="084D4625" w14:textId="77777777" w:rsidTr="00303EE0">
        <w:trPr>
          <w:jc w:val="center"/>
        </w:trPr>
        <w:tc>
          <w:tcPr>
            <w:tcW w:w="1458" w:type="dxa"/>
          </w:tcPr>
          <w:p w14:paraId="5CD31BCA" w14:textId="77777777" w:rsidR="00F7548D" w:rsidRPr="006D6BB6" w:rsidRDefault="00F7548D" w:rsidP="00F7548D">
            <w:pPr>
              <w:pStyle w:val="ACK-ChoreographyBody"/>
            </w:pPr>
            <w:r w:rsidRPr="006D6BB6">
              <w:t>Field name</w:t>
            </w:r>
          </w:p>
        </w:tc>
        <w:tc>
          <w:tcPr>
            <w:tcW w:w="2478" w:type="dxa"/>
          </w:tcPr>
          <w:p w14:paraId="29DE0899" w14:textId="77777777" w:rsidR="00F7548D" w:rsidRPr="006D6BB6" w:rsidRDefault="00F7548D" w:rsidP="00F7548D">
            <w:pPr>
              <w:pStyle w:val="ACK-ChoreographyBody"/>
            </w:pPr>
            <w:r w:rsidRPr="006D6BB6">
              <w:t>Field Value: Original mode</w:t>
            </w:r>
          </w:p>
        </w:tc>
        <w:tc>
          <w:tcPr>
            <w:tcW w:w="2716" w:type="dxa"/>
            <w:gridSpan w:val="2"/>
          </w:tcPr>
          <w:p w14:paraId="45FCA4DB" w14:textId="77777777" w:rsidR="00F7548D" w:rsidRPr="006D6BB6" w:rsidRDefault="00F7548D" w:rsidP="00F7548D">
            <w:pPr>
              <w:pStyle w:val="ACK-ChoreographyBody"/>
            </w:pPr>
            <w:r w:rsidRPr="006D6BB6">
              <w:t>Field value: Enhanced mode</w:t>
            </w:r>
          </w:p>
        </w:tc>
      </w:tr>
      <w:tr w:rsidR="00F7548D" w:rsidRPr="006D6BB6" w14:paraId="38BBD3C2" w14:textId="77777777" w:rsidTr="00303EE0">
        <w:trPr>
          <w:jc w:val="center"/>
        </w:trPr>
        <w:tc>
          <w:tcPr>
            <w:tcW w:w="1458" w:type="dxa"/>
          </w:tcPr>
          <w:p w14:paraId="1788B217" w14:textId="77777777" w:rsidR="00F7548D" w:rsidRPr="006D6BB6" w:rsidRDefault="00F7548D" w:rsidP="00F7548D">
            <w:pPr>
              <w:pStyle w:val="ACK-ChoreographyBody"/>
            </w:pPr>
            <w:r>
              <w:t>MSH-</w:t>
            </w:r>
            <w:r w:rsidRPr="006D6BB6">
              <w:t>15</w:t>
            </w:r>
          </w:p>
        </w:tc>
        <w:tc>
          <w:tcPr>
            <w:tcW w:w="2478" w:type="dxa"/>
          </w:tcPr>
          <w:p w14:paraId="7224DC1E" w14:textId="77777777" w:rsidR="00F7548D" w:rsidRPr="006D6BB6" w:rsidRDefault="00F7548D" w:rsidP="00F7548D">
            <w:pPr>
              <w:pStyle w:val="ACK-ChoreographyBody"/>
            </w:pPr>
            <w:r w:rsidRPr="006D6BB6">
              <w:t>Blank</w:t>
            </w:r>
          </w:p>
        </w:tc>
        <w:tc>
          <w:tcPr>
            <w:tcW w:w="708" w:type="dxa"/>
          </w:tcPr>
          <w:p w14:paraId="0B1D5AD8" w14:textId="77777777" w:rsidR="00F7548D" w:rsidRPr="006D6BB6" w:rsidRDefault="00F7548D" w:rsidP="00F7548D">
            <w:pPr>
              <w:pStyle w:val="ACK-ChoreographyBody"/>
            </w:pPr>
            <w:r w:rsidRPr="006D6BB6">
              <w:t>NE</w:t>
            </w:r>
          </w:p>
        </w:tc>
        <w:tc>
          <w:tcPr>
            <w:tcW w:w="2008" w:type="dxa"/>
          </w:tcPr>
          <w:p w14:paraId="0032D256" w14:textId="77777777" w:rsidR="00F7548D" w:rsidRPr="006D6BB6" w:rsidRDefault="00F7548D" w:rsidP="00F7548D">
            <w:pPr>
              <w:pStyle w:val="ACK-ChoreographyBody"/>
            </w:pPr>
            <w:r w:rsidRPr="006D6BB6">
              <w:t>AL, SU, ER</w:t>
            </w:r>
          </w:p>
        </w:tc>
      </w:tr>
      <w:tr w:rsidR="00F7548D" w:rsidRPr="006D6BB6" w14:paraId="5D830F77" w14:textId="77777777" w:rsidTr="00303EE0">
        <w:trPr>
          <w:jc w:val="center"/>
        </w:trPr>
        <w:tc>
          <w:tcPr>
            <w:tcW w:w="1458" w:type="dxa"/>
          </w:tcPr>
          <w:p w14:paraId="18B77AE5" w14:textId="77777777" w:rsidR="00F7548D" w:rsidRPr="006D6BB6" w:rsidRDefault="00F7548D" w:rsidP="00F7548D">
            <w:pPr>
              <w:pStyle w:val="ACK-ChoreographyBody"/>
            </w:pPr>
            <w:r>
              <w:t>MSH-</w:t>
            </w:r>
            <w:r w:rsidRPr="006D6BB6">
              <w:t>16</w:t>
            </w:r>
          </w:p>
        </w:tc>
        <w:tc>
          <w:tcPr>
            <w:tcW w:w="2478" w:type="dxa"/>
          </w:tcPr>
          <w:p w14:paraId="51F254A5" w14:textId="77777777" w:rsidR="00F7548D" w:rsidRPr="006D6BB6" w:rsidRDefault="00F7548D" w:rsidP="00F7548D">
            <w:pPr>
              <w:pStyle w:val="ACK-ChoreographyBody"/>
            </w:pPr>
            <w:r w:rsidRPr="006D6BB6">
              <w:t>Blank</w:t>
            </w:r>
          </w:p>
        </w:tc>
        <w:tc>
          <w:tcPr>
            <w:tcW w:w="708" w:type="dxa"/>
          </w:tcPr>
          <w:p w14:paraId="58A61349" w14:textId="77777777" w:rsidR="00F7548D" w:rsidRPr="006D6BB6" w:rsidRDefault="00F7548D" w:rsidP="00F7548D">
            <w:pPr>
              <w:pStyle w:val="ACK-ChoreographyBody"/>
            </w:pPr>
            <w:r w:rsidRPr="006D6BB6">
              <w:t>NE</w:t>
            </w:r>
          </w:p>
        </w:tc>
        <w:tc>
          <w:tcPr>
            <w:tcW w:w="2008" w:type="dxa"/>
          </w:tcPr>
          <w:p w14:paraId="763EAD16" w14:textId="77777777" w:rsidR="00F7548D" w:rsidRPr="006D6BB6" w:rsidRDefault="00F7548D" w:rsidP="00F7548D">
            <w:pPr>
              <w:pStyle w:val="ACK-ChoreographyBody"/>
            </w:pPr>
            <w:r w:rsidRPr="006D6BB6">
              <w:t>NE</w:t>
            </w:r>
          </w:p>
        </w:tc>
      </w:tr>
      <w:tr w:rsidR="00F7548D" w:rsidRPr="006D6BB6" w14:paraId="3BDB28CC" w14:textId="77777777" w:rsidTr="00303EE0">
        <w:trPr>
          <w:jc w:val="center"/>
        </w:trPr>
        <w:tc>
          <w:tcPr>
            <w:tcW w:w="1458" w:type="dxa"/>
          </w:tcPr>
          <w:p w14:paraId="07F5266B" w14:textId="77777777" w:rsidR="00F7548D" w:rsidRPr="006D6BB6" w:rsidRDefault="00F7548D" w:rsidP="00F7548D">
            <w:pPr>
              <w:pStyle w:val="ACK-ChoreographyBody"/>
            </w:pPr>
            <w:r w:rsidRPr="006D6BB6">
              <w:t>Immediate Ack</w:t>
            </w:r>
          </w:p>
        </w:tc>
        <w:tc>
          <w:tcPr>
            <w:tcW w:w="2478" w:type="dxa"/>
          </w:tcPr>
          <w:p w14:paraId="62CF96B5" w14:textId="77777777" w:rsidR="00F7548D" w:rsidRPr="006D6BB6" w:rsidRDefault="00F7548D" w:rsidP="00F7548D">
            <w:pPr>
              <w:pStyle w:val="ACK-ChoreographyBody"/>
            </w:pPr>
            <w:r>
              <w:rPr>
                <w:szCs w:val="16"/>
              </w:rPr>
              <w:t>-</w:t>
            </w:r>
          </w:p>
        </w:tc>
        <w:tc>
          <w:tcPr>
            <w:tcW w:w="708" w:type="dxa"/>
          </w:tcPr>
          <w:p w14:paraId="50D594AA" w14:textId="77777777" w:rsidR="00F7548D" w:rsidRPr="006D6BB6" w:rsidRDefault="00F7548D" w:rsidP="00F7548D">
            <w:pPr>
              <w:pStyle w:val="ACK-ChoreographyBody"/>
            </w:pPr>
            <w:r w:rsidRPr="006D6BB6">
              <w:t>-</w:t>
            </w:r>
          </w:p>
        </w:tc>
        <w:tc>
          <w:tcPr>
            <w:tcW w:w="2008" w:type="dxa"/>
          </w:tcPr>
          <w:p w14:paraId="2CB521B7"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431CFB0A" w14:textId="77777777" w:rsidTr="00303EE0">
        <w:trPr>
          <w:jc w:val="center"/>
        </w:trPr>
        <w:tc>
          <w:tcPr>
            <w:tcW w:w="1458" w:type="dxa"/>
          </w:tcPr>
          <w:p w14:paraId="61B8E03E" w14:textId="77777777" w:rsidR="00F7548D" w:rsidRPr="006D6BB6" w:rsidRDefault="00F7548D" w:rsidP="00F7548D">
            <w:pPr>
              <w:pStyle w:val="ACK-ChoreographyBody"/>
            </w:pPr>
            <w:r w:rsidRPr="006D6BB6">
              <w:t>Application Ack</w:t>
            </w:r>
          </w:p>
        </w:tc>
        <w:tc>
          <w:tcPr>
            <w:tcW w:w="2478" w:type="dxa"/>
          </w:tcPr>
          <w:p w14:paraId="0C7F84F7" w14:textId="77777777" w:rsidR="00F7548D" w:rsidRPr="006D6BB6" w:rsidRDefault="00F7548D" w:rsidP="00F7548D">
            <w:pPr>
              <w:pStyle w:val="ACK-ChoreographyBody"/>
            </w:pPr>
            <w:r>
              <w:rPr>
                <w:szCs w:val="16"/>
              </w:rPr>
              <w:t>-</w:t>
            </w:r>
          </w:p>
        </w:tc>
        <w:tc>
          <w:tcPr>
            <w:tcW w:w="708" w:type="dxa"/>
          </w:tcPr>
          <w:p w14:paraId="131CB46D" w14:textId="77777777" w:rsidR="00F7548D" w:rsidRPr="006D6BB6" w:rsidRDefault="00F7548D" w:rsidP="00F7548D">
            <w:pPr>
              <w:pStyle w:val="ACK-ChoreographyBody"/>
            </w:pPr>
            <w:r w:rsidRPr="006D6BB6">
              <w:t>-</w:t>
            </w:r>
          </w:p>
        </w:tc>
        <w:tc>
          <w:tcPr>
            <w:tcW w:w="2008" w:type="dxa"/>
          </w:tcPr>
          <w:p w14:paraId="4F427205" w14:textId="77777777" w:rsidR="00F7548D" w:rsidRPr="006D6BB6" w:rsidRDefault="00F7548D" w:rsidP="00F7548D">
            <w:pPr>
              <w:pStyle w:val="ACK-ChoreographyBody"/>
            </w:pPr>
            <w:r w:rsidRPr="006D6BB6">
              <w:t>-</w:t>
            </w:r>
          </w:p>
        </w:tc>
      </w:tr>
    </w:tbl>
    <w:p w14:paraId="49D78493" w14:textId="77777777" w:rsidR="00F7548D" w:rsidRDefault="00F7548D" w:rsidP="00F7548D">
      <w:pPr>
        <w:rPr>
          <w:noProof/>
        </w:rPr>
      </w:pPr>
    </w:p>
    <w:p w14:paraId="6C05E25A" w14:textId="77777777" w:rsidR="00B16840" w:rsidRDefault="00B16840" w:rsidP="00B16840">
      <w:pPr>
        <w:pStyle w:val="MsgTableCaption"/>
        <w:rPr>
          <w:noProof/>
        </w:rPr>
      </w:pPr>
      <w:r>
        <w:rPr>
          <w:noProof/>
        </w:rPr>
        <w:t>SLS^S29^SLR_S28: Request New Sterilization</w:t>
      </w:r>
      <w:r w:rsidR="0014653E">
        <w:rPr>
          <w:noProof/>
        </w:rPr>
        <w:fldChar w:fldCharType="begin"/>
      </w:r>
      <w:r>
        <w:rPr>
          <w:noProof/>
        </w:rPr>
        <w:instrText xml:space="preserve"> XE "SLR"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16840" w14:paraId="56B3F44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C98690" w14:textId="77777777" w:rsidR="00B16840" w:rsidRDefault="00B16840"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63C237F" w14:textId="77777777" w:rsidR="00B16840" w:rsidRDefault="00B16840"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C2A892A" w14:textId="77777777" w:rsidR="00B16840" w:rsidRDefault="00B16840"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6DCFBC8" w14:textId="77777777" w:rsidR="00B16840" w:rsidRDefault="00B16840" w:rsidP="00B718A9">
            <w:pPr>
              <w:pStyle w:val="MsgTableHeader"/>
              <w:jc w:val="center"/>
              <w:rPr>
                <w:noProof/>
                <w:lang w:val="fr-FR"/>
              </w:rPr>
            </w:pPr>
            <w:r>
              <w:rPr>
                <w:noProof/>
                <w:lang w:val="fr-FR"/>
              </w:rPr>
              <w:t>Chapter</w:t>
            </w:r>
          </w:p>
        </w:tc>
      </w:tr>
      <w:tr w:rsidR="00B16840" w14:paraId="501E9C0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0B04D92" w14:textId="77777777" w:rsidR="00B16840" w:rsidRDefault="00B16840"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69CAFD6" w14:textId="77777777" w:rsidR="00B16840" w:rsidRDefault="00B16840"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25766" w14:textId="77777777" w:rsidR="00B16840" w:rsidRDefault="00B16840"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AF8F71" w14:textId="77777777" w:rsidR="00B16840" w:rsidRDefault="00B16840" w:rsidP="00B718A9">
            <w:pPr>
              <w:pStyle w:val="MsgTableBody"/>
              <w:jc w:val="center"/>
              <w:rPr>
                <w:noProof/>
              </w:rPr>
            </w:pPr>
            <w:r>
              <w:rPr>
                <w:noProof/>
              </w:rPr>
              <w:t>2</w:t>
            </w:r>
          </w:p>
        </w:tc>
      </w:tr>
      <w:tr w:rsidR="00B16840" w14:paraId="030123C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1554277" w14:textId="77777777" w:rsidR="00B16840" w:rsidRDefault="00B16840"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E39B5B" w14:textId="77777777" w:rsidR="00B16840" w:rsidRDefault="00B16840"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CCBE0E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EE417" w14:textId="77777777" w:rsidR="00B16840" w:rsidRDefault="00B16840" w:rsidP="00B718A9">
            <w:pPr>
              <w:pStyle w:val="MsgTableBody"/>
              <w:jc w:val="center"/>
              <w:rPr>
                <w:noProof/>
              </w:rPr>
            </w:pPr>
            <w:r>
              <w:rPr>
                <w:noProof/>
              </w:rPr>
              <w:t>2</w:t>
            </w:r>
          </w:p>
        </w:tc>
      </w:tr>
      <w:tr w:rsidR="00B16840" w14:paraId="5EA5033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C6E9A0" w14:textId="77777777" w:rsidR="00B16840" w:rsidRDefault="00B16840"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2FD98E3" w14:textId="77777777" w:rsidR="00B16840" w:rsidRDefault="00B16840"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5DF0D50" w14:textId="77777777" w:rsidR="00B16840" w:rsidRDefault="00B16840"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0E8F88" w14:textId="77777777" w:rsidR="00B16840" w:rsidRDefault="00B16840" w:rsidP="00B718A9">
            <w:pPr>
              <w:pStyle w:val="MsgTableBody"/>
              <w:jc w:val="center"/>
              <w:rPr>
                <w:noProof/>
              </w:rPr>
            </w:pPr>
            <w:r>
              <w:rPr>
                <w:noProof/>
              </w:rPr>
              <w:t>2</w:t>
            </w:r>
          </w:p>
        </w:tc>
      </w:tr>
      <w:tr w:rsidR="00B16840" w14:paraId="510C6EEC"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B7A02CA" w14:textId="77777777" w:rsidR="00B16840" w:rsidRDefault="00B16840"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C9F21A" w14:textId="77777777" w:rsidR="00B16840" w:rsidRDefault="00B16840"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68598684" w14:textId="77777777" w:rsidR="00B16840" w:rsidRDefault="00B16840"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8A6333" w14:textId="77777777" w:rsidR="00B16840" w:rsidRDefault="00B16840" w:rsidP="00B718A9">
            <w:pPr>
              <w:pStyle w:val="MsgTableBody"/>
              <w:jc w:val="center"/>
              <w:rPr>
                <w:noProof/>
              </w:rPr>
            </w:pPr>
            <w:r>
              <w:rPr>
                <w:noProof/>
              </w:rPr>
              <w:t>17</w:t>
            </w:r>
          </w:p>
        </w:tc>
      </w:tr>
    </w:tbl>
    <w:p w14:paraId="650833F1" w14:textId="77777777" w:rsidR="00B16840" w:rsidRDefault="00B16840" w:rsidP="00B16840">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B2D23D" w14:textId="77777777" w:rsidTr="00303EE0">
        <w:trPr>
          <w:jc w:val="center"/>
        </w:trPr>
        <w:tc>
          <w:tcPr>
            <w:tcW w:w="6652" w:type="dxa"/>
            <w:gridSpan w:val="4"/>
          </w:tcPr>
          <w:p w14:paraId="73FC9A27" w14:textId="39028422" w:rsidR="00303EE0" w:rsidRPr="006D6BB6" w:rsidRDefault="00303EE0" w:rsidP="00303EE0">
            <w:pPr>
              <w:pStyle w:val="ACK-ChoreographyHeader"/>
            </w:pPr>
            <w:r>
              <w:lastRenderedPageBreak/>
              <w:t>Acknowledgement Choreography</w:t>
            </w:r>
          </w:p>
        </w:tc>
      </w:tr>
      <w:tr w:rsidR="00303EE0" w:rsidRPr="006D6BB6" w14:paraId="4F5D72F1" w14:textId="77777777" w:rsidTr="00303EE0">
        <w:trPr>
          <w:jc w:val="center"/>
        </w:trPr>
        <w:tc>
          <w:tcPr>
            <w:tcW w:w="6652" w:type="dxa"/>
            <w:gridSpan w:val="4"/>
          </w:tcPr>
          <w:p w14:paraId="30FC0520" w14:textId="12973482" w:rsidR="00303EE0" w:rsidRDefault="00303EE0" w:rsidP="00303EE0">
            <w:pPr>
              <w:pStyle w:val="ACK-ChoreographyHeader"/>
            </w:pPr>
            <w:r>
              <w:rPr>
                <w:noProof/>
              </w:rPr>
              <w:t>SLS^S29^SLR_S28</w:t>
            </w:r>
          </w:p>
        </w:tc>
      </w:tr>
      <w:tr w:rsidR="00F7548D" w:rsidRPr="006D6BB6" w14:paraId="3E445124" w14:textId="77777777" w:rsidTr="00303EE0">
        <w:trPr>
          <w:jc w:val="center"/>
        </w:trPr>
        <w:tc>
          <w:tcPr>
            <w:tcW w:w="1458" w:type="dxa"/>
          </w:tcPr>
          <w:p w14:paraId="2FF40500" w14:textId="77777777" w:rsidR="00F7548D" w:rsidRPr="006D6BB6" w:rsidRDefault="00F7548D" w:rsidP="00F7548D">
            <w:pPr>
              <w:pStyle w:val="ACK-ChoreographyBody"/>
            </w:pPr>
            <w:r w:rsidRPr="006D6BB6">
              <w:t>Field name</w:t>
            </w:r>
          </w:p>
        </w:tc>
        <w:tc>
          <w:tcPr>
            <w:tcW w:w="2478" w:type="dxa"/>
          </w:tcPr>
          <w:p w14:paraId="3F7098B5" w14:textId="77777777" w:rsidR="00F7548D" w:rsidRPr="006D6BB6" w:rsidRDefault="00F7548D" w:rsidP="00F7548D">
            <w:pPr>
              <w:pStyle w:val="ACK-ChoreographyBody"/>
            </w:pPr>
            <w:r w:rsidRPr="006D6BB6">
              <w:t>Field Value: Original mode</w:t>
            </w:r>
          </w:p>
        </w:tc>
        <w:tc>
          <w:tcPr>
            <w:tcW w:w="2716" w:type="dxa"/>
            <w:gridSpan w:val="2"/>
          </w:tcPr>
          <w:p w14:paraId="5D9F2B13" w14:textId="77777777" w:rsidR="00F7548D" w:rsidRPr="006D6BB6" w:rsidRDefault="00F7548D" w:rsidP="00F7548D">
            <w:pPr>
              <w:pStyle w:val="ACK-ChoreographyBody"/>
            </w:pPr>
            <w:r w:rsidRPr="006D6BB6">
              <w:t>Field value: Enhanced mode</w:t>
            </w:r>
          </w:p>
        </w:tc>
      </w:tr>
      <w:tr w:rsidR="00F7548D" w:rsidRPr="006D6BB6" w14:paraId="389512A7" w14:textId="77777777" w:rsidTr="00303EE0">
        <w:trPr>
          <w:jc w:val="center"/>
        </w:trPr>
        <w:tc>
          <w:tcPr>
            <w:tcW w:w="1458" w:type="dxa"/>
          </w:tcPr>
          <w:p w14:paraId="5DE9B8BA" w14:textId="77777777" w:rsidR="00F7548D" w:rsidRPr="006D6BB6" w:rsidRDefault="00F7548D" w:rsidP="00F7548D">
            <w:pPr>
              <w:pStyle w:val="ACK-ChoreographyBody"/>
            </w:pPr>
            <w:r>
              <w:t>MSH-</w:t>
            </w:r>
            <w:r w:rsidRPr="006D6BB6">
              <w:t>15</w:t>
            </w:r>
          </w:p>
        </w:tc>
        <w:tc>
          <w:tcPr>
            <w:tcW w:w="2478" w:type="dxa"/>
          </w:tcPr>
          <w:p w14:paraId="6A60B1ED" w14:textId="77777777" w:rsidR="00F7548D" w:rsidRPr="006D6BB6" w:rsidRDefault="00F7548D" w:rsidP="00F7548D">
            <w:pPr>
              <w:pStyle w:val="ACK-ChoreographyBody"/>
            </w:pPr>
            <w:r w:rsidRPr="006D6BB6">
              <w:t>Blank</w:t>
            </w:r>
          </w:p>
        </w:tc>
        <w:tc>
          <w:tcPr>
            <w:tcW w:w="708" w:type="dxa"/>
          </w:tcPr>
          <w:p w14:paraId="1A96C2B1" w14:textId="77777777" w:rsidR="00F7548D" w:rsidRPr="006D6BB6" w:rsidRDefault="00F7548D" w:rsidP="00F7548D">
            <w:pPr>
              <w:pStyle w:val="ACK-ChoreographyBody"/>
            </w:pPr>
            <w:r w:rsidRPr="006D6BB6">
              <w:t>NE</w:t>
            </w:r>
          </w:p>
        </w:tc>
        <w:tc>
          <w:tcPr>
            <w:tcW w:w="2008" w:type="dxa"/>
          </w:tcPr>
          <w:p w14:paraId="24B7C1DD" w14:textId="77777777" w:rsidR="00F7548D" w:rsidRPr="006D6BB6" w:rsidRDefault="00F7548D" w:rsidP="00F7548D">
            <w:pPr>
              <w:pStyle w:val="ACK-ChoreographyBody"/>
            </w:pPr>
            <w:r w:rsidRPr="006D6BB6">
              <w:t>AL, SU, ER</w:t>
            </w:r>
          </w:p>
        </w:tc>
      </w:tr>
      <w:tr w:rsidR="00F7548D" w:rsidRPr="006D6BB6" w14:paraId="61784396" w14:textId="77777777" w:rsidTr="00303EE0">
        <w:trPr>
          <w:jc w:val="center"/>
        </w:trPr>
        <w:tc>
          <w:tcPr>
            <w:tcW w:w="1458" w:type="dxa"/>
          </w:tcPr>
          <w:p w14:paraId="49F96290" w14:textId="77777777" w:rsidR="00F7548D" w:rsidRPr="006D6BB6" w:rsidRDefault="00F7548D" w:rsidP="00F7548D">
            <w:pPr>
              <w:pStyle w:val="ACK-ChoreographyBody"/>
            </w:pPr>
            <w:r>
              <w:t>MSH-</w:t>
            </w:r>
            <w:r w:rsidRPr="006D6BB6">
              <w:t>16</w:t>
            </w:r>
          </w:p>
        </w:tc>
        <w:tc>
          <w:tcPr>
            <w:tcW w:w="2478" w:type="dxa"/>
          </w:tcPr>
          <w:p w14:paraId="7F471C9A" w14:textId="77777777" w:rsidR="00F7548D" w:rsidRPr="006D6BB6" w:rsidRDefault="00F7548D" w:rsidP="00F7548D">
            <w:pPr>
              <w:pStyle w:val="ACK-ChoreographyBody"/>
            </w:pPr>
            <w:r w:rsidRPr="006D6BB6">
              <w:t>Blank</w:t>
            </w:r>
          </w:p>
        </w:tc>
        <w:tc>
          <w:tcPr>
            <w:tcW w:w="708" w:type="dxa"/>
          </w:tcPr>
          <w:p w14:paraId="66214E88" w14:textId="77777777" w:rsidR="00F7548D" w:rsidRPr="006D6BB6" w:rsidRDefault="00F7548D" w:rsidP="00F7548D">
            <w:pPr>
              <w:pStyle w:val="ACK-ChoreographyBody"/>
            </w:pPr>
            <w:r w:rsidRPr="006D6BB6">
              <w:t>NE</w:t>
            </w:r>
          </w:p>
        </w:tc>
        <w:tc>
          <w:tcPr>
            <w:tcW w:w="2008" w:type="dxa"/>
          </w:tcPr>
          <w:p w14:paraId="26CEAAB9" w14:textId="77777777" w:rsidR="00F7548D" w:rsidRPr="006D6BB6" w:rsidRDefault="00F7548D" w:rsidP="00F7548D">
            <w:pPr>
              <w:pStyle w:val="ACK-ChoreographyBody"/>
            </w:pPr>
            <w:r w:rsidRPr="006D6BB6">
              <w:t>NE</w:t>
            </w:r>
          </w:p>
        </w:tc>
      </w:tr>
      <w:tr w:rsidR="00F7548D" w:rsidRPr="006D6BB6" w14:paraId="6D4C9BE9" w14:textId="77777777" w:rsidTr="00303EE0">
        <w:trPr>
          <w:jc w:val="center"/>
        </w:trPr>
        <w:tc>
          <w:tcPr>
            <w:tcW w:w="1458" w:type="dxa"/>
          </w:tcPr>
          <w:p w14:paraId="5DC5BD2A" w14:textId="77777777" w:rsidR="00F7548D" w:rsidRPr="006D6BB6" w:rsidRDefault="00F7548D" w:rsidP="00F7548D">
            <w:pPr>
              <w:pStyle w:val="ACK-ChoreographyBody"/>
            </w:pPr>
            <w:r w:rsidRPr="006D6BB6">
              <w:t>Immediate Ack</w:t>
            </w:r>
          </w:p>
        </w:tc>
        <w:tc>
          <w:tcPr>
            <w:tcW w:w="2478" w:type="dxa"/>
          </w:tcPr>
          <w:p w14:paraId="05F6CEC6" w14:textId="77777777" w:rsidR="00F7548D" w:rsidRPr="006D6BB6" w:rsidRDefault="00F7548D" w:rsidP="00F7548D">
            <w:pPr>
              <w:pStyle w:val="ACK-ChoreographyBody"/>
            </w:pPr>
            <w:r>
              <w:rPr>
                <w:szCs w:val="16"/>
              </w:rPr>
              <w:t>-</w:t>
            </w:r>
          </w:p>
        </w:tc>
        <w:tc>
          <w:tcPr>
            <w:tcW w:w="708" w:type="dxa"/>
          </w:tcPr>
          <w:p w14:paraId="68674596" w14:textId="77777777" w:rsidR="00F7548D" w:rsidRPr="006D6BB6" w:rsidRDefault="00F7548D" w:rsidP="00F7548D">
            <w:pPr>
              <w:pStyle w:val="ACK-ChoreographyBody"/>
            </w:pPr>
            <w:r w:rsidRPr="006D6BB6">
              <w:t>-</w:t>
            </w:r>
          </w:p>
        </w:tc>
        <w:tc>
          <w:tcPr>
            <w:tcW w:w="2008" w:type="dxa"/>
          </w:tcPr>
          <w:p w14:paraId="5CE58C84" w14:textId="77777777" w:rsidR="00F7548D" w:rsidRPr="006D6BB6" w:rsidRDefault="00F7548D" w:rsidP="00F7548D">
            <w:pPr>
              <w:pStyle w:val="ACK-ChoreographyBody"/>
            </w:pPr>
            <w:r w:rsidRPr="006D6BB6">
              <w:rPr>
                <w:szCs w:val="16"/>
              </w:rPr>
              <w:t>ACK^</w:t>
            </w:r>
            <w:r>
              <w:rPr>
                <w:szCs w:val="16"/>
              </w:rPr>
              <w:t>S29</w:t>
            </w:r>
            <w:r w:rsidRPr="006D6BB6">
              <w:rPr>
                <w:szCs w:val="16"/>
              </w:rPr>
              <w:t>^ACK</w:t>
            </w:r>
          </w:p>
        </w:tc>
      </w:tr>
      <w:tr w:rsidR="00F7548D" w:rsidRPr="006D6BB6" w14:paraId="751C8E53" w14:textId="77777777" w:rsidTr="00303EE0">
        <w:trPr>
          <w:jc w:val="center"/>
        </w:trPr>
        <w:tc>
          <w:tcPr>
            <w:tcW w:w="1458" w:type="dxa"/>
          </w:tcPr>
          <w:p w14:paraId="2F06326E" w14:textId="77777777" w:rsidR="00F7548D" w:rsidRPr="006D6BB6" w:rsidRDefault="00F7548D" w:rsidP="00F7548D">
            <w:pPr>
              <w:pStyle w:val="ACK-ChoreographyBody"/>
            </w:pPr>
            <w:r w:rsidRPr="006D6BB6">
              <w:t>Application Ack</w:t>
            </w:r>
          </w:p>
        </w:tc>
        <w:tc>
          <w:tcPr>
            <w:tcW w:w="2478" w:type="dxa"/>
          </w:tcPr>
          <w:p w14:paraId="1BC9784F" w14:textId="77777777" w:rsidR="00F7548D" w:rsidRPr="006D6BB6" w:rsidRDefault="00F7548D" w:rsidP="00F7548D">
            <w:pPr>
              <w:pStyle w:val="ACK-ChoreographyBody"/>
            </w:pPr>
            <w:r>
              <w:rPr>
                <w:szCs w:val="16"/>
              </w:rPr>
              <w:t>-</w:t>
            </w:r>
          </w:p>
        </w:tc>
        <w:tc>
          <w:tcPr>
            <w:tcW w:w="708" w:type="dxa"/>
          </w:tcPr>
          <w:p w14:paraId="1B193A14" w14:textId="77777777" w:rsidR="00F7548D" w:rsidRPr="006D6BB6" w:rsidRDefault="00F7548D" w:rsidP="00F7548D">
            <w:pPr>
              <w:pStyle w:val="ACK-ChoreographyBody"/>
            </w:pPr>
            <w:r w:rsidRPr="006D6BB6">
              <w:t>-</w:t>
            </w:r>
          </w:p>
        </w:tc>
        <w:tc>
          <w:tcPr>
            <w:tcW w:w="2008" w:type="dxa"/>
          </w:tcPr>
          <w:p w14:paraId="31D5E0C4" w14:textId="77777777" w:rsidR="00F7548D" w:rsidRPr="006D6BB6" w:rsidRDefault="00F7548D" w:rsidP="00F7548D">
            <w:pPr>
              <w:pStyle w:val="ACK-ChoreographyBody"/>
            </w:pPr>
            <w:r w:rsidRPr="006D6BB6">
              <w:t>-</w:t>
            </w:r>
          </w:p>
        </w:tc>
      </w:tr>
    </w:tbl>
    <w:p w14:paraId="638CFF29" w14:textId="77777777" w:rsidR="00E74308" w:rsidRDefault="00E74308" w:rsidP="00F4636D">
      <w:pPr>
        <w:pStyle w:val="NormalIndented"/>
      </w:pPr>
    </w:p>
    <w:p w14:paraId="3325AF39" w14:textId="77777777" w:rsidR="00E74308" w:rsidRDefault="00E74308">
      <w:pPr>
        <w:pStyle w:val="Heading3"/>
        <w:rPr>
          <w:noProof/>
        </w:rPr>
      </w:pPr>
      <w:bookmarkStart w:id="93" w:name="_Toc176519240"/>
      <w:r>
        <w:rPr>
          <w:noProof/>
        </w:rPr>
        <w:t>STI/ACK</w:t>
      </w:r>
      <w:r w:rsidR="00163D76">
        <w:rPr>
          <w:noProof/>
        </w:rPr>
        <w:t>/STS</w:t>
      </w:r>
      <w:r>
        <w:rPr>
          <w:noProof/>
        </w:rPr>
        <w:t xml:space="preserve"> - Request Item (Event S30)</w:t>
      </w:r>
      <w:bookmarkEnd w:id="93"/>
      <w:r w:rsidR="0014653E">
        <w:rPr>
          <w:noProof/>
        </w:rPr>
        <w:fldChar w:fldCharType="begin"/>
      </w:r>
      <w:r>
        <w:rPr>
          <w:noProof/>
        </w:rPr>
        <w:instrText xml:space="preserve"> XE "S30" </w:instrText>
      </w:r>
      <w:r w:rsidR="0014653E">
        <w:rPr>
          <w:noProof/>
        </w:rPr>
        <w:fldChar w:fldCharType="end"/>
      </w:r>
    </w:p>
    <w:p w14:paraId="47BFE3B1" w14:textId="77777777" w:rsidR="00E74308" w:rsidRDefault="00E74308" w:rsidP="00F4636D">
      <w:pPr>
        <w:pStyle w:val="NormalIndented"/>
      </w:pPr>
      <w:r>
        <w:t>A request item is sent by the placer application to the filler application to request the ID and description of an item to be sterilized or decontaminated.  If it is successful, the filler application returns an application acknowledgment (if requested under the enhanced acknowledgment mode, or if the original acknowledgment mode is in use).</w:t>
      </w:r>
    </w:p>
    <w:p w14:paraId="278EC9CE" w14:textId="77777777" w:rsidR="00E74308" w:rsidRDefault="00E74308">
      <w:pPr>
        <w:pStyle w:val="MsgTableCaption"/>
        <w:rPr>
          <w:noProof/>
        </w:rPr>
      </w:pPr>
      <w:r>
        <w:rPr>
          <w:noProof/>
        </w:rPr>
        <w:t>STI^S30^SLR_S28: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69F50C0F"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BE0A8C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64B76B99"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BA7CB35"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F2BAF69" w14:textId="77777777" w:rsidR="00E74308" w:rsidRDefault="00E74308">
            <w:pPr>
              <w:pStyle w:val="MsgTableHeader"/>
              <w:jc w:val="center"/>
              <w:rPr>
                <w:noProof/>
                <w:lang w:val="fr-FR"/>
              </w:rPr>
            </w:pPr>
            <w:r>
              <w:rPr>
                <w:noProof/>
                <w:lang w:val="fr-FR"/>
              </w:rPr>
              <w:t>Chapter</w:t>
            </w:r>
          </w:p>
        </w:tc>
      </w:tr>
      <w:tr w:rsidR="00E74308" w14:paraId="1AC97E4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8DC8F2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06C1CF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E9EFA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F64BE0" w14:textId="77777777" w:rsidR="00E74308" w:rsidRDefault="00E74308">
            <w:pPr>
              <w:pStyle w:val="MsgTableBody"/>
              <w:jc w:val="center"/>
              <w:rPr>
                <w:noProof/>
              </w:rPr>
            </w:pPr>
            <w:r>
              <w:rPr>
                <w:noProof/>
              </w:rPr>
              <w:t>2</w:t>
            </w:r>
          </w:p>
        </w:tc>
      </w:tr>
      <w:tr w:rsidR="00E74308" w14:paraId="315BC6C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EFF5D70"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5B06920"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BBDEFDB"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7685F" w14:textId="77777777" w:rsidR="00E74308" w:rsidRDefault="00E74308">
            <w:pPr>
              <w:pStyle w:val="MsgTableBody"/>
              <w:jc w:val="center"/>
              <w:rPr>
                <w:noProof/>
              </w:rPr>
            </w:pPr>
            <w:r>
              <w:rPr>
                <w:noProof/>
              </w:rPr>
              <w:t>2</w:t>
            </w:r>
          </w:p>
        </w:tc>
      </w:tr>
      <w:tr w:rsidR="00E74308" w14:paraId="264E19D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8E47D1C"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0A0537B"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AF6FA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5A8932" w14:textId="77777777" w:rsidR="00E74308" w:rsidRDefault="00E74308">
            <w:pPr>
              <w:pStyle w:val="MsgTableBody"/>
              <w:jc w:val="center"/>
              <w:rPr>
                <w:noProof/>
              </w:rPr>
            </w:pPr>
            <w:r>
              <w:rPr>
                <w:noProof/>
              </w:rPr>
              <w:t>2</w:t>
            </w:r>
          </w:p>
        </w:tc>
      </w:tr>
      <w:tr w:rsidR="00E74308" w14:paraId="3AC2D724"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D42DD79"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937288D"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441B688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863C43" w14:textId="77777777" w:rsidR="00E74308" w:rsidRDefault="00E74308">
            <w:pPr>
              <w:pStyle w:val="MsgTableBody"/>
              <w:jc w:val="center"/>
              <w:rPr>
                <w:noProof/>
              </w:rPr>
            </w:pPr>
            <w:r>
              <w:rPr>
                <w:noProof/>
              </w:rPr>
              <w:t>17</w:t>
            </w:r>
          </w:p>
        </w:tc>
      </w:tr>
    </w:tbl>
    <w:p w14:paraId="5FC46322" w14:textId="77777777" w:rsidR="00E74308" w:rsidRDefault="00E74308">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418"/>
        <w:gridCol w:w="1651"/>
        <w:gridCol w:w="1751"/>
      </w:tblGrid>
      <w:tr w:rsidR="00303EE0" w:rsidRPr="008E13A5" w14:paraId="1D75FD9A" w14:textId="77777777" w:rsidTr="00303EE0">
        <w:trPr>
          <w:jc w:val="center"/>
        </w:trPr>
        <w:tc>
          <w:tcPr>
            <w:tcW w:w="9039" w:type="dxa"/>
            <w:gridSpan w:val="6"/>
          </w:tcPr>
          <w:p w14:paraId="54D228D9" w14:textId="380CCB9C" w:rsidR="00303EE0" w:rsidRPr="008E13A5" w:rsidRDefault="00303EE0" w:rsidP="00303EE0">
            <w:pPr>
              <w:pStyle w:val="ACK-ChoreographyHeader"/>
            </w:pPr>
            <w:r>
              <w:t>Acknowledgement Choreography</w:t>
            </w:r>
          </w:p>
        </w:tc>
      </w:tr>
      <w:tr w:rsidR="00303EE0" w:rsidRPr="008E13A5" w14:paraId="14A8A4BC" w14:textId="77777777" w:rsidTr="00303EE0">
        <w:trPr>
          <w:jc w:val="center"/>
        </w:trPr>
        <w:tc>
          <w:tcPr>
            <w:tcW w:w="9039" w:type="dxa"/>
            <w:gridSpan w:val="6"/>
          </w:tcPr>
          <w:p w14:paraId="4187DFFC" w14:textId="360D81F4" w:rsidR="00303EE0" w:rsidRDefault="00303EE0" w:rsidP="00303EE0">
            <w:pPr>
              <w:pStyle w:val="ACK-ChoreographyHeader"/>
            </w:pPr>
            <w:r>
              <w:rPr>
                <w:noProof/>
              </w:rPr>
              <w:t>STI^S30^SLR_S28</w:t>
            </w:r>
          </w:p>
        </w:tc>
      </w:tr>
      <w:tr w:rsidR="00F7548D" w:rsidRPr="008E13A5" w14:paraId="4A07ED0E" w14:textId="77777777" w:rsidTr="00303EE0">
        <w:trPr>
          <w:jc w:val="center"/>
        </w:trPr>
        <w:tc>
          <w:tcPr>
            <w:tcW w:w="1526" w:type="dxa"/>
          </w:tcPr>
          <w:p w14:paraId="268B85F0" w14:textId="77777777" w:rsidR="00F7548D" w:rsidRPr="000D44FC" w:rsidRDefault="00F7548D" w:rsidP="00F7548D">
            <w:pPr>
              <w:pStyle w:val="ACK-ChoreographyBody"/>
            </w:pPr>
            <w:r w:rsidRPr="000D44FC">
              <w:t>Field name</w:t>
            </w:r>
          </w:p>
        </w:tc>
        <w:tc>
          <w:tcPr>
            <w:tcW w:w="2126" w:type="dxa"/>
          </w:tcPr>
          <w:p w14:paraId="519E1E21" w14:textId="77777777" w:rsidR="00F7548D" w:rsidRPr="008E13A5" w:rsidRDefault="00F7548D" w:rsidP="00F7548D">
            <w:pPr>
              <w:pStyle w:val="ACK-ChoreographyBody"/>
            </w:pPr>
            <w:r w:rsidRPr="008E13A5">
              <w:t>Field Value: Original mode</w:t>
            </w:r>
          </w:p>
        </w:tc>
        <w:tc>
          <w:tcPr>
            <w:tcW w:w="5387" w:type="dxa"/>
            <w:gridSpan w:val="4"/>
          </w:tcPr>
          <w:p w14:paraId="39F6BEF1" w14:textId="77777777" w:rsidR="00F7548D" w:rsidRPr="008E13A5" w:rsidRDefault="00F7548D" w:rsidP="00F7548D">
            <w:pPr>
              <w:pStyle w:val="ACK-ChoreographyBody"/>
            </w:pPr>
            <w:r w:rsidRPr="008E13A5">
              <w:t>Field value: Enhanced mode</w:t>
            </w:r>
          </w:p>
        </w:tc>
      </w:tr>
      <w:tr w:rsidR="00F7548D" w:rsidRPr="008E13A5" w14:paraId="350931C7" w14:textId="77777777" w:rsidTr="00303EE0">
        <w:trPr>
          <w:jc w:val="center"/>
        </w:trPr>
        <w:tc>
          <w:tcPr>
            <w:tcW w:w="1526" w:type="dxa"/>
          </w:tcPr>
          <w:p w14:paraId="2D1E1332" w14:textId="77777777" w:rsidR="00F7548D" w:rsidRPr="008E13A5" w:rsidRDefault="00F7548D" w:rsidP="00F7548D">
            <w:pPr>
              <w:pStyle w:val="ACK-ChoreographyBody"/>
            </w:pPr>
            <w:r w:rsidRPr="008E13A5">
              <w:t>MSH.15</w:t>
            </w:r>
          </w:p>
        </w:tc>
        <w:tc>
          <w:tcPr>
            <w:tcW w:w="2126" w:type="dxa"/>
          </w:tcPr>
          <w:p w14:paraId="75D32839" w14:textId="77777777" w:rsidR="00F7548D" w:rsidRPr="008E13A5" w:rsidRDefault="00F7548D" w:rsidP="00F7548D">
            <w:pPr>
              <w:pStyle w:val="ACK-ChoreographyBody"/>
            </w:pPr>
            <w:r w:rsidRPr="008E13A5">
              <w:t>Blank</w:t>
            </w:r>
          </w:p>
        </w:tc>
        <w:tc>
          <w:tcPr>
            <w:tcW w:w="567" w:type="dxa"/>
          </w:tcPr>
          <w:p w14:paraId="40BB025A" w14:textId="77777777" w:rsidR="00F7548D" w:rsidRPr="008E13A5" w:rsidRDefault="00F7548D" w:rsidP="00F7548D">
            <w:pPr>
              <w:pStyle w:val="ACK-ChoreographyBody"/>
            </w:pPr>
            <w:r w:rsidRPr="008E13A5">
              <w:t>NE</w:t>
            </w:r>
          </w:p>
        </w:tc>
        <w:tc>
          <w:tcPr>
            <w:tcW w:w="1418" w:type="dxa"/>
          </w:tcPr>
          <w:p w14:paraId="6156030C" w14:textId="77777777" w:rsidR="00F7548D" w:rsidRPr="008E13A5" w:rsidRDefault="00F7548D" w:rsidP="00F7548D">
            <w:pPr>
              <w:pStyle w:val="ACK-ChoreographyBody"/>
            </w:pPr>
            <w:r w:rsidRPr="008E13A5">
              <w:t>AL, SU, ER</w:t>
            </w:r>
          </w:p>
        </w:tc>
        <w:tc>
          <w:tcPr>
            <w:tcW w:w="1651" w:type="dxa"/>
          </w:tcPr>
          <w:p w14:paraId="3BBFC0B8" w14:textId="77777777" w:rsidR="00F7548D" w:rsidRPr="008E13A5" w:rsidRDefault="00F7548D" w:rsidP="00F7548D">
            <w:pPr>
              <w:pStyle w:val="ACK-ChoreographyBody"/>
            </w:pPr>
            <w:r w:rsidRPr="008E13A5">
              <w:t>NE</w:t>
            </w:r>
          </w:p>
        </w:tc>
        <w:tc>
          <w:tcPr>
            <w:tcW w:w="1751" w:type="dxa"/>
          </w:tcPr>
          <w:p w14:paraId="4651391F" w14:textId="77777777" w:rsidR="00F7548D" w:rsidRPr="008E13A5" w:rsidRDefault="00F7548D" w:rsidP="00F7548D">
            <w:pPr>
              <w:pStyle w:val="ACK-ChoreographyBody"/>
            </w:pPr>
            <w:r w:rsidRPr="008E13A5">
              <w:t>AL, SU, ER</w:t>
            </w:r>
          </w:p>
        </w:tc>
      </w:tr>
      <w:tr w:rsidR="00F7548D" w:rsidRPr="008E13A5" w14:paraId="2ADF8913" w14:textId="77777777" w:rsidTr="00303EE0">
        <w:trPr>
          <w:jc w:val="center"/>
        </w:trPr>
        <w:tc>
          <w:tcPr>
            <w:tcW w:w="1526" w:type="dxa"/>
          </w:tcPr>
          <w:p w14:paraId="3CC77F20" w14:textId="77777777" w:rsidR="00F7548D" w:rsidRPr="008E13A5" w:rsidRDefault="00F7548D" w:rsidP="00F7548D">
            <w:pPr>
              <w:pStyle w:val="ACK-ChoreographyBody"/>
            </w:pPr>
            <w:r w:rsidRPr="008E13A5">
              <w:t>MSH.16</w:t>
            </w:r>
          </w:p>
        </w:tc>
        <w:tc>
          <w:tcPr>
            <w:tcW w:w="2126" w:type="dxa"/>
          </w:tcPr>
          <w:p w14:paraId="4C64D4AD" w14:textId="77777777" w:rsidR="00F7548D" w:rsidRPr="008E13A5" w:rsidRDefault="00F7548D" w:rsidP="00F7548D">
            <w:pPr>
              <w:pStyle w:val="ACK-ChoreographyBody"/>
            </w:pPr>
            <w:r w:rsidRPr="008E13A5">
              <w:t>Blank</w:t>
            </w:r>
          </w:p>
        </w:tc>
        <w:tc>
          <w:tcPr>
            <w:tcW w:w="567" w:type="dxa"/>
          </w:tcPr>
          <w:p w14:paraId="533FD9D2" w14:textId="77777777" w:rsidR="00F7548D" w:rsidRPr="008E13A5" w:rsidRDefault="00F7548D" w:rsidP="00F7548D">
            <w:pPr>
              <w:pStyle w:val="ACK-ChoreographyBody"/>
            </w:pPr>
            <w:r w:rsidRPr="008E13A5">
              <w:t>NE</w:t>
            </w:r>
          </w:p>
        </w:tc>
        <w:tc>
          <w:tcPr>
            <w:tcW w:w="1418" w:type="dxa"/>
          </w:tcPr>
          <w:p w14:paraId="5394397C" w14:textId="77777777" w:rsidR="00F7548D" w:rsidRPr="008E13A5" w:rsidRDefault="00F7548D" w:rsidP="00F7548D">
            <w:pPr>
              <w:pStyle w:val="ACK-ChoreographyBody"/>
            </w:pPr>
            <w:r w:rsidRPr="008E13A5">
              <w:t>NE</w:t>
            </w:r>
          </w:p>
        </w:tc>
        <w:tc>
          <w:tcPr>
            <w:tcW w:w="1651" w:type="dxa"/>
          </w:tcPr>
          <w:p w14:paraId="786E2EF9" w14:textId="77777777" w:rsidR="00F7548D" w:rsidRPr="008E13A5" w:rsidRDefault="00F7548D" w:rsidP="00F7548D">
            <w:pPr>
              <w:pStyle w:val="ACK-ChoreographyBody"/>
            </w:pPr>
            <w:r w:rsidRPr="008E13A5">
              <w:t>AL, SU, ER</w:t>
            </w:r>
          </w:p>
        </w:tc>
        <w:tc>
          <w:tcPr>
            <w:tcW w:w="1751" w:type="dxa"/>
          </w:tcPr>
          <w:p w14:paraId="360CF9FF" w14:textId="77777777" w:rsidR="00F7548D" w:rsidRPr="008E13A5" w:rsidRDefault="00F7548D" w:rsidP="00F7548D">
            <w:pPr>
              <w:pStyle w:val="ACK-ChoreographyBody"/>
            </w:pPr>
            <w:r w:rsidRPr="008E13A5">
              <w:t>AL, SU, ER</w:t>
            </w:r>
          </w:p>
        </w:tc>
      </w:tr>
      <w:tr w:rsidR="00F7548D" w:rsidRPr="008E13A5" w14:paraId="326732CC" w14:textId="77777777" w:rsidTr="00303EE0">
        <w:trPr>
          <w:jc w:val="center"/>
        </w:trPr>
        <w:tc>
          <w:tcPr>
            <w:tcW w:w="1526" w:type="dxa"/>
          </w:tcPr>
          <w:p w14:paraId="5C9A64C8" w14:textId="77777777" w:rsidR="00F7548D" w:rsidRPr="008E13A5" w:rsidRDefault="00F7548D" w:rsidP="00F7548D">
            <w:pPr>
              <w:pStyle w:val="ACK-ChoreographyBody"/>
            </w:pPr>
            <w:r w:rsidRPr="008E13A5">
              <w:t>Immediate Ack</w:t>
            </w:r>
          </w:p>
        </w:tc>
        <w:tc>
          <w:tcPr>
            <w:tcW w:w="2126" w:type="dxa"/>
          </w:tcPr>
          <w:p w14:paraId="2A19466B" w14:textId="77777777" w:rsidR="00F7548D" w:rsidRPr="008E13A5" w:rsidRDefault="00F7548D" w:rsidP="00F7548D">
            <w:pPr>
              <w:pStyle w:val="ACK-ChoreographyBody"/>
            </w:pPr>
            <w:r w:rsidRPr="008E13A5">
              <w:t>-</w:t>
            </w:r>
          </w:p>
        </w:tc>
        <w:tc>
          <w:tcPr>
            <w:tcW w:w="567" w:type="dxa"/>
          </w:tcPr>
          <w:p w14:paraId="26AF30B8" w14:textId="77777777" w:rsidR="00F7548D" w:rsidRPr="008E13A5" w:rsidRDefault="00F7548D" w:rsidP="00F7548D">
            <w:pPr>
              <w:pStyle w:val="ACK-ChoreographyBody"/>
            </w:pPr>
            <w:r w:rsidRPr="008E13A5">
              <w:t>-</w:t>
            </w:r>
          </w:p>
        </w:tc>
        <w:tc>
          <w:tcPr>
            <w:tcW w:w="1418" w:type="dxa"/>
          </w:tcPr>
          <w:p w14:paraId="29ECBF03" w14:textId="77777777" w:rsidR="00F7548D" w:rsidRPr="000D44FC" w:rsidRDefault="00F7548D" w:rsidP="00F7548D">
            <w:pPr>
              <w:pStyle w:val="ACK-ChoreographyBody"/>
            </w:pPr>
            <w:r w:rsidRPr="008E13A5">
              <w:rPr>
                <w:szCs w:val="16"/>
              </w:rPr>
              <w:t>ACK^S</w:t>
            </w:r>
            <w:r>
              <w:rPr>
                <w:szCs w:val="16"/>
              </w:rPr>
              <w:t>30</w:t>
            </w:r>
            <w:r w:rsidRPr="008E13A5">
              <w:rPr>
                <w:szCs w:val="16"/>
              </w:rPr>
              <w:t>^ACK</w:t>
            </w:r>
          </w:p>
        </w:tc>
        <w:tc>
          <w:tcPr>
            <w:tcW w:w="1651" w:type="dxa"/>
          </w:tcPr>
          <w:p w14:paraId="7A68AA75" w14:textId="77777777" w:rsidR="00F7548D" w:rsidRPr="008E13A5" w:rsidRDefault="00F7548D" w:rsidP="00F7548D">
            <w:pPr>
              <w:pStyle w:val="ACK-ChoreographyBody"/>
            </w:pPr>
            <w:r w:rsidRPr="008E13A5">
              <w:t>-</w:t>
            </w:r>
          </w:p>
        </w:tc>
        <w:tc>
          <w:tcPr>
            <w:tcW w:w="1751" w:type="dxa"/>
          </w:tcPr>
          <w:p w14:paraId="1C603893" w14:textId="77777777" w:rsidR="00F7548D" w:rsidRPr="000D44FC" w:rsidRDefault="00F7548D" w:rsidP="00F7548D">
            <w:pPr>
              <w:pStyle w:val="ACK-ChoreographyBody"/>
            </w:pPr>
            <w:r w:rsidRPr="008E13A5">
              <w:rPr>
                <w:szCs w:val="16"/>
              </w:rPr>
              <w:t>ACK</w:t>
            </w:r>
            <w:r>
              <w:rPr>
                <w:szCs w:val="16"/>
              </w:rPr>
              <w:t>^S30</w:t>
            </w:r>
            <w:r w:rsidRPr="008E13A5">
              <w:rPr>
                <w:szCs w:val="16"/>
              </w:rPr>
              <w:t>^ACK</w:t>
            </w:r>
          </w:p>
        </w:tc>
      </w:tr>
      <w:tr w:rsidR="00F7548D" w:rsidRPr="008E13A5" w14:paraId="21ACF467" w14:textId="77777777" w:rsidTr="00303EE0">
        <w:trPr>
          <w:jc w:val="center"/>
        </w:trPr>
        <w:tc>
          <w:tcPr>
            <w:tcW w:w="1526" w:type="dxa"/>
          </w:tcPr>
          <w:p w14:paraId="3C149C51" w14:textId="77777777" w:rsidR="00F7548D" w:rsidRPr="008E13A5" w:rsidRDefault="00F7548D" w:rsidP="00F7548D">
            <w:pPr>
              <w:pStyle w:val="ACK-ChoreographyBody"/>
            </w:pPr>
            <w:r w:rsidRPr="008E13A5">
              <w:t>Application Ack</w:t>
            </w:r>
          </w:p>
        </w:tc>
        <w:tc>
          <w:tcPr>
            <w:tcW w:w="2126" w:type="dxa"/>
          </w:tcPr>
          <w:p w14:paraId="7DBDB1F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567" w:type="dxa"/>
          </w:tcPr>
          <w:p w14:paraId="7160D85F" w14:textId="77777777" w:rsidR="00F7548D" w:rsidRPr="008E13A5" w:rsidRDefault="00F7548D" w:rsidP="00F7548D">
            <w:pPr>
              <w:pStyle w:val="ACK-ChoreographyBody"/>
            </w:pPr>
            <w:r w:rsidRPr="008E13A5">
              <w:t>-</w:t>
            </w:r>
          </w:p>
        </w:tc>
        <w:tc>
          <w:tcPr>
            <w:tcW w:w="1418" w:type="dxa"/>
          </w:tcPr>
          <w:p w14:paraId="2B59A2BC" w14:textId="77777777" w:rsidR="00F7548D" w:rsidRPr="008E13A5" w:rsidRDefault="00F7548D" w:rsidP="00F7548D">
            <w:pPr>
              <w:pStyle w:val="ACK-ChoreographyBody"/>
            </w:pPr>
            <w:r w:rsidRPr="008E13A5">
              <w:t>-</w:t>
            </w:r>
          </w:p>
        </w:tc>
        <w:tc>
          <w:tcPr>
            <w:tcW w:w="1651" w:type="dxa"/>
          </w:tcPr>
          <w:p w14:paraId="28C4C144"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c>
          <w:tcPr>
            <w:tcW w:w="1751" w:type="dxa"/>
          </w:tcPr>
          <w:p w14:paraId="1F3725AC" w14:textId="77777777" w:rsidR="00F7548D" w:rsidRPr="000D44FC" w:rsidRDefault="00F7548D" w:rsidP="00F7548D">
            <w:pPr>
              <w:pStyle w:val="ACK-ChoreographyBody"/>
            </w:pPr>
            <w:r w:rsidRPr="008E13A5">
              <w:rPr>
                <w:szCs w:val="16"/>
              </w:rPr>
              <w:t>S</w:t>
            </w:r>
            <w:r>
              <w:rPr>
                <w:szCs w:val="16"/>
              </w:rPr>
              <w:t>T</w:t>
            </w:r>
            <w:r w:rsidRPr="008E13A5">
              <w:rPr>
                <w:szCs w:val="16"/>
              </w:rPr>
              <w:t>S^S</w:t>
            </w:r>
            <w:r>
              <w:rPr>
                <w:szCs w:val="16"/>
              </w:rPr>
              <w:t>30</w:t>
            </w:r>
            <w:r w:rsidRPr="008E13A5">
              <w:rPr>
                <w:szCs w:val="16"/>
              </w:rPr>
              <w:t>^SLR_S28</w:t>
            </w:r>
          </w:p>
        </w:tc>
      </w:tr>
    </w:tbl>
    <w:p w14:paraId="0328E0BF" w14:textId="77777777" w:rsidR="00F7548D" w:rsidRDefault="00F7548D">
      <w:pPr>
        <w:rPr>
          <w:noProof/>
        </w:rPr>
      </w:pPr>
    </w:p>
    <w:p w14:paraId="5242C43F" w14:textId="77777777" w:rsidR="00E74308" w:rsidRDefault="00E74308">
      <w:pPr>
        <w:pStyle w:val="MsgTableCaption"/>
        <w:rPr>
          <w:noProof/>
        </w:rPr>
      </w:pPr>
      <w:r>
        <w:rPr>
          <w:noProof/>
        </w:rPr>
        <w:t>ACK^S30^ACK: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40DCA825"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66F7BF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5DF33307"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55F9894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1136A2A" w14:textId="77777777" w:rsidR="00E74308" w:rsidRDefault="00E74308">
            <w:pPr>
              <w:pStyle w:val="MsgTableHeader"/>
              <w:jc w:val="center"/>
              <w:rPr>
                <w:noProof/>
                <w:lang w:val="fr-FR"/>
              </w:rPr>
            </w:pPr>
            <w:r>
              <w:rPr>
                <w:noProof/>
                <w:lang w:val="fr-FR"/>
              </w:rPr>
              <w:t>Chapter</w:t>
            </w:r>
          </w:p>
        </w:tc>
      </w:tr>
      <w:tr w:rsidR="00E74308" w14:paraId="443515BB"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C2B79F1"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AF1FEF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CF6A0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227026" w14:textId="77777777" w:rsidR="00E74308" w:rsidRDefault="00E74308">
            <w:pPr>
              <w:pStyle w:val="MsgTableBody"/>
              <w:jc w:val="center"/>
              <w:rPr>
                <w:noProof/>
              </w:rPr>
            </w:pPr>
            <w:r>
              <w:rPr>
                <w:noProof/>
              </w:rPr>
              <w:t>2</w:t>
            </w:r>
          </w:p>
        </w:tc>
      </w:tr>
      <w:tr w:rsidR="00E74308" w14:paraId="68B900C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38F7C0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296F42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420AE6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F1DDA" w14:textId="77777777" w:rsidR="00E74308" w:rsidRDefault="00E74308">
            <w:pPr>
              <w:pStyle w:val="MsgTableBody"/>
              <w:jc w:val="center"/>
              <w:rPr>
                <w:noProof/>
              </w:rPr>
            </w:pPr>
            <w:r>
              <w:rPr>
                <w:noProof/>
              </w:rPr>
              <w:t>2</w:t>
            </w:r>
          </w:p>
        </w:tc>
      </w:tr>
      <w:tr w:rsidR="00E74308" w14:paraId="7B664CE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C5F77D6"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585004C"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A6915E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97ABC" w14:textId="77777777" w:rsidR="00E74308" w:rsidRDefault="00E74308">
            <w:pPr>
              <w:pStyle w:val="MsgTableBody"/>
              <w:jc w:val="center"/>
              <w:rPr>
                <w:noProof/>
              </w:rPr>
            </w:pPr>
            <w:r>
              <w:rPr>
                <w:noProof/>
              </w:rPr>
              <w:t>2</w:t>
            </w:r>
          </w:p>
        </w:tc>
      </w:tr>
      <w:tr w:rsidR="00E74308" w14:paraId="22B40D7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EA0DBCA"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C1C8BC2"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E2A4DD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A26ED" w14:textId="77777777" w:rsidR="00E74308" w:rsidRDefault="00E74308">
            <w:pPr>
              <w:pStyle w:val="MsgTableBody"/>
              <w:jc w:val="center"/>
              <w:rPr>
                <w:noProof/>
              </w:rPr>
            </w:pPr>
            <w:r>
              <w:rPr>
                <w:noProof/>
              </w:rPr>
              <w:t>2</w:t>
            </w:r>
          </w:p>
        </w:tc>
      </w:tr>
      <w:tr w:rsidR="00E74308" w14:paraId="5D85573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0747C7E"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FD8E2D0"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E8214E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F691632" w14:textId="77777777" w:rsidR="00E74308" w:rsidRDefault="00E74308">
            <w:pPr>
              <w:pStyle w:val="MsgTableBody"/>
              <w:jc w:val="center"/>
              <w:rPr>
                <w:noProof/>
              </w:rPr>
            </w:pPr>
            <w:r>
              <w:rPr>
                <w:noProof/>
              </w:rPr>
              <w:t>2</w:t>
            </w:r>
          </w:p>
        </w:tc>
      </w:tr>
    </w:tbl>
    <w:p w14:paraId="5F6F33F7"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3CFCC097" w14:textId="77777777" w:rsidTr="00303EE0">
        <w:trPr>
          <w:jc w:val="center"/>
        </w:trPr>
        <w:tc>
          <w:tcPr>
            <w:tcW w:w="6652" w:type="dxa"/>
            <w:gridSpan w:val="4"/>
          </w:tcPr>
          <w:p w14:paraId="77E23AF5" w14:textId="283DF8B4" w:rsidR="00303EE0" w:rsidRPr="006D6BB6" w:rsidRDefault="00303EE0" w:rsidP="00303EE0">
            <w:pPr>
              <w:pStyle w:val="ACK-ChoreographyHeader"/>
            </w:pPr>
            <w:r>
              <w:lastRenderedPageBreak/>
              <w:t>Acknowledgement Choreography</w:t>
            </w:r>
          </w:p>
        </w:tc>
      </w:tr>
      <w:tr w:rsidR="00303EE0" w:rsidRPr="006D6BB6" w14:paraId="061CA387" w14:textId="77777777" w:rsidTr="00303EE0">
        <w:trPr>
          <w:jc w:val="center"/>
        </w:trPr>
        <w:tc>
          <w:tcPr>
            <w:tcW w:w="6652" w:type="dxa"/>
            <w:gridSpan w:val="4"/>
          </w:tcPr>
          <w:p w14:paraId="3F85ABCD" w14:textId="5357AEAD" w:rsidR="00303EE0" w:rsidRDefault="00303EE0" w:rsidP="00303EE0">
            <w:pPr>
              <w:pStyle w:val="ACK-ChoreographyHeader"/>
            </w:pPr>
            <w:r>
              <w:rPr>
                <w:noProof/>
              </w:rPr>
              <w:t>ACK^S30^ACK</w:t>
            </w:r>
          </w:p>
        </w:tc>
      </w:tr>
      <w:tr w:rsidR="00F7548D" w:rsidRPr="006D6BB6" w14:paraId="4F8D20AF" w14:textId="77777777" w:rsidTr="00303EE0">
        <w:trPr>
          <w:jc w:val="center"/>
        </w:trPr>
        <w:tc>
          <w:tcPr>
            <w:tcW w:w="1458" w:type="dxa"/>
          </w:tcPr>
          <w:p w14:paraId="7890B4DC" w14:textId="77777777" w:rsidR="00F7548D" w:rsidRPr="006D6BB6" w:rsidRDefault="00F7548D" w:rsidP="00F7548D">
            <w:pPr>
              <w:pStyle w:val="ACK-ChoreographyBody"/>
            </w:pPr>
            <w:r w:rsidRPr="006D6BB6">
              <w:t>Field name</w:t>
            </w:r>
          </w:p>
        </w:tc>
        <w:tc>
          <w:tcPr>
            <w:tcW w:w="2478" w:type="dxa"/>
          </w:tcPr>
          <w:p w14:paraId="6277626B" w14:textId="77777777" w:rsidR="00F7548D" w:rsidRPr="006D6BB6" w:rsidRDefault="00F7548D" w:rsidP="00F7548D">
            <w:pPr>
              <w:pStyle w:val="ACK-ChoreographyBody"/>
            </w:pPr>
            <w:r w:rsidRPr="006D6BB6">
              <w:t>Field Value: Original mode</w:t>
            </w:r>
          </w:p>
        </w:tc>
        <w:tc>
          <w:tcPr>
            <w:tcW w:w="2716" w:type="dxa"/>
            <w:gridSpan w:val="2"/>
          </w:tcPr>
          <w:p w14:paraId="19077E83" w14:textId="77777777" w:rsidR="00F7548D" w:rsidRPr="006D6BB6" w:rsidRDefault="00F7548D" w:rsidP="00F7548D">
            <w:pPr>
              <w:pStyle w:val="ACK-ChoreographyBody"/>
            </w:pPr>
            <w:r w:rsidRPr="006D6BB6">
              <w:t>Field value: Enhanced mode</w:t>
            </w:r>
          </w:p>
        </w:tc>
      </w:tr>
      <w:tr w:rsidR="00F7548D" w:rsidRPr="006D6BB6" w14:paraId="0F6219BB" w14:textId="77777777" w:rsidTr="00303EE0">
        <w:trPr>
          <w:jc w:val="center"/>
        </w:trPr>
        <w:tc>
          <w:tcPr>
            <w:tcW w:w="1458" w:type="dxa"/>
          </w:tcPr>
          <w:p w14:paraId="742BC325" w14:textId="77777777" w:rsidR="00F7548D" w:rsidRPr="006D6BB6" w:rsidRDefault="00F7548D" w:rsidP="00F7548D">
            <w:pPr>
              <w:pStyle w:val="ACK-ChoreographyBody"/>
            </w:pPr>
            <w:r>
              <w:t>MSH-</w:t>
            </w:r>
            <w:r w:rsidRPr="006D6BB6">
              <w:t>15</w:t>
            </w:r>
          </w:p>
        </w:tc>
        <w:tc>
          <w:tcPr>
            <w:tcW w:w="2478" w:type="dxa"/>
          </w:tcPr>
          <w:p w14:paraId="4DEA6005" w14:textId="77777777" w:rsidR="00F7548D" w:rsidRPr="006D6BB6" w:rsidRDefault="00F7548D" w:rsidP="00F7548D">
            <w:pPr>
              <w:pStyle w:val="ACK-ChoreographyBody"/>
            </w:pPr>
            <w:r w:rsidRPr="006D6BB6">
              <w:t>Blank</w:t>
            </w:r>
          </w:p>
        </w:tc>
        <w:tc>
          <w:tcPr>
            <w:tcW w:w="708" w:type="dxa"/>
          </w:tcPr>
          <w:p w14:paraId="33728A24" w14:textId="77777777" w:rsidR="00F7548D" w:rsidRPr="006D6BB6" w:rsidRDefault="00F7548D" w:rsidP="00F7548D">
            <w:pPr>
              <w:pStyle w:val="ACK-ChoreographyBody"/>
            </w:pPr>
            <w:r w:rsidRPr="006D6BB6">
              <w:t>NE</w:t>
            </w:r>
          </w:p>
        </w:tc>
        <w:tc>
          <w:tcPr>
            <w:tcW w:w="2008" w:type="dxa"/>
          </w:tcPr>
          <w:p w14:paraId="4C2A5740" w14:textId="77777777" w:rsidR="00F7548D" w:rsidRPr="006D6BB6" w:rsidRDefault="00F7548D" w:rsidP="00F7548D">
            <w:pPr>
              <w:pStyle w:val="ACK-ChoreographyBody"/>
            </w:pPr>
            <w:r w:rsidRPr="006D6BB6">
              <w:t>AL, SU, ER</w:t>
            </w:r>
          </w:p>
        </w:tc>
      </w:tr>
      <w:tr w:rsidR="00F7548D" w:rsidRPr="006D6BB6" w14:paraId="23579B46" w14:textId="77777777" w:rsidTr="00303EE0">
        <w:trPr>
          <w:jc w:val="center"/>
        </w:trPr>
        <w:tc>
          <w:tcPr>
            <w:tcW w:w="1458" w:type="dxa"/>
          </w:tcPr>
          <w:p w14:paraId="4181C87D" w14:textId="77777777" w:rsidR="00F7548D" w:rsidRPr="006D6BB6" w:rsidRDefault="00F7548D" w:rsidP="00F7548D">
            <w:pPr>
              <w:pStyle w:val="ACK-ChoreographyBody"/>
            </w:pPr>
            <w:r>
              <w:t>MSH-</w:t>
            </w:r>
            <w:r w:rsidRPr="006D6BB6">
              <w:t>16</w:t>
            </w:r>
          </w:p>
        </w:tc>
        <w:tc>
          <w:tcPr>
            <w:tcW w:w="2478" w:type="dxa"/>
          </w:tcPr>
          <w:p w14:paraId="2AF54E09" w14:textId="77777777" w:rsidR="00F7548D" w:rsidRPr="006D6BB6" w:rsidRDefault="00F7548D" w:rsidP="00F7548D">
            <w:pPr>
              <w:pStyle w:val="ACK-ChoreographyBody"/>
            </w:pPr>
            <w:r w:rsidRPr="006D6BB6">
              <w:t>Blank</w:t>
            </w:r>
          </w:p>
        </w:tc>
        <w:tc>
          <w:tcPr>
            <w:tcW w:w="708" w:type="dxa"/>
          </w:tcPr>
          <w:p w14:paraId="1FBF74F5" w14:textId="77777777" w:rsidR="00F7548D" w:rsidRPr="006D6BB6" w:rsidRDefault="00F7548D" w:rsidP="00F7548D">
            <w:pPr>
              <w:pStyle w:val="ACK-ChoreographyBody"/>
            </w:pPr>
            <w:r w:rsidRPr="006D6BB6">
              <w:t>NE</w:t>
            </w:r>
          </w:p>
        </w:tc>
        <w:tc>
          <w:tcPr>
            <w:tcW w:w="2008" w:type="dxa"/>
          </w:tcPr>
          <w:p w14:paraId="0EF68BA3" w14:textId="77777777" w:rsidR="00F7548D" w:rsidRPr="006D6BB6" w:rsidRDefault="00F7548D" w:rsidP="00F7548D">
            <w:pPr>
              <w:pStyle w:val="ACK-ChoreographyBody"/>
            </w:pPr>
            <w:r w:rsidRPr="006D6BB6">
              <w:t>NE</w:t>
            </w:r>
          </w:p>
        </w:tc>
      </w:tr>
      <w:tr w:rsidR="00F7548D" w:rsidRPr="006D6BB6" w14:paraId="170D100B" w14:textId="77777777" w:rsidTr="00303EE0">
        <w:trPr>
          <w:jc w:val="center"/>
        </w:trPr>
        <w:tc>
          <w:tcPr>
            <w:tcW w:w="1458" w:type="dxa"/>
          </w:tcPr>
          <w:p w14:paraId="72EC829A" w14:textId="77777777" w:rsidR="00F7548D" w:rsidRPr="006D6BB6" w:rsidRDefault="00F7548D" w:rsidP="00F7548D">
            <w:pPr>
              <w:pStyle w:val="ACK-ChoreographyBody"/>
            </w:pPr>
            <w:r w:rsidRPr="006D6BB6">
              <w:t>Immediate Ack</w:t>
            </w:r>
          </w:p>
        </w:tc>
        <w:tc>
          <w:tcPr>
            <w:tcW w:w="2478" w:type="dxa"/>
          </w:tcPr>
          <w:p w14:paraId="765B344B" w14:textId="77777777" w:rsidR="00F7548D" w:rsidRPr="006D6BB6" w:rsidRDefault="00F7548D" w:rsidP="00F7548D">
            <w:pPr>
              <w:pStyle w:val="ACK-ChoreographyBody"/>
            </w:pPr>
            <w:r>
              <w:rPr>
                <w:szCs w:val="16"/>
              </w:rPr>
              <w:t>-</w:t>
            </w:r>
          </w:p>
        </w:tc>
        <w:tc>
          <w:tcPr>
            <w:tcW w:w="708" w:type="dxa"/>
          </w:tcPr>
          <w:p w14:paraId="23F2263F" w14:textId="77777777" w:rsidR="00F7548D" w:rsidRPr="006D6BB6" w:rsidRDefault="00F7548D" w:rsidP="00F7548D">
            <w:pPr>
              <w:pStyle w:val="ACK-ChoreographyBody"/>
            </w:pPr>
            <w:r w:rsidRPr="006D6BB6">
              <w:t>-</w:t>
            </w:r>
          </w:p>
        </w:tc>
        <w:tc>
          <w:tcPr>
            <w:tcW w:w="2008" w:type="dxa"/>
          </w:tcPr>
          <w:p w14:paraId="1BB20240"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689F6412" w14:textId="77777777" w:rsidTr="00303EE0">
        <w:trPr>
          <w:jc w:val="center"/>
        </w:trPr>
        <w:tc>
          <w:tcPr>
            <w:tcW w:w="1458" w:type="dxa"/>
          </w:tcPr>
          <w:p w14:paraId="6B2D31B6" w14:textId="77777777" w:rsidR="00F7548D" w:rsidRPr="006D6BB6" w:rsidRDefault="00F7548D" w:rsidP="00F7548D">
            <w:pPr>
              <w:pStyle w:val="ACK-ChoreographyBody"/>
            </w:pPr>
            <w:r w:rsidRPr="006D6BB6">
              <w:t>Application Ack</w:t>
            </w:r>
          </w:p>
        </w:tc>
        <w:tc>
          <w:tcPr>
            <w:tcW w:w="2478" w:type="dxa"/>
          </w:tcPr>
          <w:p w14:paraId="3FD90A67" w14:textId="77777777" w:rsidR="00F7548D" w:rsidRPr="006D6BB6" w:rsidRDefault="00F7548D" w:rsidP="00F7548D">
            <w:pPr>
              <w:pStyle w:val="ACK-ChoreographyBody"/>
            </w:pPr>
            <w:r>
              <w:rPr>
                <w:szCs w:val="16"/>
              </w:rPr>
              <w:t>-</w:t>
            </w:r>
          </w:p>
        </w:tc>
        <w:tc>
          <w:tcPr>
            <w:tcW w:w="708" w:type="dxa"/>
          </w:tcPr>
          <w:p w14:paraId="0470F1DB" w14:textId="77777777" w:rsidR="00F7548D" w:rsidRPr="006D6BB6" w:rsidRDefault="00F7548D" w:rsidP="00F7548D">
            <w:pPr>
              <w:pStyle w:val="ACK-ChoreographyBody"/>
            </w:pPr>
            <w:r w:rsidRPr="006D6BB6">
              <w:t>-</w:t>
            </w:r>
          </w:p>
        </w:tc>
        <w:tc>
          <w:tcPr>
            <w:tcW w:w="2008" w:type="dxa"/>
          </w:tcPr>
          <w:p w14:paraId="7BFB0944" w14:textId="77777777" w:rsidR="00F7548D" w:rsidRPr="006D6BB6" w:rsidRDefault="00F7548D" w:rsidP="00F7548D">
            <w:pPr>
              <w:pStyle w:val="ACK-ChoreographyBody"/>
            </w:pPr>
            <w:r w:rsidRPr="006D6BB6">
              <w:t>-</w:t>
            </w:r>
          </w:p>
        </w:tc>
      </w:tr>
    </w:tbl>
    <w:p w14:paraId="45CEF5CF" w14:textId="77777777" w:rsidR="00F7548D" w:rsidRDefault="00F7548D" w:rsidP="00F7548D">
      <w:pPr>
        <w:rPr>
          <w:noProof/>
        </w:rPr>
      </w:pPr>
    </w:p>
    <w:p w14:paraId="2FB8D5ED" w14:textId="77777777" w:rsidR="00163D76" w:rsidRDefault="00163D76" w:rsidP="00163D76">
      <w:pPr>
        <w:pStyle w:val="MsgTableCaption"/>
        <w:rPr>
          <w:noProof/>
        </w:rPr>
      </w:pPr>
      <w:r>
        <w:rPr>
          <w:noProof/>
        </w:rPr>
        <w:t>STS^S30^SLR_S28: Sterilization Item Request</w:t>
      </w:r>
      <w:r w:rsidR="0014653E">
        <w:rPr>
          <w:noProof/>
        </w:rPr>
        <w:fldChar w:fldCharType="begin"/>
      </w:r>
      <w:r>
        <w:rPr>
          <w:noProof/>
        </w:rPr>
        <w:instrText xml:space="preserve"> XE "STI"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163D76" w14:paraId="72EC4DC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F3A2C3" w14:textId="77777777" w:rsidR="00163D76" w:rsidRDefault="00163D76" w:rsidP="00B718A9">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DB7FF7C" w14:textId="77777777" w:rsidR="00163D76" w:rsidRDefault="00163D76" w:rsidP="00B718A9">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6D1206D" w14:textId="77777777" w:rsidR="00163D76" w:rsidRDefault="00163D76" w:rsidP="00B718A9">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FD5AA1F" w14:textId="77777777" w:rsidR="00163D76" w:rsidRDefault="00163D76" w:rsidP="00B718A9">
            <w:pPr>
              <w:pStyle w:val="MsgTableHeader"/>
              <w:jc w:val="center"/>
              <w:rPr>
                <w:noProof/>
                <w:lang w:val="fr-FR"/>
              </w:rPr>
            </w:pPr>
            <w:r>
              <w:rPr>
                <w:noProof/>
                <w:lang w:val="fr-FR"/>
              </w:rPr>
              <w:t>Chapter</w:t>
            </w:r>
          </w:p>
        </w:tc>
      </w:tr>
      <w:tr w:rsidR="00163D76" w14:paraId="58A4375B"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E701E42" w14:textId="77777777" w:rsidR="00163D76" w:rsidRDefault="00163D76"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E45C3E2" w14:textId="77777777" w:rsidR="00163D76" w:rsidRDefault="00163D76"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8A352" w14:textId="77777777" w:rsidR="00163D76" w:rsidRDefault="00163D76"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1E620B" w14:textId="77777777" w:rsidR="00163D76" w:rsidRDefault="00163D76" w:rsidP="00B718A9">
            <w:pPr>
              <w:pStyle w:val="MsgTableBody"/>
              <w:jc w:val="center"/>
              <w:rPr>
                <w:noProof/>
              </w:rPr>
            </w:pPr>
            <w:r>
              <w:rPr>
                <w:noProof/>
              </w:rPr>
              <w:t>2</w:t>
            </w:r>
          </w:p>
        </w:tc>
      </w:tr>
      <w:tr w:rsidR="00163D76" w14:paraId="49B8D8A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EEC8589" w14:textId="77777777" w:rsidR="00163D76" w:rsidRDefault="00163D76"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2CBACB0" w14:textId="77777777" w:rsidR="00163D76" w:rsidRDefault="00163D76"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AACC690"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4A47FE" w14:textId="77777777" w:rsidR="00163D76" w:rsidRDefault="00163D76" w:rsidP="00B718A9">
            <w:pPr>
              <w:pStyle w:val="MsgTableBody"/>
              <w:jc w:val="center"/>
              <w:rPr>
                <w:noProof/>
              </w:rPr>
            </w:pPr>
            <w:r>
              <w:rPr>
                <w:noProof/>
              </w:rPr>
              <w:t>2</w:t>
            </w:r>
          </w:p>
        </w:tc>
      </w:tr>
      <w:tr w:rsidR="00163D76" w14:paraId="4D0E85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5B6DFB" w14:textId="77777777" w:rsidR="00163D76" w:rsidRDefault="00163D76"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59719AF" w14:textId="77777777" w:rsidR="00163D76" w:rsidRDefault="00163D76"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0C1572B" w14:textId="77777777" w:rsidR="00163D76" w:rsidRDefault="00163D76"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9EB8E" w14:textId="77777777" w:rsidR="00163D76" w:rsidRDefault="00163D76" w:rsidP="00B718A9">
            <w:pPr>
              <w:pStyle w:val="MsgTableBody"/>
              <w:jc w:val="center"/>
              <w:rPr>
                <w:noProof/>
              </w:rPr>
            </w:pPr>
            <w:r>
              <w:rPr>
                <w:noProof/>
              </w:rPr>
              <w:t>2</w:t>
            </w:r>
          </w:p>
        </w:tc>
      </w:tr>
      <w:tr w:rsidR="00163D76" w14:paraId="658B7445"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12DBE16" w14:textId="77777777" w:rsidR="00163D76" w:rsidRDefault="00163D76" w:rsidP="00B718A9">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12E239B2" w14:textId="77777777" w:rsidR="00163D76" w:rsidRDefault="00163D76" w:rsidP="00B718A9">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0BCC2421" w14:textId="77777777" w:rsidR="00163D76" w:rsidRDefault="00163D76" w:rsidP="00B718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192BDE3" w14:textId="77777777" w:rsidR="00163D76" w:rsidRDefault="00163D76" w:rsidP="00B718A9">
            <w:pPr>
              <w:pStyle w:val="MsgTableBody"/>
              <w:jc w:val="center"/>
              <w:rPr>
                <w:noProof/>
              </w:rPr>
            </w:pPr>
            <w:r>
              <w:rPr>
                <w:noProof/>
              </w:rPr>
              <w:t>17</w:t>
            </w:r>
          </w:p>
        </w:tc>
      </w:tr>
    </w:tbl>
    <w:p w14:paraId="31F86DDC" w14:textId="77777777" w:rsidR="00F7548D" w:rsidRDefault="00F7548D" w:rsidP="00F7548D">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57DD7143" w14:textId="77777777" w:rsidTr="00303EE0">
        <w:trPr>
          <w:jc w:val="center"/>
        </w:trPr>
        <w:tc>
          <w:tcPr>
            <w:tcW w:w="6652" w:type="dxa"/>
            <w:gridSpan w:val="4"/>
          </w:tcPr>
          <w:p w14:paraId="4DBC9CF0" w14:textId="3844D053" w:rsidR="00303EE0" w:rsidRPr="006D6BB6" w:rsidRDefault="00303EE0" w:rsidP="00303EE0">
            <w:pPr>
              <w:pStyle w:val="ACK-ChoreographyHeader"/>
            </w:pPr>
            <w:r>
              <w:t>Acknowledgement Choreography</w:t>
            </w:r>
          </w:p>
        </w:tc>
      </w:tr>
      <w:tr w:rsidR="00303EE0" w:rsidRPr="006D6BB6" w14:paraId="77E2FFF8" w14:textId="77777777" w:rsidTr="00303EE0">
        <w:trPr>
          <w:jc w:val="center"/>
        </w:trPr>
        <w:tc>
          <w:tcPr>
            <w:tcW w:w="6652" w:type="dxa"/>
            <w:gridSpan w:val="4"/>
          </w:tcPr>
          <w:p w14:paraId="5F205ED5" w14:textId="2340F22D" w:rsidR="00303EE0" w:rsidRDefault="00303EE0" w:rsidP="00303EE0">
            <w:pPr>
              <w:pStyle w:val="ACK-ChoreographyHeader"/>
            </w:pPr>
            <w:r>
              <w:rPr>
                <w:noProof/>
              </w:rPr>
              <w:t>STS^S30^SLR_S28</w:t>
            </w:r>
          </w:p>
        </w:tc>
      </w:tr>
      <w:tr w:rsidR="00F7548D" w:rsidRPr="006D6BB6" w14:paraId="4951F7A1" w14:textId="77777777" w:rsidTr="00303EE0">
        <w:trPr>
          <w:jc w:val="center"/>
        </w:trPr>
        <w:tc>
          <w:tcPr>
            <w:tcW w:w="1458" w:type="dxa"/>
          </w:tcPr>
          <w:p w14:paraId="3B2E3C9F" w14:textId="77777777" w:rsidR="00F7548D" w:rsidRPr="006D6BB6" w:rsidRDefault="00F7548D" w:rsidP="00F7548D">
            <w:pPr>
              <w:pStyle w:val="ACK-ChoreographyBody"/>
            </w:pPr>
            <w:r w:rsidRPr="006D6BB6">
              <w:t>Field name</w:t>
            </w:r>
          </w:p>
        </w:tc>
        <w:tc>
          <w:tcPr>
            <w:tcW w:w="2478" w:type="dxa"/>
          </w:tcPr>
          <w:p w14:paraId="77D877A6" w14:textId="77777777" w:rsidR="00F7548D" w:rsidRPr="006D6BB6" w:rsidRDefault="00F7548D" w:rsidP="00F7548D">
            <w:pPr>
              <w:pStyle w:val="ACK-ChoreographyBody"/>
            </w:pPr>
            <w:r w:rsidRPr="006D6BB6">
              <w:t>Field Value: Original mode</w:t>
            </w:r>
          </w:p>
        </w:tc>
        <w:tc>
          <w:tcPr>
            <w:tcW w:w="2716" w:type="dxa"/>
            <w:gridSpan w:val="2"/>
          </w:tcPr>
          <w:p w14:paraId="46731DFB" w14:textId="77777777" w:rsidR="00F7548D" w:rsidRPr="006D6BB6" w:rsidRDefault="00F7548D" w:rsidP="00F7548D">
            <w:pPr>
              <w:pStyle w:val="ACK-ChoreographyBody"/>
            </w:pPr>
            <w:r w:rsidRPr="006D6BB6">
              <w:t>Field value: Enhanced mode</w:t>
            </w:r>
          </w:p>
        </w:tc>
      </w:tr>
      <w:tr w:rsidR="00F7548D" w:rsidRPr="006D6BB6" w14:paraId="53A11D09" w14:textId="77777777" w:rsidTr="00303EE0">
        <w:trPr>
          <w:jc w:val="center"/>
        </w:trPr>
        <w:tc>
          <w:tcPr>
            <w:tcW w:w="1458" w:type="dxa"/>
          </w:tcPr>
          <w:p w14:paraId="6895C655" w14:textId="77777777" w:rsidR="00F7548D" w:rsidRPr="006D6BB6" w:rsidRDefault="00F7548D" w:rsidP="00F7548D">
            <w:pPr>
              <w:pStyle w:val="ACK-ChoreographyBody"/>
            </w:pPr>
            <w:r>
              <w:t>MSH-</w:t>
            </w:r>
            <w:r w:rsidRPr="006D6BB6">
              <w:t>15</w:t>
            </w:r>
          </w:p>
        </w:tc>
        <w:tc>
          <w:tcPr>
            <w:tcW w:w="2478" w:type="dxa"/>
          </w:tcPr>
          <w:p w14:paraId="54E6ABD4" w14:textId="77777777" w:rsidR="00F7548D" w:rsidRPr="006D6BB6" w:rsidRDefault="00F7548D" w:rsidP="00F7548D">
            <w:pPr>
              <w:pStyle w:val="ACK-ChoreographyBody"/>
            </w:pPr>
            <w:r w:rsidRPr="006D6BB6">
              <w:t>Blank</w:t>
            </w:r>
          </w:p>
        </w:tc>
        <w:tc>
          <w:tcPr>
            <w:tcW w:w="708" w:type="dxa"/>
          </w:tcPr>
          <w:p w14:paraId="305AD502" w14:textId="77777777" w:rsidR="00F7548D" w:rsidRPr="006D6BB6" w:rsidRDefault="00F7548D" w:rsidP="00F7548D">
            <w:pPr>
              <w:pStyle w:val="ACK-ChoreographyBody"/>
            </w:pPr>
            <w:r w:rsidRPr="006D6BB6">
              <w:t>NE</w:t>
            </w:r>
          </w:p>
        </w:tc>
        <w:tc>
          <w:tcPr>
            <w:tcW w:w="2008" w:type="dxa"/>
          </w:tcPr>
          <w:p w14:paraId="27AA8445" w14:textId="77777777" w:rsidR="00F7548D" w:rsidRPr="006D6BB6" w:rsidRDefault="00F7548D" w:rsidP="00F7548D">
            <w:pPr>
              <w:pStyle w:val="ACK-ChoreographyBody"/>
            </w:pPr>
            <w:r w:rsidRPr="006D6BB6">
              <w:t>AL, SU, ER</w:t>
            </w:r>
          </w:p>
        </w:tc>
      </w:tr>
      <w:tr w:rsidR="00F7548D" w:rsidRPr="006D6BB6" w14:paraId="6C640E9B" w14:textId="77777777" w:rsidTr="00303EE0">
        <w:trPr>
          <w:jc w:val="center"/>
        </w:trPr>
        <w:tc>
          <w:tcPr>
            <w:tcW w:w="1458" w:type="dxa"/>
          </w:tcPr>
          <w:p w14:paraId="66E3D788" w14:textId="77777777" w:rsidR="00F7548D" w:rsidRPr="006D6BB6" w:rsidRDefault="00F7548D" w:rsidP="00F7548D">
            <w:pPr>
              <w:pStyle w:val="ACK-ChoreographyBody"/>
            </w:pPr>
            <w:r>
              <w:t>MSH-</w:t>
            </w:r>
            <w:r w:rsidRPr="006D6BB6">
              <w:t>16</w:t>
            </w:r>
          </w:p>
        </w:tc>
        <w:tc>
          <w:tcPr>
            <w:tcW w:w="2478" w:type="dxa"/>
          </w:tcPr>
          <w:p w14:paraId="4DD06083" w14:textId="77777777" w:rsidR="00F7548D" w:rsidRPr="006D6BB6" w:rsidRDefault="00F7548D" w:rsidP="00F7548D">
            <w:pPr>
              <w:pStyle w:val="ACK-ChoreographyBody"/>
            </w:pPr>
            <w:r w:rsidRPr="006D6BB6">
              <w:t>Blank</w:t>
            </w:r>
          </w:p>
        </w:tc>
        <w:tc>
          <w:tcPr>
            <w:tcW w:w="708" w:type="dxa"/>
          </w:tcPr>
          <w:p w14:paraId="4E134ED7" w14:textId="77777777" w:rsidR="00F7548D" w:rsidRPr="006D6BB6" w:rsidRDefault="00F7548D" w:rsidP="00F7548D">
            <w:pPr>
              <w:pStyle w:val="ACK-ChoreographyBody"/>
            </w:pPr>
            <w:r w:rsidRPr="006D6BB6">
              <w:t>NE</w:t>
            </w:r>
          </w:p>
        </w:tc>
        <w:tc>
          <w:tcPr>
            <w:tcW w:w="2008" w:type="dxa"/>
          </w:tcPr>
          <w:p w14:paraId="55C4725C" w14:textId="77777777" w:rsidR="00F7548D" w:rsidRPr="006D6BB6" w:rsidRDefault="00F7548D" w:rsidP="00F7548D">
            <w:pPr>
              <w:pStyle w:val="ACK-ChoreographyBody"/>
            </w:pPr>
            <w:r w:rsidRPr="006D6BB6">
              <w:t>NE</w:t>
            </w:r>
          </w:p>
        </w:tc>
      </w:tr>
      <w:tr w:rsidR="00F7548D" w:rsidRPr="006D6BB6" w14:paraId="4D74246C" w14:textId="77777777" w:rsidTr="00303EE0">
        <w:trPr>
          <w:jc w:val="center"/>
        </w:trPr>
        <w:tc>
          <w:tcPr>
            <w:tcW w:w="1458" w:type="dxa"/>
          </w:tcPr>
          <w:p w14:paraId="559152AF" w14:textId="77777777" w:rsidR="00F7548D" w:rsidRPr="006D6BB6" w:rsidRDefault="00F7548D" w:rsidP="00F7548D">
            <w:pPr>
              <w:pStyle w:val="ACK-ChoreographyBody"/>
            </w:pPr>
            <w:r w:rsidRPr="006D6BB6">
              <w:t>Immediate Ack</w:t>
            </w:r>
          </w:p>
        </w:tc>
        <w:tc>
          <w:tcPr>
            <w:tcW w:w="2478" w:type="dxa"/>
          </w:tcPr>
          <w:p w14:paraId="431DDF83" w14:textId="77777777" w:rsidR="00F7548D" w:rsidRPr="006D6BB6" w:rsidRDefault="00F7548D" w:rsidP="00F7548D">
            <w:pPr>
              <w:pStyle w:val="ACK-ChoreographyBody"/>
            </w:pPr>
            <w:r>
              <w:rPr>
                <w:szCs w:val="16"/>
              </w:rPr>
              <w:t>-</w:t>
            </w:r>
          </w:p>
        </w:tc>
        <w:tc>
          <w:tcPr>
            <w:tcW w:w="708" w:type="dxa"/>
          </w:tcPr>
          <w:p w14:paraId="6C14798E" w14:textId="77777777" w:rsidR="00F7548D" w:rsidRPr="006D6BB6" w:rsidRDefault="00F7548D" w:rsidP="00F7548D">
            <w:pPr>
              <w:pStyle w:val="ACK-ChoreographyBody"/>
            </w:pPr>
            <w:r w:rsidRPr="006D6BB6">
              <w:t>-</w:t>
            </w:r>
          </w:p>
        </w:tc>
        <w:tc>
          <w:tcPr>
            <w:tcW w:w="2008" w:type="dxa"/>
          </w:tcPr>
          <w:p w14:paraId="68883C09" w14:textId="77777777" w:rsidR="00F7548D" w:rsidRPr="006D6BB6" w:rsidRDefault="00F7548D" w:rsidP="00F7548D">
            <w:pPr>
              <w:pStyle w:val="ACK-ChoreographyBody"/>
            </w:pPr>
            <w:r w:rsidRPr="006D6BB6">
              <w:rPr>
                <w:szCs w:val="16"/>
              </w:rPr>
              <w:t>ACK^</w:t>
            </w:r>
            <w:r>
              <w:rPr>
                <w:szCs w:val="16"/>
              </w:rPr>
              <w:t>S30</w:t>
            </w:r>
            <w:r w:rsidRPr="006D6BB6">
              <w:rPr>
                <w:szCs w:val="16"/>
              </w:rPr>
              <w:t>^ACK</w:t>
            </w:r>
          </w:p>
        </w:tc>
      </w:tr>
      <w:tr w:rsidR="00F7548D" w:rsidRPr="006D6BB6" w14:paraId="07544361" w14:textId="77777777" w:rsidTr="00303EE0">
        <w:trPr>
          <w:jc w:val="center"/>
        </w:trPr>
        <w:tc>
          <w:tcPr>
            <w:tcW w:w="1458" w:type="dxa"/>
          </w:tcPr>
          <w:p w14:paraId="7BA62670" w14:textId="77777777" w:rsidR="00F7548D" w:rsidRPr="006D6BB6" w:rsidRDefault="00F7548D" w:rsidP="00F7548D">
            <w:pPr>
              <w:pStyle w:val="ACK-ChoreographyBody"/>
            </w:pPr>
            <w:r w:rsidRPr="006D6BB6">
              <w:t>Application Ack</w:t>
            </w:r>
          </w:p>
        </w:tc>
        <w:tc>
          <w:tcPr>
            <w:tcW w:w="2478" w:type="dxa"/>
          </w:tcPr>
          <w:p w14:paraId="301D8369" w14:textId="77777777" w:rsidR="00F7548D" w:rsidRPr="006D6BB6" w:rsidRDefault="00F7548D" w:rsidP="00F7548D">
            <w:pPr>
              <w:pStyle w:val="ACK-ChoreographyBody"/>
            </w:pPr>
            <w:r>
              <w:rPr>
                <w:szCs w:val="16"/>
              </w:rPr>
              <w:t>-</w:t>
            </w:r>
          </w:p>
        </w:tc>
        <w:tc>
          <w:tcPr>
            <w:tcW w:w="708" w:type="dxa"/>
          </w:tcPr>
          <w:p w14:paraId="77471C32" w14:textId="77777777" w:rsidR="00F7548D" w:rsidRPr="006D6BB6" w:rsidRDefault="00F7548D" w:rsidP="00F7548D">
            <w:pPr>
              <w:pStyle w:val="ACK-ChoreographyBody"/>
            </w:pPr>
            <w:r w:rsidRPr="006D6BB6">
              <w:t>-</w:t>
            </w:r>
          </w:p>
        </w:tc>
        <w:tc>
          <w:tcPr>
            <w:tcW w:w="2008" w:type="dxa"/>
          </w:tcPr>
          <w:p w14:paraId="7E11AE2F" w14:textId="77777777" w:rsidR="00F7548D" w:rsidRPr="006D6BB6" w:rsidRDefault="00F7548D" w:rsidP="00F7548D">
            <w:pPr>
              <w:pStyle w:val="ACK-ChoreographyBody"/>
            </w:pPr>
            <w:r w:rsidRPr="006D6BB6">
              <w:t>-</w:t>
            </w:r>
          </w:p>
        </w:tc>
      </w:tr>
    </w:tbl>
    <w:p w14:paraId="46A98EEB" w14:textId="77777777" w:rsidR="00E74308" w:rsidRDefault="00E74308" w:rsidP="00F4636D">
      <w:pPr>
        <w:pStyle w:val="NormalIndented"/>
      </w:pPr>
    </w:p>
    <w:p w14:paraId="71DCAD6D" w14:textId="77777777" w:rsidR="00E74308" w:rsidRDefault="00E74308">
      <w:pPr>
        <w:pStyle w:val="Heading3"/>
        <w:rPr>
          <w:noProof/>
        </w:rPr>
      </w:pPr>
      <w:bookmarkStart w:id="94" w:name="_Toc176519241"/>
      <w:r>
        <w:rPr>
          <w:noProof/>
        </w:rPr>
        <w:t>SDR/ACK</w:t>
      </w:r>
      <w:r w:rsidR="000D44FC">
        <w:rPr>
          <w:noProof/>
        </w:rPr>
        <w:t>/SDS</w:t>
      </w:r>
      <w:r>
        <w:rPr>
          <w:noProof/>
        </w:rPr>
        <w:t xml:space="preserve"> - Request Anti-Microbial Device Data (Event S31)</w:t>
      </w:r>
      <w:bookmarkEnd w:id="94"/>
      <w:r>
        <w:rPr>
          <w:noProof/>
        </w:rPr>
        <w:t xml:space="preserve"> </w:t>
      </w:r>
      <w:r w:rsidR="0014653E">
        <w:rPr>
          <w:noProof/>
        </w:rPr>
        <w:fldChar w:fldCharType="begin"/>
      </w:r>
      <w:r>
        <w:rPr>
          <w:noProof/>
        </w:rPr>
        <w:instrText xml:space="preserve"> XE "S31" </w:instrText>
      </w:r>
      <w:r w:rsidR="0014653E">
        <w:rPr>
          <w:noProof/>
        </w:rPr>
        <w:fldChar w:fldCharType="end"/>
      </w:r>
    </w:p>
    <w:p w14:paraId="39F6298E" w14:textId="77777777" w:rsidR="00E74308" w:rsidRDefault="00E74308" w:rsidP="00F4636D">
      <w:pPr>
        <w:pStyle w:val="NormalIndented"/>
      </w:pPr>
      <w:r>
        <w:t>This trigger event is sent by the placer application to the filler application to request anti-microbial device data created during the decontamination/sterilization of medical supplies.  In the context of this message segment, the term 'device' refers to a sterilizer or a washer.  Sterilizers perform a sterilization process and washers perform a decontamination process.</w:t>
      </w:r>
    </w:p>
    <w:p w14:paraId="33A50946" w14:textId="77777777" w:rsidR="00E74308" w:rsidRDefault="00E74308">
      <w:pPr>
        <w:pStyle w:val="MsgTableCaption"/>
        <w:rPr>
          <w:noProof/>
        </w:rPr>
      </w:pPr>
      <w:r>
        <w:rPr>
          <w:noProof/>
        </w:rPr>
        <w:t>SDR^S31^SDR_S31: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81EF95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61905B"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2EBC94E" w14:textId="77777777" w:rsidR="00E74308" w:rsidRDefault="00E74308">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2A966B70"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7A460B5" w14:textId="77777777" w:rsidR="00E74308" w:rsidRDefault="00E74308">
            <w:pPr>
              <w:pStyle w:val="MsgTableHeader"/>
              <w:jc w:val="center"/>
              <w:rPr>
                <w:noProof/>
              </w:rPr>
            </w:pPr>
            <w:r>
              <w:rPr>
                <w:noProof/>
              </w:rPr>
              <w:t>Chapter</w:t>
            </w:r>
          </w:p>
        </w:tc>
      </w:tr>
      <w:tr w:rsidR="00E74308" w14:paraId="1065D70F"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751370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B9FEDD"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773118B"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4D040" w14:textId="77777777" w:rsidR="00E74308" w:rsidRDefault="00E74308">
            <w:pPr>
              <w:pStyle w:val="MsgTableBody"/>
              <w:jc w:val="center"/>
              <w:rPr>
                <w:noProof/>
              </w:rPr>
            </w:pPr>
            <w:r>
              <w:rPr>
                <w:noProof/>
              </w:rPr>
              <w:t>2</w:t>
            </w:r>
          </w:p>
        </w:tc>
      </w:tr>
      <w:tr w:rsidR="00E74308" w14:paraId="61213CC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DF80995"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F945646"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8BE77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7D78" w14:textId="77777777" w:rsidR="00E74308" w:rsidRDefault="00E74308">
            <w:pPr>
              <w:pStyle w:val="MsgTableBody"/>
              <w:jc w:val="center"/>
              <w:rPr>
                <w:noProof/>
              </w:rPr>
            </w:pPr>
            <w:r>
              <w:rPr>
                <w:noProof/>
              </w:rPr>
              <w:t>2</w:t>
            </w:r>
          </w:p>
        </w:tc>
      </w:tr>
      <w:tr w:rsidR="00E74308" w14:paraId="18A485D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25BCD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9CA6B6E"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588474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46E34" w14:textId="77777777" w:rsidR="00E74308" w:rsidRDefault="00E74308">
            <w:pPr>
              <w:pStyle w:val="MsgTableBody"/>
              <w:jc w:val="center"/>
              <w:rPr>
                <w:noProof/>
                <w:lang w:val="it-IT"/>
              </w:rPr>
            </w:pPr>
            <w:r>
              <w:rPr>
                <w:noProof/>
                <w:lang w:val="it-IT"/>
              </w:rPr>
              <w:t>2</w:t>
            </w:r>
          </w:p>
        </w:tc>
      </w:tr>
      <w:tr w:rsidR="00E74308" w14:paraId="2A94710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AAECDAF"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F15B135" w14:textId="77777777" w:rsidR="00E74308" w:rsidRDefault="00E74308">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1E3BF0D5"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7C92E627" w14:textId="77777777" w:rsidR="00E74308" w:rsidRDefault="00E74308">
            <w:pPr>
              <w:pStyle w:val="MsgTableBody"/>
              <w:jc w:val="center"/>
              <w:rPr>
                <w:noProof/>
                <w:lang w:val="it-IT"/>
              </w:rPr>
            </w:pPr>
          </w:p>
        </w:tc>
      </w:tr>
      <w:tr w:rsidR="00E74308" w14:paraId="26D873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BC049E6"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ADFACCF"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1F55A2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FE1DC" w14:textId="77777777" w:rsidR="00E74308" w:rsidRDefault="00E74308">
            <w:pPr>
              <w:pStyle w:val="MsgTableBody"/>
              <w:jc w:val="center"/>
              <w:rPr>
                <w:noProof/>
              </w:rPr>
            </w:pPr>
            <w:r>
              <w:rPr>
                <w:noProof/>
              </w:rPr>
              <w:t>17</w:t>
            </w:r>
          </w:p>
        </w:tc>
      </w:tr>
      <w:tr w:rsidR="00E74308" w14:paraId="446CA0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8C2105C"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27FA8F70"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25D72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A0A5E" w14:textId="77777777" w:rsidR="00E74308" w:rsidRDefault="00E74308">
            <w:pPr>
              <w:pStyle w:val="MsgTableBody"/>
              <w:jc w:val="center"/>
              <w:rPr>
                <w:noProof/>
                <w:lang w:val="it-IT"/>
              </w:rPr>
            </w:pPr>
            <w:r>
              <w:rPr>
                <w:noProof/>
                <w:lang w:val="it-IT"/>
              </w:rPr>
              <w:t>17</w:t>
            </w:r>
          </w:p>
        </w:tc>
      </w:tr>
      <w:tr w:rsidR="00E74308" w14:paraId="5B8D2D6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1648B024"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7D9A22DA"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1D37F3D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6934A11" w14:textId="77777777" w:rsidR="00E74308" w:rsidRDefault="00E74308">
            <w:pPr>
              <w:pStyle w:val="MsgTableBody"/>
              <w:jc w:val="center"/>
              <w:rPr>
                <w:noProof/>
                <w:lang w:val="it-IT"/>
              </w:rPr>
            </w:pPr>
          </w:p>
        </w:tc>
      </w:tr>
    </w:tbl>
    <w:p w14:paraId="52142109" w14:textId="77777777" w:rsidR="00F7548D" w:rsidRDefault="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84"/>
        <w:gridCol w:w="1984"/>
        <w:gridCol w:w="567"/>
        <w:gridCol w:w="1418"/>
        <w:gridCol w:w="1701"/>
        <w:gridCol w:w="1702"/>
      </w:tblGrid>
      <w:tr w:rsidR="00303EE0" w:rsidRPr="008E13A5" w14:paraId="7726C585" w14:textId="77777777" w:rsidTr="00303EE0">
        <w:trPr>
          <w:jc w:val="center"/>
        </w:trPr>
        <w:tc>
          <w:tcPr>
            <w:tcW w:w="8856" w:type="dxa"/>
            <w:gridSpan w:val="6"/>
          </w:tcPr>
          <w:p w14:paraId="304C38AB" w14:textId="67675B18" w:rsidR="00303EE0" w:rsidRPr="008E13A5" w:rsidRDefault="00303EE0" w:rsidP="00303EE0">
            <w:pPr>
              <w:pStyle w:val="ACK-ChoreographyHeader"/>
            </w:pPr>
            <w:r>
              <w:lastRenderedPageBreak/>
              <w:t>Acknowledgement Choreography</w:t>
            </w:r>
          </w:p>
        </w:tc>
      </w:tr>
      <w:tr w:rsidR="00303EE0" w:rsidRPr="008E13A5" w14:paraId="2EE5D4F0" w14:textId="77777777" w:rsidTr="00303EE0">
        <w:trPr>
          <w:jc w:val="center"/>
        </w:trPr>
        <w:tc>
          <w:tcPr>
            <w:tcW w:w="8856" w:type="dxa"/>
            <w:gridSpan w:val="6"/>
          </w:tcPr>
          <w:p w14:paraId="449F50A6" w14:textId="4DE59B0C" w:rsidR="00303EE0" w:rsidRDefault="00303EE0" w:rsidP="00303EE0">
            <w:pPr>
              <w:pStyle w:val="ACK-ChoreographyHeader"/>
            </w:pPr>
            <w:r>
              <w:rPr>
                <w:noProof/>
              </w:rPr>
              <w:t>SDR^S31^SDR_S31</w:t>
            </w:r>
          </w:p>
        </w:tc>
      </w:tr>
      <w:tr w:rsidR="00F7548D" w:rsidRPr="008E13A5" w14:paraId="536FD9CE" w14:textId="77777777" w:rsidTr="00303EE0">
        <w:trPr>
          <w:jc w:val="center"/>
        </w:trPr>
        <w:tc>
          <w:tcPr>
            <w:tcW w:w="1484" w:type="dxa"/>
          </w:tcPr>
          <w:p w14:paraId="78AB8BB1" w14:textId="77777777" w:rsidR="00F7548D" w:rsidRPr="000D44FC" w:rsidRDefault="00F7548D" w:rsidP="00F7548D">
            <w:pPr>
              <w:pStyle w:val="ACK-ChoreographyBody"/>
            </w:pPr>
            <w:r w:rsidRPr="000D44FC">
              <w:t>Field name</w:t>
            </w:r>
          </w:p>
        </w:tc>
        <w:tc>
          <w:tcPr>
            <w:tcW w:w="1984" w:type="dxa"/>
          </w:tcPr>
          <w:p w14:paraId="681B0DF8" w14:textId="77777777" w:rsidR="00F7548D" w:rsidRPr="008E13A5" w:rsidRDefault="00F7548D" w:rsidP="00F7548D">
            <w:pPr>
              <w:pStyle w:val="ACK-ChoreographyBody"/>
            </w:pPr>
            <w:r w:rsidRPr="008E13A5">
              <w:t>Field Value: Original mode</w:t>
            </w:r>
          </w:p>
        </w:tc>
        <w:tc>
          <w:tcPr>
            <w:tcW w:w="5388" w:type="dxa"/>
            <w:gridSpan w:val="4"/>
          </w:tcPr>
          <w:p w14:paraId="70F3C8EB" w14:textId="77777777" w:rsidR="00F7548D" w:rsidRPr="008E13A5" w:rsidRDefault="00F7548D" w:rsidP="00F7548D">
            <w:pPr>
              <w:pStyle w:val="ACK-ChoreographyBody"/>
            </w:pPr>
            <w:r w:rsidRPr="008E13A5">
              <w:t>Field value: Enhanced mode</w:t>
            </w:r>
          </w:p>
        </w:tc>
      </w:tr>
      <w:tr w:rsidR="00F7548D" w:rsidRPr="008E13A5" w14:paraId="725AAEE5" w14:textId="77777777" w:rsidTr="00303EE0">
        <w:trPr>
          <w:jc w:val="center"/>
        </w:trPr>
        <w:tc>
          <w:tcPr>
            <w:tcW w:w="1484" w:type="dxa"/>
          </w:tcPr>
          <w:p w14:paraId="05038630" w14:textId="77777777" w:rsidR="00F7548D" w:rsidRPr="008E13A5" w:rsidRDefault="00F7548D" w:rsidP="00F7548D">
            <w:pPr>
              <w:pStyle w:val="ACK-ChoreographyBody"/>
            </w:pPr>
            <w:r w:rsidRPr="008E13A5">
              <w:t>MSH.15</w:t>
            </w:r>
          </w:p>
        </w:tc>
        <w:tc>
          <w:tcPr>
            <w:tcW w:w="1984" w:type="dxa"/>
          </w:tcPr>
          <w:p w14:paraId="733F8473" w14:textId="77777777" w:rsidR="00F7548D" w:rsidRPr="008E13A5" w:rsidRDefault="00F7548D" w:rsidP="00F7548D">
            <w:pPr>
              <w:pStyle w:val="ACK-ChoreographyBody"/>
            </w:pPr>
            <w:r w:rsidRPr="008E13A5">
              <w:t>Blank</w:t>
            </w:r>
          </w:p>
        </w:tc>
        <w:tc>
          <w:tcPr>
            <w:tcW w:w="567" w:type="dxa"/>
          </w:tcPr>
          <w:p w14:paraId="66C925A3" w14:textId="77777777" w:rsidR="00F7548D" w:rsidRPr="008E13A5" w:rsidRDefault="00F7548D" w:rsidP="00F7548D">
            <w:pPr>
              <w:pStyle w:val="ACK-ChoreographyBody"/>
            </w:pPr>
            <w:r w:rsidRPr="008E13A5">
              <w:t>NE</w:t>
            </w:r>
          </w:p>
        </w:tc>
        <w:tc>
          <w:tcPr>
            <w:tcW w:w="1418" w:type="dxa"/>
          </w:tcPr>
          <w:p w14:paraId="4DB5D3C7" w14:textId="77777777" w:rsidR="00F7548D" w:rsidRPr="008E13A5" w:rsidRDefault="00F7548D" w:rsidP="00F7548D">
            <w:pPr>
              <w:pStyle w:val="ACK-ChoreographyBody"/>
            </w:pPr>
            <w:r w:rsidRPr="008E13A5">
              <w:t>AL, SU, ER</w:t>
            </w:r>
          </w:p>
        </w:tc>
        <w:tc>
          <w:tcPr>
            <w:tcW w:w="1701" w:type="dxa"/>
          </w:tcPr>
          <w:p w14:paraId="538A52E8" w14:textId="77777777" w:rsidR="00F7548D" w:rsidRPr="008E13A5" w:rsidRDefault="00F7548D" w:rsidP="00F7548D">
            <w:pPr>
              <w:pStyle w:val="ACK-ChoreographyBody"/>
            </w:pPr>
            <w:r w:rsidRPr="008E13A5">
              <w:t>NE</w:t>
            </w:r>
          </w:p>
        </w:tc>
        <w:tc>
          <w:tcPr>
            <w:tcW w:w="1702" w:type="dxa"/>
          </w:tcPr>
          <w:p w14:paraId="7C9B7168" w14:textId="77777777" w:rsidR="00F7548D" w:rsidRPr="008E13A5" w:rsidRDefault="00F7548D" w:rsidP="00F7548D">
            <w:pPr>
              <w:pStyle w:val="ACK-ChoreographyBody"/>
            </w:pPr>
            <w:r w:rsidRPr="008E13A5">
              <w:t>AL, SU, ER</w:t>
            </w:r>
          </w:p>
        </w:tc>
      </w:tr>
      <w:tr w:rsidR="00F7548D" w:rsidRPr="008E13A5" w14:paraId="593DE3F5" w14:textId="77777777" w:rsidTr="00303EE0">
        <w:trPr>
          <w:jc w:val="center"/>
        </w:trPr>
        <w:tc>
          <w:tcPr>
            <w:tcW w:w="1484" w:type="dxa"/>
          </w:tcPr>
          <w:p w14:paraId="1BF47ACF" w14:textId="77777777" w:rsidR="00F7548D" w:rsidRPr="008E13A5" w:rsidRDefault="00F7548D" w:rsidP="00F7548D">
            <w:pPr>
              <w:pStyle w:val="ACK-ChoreographyBody"/>
            </w:pPr>
            <w:r w:rsidRPr="008E13A5">
              <w:t>MSH.16</w:t>
            </w:r>
          </w:p>
        </w:tc>
        <w:tc>
          <w:tcPr>
            <w:tcW w:w="1984" w:type="dxa"/>
          </w:tcPr>
          <w:p w14:paraId="0D18152B" w14:textId="77777777" w:rsidR="00F7548D" w:rsidRPr="008E13A5" w:rsidRDefault="00F7548D" w:rsidP="00F7548D">
            <w:pPr>
              <w:pStyle w:val="ACK-ChoreographyBody"/>
            </w:pPr>
            <w:r w:rsidRPr="008E13A5">
              <w:t>Blank</w:t>
            </w:r>
          </w:p>
        </w:tc>
        <w:tc>
          <w:tcPr>
            <w:tcW w:w="567" w:type="dxa"/>
          </w:tcPr>
          <w:p w14:paraId="6FF0CE69" w14:textId="77777777" w:rsidR="00F7548D" w:rsidRPr="008E13A5" w:rsidRDefault="00F7548D" w:rsidP="00F7548D">
            <w:pPr>
              <w:pStyle w:val="ACK-ChoreographyBody"/>
            </w:pPr>
            <w:r w:rsidRPr="008E13A5">
              <w:t>NE</w:t>
            </w:r>
          </w:p>
        </w:tc>
        <w:tc>
          <w:tcPr>
            <w:tcW w:w="1418" w:type="dxa"/>
          </w:tcPr>
          <w:p w14:paraId="042B9067" w14:textId="77777777" w:rsidR="00F7548D" w:rsidRPr="008E13A5" w:rsidRDefault="00F7548D" w:rsidP="00F7548D">
            <w:pPr>
              <w:pStyle w:val="ACK-ChoreographyBody"/>
            </w:pPr>
            <w:r w:rsidRPr="008E13A5">
              <w:t>NE</w:t>
            </w:r>
          </w:p>
        </w:tc>
        <w:tc>
          <w:tcPr>
            <w:tcW w:w="1701" w:type="dxa"/>
          </w:tcPr>
          <w:p w14:paraId="164F7572" w14:textId="77777777" w:rsidR="00F7548D" w:rsidRPr="008E13A5" w:rsidRDefault="00F7548D" w:rsidP="00F7548D">
            <w:pPr>
              <w:pStyle w:val="ACK-ChoreographyBody"/>
            </w:pPr>
            <w:r w:rsidRPr="008E13A5">
              <w:t>AL, SU, ER</w:t>
            </w:r>
          </w:p>
        </w:tc>
        <w:tc>
          <w:tcPr>
            <w:tcW w:w="1702" w:type="dxa"/>
          </w:tcPr>
          <w:p w14:paraId="01594878" w14:textId="77777777" w:rsidR="00F7548D" w:rsidRPr="008E13A5" w:rsidRDefault="00F7548D" w:rsidP="00F7548D">
            <w:pPr>
              <w:pStyle w:val="ACK-ChoreographyBody"/>
            </w:pPr>
            <w:r w:rsidRPr="008E13A5">
              <w:t>AL, SU, ER</w:t>
            </w:r>
          </w:p>
        </w:tc>
      </w:tr>
      <w:tr w:rsidR="00F7548D" w:rsidRPr="008E13A5" w14:paraId="6353DB8B" w14:textId="77777777" w:rsidTr="00303EE0">
        <w:trPr>
          <w:jc w:val="center"/>
        </w:trPr>
        <w:tc>
          <w:tcPr>
            <w:tcW w:w="1484" w:type="dxa"/>
          </w:tcPr>
          <w:p w14:paraId="365F08F8" w14:textId="77777777" w:rsidR="00F7548D" w:rsidRPr="008E13A5" w:rsidRDefault="00F7548D" w:rsidP="00F7548D">
            <w:pPr>
              <w:pStyle w:val="ACK-ChoreographyBody"/>
            </w:pPr>
            <w:r w:rsidRPr="008E13A5">
              <w:t>Immediate Ack</w:t>
            </w:r>
          </w:p>
        </w:tc>
        <w:tc>
          <w:tcPr>
            <w:tcW w:w="1984" w:type="dxa"/>
          </w:tcPr>
          <w:p w14:paraId="76E7E4A9" w14:textId="77777777" w:rsidR="00F7548D" w:rsidRPr="008E13A5" w:rsidRDefault="00F7548D" w:rsidP="00F7548D">
            <w:pPr>
              <w:pStyle w:val="ACK-ChoreographyBody"/>
            </w:pPr>
            <w:r w:rsidRPr="008E13A5">
              <w:t>-</w:t>
            </w:r>
          </w:p>
        </w:tc>
        <w:tc>
          <w:tcPr>
            <w:tcW w:w="567" w:type="dxa"/>
          </w:tcPr>
          <w:p w14:paraId="393C2E0B" w14:textId="77777777" w:rsidR="00F7548D" w:rsidRPr="008E13A5" w:rsidRDefault="00F7548D" w:rsidP="00F7548D">
            <w:pPr>
              <w:pStyle w:val="ACK-ChoreographyBody"/>
            </w:pPr>
            <w:r w:rsidRPr="008E13A5">
              <w:t>-</w:t>
            </w:r>
          </w:p>
        </w:tc>
        <w:tc>
          <w:tcPr>
            <w:tcW w:w="1418" w:type="dxa"/>
          </w:tcPr>
          <w:p w14:paraId="54BF1F35" w14:textId="77777777" w:rsidR="00F7548D" w:rsidRPr="000D44FC" w:rsidRDefault="00F7548D" w:rsidP="00F7548D">
            <w:pPr>
              <w:pStyle w:val="ACK-ChoreographyBody"/>
            </w:pPr>
            <w:r w:rsidRPr="008E13A5">
              <w:rPr>
                <w:szCs w:val="16"/>
              </w:rPr>
              <w:t>ACK^S</w:t>
            </w:r>
            <w:r>
              <w:rPr>
                <w:szCs w:val="16"/>
              </w:rPr>
              <w:t>31</w:t>
            </w:r>
            <w:r w:rsidRPr="008E13A5">
              <w:rPr>
                <w:szCs w:val="16"/>
              </w:rPr>
              <w:t>^ACK</w:t>
            </w:r>
          </w:p>
        </w:tc>
        <w:tc>
          <w:tcPr>
            <w:tcW w:w="1701" w:type="dxa"/>
          </w:tcPr>
          <w:p w14:paraId="431D0B78" w14:textId="77777777" w:rsidR="00F7548D" w:rsidRPr="008E13A5" w:rsidRDefault="00F7548D" w:rsidP="00F7548D">
            <w:pPr>
              <w:pStyle w:val="ACK-ChoreographyBody"/>
            </w:pPr>
            <w:r w:rsidRPr="008E13A5">
              <w:t>-</w:t>
            </w:r>
          </w:p>
        </w:tc>
        <w:tc>
          <w:tcPr>
            <w:tcW w:w="1702" w:type="dxa"/>
          </w:tcPr>
          <w:p w14:paraId="4C4DE4EB" w14:textId="77777777" w:rsidR="00F7548D" w:rsidRPr="000D44FC" w:rsidRDefault="00F7548D" w:rsidP="00F7548D">
            <w:pPr>
              <w:pStyle w:val="ACK-ChoreographyBody"/>
            </w:pPr>
            <w:r w:rsidRPr="008E13A5">
              <w:rPr>
                <w:szCs w:val="16"/>
              </w:rPr>
              <w:t>ACK</w:t>
            </w:r>
            <w:r>
              <w:rPr>
                <w:szCs w:val="16"/>
              </w:rPr>
              <w:t>^S31</w:t>
            </w:r>
            <w:r w:rsidRPr="008E13A5">
              <w:rPr>
                <w:szCs w:val="16"/>
              </w:rPr>
              <w:t>^ACK</w:t>
            </w:r>
          </w:p>
        </w:tc>
      </w:tr>
      <w:tr w:rsidR="00F7548D" w:rsidRPr="008E13A5" w14:paraId="51AA61B3" w14:textId="77777777" w:rsidTr="00303EE0">
        <w:trPr>
          <w:jc w:val="center"/>
        </w:trPr>
        <w:tc>
          <w:tcPr>
            <w:tcW w:w="1484" w:type="dxa"/>
          </w:tcPr>
          <w:p w14:paraId="231A4AF9" w14:textId="77777777" w:rsidR="00F7548D" w:rsidRPr="008E13A5" w:rsidRDefault="00F7548D" w:rsidP="00F7548D">
            <w:pPr>
              <w:pStyle w:val="ACK-ChoreographyBody"/>
            </w:pPr>
            <w:r w:rsidRPr="008E13A5">
              <w:t>Application Ack</w:t>
            </w:r>
          </w:p>
        </w:tc>
        <w:tc>
          <w:tcPr>
            <w:tcW w:w="1984" w:type="dxa"/>
          </w:tcPr>
          <w:p w14:paraId="42BB066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567" w:type="dxa"/>
          </w:tcPr>
          <w:p w14:paraId="1BF07B80" w14:textId="77777777" w:rsidR="00F7548D" w:rsidRPr="008E13A5" w:rsidRDefault="00F7548D" w:rsidP="00F7548D">
            <w:pPr>
              <w:pStyle w:val="ACK-ChoreographyBody"/>
            </w:pPr>
            <w:r w:rsidRPr="008E13A5">
              <w:t>-</w:t>
            </w:r>
          </w:p>
        </w:tc>
        <w:tc>
          <w:tcPr>
            <w:tcW w:w="1418" w:type="dxa"/>
          </w:tcPr>
          <w:p w14:paraId="73BEA32E" w14:textId="77777777" w:rsidR="00F7548D" w:rsidRPr="008E13A5" w:rsidRDefault="00F7548D" w:rsidP="00F7548D">
            <w:pPr>
              <w:pStyle w:val="ACK-ChoreographyBody"/>
            </w:pPr>
            <w:r w:rsidRPr="008E13A5">
              <w:t>-</w:t>
            </w:r>
          </w:p>
        </w:tc>
        <w:tc>
          <w:tcPr>
            <w:tcW w:w="1701" w:type="dxa"/>
          </w:tcPr>
          <w:p w14:paraId="73871910"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c>
          <w:tcPr>
            <w:tcW w:w="1702" w:type="dxa"/>
          </w:tcPr>
          <w:p w14:paraId="20D976AC" w14:textId="77777777" w:rsidR="00F7548D" w:rsidRPr="000D44FC" w:rsidRDefault="00F7548D" w:rsidP="00F7548D">
            <w:pPr>
              <w:pStyle w:val="ACK-ChoreographyBody"/>
            </w:pPr>
            <w:r w:rsidRPr="008E13A5">
              <w:rPr>
                <w:szCs w:val="16"/>
              </w:rPr>
              <w:t>S</w:t>
            </w:r>
            <w:r>
              <w:rPr>
                <w:szCs w:val="16"/>
              </w:rPr>
              <w:t>D</w:t>
            </w:r>
            <w:r w:rsidRPr="008E13A5">
              <w:rPr>
                <w:szCs w:val="16"/>
              </w:rPr>
              <w:t>S^S</w:t>
            </w:r>
            <w:r>
              <w:rPr>
                <w:szCs w:val="16"/>
              </w:rPr>
              <w:t>31</w:t>
            </w:r>
            <w:r w:rsidRPr="008E13A5">
              <w:rPr>
                <w:szCs w:val="16"/>
              </w:rPr>
              <w:t>^S</w:t>
            </w:r>
            <w:r>
              <w:rPr>
                <w:szCs w:val="16"/>
              </w:rPr>
              <w:t>D</w:t>
            </w:r>
            <w:r w:rsidRPr="008E13A5">
              <w:rPr>
                <w:szCs w:val="16"/>
              </w:rPr>
              <w:t>R_S</w:t>
            </w:r>
            <w:r>
              <w:rPr>
                <w:szCs w:val="16"/>
              </w:rPr>
              <w:t>31</w:t>
            </w:r>
          </w:p>
        </w:tc>
      </w:tr>
    </w:tbl>
    <w:p w14:paraId="1072F93B" w14:textId="77777777" w:rsidR="00F7548D" w:rsidRDefault="00F7548D" w:rsidP="001C6031">
      <w:pPr>
        <w:rPr>
          <w:noProof/>
          <w:lang w:val="it-IT"/>
        </w:rPr>
      </w:pPr>
    </w:p>
    <w:p w14:paraId="25D000CF" w14:textId="77777777" w:rsidR="00E74308" w:rsidRDefault="00E74308">
      <w:pPr>
        <w:pStyle w:val="MsgTableCaption"/>
        <w:rPr>
          <w:noProof/>
        </w:rPr>
      </w:pPr>
      <w:r>
        <w:rPr>
          <w:noProof/>
        </w:rPr>
        <w:t>ACK^S31^ACK: Anti-Microbial Device Data Request Response</w:t>
      </w:r>
      <w:r w:rsidR="0014653E">
        <w:rPr>
          <w:noProof/>
          <w:lang w:val="it-IT"/>
        </w:rPr>
        <w:fldChar w:fldCharType="begin"/>
      </w:r>
      <w:r>
        <w:rPr>
          <w:noProof/>
        </w:rPr>
        <w:instrText xml:space="preserve"> XE "SDS"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1D041E9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7BBDDC4"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D377681"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3CA0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48451359" w14:textId="77777777" w:rsidR="00E74308" w:rsidRDefault="00E74308">
            <w:pPr>
              <w:pStyle w:val="MsgTableHeader"/>
              <w:jc w:val="center"/>
              <w:rPr>
                <w:noProof/>
                <w:lang w:val="fr-FR"/>
              </w:rPr>
            </w:pPr>
            <w:r>
              <w:rPr>
                <w:noProof/>
                <w:lang w:val="fr-FR"/>
              </w:rPr>
              <w:t>Chapter</w:t>
            </w:r>
          </w:p>
        </w:tc>
      </w:tr>
      <w:tr w:rsidR="00E74308" w14:paraId="26A0785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21657DA"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E352D9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9231389"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1B1373A" w14:textId="77777777" w:rsidR="00E74308" w:rsidRDefault="00E74308">
            <w:pPr>
              <w:pStyle w:val="MsgTableBody"/>
              <w:jc w:val="center"/>
              <w:rPr>
                <w:noProof/>
              </w:rPr>
            </w:pPr>
            <w:r>
              <w:rPr>
                <w:noProof/>
              </w:rPr>
              <w:t>2</w:t>
            </w:r>
          </w:p>
        </w:tc>
      </w:tr>
      <w:tr w:rsidR="00E74308" w14:paraId="7F5FBBC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535C4B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8D79B"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76042C7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A1B23" w14:textId="77777777" w:rsidR="00E74308" w:rsidRDefault="00E74308">
            <w:pPr>
              <w:pStyle w:val="MsgTableBody"/>
              <w:jc w:val="center"/>
              <w:rPr>
                <w:noProof/>
              </w:rPr>
            </w:pPr>
            <w:r>
              <w:rPr>
                <w:noProof/>
              </w:rPr>
              <w:t>2</w:t>
            </w:r>
          </w:p>
        </w:tc>
      </w:tr>
      <w:tr w:rsidR="00E74308" w14:paraId="05059A8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6B44FC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65A15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BEC7AB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BFFEA" w14:textId="77777777" w:rsidR="00E74308" w:rsidRDefault="00E74308">
            <w:pPr>
              <w:pStyle w:val="MsgTableBody"/>
              <w:jc w:val="center"/>
              <w:rPr>
                <w:noProof/>
              </w:rPr>
            </w:pPr>
            <w:r>
              <w:rPr>
                <w:noProof/>
              </w:rPr>
              <w:t>2</w:t>
            </w:r>
          </w:p>
        </w:tc>
      </w:tr>
      <w:tr w:rsidR="00E74308" w14:paraId="65ABCE1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30559A6"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F4D08C6"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09567B1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D9938" w14:textId="77777777" w:rsidR="00E74308" w:rsidRDefault="00E74308">
            <w:pPr>
              <w:pStyle w:val="MsgTableBody"/>
              <w:jc w:val="center"/>
              <w:rPr>
                <w:noProof/>
              </w:rPr>
            </w:pPr>
            <w:r>
              <w:rPr>
                <w:noProof/>
              </w:rPr>
              <w:t>2</w:t>
            </w:r>
          </w:p>
        </w:tc>
      </w:tr>
      <w:tr w:rsidR="00E74308" w14:paraId="6A4D35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B0E0C8B"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3503EF36"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2FCC5BA"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3A6BFA" w14:textId="77777777" w:rsidR="00E74308" w:rsidRDefault="00E74308">
            <w:pPr>
              <w:pStyle w:val="MsgTableBody"/>
              <w:jc w:val="center"/>
              <w:rPr>
                <w:noProof/>
              </w:rPr>
            </w:pPr>
            <w:r>
              <w:rPr>
                <w:noProof/>
              </w:rPr>
              <w:t>2</w:t>
            </w:r>
          </w:p>
        </w:tc>
      </w:tr>
    </w:tbl>
    <w:p w14:paraId="2F1BAD34"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B99948" w14:textId="77777777" w:rsidTr="00303EE0">
        <w:trPr>
          <w:jc w:val="center"/>
        </w:trPr>
        <w:tc>
          <w:tcPr>
            <w:tcW w:w="6652" w:type="dxa"/>
            <w:gridSpan w:val="4"/>
          </w:tcPr>
          <w:p w14:paraId="4908BFF9" w14:textId="2C1205CD" w:rsidR="00303EE0" w:rsidRPr="006D6BB6" w:rsidRDefault="00303EE0" w:rsidP="00303EE0">
            <w:pPr>
              <w:pStyle w:val="ACK-ChoreographyHeader"/>
            </w:pPr>
            <w:r>
              <w:t>Acknowledgement Choreography</w:t>
            </w:r>
          </w:p>
        </w:tc>
      </w:tr>
      <w:tr w:rsidR="00303EE0" w:rsidRPr="006D6BB6" w14:paraId="4499E12F" w14:textId="77777777" w:rsidTr="00303EE0">
        <w:trPr>
          <w:jc w:val="center"/>
        </w:trPr>
        <w:tc>
          <w:tcPr>
            <w:tcW w:w="6652" w:type="dxa"/>
            <w:gridSpan w:val="4"/>
          </w:tcPr>
          <w:p w14:paraId="135BD227" w14:textId="563EBC73" w:rsidR="00303EE0" w:rsidRDefault="00303EE0" w:rsidP="00303EE0">
            <w:pPr>
              <w:pStyle w:val="ACK-ChoreographyHeader"/>
            </w:pPr>
            <w:r>
              <w:rPr>
                <w:noProof/>
              </w:rPr>
              <w:t>ACK^S31^ACK</w:t>
            </w:r>
          </w:p>
        </w:tc>
      </w:tr>
      <w:tr w:rsidR="00BA26E3" w:rsidRPr="006D6BB6" w14:paraId="15B21B1D" w14:textId="77777777" w:rsidTr="00303EE0">
        <w:trPr>
          <w:jc w:val="center"/>
        </w:trPr>
        <w:tc>
          <w:tcPr>
            <w:tcW w:w="1458" w:type="dxa"/>
          </w:tcPr>
          <w:p w14:paraId="004082F0" w14:textId="77777777" w:rsidR="00BA26E3" w:rsidRPr="006D6BB6" w:rsidRDefault="00BA26E3" w:rsidP="00BA26E3">
            <w:pPr>
              <w:pStyle w:val="ACK-ChoreographyBody"/>
            </w:pPr>
            <w:r w:rsidRPr="006D6BB6">
              <w:t>Field name</w:t>
            </w:r>
          </w:p>
        </w:tc>
        <w:tc>
          <w:tcPr>
            <w:tcW w:w="2478" w:type="dxa"/>
          </w:tcPr>
          <w:p w14:paraId="45EBE1AB" w14:textId="77777777" w:rsidR="00BA26E3" w:rsidRPr="006D6BB6" w:rsidRDefault="00BA26E3" w:rsidP="00BA26E3">
            <w:pPr>
              <w:pStyle w:val="ACK-ChoreographyBody"/>
            </w:pPr>
            <w:r w:rsidRPr="006D6BB6">
              <w:t>Field Value: Original mode</w:t>
            </w:r>
          </w:p>
        </w:tc>
        <w:tc>
          <w:tcPr>
            <w:tcW w:w="2716" w:type="dxa"/>
            <w:gridSpan w:val="2"/>
          </w:tcPr>
          <w:p w14:paraId="053D249C" w14:textId="77777777" w:rsidR="00BA26E3" w:rsidRPr="006D6BB6" w:rsidRDefault="00BA26E3" w:rsidP="00BA26E3">
            <w:pPr>
              <w:pStyle w:val="ACK-ChoreographyBody"/>
            </w:pPr>
            <w:r w:rsidRPr="006D6BB6">
              <w:t>Field value: Enhanced mode</w:t>
            </w:r>
          </w:p>
        </w:tc>
      </w:tr>
      <w:tr w:rsidR="00BA26E3" w:rsidRPr="006D6BB6" w14:paraId="715FF85A" w14:textId="77777777" w:rsidTr="00303EE0">
        <w:trPr>
          <w:jc w:val="center"/>
        </w:trPr>
        <w:tc>
          <w:tcPr>
            <w:tcW w:w="1458" w:type="dxa"/>
          </w:tcPr>
          <w:p w14:paraId="6CC6E1FA" w14:textId="77777777" w:rsidR="00BA26E3" w:rsidRPr="006D6BB6" w:rsidRDefault="00BA26E3" w:rsidP="00BA26E3">
            <w:pPr>
              <w:pStyle w:val="ACK-ChoreographyBody"/>
            </w:pPr>
            <w:r>
              <w:t>MSH-</w:t>
            </w:r>
            <w:r w:rsidRPr="006D6BB6">
              <w:t>15</w:t>
            </w:r>
          </w:p>
        </w:tc>
        <w:tc>
          <w:tcPr>
            <w:tcW w:w="2478" w:type="dxa"/>
          </w:tcPr>
          <w:p w14:paraId="24D827BD" w14:textId="77777777" w:rsidR="00BA26E3" w:rsidRPr="006D6BB6" w:rsidRDefault="00BA26E3" w:rsidP="00BA26E3">
            <w:pPr>
              <w:pStyle w:val="ACK-ChoreographyBody"/>
            </w:pPr>
            <w:r w:rsidRPr="006D6BB6">
              <w:t>Blank</w:t>
            </w:r>
          </w:p>
        </w:tc>
        <w:tc>
          <w:tcPr>
            <w:tcW w:w="708" w:type="dxa"/>
          </w:tcPr>
          <w:p w14:paraId="13793124" w14:textId="77777777" w:rsidR="00BA26E3" w:rsidRPr="006D6BB6" w:rsidRDefault="00BA26E3" w:rsidP="00BA26E3">
            <w:pPr>
              <w:pStyle w:val="ACK-ChoreographyBody"/>
            </w:pPr>
            <w:r w:rsidRPr="006D6BB6">
              <w:t>NE</w:t>
            </w:r>
          </w:p>
        </w:tc>
        <w:tc>
          <w:tcPr>
            <w:tcW w:w="2008" w:type="dxa"/>
          </w:tcPr>
          <w:p w14:paraId="2B5EDD63" w14:textId="77777777" w:rsidR="00BA26E3" w:rsidRPr="006D6BB6" w:rsidRDefault="00BA26E3" w:rsidP="00BA26E3">
            <w:pPr>
              <w:pStyle w:val="ACK-ChoreographyBody"/>
            </w:pPr>
            <w:r w:rsidRPr="006D6BB6">
              <w:t>AL, SU, ER</w:t>
            </w:r>
          </w:p>
        </w:tc>
      </w:tr>
      <w:tr w:rsidR="00BA26E3" w:rsidRPr="006D6BB6" w14:paraId="058B0248" w14:textId="77777777" w:rsidTr="00303EE0">
        <w:trPr>
          <w:jc w:val="center"/>
        </w:trPr>
        <w:tc>
          <w:tcPr>
            <w:tcW w:w="1458" w:type="dxa"/>
          </w:tcPr>
          <w:p w14:paraId="09C7894A" w14:textId="77777777" w:rsidR="00BA26E3" w:rsidRPr="006D6BB6" w:rsidRDefault="00BA26E3" w:rsidP="00BA26E3">
            <w:pPr>
              <w:pStyle w:val="ACK-ChoreographyBody"/>
            </w:pPr>
            <w:r>
              <w:t>MSH-</w:t>
            </w:r>
            <w:r w:rsidRPr="006D6BB6">
              <w:t>16</w:t>
            </w:r>
          </w:p>
        </w:tc>
        <w:tc>
          <w:tcPr>
            <w:tcW w:w="2478" w:type="dxa"/>
          </w:tcPr>
          <w:p w14:paraId="46EA8146" w14:textId="77777777" w:rsidR="00BA26E3" w:rsidRPr="006D6BB6" w:rsidRDefault="00BA26E3" w:rsidP="00BA26E3">
            <w:pPr>
              <w:pStyle w:val="ACK-ChoreographyBody"/>
            </w:pPr>
            <w:r w:rsidRPr="006D6BB6">
              <w:t>Blank</w:t>
            </w:r>
          </w:p>
        </w:tc>
        <w:tc>
          <w:tcPr>
            <w:tcW w:w="708" w:type="dxa"/>
          </w:tcPr>
          <w:p w14:paraId="2D6E2669" w14:textId="77777777" w:rsidR="00BA26E3" w:rsidRPr="006D6BB6" w:rsidRDefault="00BA26E3" w:rsidP="00BA26E3">
            <w:pPr>
              <w:pStyle w:val="ACK-ChoreographyBody"/>
            </w:pPr>
            <w:r w:rsidRPr="006D6BB6">
              <w:t>NE</w:t>
            </w:r>
          </w:p>
        </w:tc>
        <w:tc>
          <w:tcPr>
            <w:tcW w:w="2008" w:type="dxa"/>
          </w:tcPr>
          <w:p w14:paraId="75C444A9" w14:textId="77777777" w:rsidR="00BA26E3" w:rsidRPr="006D6BB6" w:rsidRDefault="00BA26E3" w:rsidP="00BA26E3">
            <w:pPr>
              <w:pStyle w:val="ACK-ChoreographyBody"/>
            </w:pPr>
            <w:r w:rsidRPr="006D6BB6">
              <w:t>NE</w:t>
            </w:r>
          </w:p>
        </w:tc>
      </w:tr>
      <w:tr w:rsidR="00BA26E3" w:rsidRPr="006D6BB6" w14:paraId="0747CB4C" w14:textId="77777777" w:rsidTr="00303EE0">
        <w:trPr>
          <w:jc w:val="center"/>
        </w:trPr>
        <w:tc>
          <w:tcPr>
            <w:tcW w:w="1458" w:type="dxa"/>
          </w:tcPr>
          <w:p w14:paraId="40E33370" w14:textId="77777777" w:rsidR="00BA26E3" w:rsidRPr="006D6BB6" w:rsidRDefault="00BA26E3" w:rsidP="00BA26E3">
            <w:pPr>
              <w:pStyle w:val="ACK-ChoreographyBody"/>
            </w:pPr>
            <w:r w:rsidRPr="006D6BB6">
              <w:t>Immediate Ack</w:t>
            </w:r>
          </w:p>
        </w:tc>
        <w:tc>
          <w:tcPr>
            <w:tcW w:w="2478" w:type="dxa"/>
          </w:tcPr>
          <w:p w14:paraId="67391AC3" w14:textId="77777777" w:rsidR="00BA26E3" w:rsidRPr="006D6BB6" w:rsidRDefault="00BA26E3" w:rsidP="00BA26E3">
            <w:pPr>
              <w:pStyle w:val="ACK-ChoreographyBody"/>
            </w:pPr>
            <w:r>
              <w:rPr>
                <w:szCs w:val="16"/>
              </w:rPr>
              <w:t>-</w:t>
            </w:r>
          </w:p>
        </w:tc>
        <w:tc>
          <w:tcPr>
            <w:tcW w:w="708" w:type="dxa"/>
          </w:tcPr>
          <w:p w14:paraId="14C4AB32" w14:textId="77777777" w:rsidR="00BA26E3" w:rsidRPr="006D6BB6" w:rsidRDefault="00BA26E3" w:rsidP="00BA26E3">
            <w:pPr>
              <w:pStyle w:val="ACK-ChoreographyBody"/>
            </w:pPr>
            <w:r w:rsidRPr="006D6BB6">
              <w:t>-</w:t>
            </w:r>
          </w:p>
        </w:tc>
        <w:tc>
          <w:tcPr>
            <w:tcW w:w="2008" w:type="dxa"/>
          </w:tcPr>
          <w:p w14:paraId="57E85668" w14:textId="77777777" w:rsidR="00BA26E3" w:rsidRPr="006D6BB6" w:rsidRDefault="00BA26E3" w:rsidP="00BA26E3">
            <w:pPr>
              <w:pStyle w:val="ACK-ChoreographyBody"/>
            </w:pPr>
            <w:r w:rsidRPr="006D6BB6">
              <w:rPr>
                <w:szCs w:val="16"/>
              </w:rPr>
              <w:t>ACK^</w:t>
            </w:r>
            <w:r>
              <w:rPr>
                <w:szCs w:val="16"/>
              </w:rPr>
              <w:t>S31</w:t>
            </w:r>
            <w:r w:rsidRPr="006D6BB6">
              <w:rPr>
                <w:szCs w:val="16"/>
              </w:rPr>
              <w:t>^ACK</w:t>
            </w:r>
          </w:p>
        </w:tc>
      </w:tr>
      <w:tr w:rsidR="00BA26E3" w:rsidRPr="006D6BB6" w14:paraId="1D79F428" w14:textId="77777777" w:rsidTr="00303EE0">
        <w:trPr>
          <w:jc w:val="center"/>
        </w:trPr>
        <w:tc>
          <w:tcPr>
            <w:tcW w:w="1458" w:type="dxa"/>
          </w:tcPr>
          <w:p w14:paraId="684ECB38" w14:textId="77777777" w:rsidR="00BA26E3" w:rsidRPr="006D6BB6" w:rsidRDefault="00BA26E3" w:rsidP="00BA26E3">
            <w:pPr>
              <w:pStyle w:val="ACK-ChoreographyBody"/>
            </w:pPr>
            <w:r w:rsidRPr="006D6BB6">
              <w:t>Application Ack</w:t>
            </w:r>
          </w:p>
        </w:tc>
        <w:tc>
          <w:tcPr>
            <w:tcW w:w="2478" w:type="dxa"/>
          </w:tcPr>
          <w:p w14:paraId="31D70E6B" w14:textId="77777777" w:rsidR="00BA26E3" w:rsidRPr="006D6BB6" w:rsidRDefault="00BA26E3" w:rsidP="00BA26E3">
            <w:pPr>
              <w:pStyle w:val="ACK-ChoreographyBody"/>
            </w:pPr>
            <w:r>
              <w:rPr>
                <w:szCs w:val="16"/>
              </w:rPr>
              <w:t>-</w:t>
            </w:r>
          </w:p>
        </w:tc>
        <w:tc>
          <w:tcPr>
            <w:tcW w:w="708" w:type="dxa"/>
          </w:tcPr>
          <w:p w14:paraId="2250E801" w14:textId="77777777" w:rsidR="00BA26E3" w:rsidRPr="006D6BB6" w:rsidRDefault="00BA26E3" w:rsidP="00BA26E3">
            <w:pPr>
              <w:pStyle w:val="ACK-ChoreographyBody"/>
            </w:pPr>
            <w:r w:rsidRPr="006D6BB6">
              <w:t>-</w:t>
            </w:r>
          </w:p>
        </w:tc>
        <w:tc>
          <w:tcPr>
            <w:tcW w:w="2008" w:type="dxa"/>
          </w:tcPr>
          <w:p w14:paraId="14E12CA2" w14:textId="77777777" w:rsidR="00BA26E3" w:rsidRPr="006D6BB6" w:rsidRDefault="00BA26E3" w:rsidP="00BA26E3">
            <w:pPr>
              <w:pStyle w:val="ACK-ChoreographyBody"/>
            </w:pPr>
            <w:r w:rsidRPr="006D6BB6">
              <w:t>-</w:t>
            </w:r>
          </w:p>
        </w:tc>
      </w:tr>
    </w:tbl>
    <w:p w14:paraId="6A9869F0" w14:textId="77777777" w:rsidR="00BA26E3" w:rsidRDefault="00BA26E3" w:rsidP="00F7548D">
      <w:pPr>
        <w:rPr>
          <w:noProof/>
          <w:lang w:val="it-IT"/>
        </w:rPr>
      </w:pPr>
    </w:p>
    <w:p w14:paraId="7424F9FF" w14:textId="77777777" w:rsidR="000D44FC" w:rsidRDefault="000D44FC" w:rsidP="000D44FC">
      <w:pPr>
        <w:pStyle w:val="MsgTableCaption"/>
        <w:rPr>
          <w:noProof/>
        </w:rPr>
      </w:pPr>
      <w:r>
        <w:rPr>
          <w:noProof/>
        </w:rPr>
        <w:t>SDS^S31^SDR_S31: Anti-Microbial Device Data Request</w:t>
      </w:r>
      <w:r w:rsidR="0014653E">
        <w:rPr>
          <w:noProof/>
        </w:rPr>
        <w:fldChar w:fldCharType="begin"/>
      </w:r>
      <w:r>
        <w:rPr>
          <w:noProof/>
        </w:rPr>
        <w:instrText xml:space="preserve"> XE "SDR"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087B07B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997955C"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749CFA6" w14:textId="77777777" w:rsidR="000D44FC" w:rsidRDefault="000D44FC" w:rsidP="00B718A9">
            <w:pPr>
              <w:pStyle w:val="MsgTableHeader"/>
              <w:rPr>
                <w:noProof/>
                <w:lang w:val="en-GB"/>
              </w:rPr>
            </w:pPr>
            <w:r>
              <w:rPr>
                <w:noProof/>
                <w:lang w:val="en-GB"/>
              </w:rPr>
              <w:t>Description</w:t>
            </w:r>
          </w:p>
        </w:tc>
        <w:tc>
          <w:tcPr>
            <w:tcW w:w="864" w:type="dxa"/>
            <w:tcBorders>
              <w:top w:val="single" w:sz="2" w:space="0" w:color="auto"/>
              <w:left w:val="nil"/>
              <w:bottom w:val="single" w:sz="4" w:space="0" w:color="auto"/>
              <w:right w:val="nil"/>
            </w:tcBorders>
            <w:shd w:val="clear" w:color="auto" w:fill="FFFFFF"/>
          </w:tcPr>
          <w:p w14:paraId="45AFFC5B"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0B70FBDD" w14:textId="77777777" w:rsidR="000D44FC" w:rsidRDefault="000D44FC" w:rsidP="00B718A9">
            <w:pPr>
              <w:pStyle w:val="MsgTableHeader"/>
              <w:jc w:val="center"/>
              <w:rPr>
                <w:noProof/>
              </w:rPr>
            </w:pPr>
            <w:r>
              <w:rPr>
                <w:noProof/>
              </w:rPr>
              <w:t>Chapter</w:t>
            </w:r>
          </w:p>
        </w:tc>
      </w:tr>
      <w:tr w:rsidR="000D44FC" w14:paraId="3D07FF9D"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72E45E7B"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E0994D0"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09EBA6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625FF5" w14:textId="77777777" w:rsidR="000D44FC" w:rsidRDefault="000D44FC" w:rsidP="00B718A9">
            <w:pPr>
              <w:pStyle w:val="MsgTableBody"/>
              <w:jc w:val="center"/>
              <w:rPr>
                <w:noProof/>
              </w:rPr>
            </w:pPr>
            <w:r>
              <w:rPr>
                <w:noProof/>
              </w:rPr>
              <w:t>2</w:t>
            </w:r>
          </w:p>
        </w:tc>
      </w:tr>
      <w:tr w:rsidR="000D44FC" w14:paraId="33A7ACF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E5FA0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FB6EAFC"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761C825"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8245B" w14:textId="77777777" w:rsidR="000D44FC" w:rsidRDefault="000D44FC" w:rsidP="00B718A9">
            <w:pPr>
              <w:pStyle w:val="MsgTableBody"/>
              <w:jc w:val="center"/>
              <w:rPr>
                <w:noProof/>
              </w:rPr>
            </w:pPr>
            <w:r>
              <w:rPr>
                <w:noProof/>
              </w:rPr>
              <w:t>2</w:t>
            </w:r>
          </w:p>
        </w:tc>
      </w:tr>
      <w:tr w:rsidR="000D44FC" w14:paraId="2E0603D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2A488BB"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D1E3C75"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C023C21"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C99FD9" w14:textId="77777777" w:rsidR="000D44FC" w:rsidRDefault="000D44FC" w:rsidP="00B718A9">
            <w:pPr>
              <w:pStyle w:val="MsgTableBody"/>
              <w:jc w:val="center"/>
              <w:rPr>
                <w:noProof/>
                <w:lang w:val="it-IT"/>
              </w:rPr>
            </w:pPr>
            <w:r>
              <w:rPr>
                <w:noProof/>
                <w:lang w:val="it-IT"/>
              </w:rPr>
              <w:t>2</w:t>
            </w:r>
          </w:p>
        </w:tc>
      </w:tr>
      <w:tr w:rsidR="000D44FC" w14:paraId="79AF6C79"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7CE88A1"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95C5871" w14:textId="77777777" w:rsidR="000D44FC" w:rsidRDefault="000D44FC" w:rsidP="00B718A9">
            <w:pPr>
              <w:pStyle w:val="MsgTableBody"/>
              <w:rPr>
                <w:noProof/>
                <w:lang w:val="it-IT"/>
              </w:rPr>
            </w:pPr>
            <w:r>
              <w:rPr>
                <w:noProof/>
                <w:lang w:val="it-IT"/>
              </w:rPr>
              <w:t xml:space="preserve">--- ANTI-MICROBIAL_DEVICE_DATA begin </w:t>
            </w:r>
          </w:p>
        </w:tc>
        <w:tc>
          <w:tcPr>
            <w:tcW w:w="864" w:type="dxa"/>
            <w:tcBorders>
              <w:top w:val="dotted" w:sz="4" w:space="0" w:color="auto"/>
              <w:left w:val="nil"/>
              <w:bottom w:val="dotted" w:sz="4" w:space="0" w:color="auto"/>
              <w:right w:val="nil"/>
            </w:tcBorders>
            <w:shd w:val="clear" w:color="auto" w:fill="FFFFFF"/>
          </w:tcPr>
          <w:p w14:paraId="36B99342"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8532B43" w14:textId="77777777" w:rsidR="000D44FC" w:rsidRDefault="000D44FC" w:rsidP="00B718A9">
            <w:pPr>
              <w:pStyle w:val="MsgTableBody"/>
              <w:jc w:val="center"/>
              <w:rPr>
                <w:noProof/>
                <w:lang w:val="it-IT"/>
              </w:rPr>
            </w:pPr>
          </w:p>
        </w:tc>
      </w:tr>
      <w:tr w:rsidR="000D44FC" w14:paraId="12B54E2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9E15491"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34762D32"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34B0ADEF"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D6A56" w14:textId="77777777" w:rsidR="000D44FC" w:rsidRDefault="000D44FC" w:rsidP="00B718A9">
            <w:pPr>
              <w:pStyle w:val="MsgTableBody"/>
              <w:jc w:val="center"/>
              <w:rPr>
                <w:noProof/>
              </w:rPr>
            </w:pPr>
            <w:r>
              <w:rPr>
                <w:noProof/>
              </w:rPr>
              <w:t>17</w:t>
            </w:r>
          </w:p>
        </w:tc>
      </w:tr>
      <w:tr w:rsidR="000D44FC" w14:paraId="570B4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083A04E"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64A9B962"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E39D7C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75B02" w14:textId="77777777" w:rsidR="000D44FC" w:rsidRDefault="000D44FC" w:rsidP="00B718A9">
            <w:pPr>
              <w:pStyle w:val="MsgTableBody"/>
              <w:jc w:val="center"/>
              <w:rPr>
                <w:noProof/>
                <w:lang w:val="it-IT"/>
              </w:rPr>
            </w:pPr>
            <w:r>
              <w:rPr>
                <w:noProof/>
                <w:lang w:val="it-IT"/>
              </w:rPr>
              <w:t>17</w:t>
            </w:r>
          </w:p>
        </w:tc>
      </w:tr>
      <w:tr w:rsidR="000D44FC" w14:paraId="5944D30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67FB206A"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8177A8B" w14:textId="77777777" w:rsidR="000D44FC" w:rsidRDefault="000D44FC" w:rsidP="00B718A9">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27C4FFE3"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B9975B1" w14:textId="77777777" w:rsidR="000D44FC" w:rsidRDefault="000D44FC" w:rsidP="00B718A9">
            <w:pPr>
              <w:pStyle w:val="MsgTableBody"/>
              <w:jc w:val="center"/>
              <w:rPr>
                <w:noProof/>
                <w:lang w:val="it-IT"/>
              </w:rPr>
            </w:pPr>
          </w:p>
        </w:tc>
      </w:tr>
    </w:tbl>
    <w:p w14:paraId="40618C10"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2F9DF14" w14:textId="77777777" w:rsidTr="00303EE0">
        <w:trPr>
          <w:jc w:val="center"/>
        </w:trPr>
        <w:tc>
          <w:tcPr>
            <w:tcW w:w="6652" w:type="dxa"/>
            <w:gridSpan w:val="4"/>
          </w:tcPr>
          <w:p w14:paraId="4BBED4E3" w14:textId="38501C47" w:rsidR="00303EE0" w:rsidRPr="006D6BB6" w:rsidRDefault="00303EE0" w:rsidP="00303EE0">
            <w:pPr>
              <w:pStyle w:val="ACK-ChoreographyHeader"/>
            </w:pPr>
            <w:r>
              <w:lastRenderedPageBreak/>
              <w:t>Acknowledgement Choreography</w:t>
            </w:r>
          </w:p>
        </w:tc>
      </w:tr>
      <w:tr w:rsidR="00303EE0" w:rsidRPr="006D6BB6" w14:paraId="690F78E1" w14:textId="77777777" w:rsidTr="00303EE0">
        <w:trPr>
          <w:jc w:val="center"/>
        </w:trPr>
        <w:tc>
          <w:tcPr>
            <w:tcW w:w="6652" w:type="dxa"/>
            <w:gridSpan w:val="4"/>
          </w:tcPr>
          <w:p w14:paraId="2F3D987B" w14:textId="54B2E5DE" w:rsidR="00303EE0" w:rsidRDefault="00303EE0" w:rsidP="00303EE0">
            <w:pPr>
              <w:pStyle w:val="ACK-ChoreographyHeader"/>
            </w:pPr>
            <w:r>
              <w:rPr>
                <w:noProof/>
              </w:rPr>
              <w:t>SDS^S31^SDR_S31</w:t>
            </w:r>
          </w:p>
        </w:tc>
      </w:tr>
      <w:tr w:rsidR="00F7548D" w:rsidRPr="006D6BB6" w14:paraId="1EF127E0" w14:textId="77777777" w:rsidTr="00303EE0">
        <w:trPr>
          <w:jc w:val="center"/>
        </w:trPr>
        <w:tc>
          <w:tcPr>
            <w:tcW w:w="1458" w:type="dxa"/>
          </w:tcPr>
          <w:p w14:paraId="390ADB2F" w14:textId="77777777" w:rsidR="00F7548D" w:rsidRPr="006D6BB6" w:rsidRDefault="00F7548D" w:rsidP="00F7548D">
            <w:pPr>
              <w:pStyle w:val="ACK-ChoreographyBody"/>
            </w:pPr>
            <w:r w:rsidRPr="006D6BB6">
              <w:t>Field name</w:t>
            </w:r>
          </w:p>
        </w:tc>
        <w:tc>
          <w:tcPr>
            <w:tcW w:w="2478" w:type="dxa"/>
          </w:tcPr>
          <w:p w14:paraId="70876FB7" w14:textId="77777777" w:rsidR="00F7548D" w:rsidRPr="006D6BB6" w:rsidRDefault="00F7548D" w:rsidP="00F7548D">
            <w:pPr>
              <w:pStyle w:val="ACK-ChoreographyBody"/>
            </w:pPr>
            <w:r w:rsidRPr="006D6BB6">
              <w:t>Field Value: Original mode</w:t>
            </w:r>
          </w:p>
        </w:tc>
        <w:tc>
          <w:tcPr>
            <w:tcW w:w="2716" w:type="dxa"/>
            <w:gridSpan w:val="2"/>
          </w:tcPr>
          <w:p w14:paraId="16D5B0ED" w14:textId="77777777" w:rsidR="00F7548D" w:rsidRPr="006D6BB6" w:rsidRDefault="00F7548D" w:rsidP="00F7548D">
            <w:pPr>
              <w:pStyle w:val="ACK-ChoreographyBody"/>
            </w:pPr>
            <w:r w:rsidRPr="006D6BB6">
              <w:t>Field value: Enhanced mode</w:t>
            </w:r>
          </w:p>
        </w:tc>
      </w:tr>
      <w:tr w:rsidR="00F7548D" w:rsidRPr="006D6BB6" w14:paraId="763097B8" w14:textId="77777777" w:rsidTr="00303EE0">
        <w:trPr>
          <w:jc w:val="center"/>
        </w:trPr>
        <w:tc>
          <w:tcPr>
            <w:tcW w:w="1458" w:type="dxa"/>
          </w:tcPr>
          <w:p w14:paraId="2493838F" w14:textId="77777777" w:rsidR="00F7548D" w:rsidRPr="006D6BB6" w:rsidRDefault="00F7548D" w:rsidP="00F7548D">
            <w:pPr>
              <w:pStyle w:val="ACK-ChoreographyBody"/>
            </w:pPr>
            <w:r>
              <w:t>MSH-</w:t>
            </w:r>
            <w:r w:rsidRPr="006D6BB6">
              <w:t>15</w:t>
            </w:r>
          </w:p>
        </w:tc>
        <w:tc>
          <w:tcPr>
            <w:tcW w:w="2478" w:type="dxa"/>
          </w:tcPr>
          <w:p w14:paraId="4A2ACDDB" w14:textId="77777777" w:rsidR="00F7548D" w:rsidRPr="006D6BB6" w:rsidRDefault="00F7548D" w:rsidP="00F7548D">
            <w:pPr>
              <w:pStyle w:val="ACK-ChoreographyBody"/>
            </w:pPr>
            <w:r w:rsidRPr="006D6BB6">
              <w:t>Blank</w:t>
            </w:r>
          </w:p>
        </w:tc>
        <w:tc>
          <w:tcPr>
            <w:tcW w:w="708" w:type="dxa"/>
          </w:tcPr>
          <w:p w14:paraId="67281A48" w14:textId="77777777" w:rsidR="00F7548D" w:rsidRPr="006D6BB6" w:rsidRDefault="00F7548D" w:rsidP="00F7548D">
            <w:pPr>
              <w:pStyle w:val="ACK-ChoreographyBody"/>
            </w:pPr>
            <w:r w:rsidRPr="006D6BB6">
              <w:t>NE</w:t>
            </w:r>
          </w:p>
        </w:tc>
        <w:tc>
          <w:tcPr>
            <w:tcW w:w="2008" w:type="dxa"/>
          </w:tcPr>
          <w:p w14:paraId="08852030" w14:textId="77777777" w:rsidR="00F7548D" w:rsidRPr="006D6BB6" w:rsidRDefault="00F7548D" w:rsidP="00F7548D">
            <w:pPr>
              <w:pStyle w:val="ACK-ChoreographyBody"/>
            </w:pPr>
            <w:r w:rsidRPr="006D6BB6">
              <w:t>AL, SU, ER</w:t>
            </w:r>
          </w:p>
        </w:tc>
      </w:tr>
      <w:tr w:rsidR="00F7548D" w:rsidRPr="006D6BB6" w14:paraId="2A7EC35C" w14:textId="77777777" w:rsidTr="00303EE0">
        <w:trPr>
          <w:jc w:val="center"/>
        </w:trPr>
        <w:tc>
          <w:tcPr>
            <w:tcW w:w="1458" w:type="dxa"/>
          </w:tcPr>
          <w:p w14:paraId="41395638" w14:textId="77777777" w:rsidR="00F7548D" w:rsidRPr="006D6BB6" w:rsidRDefault="00F7548D" w:rsidP="00F7548D">
            <w:pPr>
              <w:pStyle w:val="ACK-ChoreographyBody"/>
            </w:pPr>
            <w:r>
              <w:t>MSH-</w:t>
            </w:r>
            <w:r w:rsidRPr="006D6BB6">
              <w:t>16</w:t>
            </w:r>
          </w:p>
        </w:tc>
        <w:tc>
          <w:tcPr>
            <w:tcW w:w="2478" w:type="dxa"/>
          </w:tcPr>
          <w:p w14:paraId="4FAD7D3B" w14:textId="77777777" w:rsidR="00F7548D" w:rsidRPr="006D6BB6" w:rsidRDefault="00F7548D" w:rsidP="00F7548D">
            <w:pPr>
              <w:pStyle w:val="ACK-ChoreographyBody"/>
            </w:pPr>
            <w:r w:rsidRPr="006D6BB6">
              <w:t>Blank</w:t>
            </w:r>
          </w:p>
        </w:tc>
        <w:tc>
          <w:tcPr>
            <w:tcW w:w="708" w:type="dxa"/>
          </w:tcPr>
          <w:p w14:paraId="4DAA26EF" w14:textId="77777777" w:rsidR="00F7548D" w:rsidRPr="006D6BB6" w:rsidRDefault="00F7548D" w:rsidP="00F7548D">
            <w:pPr>
              <w:pStyle w:val="ACK-ChoreographyBody"/>
            </w:pPr>
            <w:r w:rsidRPr="006D6BB6">
              <w:t>NE</w:t>
            </w:r>
          </w:p>
        </w:tc>
        <w:tc>
          <w:tcPr>
            <w:tcW w:w="2008" w:type="dxa"/>
          </w:tcPr>
          <w:p w14:paraId="13A48B40" w14:textId="77777777" w:rsidR="00F7548D" w:rsidRPr="006D6BB6" w:rsidRDefault="00F7548D" w:rsidP="00F7548D">
            <w:pPr>
              <w:pStyle w:val="ACK-ChoreographyBody"/>
            </w:pPr>
            <w:r w:rsidRPr="006D6BB6">
              <w:t>NE</w:t>
            </w:r>
          </w:p>
        </w:tc>
      </w:tr>
      <w:tr w:rsidR="00F7548D" w:rsidRPr="006D6BB6" w14:paraId="1D591728" w14:textId="77777777" w:rsidTr="00303EE0">
        <w:trPr>
          <w:jc w:val="center"/>
        </w:trPr>
        <w:tc>
          <w:tcPr>
            <w:tcW w:w="1458" w:type="dxa"/>
          </w:tcPr>
          <w:p w14:paraId="5C19613C" w14:textId="77777777" w:rsidR="00F7548D" w:rsidRPr="006D6BB6" w:rsidRDefault="00F7548D" w:rsidP="00F7548D">
            <w:pPr>
              <w:pStyle w:val="ACK-ChoreographyBody"/>
            </w:pPr>
            <w:r w:rsidRPr="006D6BB6">
              <w:t>Immediate Ack</w:t>
            </w:r>
          </w:p>
        </w:tc>
        <w:tc>
          <w:tcPr>
            <w:tcW w:w="2478" w:type="dxa"/>
          </w:tcPr>
          <w:p w14:paraId="54B41935" w14:textId="77777777" w:rsidR="00F7548D" w:rsidRPr="006D6BB6" w:rsidRDefault="00F7548D" w:rsidP="00F7548D">
            <w:pPr>
              <w:pStyle w:val="ACK-ChoreographyBody"/>
            </w:pPr>
            <w:r>
              <w:rPr>
                <w:szCs w:val="16"/>
              </w:rPr>
              <w:t>-</w:t>
            </w:r>
          </w:p>
        </w:tc>
        <w:tc>
          <w:tcPr>
            <w:tcW w:w="708" w:type="dxa"/>
          </w:tcPr>
          <w:p w14:paraId="1C37DB00" w14:textId="77777777" w:rsidR="00F7548D" w:rsidRPr="006D6BB6" w:rsidRDefault="00F7548D" w:rsidP="00F7548D">
            <w:pPr>
              <w:pStyle w:val="ACK-ChoreographyBody"/>
            </w:pPr>
            <w:r w:rsidRPr="006D6BB6">
              <w:t>-</w:t>
            </w:r>
          </w:p>
        </w:tc>
        <w:tc>
          <w:tcPr>
            <w:tcW w:w="2008" w:type="dxa"/>
          </w:tcPr>
          <w:p w14:paraId="25D95330" w14:textId="77777777" w:rsidR="00F7548D" w:rsidRPr="006D6BB6" w:rsidRDefault="00F7548D" w:rsidP="00F7548D">
            <w:pPr>
              <w:pStyle w:val="ACK-ChoreographyBody"/>
            </w:pPr>
            <w:r w:rsidRPr="006D6BB6">
              <w:rPr>
                <w:szCs w:val="16"/>
              </w:rPr>
              <w:t>ACK^</w:t>
            </w:r>
            <w:r>
              <w:rPr>
                <w:szCs w:val="16"/>
              </w:rPr>
              <w:t>S31</w:t>
            </w:r>
            <w:r w:rsidRPr="006D6BB6">
              <w:rPr>
                <w:szCs w:val="16"/>
              </w:rPr>
              <w:t>^ACK</w:t>
            </w:r>
          </w:p>
        </w:tc>
      </w:tr>
      <w:tr w:rsidR="00F7548D" w:rsidRPr="006D6BB6" w14:paraId="4AC9727E" w14:textId="77777777" w:rsidTr="00303EE0">
        <w:trPr>
          <w:jc w:val="center"/>
        </w:trPr>
        <w:tc>
          <w:tcPr>
            <w:tcW w:w="1458" w:type="dxa"/>
          </w:tcPr>
          <w:p w14:paraId="7DDA0E47" w14:textId="77777777" w:rsidR="00F7548D" w:rsidRPr="006D6BB6" w:rsidRDefault="00F7548D" w:rsidP="00F7548D">
            <w:pPr>
              <w:pStyle w:val="ACK-ChoreographyBody"/>
            </w:pPr>
            <w:r w:rsidRPr="006D6BB6">
              <w:t>Application Ack</w:t>
            </w:r>
          </w:p>
        </w:tc>
        <w:tc>
          <w:tcPr>
            <w:tcW w:w="2478" w:type="dxa"/>
          </w:tcPr>
          <w:p w14:paraId="3162B533" w14:textId="77777777" w:rsidR="00F7548D" w:rsidRPr="006D6BB6" w:rsidRDefault="00F7548D" w:rsidP="00F7548D">
            <w:pPr>
              <w:pStyle w:val="ACK-ChoreographyBody"/>
            </w:pPr>
            <w:r>
              <w:rPr>
                <w:szCs w:val="16"/>
              </w:rPr>
              <w:t>-</w:t>
            </w:r>
          </w:p>
        </w:tc>
        <w:tc>
          <w:tcPr>
            <w:tcW w:w="708" w:type="dxa"/>
          </w:tcPr>
          <w:p w14:paraId="32CE45A9" w14:textId="77777777" w:rsidR="00F7548D" w:rsidRPr="006D6BB6" w:rsidRDefault="00F7548D" w:rsidP="00F7548D">
            <w:pPr>
              <w:pStyle w:val="ACK-ChoreographyBody"/>
            </w:pPr>
            <w:r w:rsidRPr="006D6BB6">
              <w:t>-</w:t>
            </w:r>
          </w:p>
        </w:tc>
        <w:tc>
          <w:tcPr>
            <w:tcW w:w="2008" w:type="dxa"/>
          </w:tcPr>
          <w:p w14:paraId="2E533FF5" w14:textId="77777777" w:rsidR="00F7548D" w:rsidRPr="006D6BB6" w:rsidRDefault="00F7548D" w:rsidP="00F7548D">
            <w:pPr>
              <w:pStyle w:val="ACK-ChoreographyBody"/>
            </w:pPr>
            <w:r w:rsidRPr="006D6BB6">
              <w:t>-</w:t>
            </w:r>
          </w:p>
        </w:tc>
      </w:tr>
    </w:tbl>
    <w:p w14:paraId="2D3A3978" w14:textId="77777777" w:rsidR="00F7548D" w:rsidRDefault="00F7548D" w:rsidP="00F4636D">
      <w:pPr>
        <w:pStyle w:val="NormalIndented"/>
      </w:pPr>
    </w:p>
    <w:p w14:paraId="2DBB8770" w14:textId="77777777" w:rsidR="00E74308" w:rsidRDefault="00E74308">
      <w:pPr>
        <w:pStyle w:val="Heading3"/>
        <w:rPr>
          <w:noProof/>
        </w:rPr>
      </w:pPr>
      <w:bookmarkStart w:id="95" w:name="_Toc176519242"/>
      <w:r>
        <w:rPr>
          <w:noProof/>
        </w:rPr>
        <w:t>SMD/ACK</w:t>
      </w:r>
      <w:r w:rsidR="000A7D15">
        <w:rPr>
          <w:noProof/>
        </w:rPr>
        <w:t>/SMS</w:t>
      </w:r>
      <w:r>
        <w:rPr>
          <w:noProof/>
        </w:rPr>
        <w:t xml:space="preserve"> - Request Anti-Microbial Device Cycle Data (Event S32)</w:t>
      </w:r>
      <w:bookmarkEnd w:id="95"/>
      <w:r>
        <w:rPr>
          <w:noProof/>
        </w:rPr>
        <w:t xml:space="preserve"> </w:t>
      </w:r>
      <w:r w:rsidR="0014653E">
        <w:rPr>
          <w:noProof/>
        </w:rPr>
        <w:fldChar w:fldCharType="begin"/>
      </w:r>
      <w:r>
        <w:rPr>
          <w:noProof/>
        </w:rPr>
        <w:instrText xml:space="preserve"> XE "S32" </w:instrText>
      </w:r>
      <w:r w:rsidR="0014653E">
        <w:rPr>
          <w:noProof/>
        </w:rPr>
        <w:fldChar w:fldCharType="end"/>
      </w:r>
    </w:p>
    <w:p w14:paraId="0E479B2C" w14:textId="77777777" w:rsidR="00E74308" w:rsidRDefault="00E74308" w:rsidP="00F4636D">
      <w:pPr>
        <w:pStyle w:val="NormalIndented"/>
      </w:pPr>
      <w:r>
        <w:t>This trigger event is sent by the placer application to the filler application to request anti-microbial device cycle data created during the decontamination/sterilization of medical supplies.  In the context of this message segment, the term 'device' refers to a sterilizer or a washer.  Sterilizers perform a sterilization process and washers perform a decontamination process.</w:t>
      </w:r>
    </w:p>
    <w:p w14:paraId="6C18A566" w14:textId="77777777" w:rsidR="00E74308" w:rsidRDefault="00E74308">
      <w:pPr>
        <w:pStyle w:val="MsgTableCaption"/>
        <w:rPr>
          <w:noProof/>
        </w:rPr>
      </w:pPr>
      <w:r>
        <w:rPr>
          <w:noProof/>
        </w:rPr>
        <w:t>SMD^S32^SDR_S32: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3E17C49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088E1FA9"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61558F"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41C2D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80AB6E9" w14:textId="77777777" w:rsidR="00E74308" w:rsidRDefault="00E74308">
            <w:pPr>
              <w:pStyle w:val="MsgTableHeader"/>
              <w:jc w:val="center"/>
              <w:rPr>
                <w:noProof/>
              </w:rPr>
            </w:pPr>
            <w:r>
              <w:rPr>
                <w:noProof/>
              </w:rPr>
              <w:t>Chapter</w:t>
            </w:r>
          </w:p>
        </w:tc>
      </w:tr>
      <w:tr w:rsidR="00E74308" w14:paraId="78B16A21"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30DD9452"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F8FE1DC"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DD8871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C46DB4" w14:textId="77777777" w:rsidR="00E74308" w:rsidRDefault="00E74308">
            <w:pPr>
              <w:pStyle w:val="MsgTableBody"/>
              <w:jc w:val="center"/>
              <w:rPr>
                <w:noProof/>
              </w:rPr>
            </w:pPr>
            <w:r>
              <w:rPr>
                <w:noProof/>
              </w:rPr>
              <w:t>2</w:t>
            </w:r>
          </w:p>
        </w:tc>
      </w:tr>
      <w:tr w:rsidR="00E74308" w14:paraId="0BA18A6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94168BA"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D5B81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A806AD0"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EAD77" w14:textId="77777777" w:rsidR="00E74308" w:rsidRDefault="00E74308">
            <w:pPr>
              <w:pStyle w:val="MsgTableBody"/>
              <w:jc w:val="center"/>
              <w:rPr>
                <w:noProof/>
              </w:rPr>
            </w:pPr>
            <w:r>
              <w:rPr>
                <w:noProof/>
              </w:rPr>
              <w:t>2</w:t>
            </w:r>
          </w:p>
        </w:tc>
      </w:tr>
      <w:tr w:rsidR="00E74308" w14:paraId="14751F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F470834"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3127F9D"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7B6AA3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B7E9" w14:textId="77777777" w:rsidR="00E74308" w:rsidRDefault="00E74308">
            <w:pPr>
              <w:pStyle w:val="MsgTableBody"/>
              <w:jc w:val="center"/>
              <w:rPr>
                <w:noProof/>
                <w:lang w:val="it-IT"/>
              </w:rPr>
            </w:pPr>
            <w:r>
              <w:rPr>
                <w:noProof/>
                <w:lang w:val="it-IT"/>
              </w:rPr>
              <w:t>2</w:t>
            </w:r>
          </w:p>
        </w:tc>
      </w:tr>
      <w:tr w:rsidR="00E74308" w14:paraId="5909B7B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4BA0AE"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2C6025B4"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F9332D8"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D127B1C" w14:textId="77777777" w:rsidR="00E74308" w:rsidRDefault="00E74308">
            <w:pPr>
              <w:pStyle w:val="MsgTableBody"/>
              <w:jc w:val="center"/>
              <w:rPr>
                <w:noProof/>
                <w:lang w:val="it-IT"/>
              </w:rPr>
            </w:pPr>
          </w:p>
        </w:tc>
      </w:tr>
      <w:tr w:rsidR="00E74308" w14:paraId="5E2ACAE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4D9B973"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0FAC660B"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63D371BC"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BF2CE9" w14:textId="77777777" w:rsidR="00E74308" w:rsidRDefault="00E74308">
            <w:pPr>
              <w:pStyle w:val="MsgTableBody"/>
              <w:jc w:val="center"/>
              <w:rPr>
                <w:noProof/>
              </w:rPr>
            </w:pPr>
            <w:r>
              <w:rPr>
                <w:noProof/>
              </w:rPr>
              <w:t>17</w:t>
            </w:r>
          </w:p>
        </w:tc>
      </w:tr>
      <w:tr w:rsidR="00E74308" w14:paraId="10198BC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AB6B4BE"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3E40B90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54076A35"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824839" w14:textId="77777777" w:rsidR="00E74308" w:rsidRDefault="00E74308">
            <w:pPr>
              <w:pStyle w:val="MsgTableBody"/>
              <w:jc w:val="center"/>
              <w:rPr>
                <w:noProof/>
                <w:lang w:val="it-IT"/>
              </w:rPr>
            </w:pPr>
            <w:r>
              <w:rPr>
                <w:noProof/>
                <w:lang w:val="it-IT"/>
              </w:rPr>
              <w:t>17</w:t>
            </w:r>
          </w:p>
        </w:tc>
      </w:tr>
      <w:tr w:rsidR="00E74308" w14:paraId="4763458D"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F14E9D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205B1FE4"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62E3384E"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41F3F74E" w14:textId="77777777" w:rsidR="00E74308" w:rsidRDefault="00E74308">
            <w:pPr>
              <w:pStyle w:val="MsgTableBody"/>
              <w:jc w:val="center"/>
              <w:rPr>
                <w:noProof/>
                <w:lang w:val="it-IT"/>
              </w:rPr>
            </w:pPr>
          </w:p>
        </w:tc>
      </w:tr>
    </w:tbl>
    <w:p w14:paraId="4670005F"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1746"/>
        <w:gridCol w:w="564"/>
        <w:gridCol w:w="1530"/>
        <w:gridCol w:w="1746"/>
        <w:gridCol w:w="1879"/>
      </w:tblGrid>
      <w:tr w:rsidR="00303EE0" w:rsidRPr="008E13A5" w14:paraId="25AE2D9E" w14:textId="77777777" w:rsidTr="00303EE0">
        <w:tc>
          <w:tcPr>
            <w:tcW w:w="8856" w:type="dxa"/>
            <w:gridSpan w:val="6"/>
          </w:tcPr>
          <w:p w14:paraId="48CE1952" w14:textId="7CF232CF" w:rsidR="00303EE0" w:rsidRPr="008E13A5" w:rsidRDefault="00303EE0" w:rsidP="00303EE0">
            <w:pPr>
              <w:pStyle w:val="ACK-ChoreographyHeader"/>
            </w:pPr>
            <w:r>
              <w:t>Acknowledgement Choreography</w:t>
            </w:r>
          </w:p>
        </w:tc>
      </w:tr>
      <w:tr w:rsidR="00303EE0" w:rsidRPr="008E13A5" w14:paraId="107921C8" w14:textId="77777777" w:rsidTr="00303EE0">
        <w:tc>
          <w:tcPr>
            <w:tcW w:w="8856" w:type="dxa"/>
            <w:gridSpan w:val="6"/>
          </w:tcPr>
          <w:p w14:paraId="37A6AE4A" w14:textId="751A67BE" w:rsidR="00303EE0" w:rsidRDefault="00303EE0" w:rsidP="00303EE0">
            <w:pPr>
              <w:pStyle w:val="ACK-ChoreographyHeader"/>
            </w:pPr>
            <w:r>
              <w:rPr>
                <w:noProof/>
              </w:rPr>
              <w:t>SMD^S32^SDR_S32</w:t>
            </w:r>
          </w:p>
        </w:tc>
      </w:tr>
      <w:tr w:rsidR="00F7548D" w:rsidRPr="008E13A5" w14:paraId="00821A7E" w14:textId="77777777" w:rsidTr="00303EE0">
        <w:tc>
          <w:tcPr>
            <w:tcW w:w="1391" w:type="dxa"/>
          </w:tcPr>
          <w:p w14:paraId="79BD4E7D" w14:textId="77777777" w:rsidR="00F7548D" w:rsidRPr="000D44FC" w:rsidRDefault="00F7548D" w:rsidP="00F7548D">
            <w:pPr>
              <w:pStyle w:val="ACK-ChoreographyBody"/>
            </w:pPr>
            <w:r w:rsidRPr="000D44FC">
              <w:t>Field name</w:t>
            </w:r>
          </w:p>
        </w:tc>
        <w:tc>
          <w:tcPr>
            <w:tcW w:w="1746" w:type="dxa"/>
          </w:tcPr>
          <w:p w14:paraId="6E791847" w14:textId="77777777" w:rsidR="00F7548D" w:rsidRPr="008E13A5" w:rsidRDefault="00F7548D" w:rsidP="00F7548D">
            <w:pPr>
              <w:pStyle w:val="ACK-ChoreographyBody"/>
            </w:pPr>
            <w:r w:rsidRPr="008E13A5">
              <w:t>Field Value: Original mode</w:t>
            </w:r>
          </w:p>
        </w:tc>
        <w:tc>
          <w:tcPr>
            <w:tcW w:w="5719" w:type="dxa"/>
            <w:gridSpan w:val="4"/>
          </w:tcPr>
          <w:p w14:paraId="36A55A33" w14:textId="77777777" w:rsidR="00F7548D" w:rsidRPr="008E13A5" w:rsidRDefault="00F7548D" w:rsidP="00F7548D">
            <w:pPr>
              <w:pStyle w:val="ACK-ChoreographyBody"/>
            </w:pPr>
            <w:r w:rsidRPr="008E13A5">
              <w:t>Field value: Enhanced mode</w:t>
            </w:r>
          </w:p>
        </w:tc>
      </w:tr>
      <w:tr w:rsidR="00F7548D" w:rsidRPr="008E13A5" w14:paraId="6BC134CF" w14:textId="77777777" w:rsidTr="00303EE0">
        <w:tc>
          <w:tcPr>
            <w:tcW w:w="1391" w:type="dxa"/>
          </w:tcPr>
          <w:p w14:paraId="1A3EFD96" w14:textId="77777777" w:rsidR="00F7548D" w:rsidRPr="008E13A5" w:rsidRDefault="00F7548D" w:rsidP="00F7548D">
            <w:pPr>
              <w:pStyle w:val="ACK-ChoreographyBody"/>
            </w:pPr>
            <w:r w:rsidRPr="008E13A5">
              <w:t>MSH</w:t>
            </w:r>
            <w:r>
              <w:t>-</w:t>
            </w:r>
            <w:r w:rsidRPr="008E13A5">
              <w:t>15</w:t>
            </w:r>
          </w:p>
        </w:tc>
        <w:tc>
          <w:tcPr>
            <w:tcW w:w="1746" w:type="dxa"/>
          </w:tcPr>
          <w:p w14:paraId="7D93249A" w14:textId="77777777" w:rsidR="00F7548D" w:rsidRPr="008E13A5" w:rsidRDefault="00F7548D" w:rsidP="00F7548D">
            <w:pPr>
              <w:pStyle w:val="ACK-ChoreographyBody"/>
            </w:pPr>
            <w:r w:rsidRPr="008E13A5">
              <w:t>Blank</w:t>
            </w:r>
          </w:p>
        </w:tc>
        <w:tc>
          <w:tcPr>
            <w:tcW w:w="564" w:type="dxa"/>
          </w:tcPr>
          <w:p w14:paraId="10F02DBC" w14:textId="77777777" w:rsidR="00F7548D" w:rsidRPr="008E13A5" w:rsidRDefault="00F7548D" w:rsidP="00F7548D">
            <w:pPr>
              <w:pStyle w:val="ACK-ChoreographyBody"/>
            </w:pPr>
            <w:r w:rsidRPr="008E13A5">
              <w:t>NE</w:t>
            </w:r>
          </w:p>
        </w:tc>
        <w:tc>
          <w:tcPr>
            <w:tcW w:w="1530" w:type="dxa"/>
          </w:tcPr>
          <w:p w14:paraId="691731E1" w14:textId="77777777" w:rsidR="00F7548D" w:rsidRPr="008E13A5" w:rsidRDefault="00F7548D" w:rsidP="00F7548D">
            <w:pPr>
              <w:pStyle w:val="ACK-ChoreographyBody"/>
            </w:pPr>
            <w:r w:rsidRPr="008E13A5">
              <w:t>AL, SU, ER</w:t>
            </w:r>
          </w:p>
        </w:tc>
        <w:tc>
          <w:tcPr>
            <w:tcW w:w="1746" w:type="dxa"/>
          </w:tcPr>
          <w:p w14:paraId="39E16180" w14:textId="77777777" w:rsidR="00F7548D" w:rsidRPr="008E13A5" w:rsidRDefault="00F7548D" w:rsidP="00F7548D">
            <w:pPr>
              <w:pStyle w:val="ACK-ChoreographyBody"/>
            </w:pPr>
            <w:r w:rsidRPr="008E13A5">
              <w:t>NE</w:t>
            </w:r>
          </w:p>
        </w:tc>
        <w:tc>
          <w:tcPr>
            <w:tcW w:w="1879" w:type="dxa"/>
          </w:tcPr>
          <w:p w14:paraId="16664066" w14:textId="77777777" w:rsidR="00F7548D" w:rsidRPr="008E13A5" w:rsidRDefault="00F7548D" w:rsidP="00F7548D">
            <w:pPr>
              <w:pStyle w:val="ACK-ChoreographyBody"/>
            </w:pPr>
            <w:r w:rsidRPr="008E13A5">
              <w:t>AL, SU, ER</w:t>
            </w:r>
          </w:p>
        </w:tc>
      </w:tr>
      <w:tr w:rsidR="00F7548D" w:rsidRPr="008E13A5" w14:paraId="7A30A3C1" w14:textId="77777777" w:rsidTr="00303EE0">
        <w:tc>
          <w:tcPr>
            <w:tcW w:w="1391" w:type="dxa"/>
          </w:tcPr>
          <w:p w14:paraId="6E13EC65" w14:textId="77777777" w:rsidR="00F7548D" w:rsidRPr="008E13A5" w:rsidRDefault="00F7548D" w:rsidP="00F7548D">
            <w:pPr>
              <w:pStyle w:val="ACK-ChoreographyBody"/>
            </w:pPr>
            <w:r w:rsidRPr="008E13A5">
              <w:t>MSH</w:t>
            </w:r>
            <w:r>
              <w:t>-</w:t>
            </w:r>
            <w:r w:rsidRPr="008E13A5">
              <w:t>16</w:t>
            </w:r>
          </w:p>
        </w:tc>
        <w:tc>
          <w:tcPr>
            <w:tcW w:w="1746" w:type="dxa"/>
          </w:tcPr>
          <w:p w14:paraId="0D60E0FF" w14:textId="77777777" w:rsidR="00F7548D" w:rsidRPr="008E13A5" w:rsidRDefault="00F7548D" w:rsidP="00F7548D">
            <w:pPr>
              <w:pStyle w:val="ACK-ChoreographyBody"/>
            </w:pPr>
            <w:r w:rsidRPr="008E13A5">
              <w:t>Blank</w:t>
            </w:r>
          </w:p>
        </w:tc>
        <w:tc>
          <w:tcPr>
            <w:tcW w:w="564" w:type="dxa"/>
          </w:tcPr>
          <w:p w14:paraId="58A44551" w14:textId="77777777" w:rsidR="00F7548D" w:rsidRPr="008E13A5" w:rsidRDefault="00F7548D" w:rsidP="00F7548D">
            <w:pPr>
              <w:pStyle w:val="ACK-ChoreographyBody"/>
            </w:pPr>
            <w:r w:rsidRPr="008E13A5">
              <w:t>NE</w:t>
            </w:r>
          </w:p>
        </w:tc>
        <w:tc>
          <w:tcPr>
            <w:tcW w:w="1530" w:type="dxa"/>
          </w:tcPr>
          <w:p w14:paraId="3104147C" w14:textId="77777777" w:rsidR="00F7548D" w:rsidRPr="008E13A5" w:rsidRDefault="00F7548D" w:rsidP="00F7548D">
            <w:pPr>
              <w:pStyle w:val="ACK-ChoreographyBody"/>
            </w:pPr>
            <w:r w:rsidRPr="008E13A5">
              <w:t>NE</w:t>
            </w:r>
          </w:p>
        </w:tc>
        <w:tc>
          <w:tcPr>
            <w:tcW w:w="1746" w:type="dxa"/>
          </w:tcPr>
          <w:p w14:paraId="0492ADA5" w14:textId="77777777" w:rsidR="00F7548D" w:rsidRPr="008E13A5" w:rsidRDefault="00F7548D" w:rsidP="00F7548D">
            <w:pPr>
              <w:pStyle w:val="ACK-ChoreographyBody"/>
            </w:pPr>
            <w:r w:rsidRPr="008E13A5">
              <w:t>AL, SU, ER</w:t>
            </w:r>
          </w:p>
        </w:tc>
        <w:tc>
          <w:tcPr>
            <w:tcW w:w="1879" w:type="dxa"/>
          </w:tcPr>
          <w:p w14:paraId="0A1C4931" w14:textId="77777777" w:rsidR="00F7548D" w:rsidRPr="008E13A5" w:rsidRDefault="00F7548D" w:rsidP="00F7548D">
            <w:pPr>
              <w:pStyle w:val="ACK-ChoreographyBody"/>
            </w:pPr>
            <w:r w:rsidRPr="008E13A5">
              <w:t>AL, SU, ER</w:t>
            </w:r>
          </w:p>
        </w:tc>
      </w:tr>
      <w:tr w:rsidR="00F7548D" w:rsidRPr="008E13A5" w14:paraId="2BAA120D" w14:textId="77777777" w:rsidTr="00303EE0">
        <w:tc>
          <w:tcPr>
            <w:tcW w:w="1391" w:type="dxa"/>
          </w:tcPr>
          <w:p w14:paraId="370723D7" w14:textId="77777777" w:rsidR="00F7548D" w:rsidRPr="008E13A5" w:rsidRDefault="00F7548D" w:rsidP="00F7548D">
            <w:pPr>
              <w:pStyle w:val="ACK-ChoreographyBody"/>
            </w:pPr>
            <w:r w:rsidRPr="008E13A5">
              <w:t>Immediate Ack</w:t>
            </w:r>
          </w:p>
        </w:tc>
        <w:tc>
          <w:tcPr>
            <w:tcW w:w="1746" w:type="dxa"/>
          </w:tcPr>
          <w:p w14:paraId="27F6CB58" w14:textId="77777777" w:rsidR="00F7548D" w:rsidRPr="008E13A5" w:rsidRDefault="00F7548D" w:rsidP="00F7548D">
            <w:pPr>
              <w:pStyle w:val="ACK-ChoreographyBody"/>
            </w:pPr>
            <w:r w:rsidRPr="008E13A5">
              <w:t>-</w:t>
            </w:r>
          </w:p>
        </w:tc>
        <w:tc>
          <w:tcPr>
            <w:tcW w:w="564" w:type="dxa"/>
          </w:tcPr>
          <w:p w14:paraId="41E3B973" w14:textId="77777777" w:rsidR="00F7548D" w:rsidRPr="008E13A5" w:rsidRDefault="00F7548D" w:rsidP="00F7548D">
            <w:pPr>
              <w:pStyle w:val="ACK-ChoreographyBody"/>
            </w:pPr>
            <w:r w:rsidRPr="008E13A5">
              <w:t>-</w:t>
            </w:r>
          </w:p>
        </w:tc>
        <w:tc>
          <w:tcPr>
            <w:tcW w:w="1530" w:type="dxa"/>
          </w:tcPr>
          <w:p w14:paraId="584E3962" w14:textId="77777777" w:rsidR="00F7548D" w:rsidRPr="000D44FC" w:rsidRDefault="00F7548D" w:rsidP="00F7548D">
            <w:pPr>
              <w:pStyle w:val="ACK-ChoreographyBody"/>
            </w:pPr>
            <w:r w:rsidRPr="008E13A5">
              <w:rPr>
                <w:szCs w:val="16"/>
              </w:rPr>
              <w:t>ACK^S</w:t>
            </w:r>
            <w:r>
              <w:rPr>
                <w:szCs w:val="16"/>
              </w:rPr>
              <w:t>32</w:t>
            </w:r>
            <w:r w:rsidRPr="008E13A5">
              <w:rPr>
                <w:szCs w:val="16"/>
              </w:rPr>
              <w:t>^ACK</w:t>
            </w:r>
          </w:p>
        </w:tc>
        <w:tc>
          <w:tcPr>
            <w:tcW w:w="1746" w:type="dxa"/>
          </w:tcPr>
          <w:p w14:paraId="4BFC3ED1" w14:textId="77777777" w:rsidR="00F7548D" w:rsidRPr="008E13A5" w:rsidRDefault="00F7548D" w:rsidP="00F7548D">
            <w:pPr>
              <w:pStyle w:val="ACK-ChoreographyBody"/>
            </w:pPr>
            <w:r w:rsidRPr="008E13A5">
              <w:t>-</w:t>
            </w:r>
          </w:p>
        </w:tc>
        <w:tc>
          <w:tcPr>
            <w:tcW w:w="1879" w:type="dxa"/>
          </w:tcPr>
          <w:p w14:paraId="2702A614" w14:textId="77777777" w:rsidR="00F7548D" w:rsidRPr="000D44FC" w:rsidRDefault="00F7548D" w:rsidP="00F7548D">
            <w:pPr>
              <w:pStyle w:val="ACK-ChoreographyBody"/>
            </w:pPr>
            <w:r w:rsidRPr="008E13A5">
              <w:rPr>
                <w:szCs w:val="16"/>
              </w:rPr>
              <w:t>ACK</w:t>
            </w:r>
            <w:r>
              <w:rPr>
                <w:szCs w:val="16"/>
              </w:rPr>
              <w:t>^S32</w:t>
            </w:r>
            <w:r w:rsidRPr="008E13A5">
              <w:rPr>
                <w:szCs w:val="16"/>
              </w:rPr>
              <w:t>^ACK</w:t>
            </w:r>
          </w:p>
        </w:tc>
      </w:tr>
      <w:tr w:rsidR="00F7548D" w:rsidRPr="008E13A5" w14:paraId="49D19BE1" w14:textId="77777777" w:rsidTr="00303EE0">
        <w:tc>
          <w:tcPr>
            <w:tcW w:w="1391" w:type="dxa"/>
          </w:tcPr>
          <w:p w14:paraId="36834CD2" w14:textId="77777777" w:rsidR="00F7548D" w:rsidRPr="008E13A5" w:rsidRDefault="00F7548D" w:rsidP="00F7548D">
            <w:pPr>
              <w:pStyle w:val="ACK-ChoreographyBody"/>
            </w:pPr>
            <w:r w:rsidRPr="008E13A5">
              <w:t>Application Ack</w:t>
            </w:r>
          </w:p>
        </w:tc>
        <w:tc>
          <w:tcPr>
            <w:tcW w:w="1746" w:type="dxa"/>
          </w:tcPr>
          <w:p w14:paraId="6626F4CB" w14:textId="77777777" w:rsidR="00F7548D" w:rsidRPr="000D44FC" w:rsidRDefault="00F7548D" w:rsidP="00F7548D">
            <w:pPr>
              <w:pStyle w:val="ACK-ChoreographyBody"/>
            </w:pPr>
            <w:r w:rsidRPr="000D44FC">
              <w:rPr>
                <w:szCs w:val="16"/>
              </w:rPr>
              <w:t>SMS^S32^SDR_S32</w:t>
            </w:r>
          </w:p>
        </w:tc>
        <w:tc>
          <w:tcPr>
            <w:tcW w:w="564" w:type="dxa"/>
          </w:tcPr>
          <w:p w14:paraId="7F8A0E26" w14:textId="77777777" w:rsidR="00F7548D" w:rsidRPr="008E13A5" w:rsidRDefault="00F7548D" w:rsidP="00F7548D">
            <w:pPr>
              <w:pStyle w:val="ACK-ChoreographyBody"/>
            </w:pPr>
            <w:r w:rsidRPr="008E13A5">
              <w:t>-</w:t>
            </w:r>
          </w:p>
        </w:tc>
        <w:tc>
          <w:tcPr>
            <w:tcW w:w="1530" w:type="dxa"/>
          </w:tcPr>
          <w:p w14:paraId="6E4DB20D" w14:textId="77777777" w:rsidR="00F7548D" w:rsidRPr="008E13A5" w:rsidRDefault="00F7548D" w:rsidP="00F7548D">
            <w:pPr>
              <w:pStyle w:val="ACK-ChoreographyBody"/>
            </w:pPr>
            <w:r w:rsidRPr="008E13A5">
              <w:t>-</w:t>
            </w:r>
          </w:p>
        </w:tc>
        <w:tc>
          <w:tcPr>
            <w:tcW w:w="1746" w:type="dxa"/>
          </w:tcPr>
          <w:p w14:paraId="35B48C71" w14:textId="77777777" w:rsidR="00F7548D" w:rsidRPr="000D44FC" w:rsidRDefault="00F7548D" w:rsidP="00F7548D">
            <w:pPr>
              <w:pStyle w:val="ACK-ChoreographyBody"/>
            </w:pPr>
            <w:r w:rsidRPr="000D44FC">
              <w:rPr>
                <w:szCs w:val="16"/>
              </w:rPr>
              <w:t>SMS^S32^SDR_S32</w:t>
            </w:r>
          </w:p>
        </w:tc>
        <w:tc>
          <w:tcPr>
            <w:tcW w:w="1879" w:type="dxa"/>
          </w:tcPr>
          <w:p w14:paraId="6A7C9E4B" w14:textId="77777777" w:rsidR="00F7548D" w:rsidRPr="000D44FC" w:rsidRDefault="00F7548D" w:rsidP="00F7548D">
            <w:pPr>
              <w:pStyle w:val="ACK-ChoreographyBody"/>
            </w:pPr>
            <w:r w:rsidRPr="000D44FC">
              <w:rPr>
                <w:szCs w:val="16"/>
              </w:rPr>
              <w:t>SMS^S32^SDR_S32</w:t>
            </w:r>
          </w:p>
        </w:tc>
      </w:tr>
    </w:tbl>
    <w:p w14:paraId="0955F184" w14:textId="77777777" w:rsidR="00F7548D" w:rsidRDefault="00F7548D">
      <w:pPr>
        <w:rPr>
          <w:noProof/>
          <w:lang w:val="it-IT"/>
        </w:rPr>
      </w:pPr>
    </w:p>
    <w:p w14:paraId="411F0236" w14:textId="77777777" w:rsidR="00E74308" w:rsidRDefault="00E74308">
      <w:pPr>
        <w:pStyle w:val="MsgTableCaption"/>
        <w:rPr>
          <w:noProof/>
          <w:lang w:val="it-IT"/>
        </w:rPr>
      </w:pPr>
      <w:r>
        <w:rPr>
          <w:noProof/>
          <w:lang w:val="it-IT"/>
        </w:rPr>
        <w:t>ACK^S32^ACK: Anti-Microbial Device Cycle Data Request Response</w:t>
      </w:r>
      <w:r w:rsidR="0014653E">
        <w:rPr>
          <w:noProof/>
          <w:lang w:val="it-IT"/>
        </w:rPr>
        <w:fldChar w:fldCharType="begin"/>
      </w:r>
      <w:r>
        <w:rPr>
          <w:noProof/>
          <w:lang w:val="it-IT"/>
        </w:rPr>
        <w:instrText xml:space="preserve"> XE "SMS" </w:instrText>
      </w:r>
      <w:r w:rsidR="0014653E">
        <w:rPr>
          <w:noProof/>
          <w:lang w:val="it-IT"/>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0E3D99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DA4A05E" w14:textId="77777777" w:rsidR="00E74308" w:rsidRDefault="00E74308">
            <w:pPr>
              <w:pStyle w:val="MsgTableHeader"/>
              <w:rPr>
                <w:noProof/>
                <w:lang w:val="it-IT"/>
              </w:rPr>
            </w:pPr>
            <w:r>
              <w:rPr>
                <w:noProof/>
                <w:lang w:val="it-IT"/>
              </w:rPr>
              <w:t>Segments</w:t>
            </w:r>
          </w:p>
        </w:tc>
        <w:tc>
          <w:tcPr>
            <w:tcW w:w="4320" w:type="dxa"/>
            <w:tcBorders>
              <w:top w:val="single" w:sz="2" w:space="0" w:color="auto"/>
              <w:left w:val="nil"/>
              <w:bottom w:val="single" w:sz="4" w:space="0" w:color="auto"/>
              <w:right w:val="nil"/>
            </w:tcBorders>
            <w:shd w:val="clear" w:color="auto" w:fill="FFFFFF"/>
          </w:tcPr>
          <w:p w14:paraId="0FA90C52" w14:textId="77777777" w:rsidR="00E74308" w:rsidRDefault="00E74308">
            <w:pPr>
              <w:pStyle w:val="MsgTableHeader"/>
              <w:rPr>
                <w:noProof/>
                <w:lang w:val="it-IT"/>
              </w:rPr>
            </w:pPr>
            <w:r>
              <w:rPr>
                <w:noProof/>
                <w:lang w:val="it-IT"/>
              </w:rPr>
              <w:t>Description</w:t>
            </w:r>
          </w:p>
        </w:tc>
        <w:tc>
          <w:tcPr>
            <w:tcW w:w="864" w:type="dxa"/>
            <w:tcBorders>
              <w:top w:val="single" w:sz="2" w:space="0" w:color="auto"/>
              <w:left w:val="nil"/>
              <w:bottom w:val="single" w:sz="4" w:space="0" w:color="auto"/>
              <w:right w:val="nil"/>
            </w:tcBorders>
            <w:shd w:val="clear" w:color="auto" w:fill="FFFFFF"/>
          </w:tcPr>
          <w:p w14:paraId="634A54EB" w14:textId="77777777" w:rsidR="00E74308" w:rsidRDefault="00E74308">
            <w:pPr>
              <w:pStyle w:val="MsgTableHeader"/>
              <w:jc w:val="center"/>
              <w:rPr>
                <w:noProof/>
                <w:lang w:val="it-IT"/>
              </w:rPr>
            </w:pPr>
            <w:r>
              <w:rPr>
                <w:noProof/>
                <w:lang w:val="it-IT"/>
              </w:rPr>
              <w:t>Status</w:t>
            </w:r>
          </w:p>
        </w:tc>
        <w:tc>
          <w:tcPr>
            <w:tcW w:w="1008" w:type="dxa"/>
            <w:tcBorders>
              <w:top w:val="single" w:sz="2" w:space="0" w:color="auto"/>
              <w:left w:val="nil"/>
              <w:bottom w:val="single" w:sz="4" w:space="0" w:color="auto"/>
              <w:right w:val="nil"/>
            </w:tcBorders>
            <w:shd w:val="clear" w:color="auto" w:fill="FFFFFF"/>
          </w:tcPr>
          <w:p w14:paraId="35A89EE0" w14:textId="77777777" w:rsidR="00E74308" w:rsidRDefault="00E74308">
            <w:pPr>
              <w:pStyle w:val="MsgTableHeader"/>
              <w:jc w:val="center"/>
              <w:rPr>
                <w:noProof/>
                <w:lang w:val="it-IT"/>
              </w:rPr>
            </w:pPr>
            <w:r>
              <w:rPr>
                <w:noProof/>
                <w:lang w:val="it-IT"/>
              </w:rPr>
              <w:t>Chapter</w:t>
            </w:r>
          </w:p>
        </w:tc>
      </w:tr>
      <w:tr w:rsidR="00E74308" w14:paraId="75084E84"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601FEE2B" w14:textId="77777777" w:rsidR="00E74308" w:rsidRDefault="00E74308">
            <w:pPr>
              <w:pStyle w:val="MsgTableBody"/>
              <w:rPr>
                <w:noProof/>
                <w:lang w:val="it-IT"/>
              </w:rPr>
            </w:pPr>
            <w:r>
              <w:rPr>
                <w:noProof/>
                <w:lang w:val="it-IT"/>
              </w:rPr>
              <w:t>MSH</w:t>
            </w:r>
          </w:p>
        </w:tc>
        <w:tc>
          <w:tcPr>
            <w:tcW w:w="4320" w:type="dxa"/>
            <w:tcBorders>
              <w:top w:val="single" w:sz="4" w:space="0" w:color="auto"/>
              <w:left w:val="nil"/>
              <w:bottom w:val="dotted" w:sz="4" w:space="0" w:color="auto"/>
              <w:right w:val="nil"/>
            </w:tcBorders>
            <w:shd w:val="clear" w:color="auto" w:fill="FFFFFF"/>
          </w:tcPr>
          <w:p w14:paraId="4400BFD0" w14:textId="77777777" w:rsidR="00E74308" w:rsidRDefault="00E74308">
            <w:pPr>
              <w:pStyle w:val="MsgTableBody"/>
              <w:rPr>
                <w:noProof/>
                <w:lang w:val="it-IT"/>
              </w:rPr>
            </w:pPr>
            <w:r>
              <w:rPr>
                <w:noProof/>
                <w:lang w:val="it-IT"/>
              </w:rPr>
              <w:t>Message Header</w:t>
            </w:r>
          </w:p>
        </w:tc>
        <w:tc>
          <w:tcPr>
            <w:tcW w:w="864" w:type="dxa"/>
            <w:tcBorders>
              <w:top w:val="single" w:sz="4" w:space="0" w:color="auto"/>
              <w:left w:val="nil"/>
              <w:bottom w:val="dotted" w:sz="4" w:space="0" w:color="auto"/>
              <w:right w:val="nil"/>
            </w:tcBorders>
            <w:shd w:val="clear" w:color="auto" w:fill="FFFFFF"/>
          </w:tcPr>
          <w:p w14:paraId="6BCB6062" w14:textId="77777777" w:rsidR="00E74308" w:rsidRDefault="00E74308">
            <w:pPr>
              <w:pStyle w:val="MsgTableBody"/>
              <w:jc w:val="center"/>
              <w:rPr>
                <w:noProof/>
                <w:lang w:val="it-IT"/>
              </w:rPr>
            </w:pPr>
          </w:p>
        </w:tc>
        <w:tc>
          <w:tcPr>
            <w:tcW w:w="1008" w:type="dxa"/>
            <w:tcBorders>
              <w:top w:val="single" w:sz="4" w:space="0" w:color="auto"/>
              <w:left w:val="nil"/>
              <w:bottom w:val="dotted" w:sz="4" w:space="0" w:color="auto"/>
              <w:right w:val="nil"/>
            </w:tcBorders>
            <w:shd w:val="clear" w:color="auto" w:fill="FFFFFF"/>
          </w:tcPr>
          <w:p w14:paraId="743D76ED" w14:textId="77777777" w:rsidR="00E74308" w:rsidRDefault="00E74308">
            <w:pPr>
              <w:pStyle w:val="MsgTableBody"/>
              <w:jc w:val="center"/>
              <w:rPr>
                <w:noProof/>
                <w:lang w:val="it-IT"/>
              </w:rPr>
            </w:pPr>
            <w:r>
              <w:rPr>
                <w:noProof/>
                <w:lang w:val="it-IT"/>
              </w:rPr>
              <w:t>2</w:t>
            </w:r>
          </w:p>
        </w:tc>
      </w:tr>
      <w:tr w:rsidR="00E74308" w14:paraId="1C1DAA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AB917DC" w14:textId="77777777" w:rsidR="00E74308" w:rsidRDefault="00E74308">
            <w:pPr>
              <w:pStyle w:val="MsgTableBody"/>
              <w:rPr>
                <w:noProof/>
                <w:lang w:val="it-IT"/>
              </w:rPr>
            </w:pPr>
            <w:r>
              <w:rPr>
                <w:noProof/>
                <w:lang w:val="it-IT"/>
              </w:rPr>
              <w:t>[{ SFT }]</w:t>
            </w:r>
          </w:p>
        </w:tc>
        <w:tc>
          <w:tcPr>
            <w:tcW w:w="4320" w:type="dxa"/>
            <w:tcBorders>
              <w:top w:val="dotted" w:sz="4" w:space="0" w:color="auto"/>
              <w:left w:val="nil"/>
              <w:bottom w:val="dotted" w:sz="4" w:space="0" w:color="auto"/>
              <w:right w:val="nil"/>
            </w:tcBorders>
            <w:shd w:val="clear" w:color="auto" w:fill="FFFFFF"/>
          </w:tcPr>
          <w:p w14:paraId="09D54125" w14:textId="77777777" w:rsidR="00E74308" w:rsidRDefault="00E74308">
            <w:pPr>
              <w:pStyle w:val="MsgTableBody"/>
              <w:rPr>
                <w:noProof/>
                <w:lang w:val="it-IT"/>
              </w:rPr>
            </w:pPr>
            <w:r>
              <w:rPr>
                <w:noProof/>
                <w:lang w:val="it-IT"/>
              </w:rPr>
              <w:t>Software</w:t>
            </w:r>
          </w:p>
        </w:tc>
        <w:tc>
          <w:tcPr>
            <w:tcW w:w="864" w:type="dxa"/>
            <w:tcBorders>
              <w:top w:val="dotted" w:sz="4" w:space="0" w:color="auto"/>
              <w:left w:val="nil"/>
              <w:bottom w:val="dotted" w:sz="4" w:space="0" w:color="auto"/>
              <w:right w:val="nil"/>
            </w:tcBorders>
            <w:shd w:val="clear" w:color="auto" w:fill="FFFFFF"/>
          </w:tcPr>
          <w:p w14:paraId="5530E35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F8E2B3D" w14:textId="77777777" w:rsidR="00E74308" w:rsidRDefault="00E74308">
            <w:pPr>
              <w:pStyle w:val="MsgTableBody"/>
              <w:jc w:val="center"/>
              <w:rPr>
                <w:noProof/>
                <w:lang w:val="it-IT"/>
              </w:rPr>
            </w:pPr>
            <w:r>
              <w:rPr>
                <w:noProof/>
                <w:lang w:val="it-IT"/>
              </w:rPr>
              <w:t>2</w:t>
            </w:r>
          </w:p>
        </w:tc>
      </w:tr>
      <w:tr w:rsidR="00E74308" w14:paraId="0A5F9C1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39252344" w14:textId="77777777" w:rsidR="00E74308" w:rsidRDefault="00E74308">
            <w:pPr>
              <w:pStyle w:val="MsgTableBody"/>
              <w:rPr>
                <w:noProof/>
                <w:lang w:val="it-IT"/>
              </w:rPr>
            </w:pPr>
            <w:r>
              <w:rPr>
                <w:noProof/>
                <w:lang w:val="it-IT"/>
              </w:rPr>
              <w:t>[UAC]</w:t>
            </w:r>
          </w:p>
        </w:tc>
        <w:tc>
          <w:tcPr>
            <w:tcW w:w="4320" w:type="dxa"/>
            <w:tcBorders>
              <w:top w:val="dotted" w:sz="4" w:space="0" w:color="auto"/>
              <w:left w:val="nil"/>
              <w:bottom w:val="dotted" w:sz="4" w:space="0" w:color="auto"/>
              <w:right w:val="nil"/>
            </w:tcBorders>
            <w:shd w:val="clear" w:color="auto" w:fill="FFFFFF"/>
          </w:tcPr>
          <w:p w14:paraId="60C6B015"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15E014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4C17C" w14:textId="77777777" w:rsidR="00E74308" w:rsidRDefault="00E74308">
            <w:pPr>
              <w:pStyle w:val="MsgTableBody"/>
              <w:jc w:val="center"/>
              <w:rPr>
                <w:noProof/>
              </w:rPr>
            </w:pPr>
            <w:r>
              <w:rPr>
                <w:noProof/>
              </w:rPr>
              <w:t>2</w:t>
            </w:r>
          </w:p>
        </w:tc>
      </w:tr>
      <w:tr w:rsidR="00E74308" w14:paraId="701D9DF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0F33935" w14:textId="77777777" w:rsidR="00E74308" w:rsidRDefault="00E74308">
            <w:pPr>
              <w:pStyle w:val="MsgTableBody"/>
              <w:rPr>
                <w:noProof/>
              </w:rPr>
            </w:pPr>
            <w:r>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5DE6517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67D0FAD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38FB9" w14:textId="77777777" w:rsidR="00E74308" w:rsidRDefault="00E74308">
            <w:pPr>
              <w:pStyle w:val="MsgTableBody"/>
              <w:jc w:val="center"/>
              <w:rPr>
                <w:noProof/>
              </w:rPr>
            </w:pPr>
            <w:r>
              <w:rPr>
                <w:noProof/>
              </w:rPr>
              <w:t>2</w:t>
            </w:r>
          </w:p>
        </w:tc>
      </w:tr>
      <w:tr w:rsidR="00E74308" w14:paraId="3A038D79"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B4142C7"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1AB9B7E"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F790A63"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1905B19" w14:textId="77777777" w:rsidR="00E74308" w:rsidRDefault="00E74308">
            <w:pPr>
              <w:pStyle w:val="MsgTableBody"/>
              <w:jc w:val="center"/>
              <w:rPr>
                <w:noProof/>
              </w:rPr>
            </w:pPr>
            <w:r>
              <w:rPr>
                <w:noProof/>
              </w:rPr>
              <w:t>2</w:t>
            </w:r>
          </w:p>
        </w:tc>
      </w:tr>
    </w:tbl>
    <w:p w14:paraId="3557280F" w14:textId="77777777" w:rsidR="00F7548D" w:rsidRDefault="00F7548D" w:rsidP="00F7548D">
      <w:pPr>
        <w:rPr>
          <w:noProof/>
          <w:lang w:val="it-I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F4C5DA1" w14:textId="77777777" w:rsidTr="00303EE0">
        <w:trPr>
          <w:jc w:val="center"/>
        </w:trPr>
        <w:tc>
          <w:tcPr>
            <w:tcW w:w="6652" w:type="dxa"/>
            <w:gridSpan w:val="4"/>
          </w:tcPr>
          <w:p w14:paraId="1845F81E" w14:textId="69875AB4" w:rsidR="00303EE0" w:rsidRPr="006D6BB6" w:rsidRDefault="00303EE0" w:rsidP="00303EE0">
            <w:pPr>
              <w:pStyle w:val="ACK-ChoreographyHeader"/>
            </w:pPr>
            <w:r>
              <w:t>Acknowledgement Choreography</w:t>
            </w:r>
          </w:p>
        </w:tc>
      </w:tr>
      <w:tr w:rsidR="00303EE0" w:rsidRPr="006D6BB6" w14:paraId="230A1436" w14:textId="77777777" w:rsidTr="00303EE0">
        <w:trPr>
          <w:jc w:val="center"/>
        </w:trPr>
        <w:tc>
          <w:tcPr>
            <w:tcW w:w="6652" w:type="dxa"/>
            <w:gridSpan w:val="4"/>
          </w:tcPr>
          <w:p w14:paraId="542ED0B8" w14:textId="39181E23" w:rsidR="00303EE0" w:rsidRDefault="00303EE0" w:rsidP="00303EE0">
            <w:pPr>
              <w:pStyle w:val="ACK-ChoreographyHeader"/>
            </w:pPr>
            <w:r>
              <w:rPr>
                <w:noProof/>
                <w:lang w:val="it-IT"/>
              </w:rPr>
              <w:t>ACK^S32^ACK</w:t>
            </w:r>
          </w:p>
        </w:tc>
      </w:tr>
      <w:tr w:rsidR="00F7548D" w:rsidRPr="006D6BB6" w14:paraId="52E3A1A9" w14:textId="77777777" w:rsidTr="00303EE0">
        <w:trPr>
          <w:jc w:val="center"/>
        </w:trPr>
        <w:tc>
          <w:tcPr>
            <w:tcW w:w="1458" w:type="dxa"/>
          </w:tcPr>
          <w:p w14:paraId="3EB94BA2" w14:textId="77777777" w:rsidR="00F7548D" w:rsidRPr="006D6BB6" w:rsidRDefault="00F7548D" w:rsidP="00F7548D">
            <w:pPr>
              <w:pStyle w:val="ACK-ChoreographyBody"/>
            </w:pPr>
            <w:r w:rsidRPr="006D6BB6">
              <w:t>Field name</w:t>
            </w:r>
          </w:p>
        </w:tc>
        <w:tc>
          <w:tcPr>
            <w:tcW w:w="2478" w:type="dxa"/>
          </w:tcPr>
          <w:p w14:paraId="65976130" w14:textId="77777777" w:rsidR="00F7548D" w:rsidRPr="006D6BB6" w:rsidRDefault="00F7548D" w:rsidP="00F7548D">
            <w:pPr>
              <w:pStyle w:val="ACK-ChoreographyBody"/>
            </w:pPr>
            <w:r w:rsidRPr="006D6BB6">
              <w:t>Field Value: Original mode</w:t>
            </w:r>
          </w:p>
        </w:tc>
        <w:tc>
          <w:tcPr>
            <w:tcW w:w="2716" w:type="dxa"/>
            <w:gridSpan w:val="2"/>
          </w:tcPr>
          <w:p w14:paraId="7B785862" w14:textId="77777777" w:rsidR="00F7548D" w:rsidRPr="006D6BB6" w:rsidRDefault="00F7548D" w:rsidP="00F7548D">
            <w:pPr>
              <w:pStyle w:val="ACK-ChoreographyBody"/>
            </w:pPr>
            <w:r w:rsidRPr="006D6BB6">
              <w:t>Field value: Enhanced mode</w:t>
            </w:r>
          </w:p>
        </w:tc>
      </w:tr>
      <w:tr w:rsidR="00F7548D" w:rsidRPr="006D6BB6" w14:paraId="7EAF780D" w14:textId="77777777" w:rsidTr="00303EE0">
        <w:trPr>
          <w:jc w:val="center"/>
        </w:trPr>
        <w:tc>
          <w:tcPr>
            <w:tcW w:w="1458" w:type="dxa"/>
          </w:tcPr>
          <w:p w14:paraId="01BDA631" w14:textId="77777777" w:rsidR="00F7548D" w:rsidRPr="006D6BB6" w:rsidRDefault="00F7548D" w:rsidP="00F7548D">
            <w:pPr>
              <w:pStyle w:val="ACK-ChoreographyBody"/>
            </w:pPr>
            <w:r>
              <w:t>MSH-</w:t>
            </w:r>
            <w:r w:rsidRPr="006D6BB6">
              <w:t>15</w:t>
            </w:r>
          </w:p>
        </w:tc>
        <w:tc>
          <w:tcPr>
            <w:tcW w:w="2478" w:type="dxa"/>
          </w:tcPr>
          <w:p w14:paraId="639D5873" w14:textId="77777777" w:rsidR="00F7548D" w:rsidRPr="006D6BB6" w:rsidRDefault="00F7548D" w:rsidP="00F7548D">
            <w:pPr>
              <w:pStyle w:val="ACK-ChoreographyBody"/>
            </w:pPr>
            <w:r w:rsidRPr="006D6BB6">
              <w:t>Blank</w:t>
            </w:r>
          </w:p>
        </w:tc>
        <w:tc>
          <w:tcPr>
            <w:tcW w:w="708" w:type="dxa"/>
          </w:tcPr>
          <w:p w14:paraId="26572BE4" w14:textId="77777777" w:rsidR="00F7548D" w:rsidRPr="006D6BB6" w:rsidRDefault="00F7548D" w:rsidP="00F7548D">
            <w:pPr>
              <w:pStyle w:val="ACK-ChoreographyBody"/>
            </w:pPr>
            <w:r w:rsidRPr="006D6BB6">
              <w:t>NE</w:t>
            </w:r>
          </w:p>
        </w:tc>
        <w:tc>
          <w:tcPr>
            <w:tcW w:w="2008" w:type="dxa"/>
          </w:tcPr>
          <w:p w14:paraId="793B9AD3" w14:textId="77777777" w:rsidR="00F7548D" w:rsidRPr="006D6BB6" w:rsidRDefault="00F7548D" w:rsidP="00F7548D">
            <w:pPr>
              <w:pStyle w:val="ACK-ChoreographyBody"/>
            </w:pPr>
            <w:r w:rsidRPr="006D6BB6">
              <w:t>AL, SU, ER</w:t>
            </w:r>
          </w:p>
        </w:tc>
      </w:tr>
      <w:tr w:rsidR="00F7548D" w:rsidRPr="006D6BB6" w14:paraId="0B33B1ED" w14:textId="77777777" w:rsidTr="00303EE0">
        <w:trPr>
          <w:jc w:val="center"/>
        </w:trPr>
        <w:tc>
          <w:tcPr>
            <w:tcW w:w="1458" w:type="dxa"/>
          </w:tcPr>
          <w:p w14:paraId="2C9D7E0A" w14:textId="77777777" w:rsidR="00F7548D" w:rsidRPr="006D6BB6" w:rsidRDefault="00F7548D" w:rsidP="00F7548D">
            <w:pPr>
              <w:pStyle w:val="ACK-ChoreographyBody"/>
            </w:pPr>
            <w:r>
              <w:t>MSH-</w:t>
            </w:r>
            <w:r w:rsidRPr="006D6BB6">
              <w:t>16</w:t>
            </w:r>
          </w:p>
        </w:tc>
        <w:tc>
          <w:tcPr>
            <w:tcW w:w="2478" w:type="dxa"/>
          </w:tcPr>
          <w:p w14:paraId="30F90E17" w14:textId="77777777" w:rsidR="00F7548D" w:rsidRPr="006D6BB6" w:rsidRDefault="00F7548D" w:rsidP="00F7548D">
            <w:pPr>
              <w:pStyle w:val="ACK-ChoreographyBody"/>
            </w:pPr>
            <w:r w:rsidRPr="006D6BB6">
              <w:t>Blank</w:t>
            </w:r>
          </w:p>
        </w:tc>
        <w:tc>
          <w:tcPr>
            <w:tcW w:w="708" w:type="dxa"/>
          </w:tcPr>
          <w:p w14:paraId="5D9E54A2" w14:textId="77777777" w:rsidR="00F7548D" w:rsidRPr="006D6BB6" w:rsidRDefault="00F7548D" w:rsidP="00F7548D">
            <w:pPr>
              <w:pStyle w:val="ACK-ChoreographyBody"/>
            </w:pPr>
            <w:r w:rsidRPr="006D6BB6">
              <w:t>NE</w:t>
            </w:r>
          </w:p>
        </w:tc>
        <w:tc>
          <w:tcPr>
            <w:tcW w:w="2008" w:type="dxa"/>
          </w:tcPr>
          <w:p w14:paraId="1E21A13F" w14:textId="77777777" w:rsidR="00F7548D" w:rsidRPr="006D6BB6" w:rsidRDefault="00F7548D" w:rsidP="00F7548D">
            <w:pPr>
              <w:pStyle w:val="ACK-ChoreographyBody"/>
            </w:pPr>
            <w:r w:rsidRPr="006D6BB6">
              <w:t>NE</w:t>
            </w:r>
          </w:p>
        </w:tc>
      </w:tr>
      <w:tr w:rsidR="00F7548D" w:rsidRPr="006D6BB6" w14:paraId="7126666C" w14:textId="77777777" w:rsidTr="00303EE0">
        <w:trPr>
          <w:jc w:val="center"/>
        </w:trPr>
        <w:tc>
          <w:tcPr>
            <w:tcW w:w="1458" w:type="dxa"/>
          </w:tcPr>
          <w:p w14:paraId="593D81E0" w14:textId="77777777" w:rsidR="00F7548D" w:rsidRPr="006D6BB6" w:rsidRDefault="00F7548D" w:rsidP="00F7548D">
            <w:pPr>
              <w:pStyle w:val="ACK-ChoreographyBody"/>
            </w:pPr>
            <w:r w:rsidRPr="006D6BB6">
              <w:t>Immediate Ack</w:t>
            </w:r>
          </w:p>
        </w:tc>
        <w:tc>
          <w:tcPr>
            <w:tcW w:w="2478" w:type="dxa"/>
          </w:tcPr>
          <w:p w14:paraId="27AC51BB" w14:textId="77777777" w:rsidR="00F7548D" w:rsidRPr="006D6BB6" w:rsidRDefault="00F7548D" w:rsidP="00F7548D">
            <w:pPr>
              <w:pStyle w:val="ACK-ChoreographyBody"/>
            </w:pPr>
            <w:r>
              <w:rPr>
                <w:szCs w:val="16"/>
              </w:rPr>
              <w:t>-</w:t>
            </w:r>
          </w:p>
        </w:tc>
        <w:tc>
          <w:tcPr>
            <w:tcW w:w="708" w:type="dxa"/>
          </w:tcPr>
          <w:p w14:paraId="18C8473B" w14:textId="77777777" w:rsidR="00F7548D" w:rsidRPr="006D6BB6" w:rsidRDefault="00F7548D" w:rsidP="00F7548D">
            <w:pPr>
              <w:pStyle w:val="ACK-ChoreographyBody"/>
            </w:pPr>
            <w:r w:rsidRPr="006D6BB6">
              <w:t>-</w:t>
            </w:r>
          </w:p>
        </w:tc>
        <w:tc>
          <w:tcPr>
            <w:tcW w:w="2008" w:type="dxa"/>
          </w:tcPr>
          <w:p w14:paraId="5661632C"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1F2037D2" w14:textId="77777777" w:rsidTr="00303EE0">
        <w:trPr>
          <w:jc w:val="center"/>
        </w:trPr>
        <w:tc>
          <w:tcPr>
            <w:tcW w:w="1458" w:type="dxa"/>
          </w:tcPr>
          <w:p w14:paraId="69343C76" w14:textId="77777777" w:rsidR="00F7548D" w:rsidRPr="006D6BB6" w:rsidRDefault="00F7548D" w:rsidP="00F7548D">
            <w:pPr>
              <w:pStyle w:val="ACK-ChoreographyBody"/>
            </w:pPr>
            <w:r w:rsidRPr="006D6BB6">
              <w:t>Application Ack</w:t>
            </w:r>
          </w:p>
        </w:tc>
        <w:tc>
          <w:tcPr>
            <w:tcW w:w="2478" w:type="dxa"/>
          </w:tcPr>
          <w:p w14:paraId="14006532" w14:textId="77777777" w:rsidR="00F7548D" w:rsidRPr="006D6BB6" w:rsidRDefault="00F7548D" w:rsidP="00F7548D">
            <w:pPr>
              <w:pStyle w:val="ACK-ChoreographyBody"/>
            </w:pPr>
            <w:r>
              <w:rPr>
                <w:szCs w:val="16"/>
              </w:rPr>
              <w:t>-</w:t>
            </w:r>
          </w:p>
        </w:tc>
        <w:tc>
          <w:tcPr>
            <w:tcW w:w="708" w:type="dxa"/>
          </w:tcPr>
          <w:p w14:paraId="6E36D8F9" w14:textId="77777777" w:rsidR="00F7548D" w:rsidRPr="006D6BB6" w:rsidRDefault="00F7548D" w:rsidP="00F7548D">
            <w:pPr>
              <w:pStyle w:val="ACK-ChoreographyBody"/>
            </w:pPr>
            <w:r w:rsidRPr="006D6BB6">
              <w:t>-</w:t>
            </w:r>
          </w:p>
        </w:tc>
        <w:tc>
          <w:tcPr>
            <w:tcW w:w="2008" w:type="dxa"/>
          </w:tcPr>
          <w:p w14:paraId="492EAFEF" w14:textId="77777777" w:rsidR="00F7548D" w:rsidRPr="006D6BB6" w:rsidRDefault="00F7548D" w:rsidP="00F7548D">
            <w:pPr>
              <w:pStyle w:val="ACK-ChoreographyBody"/>
            </w:pPr>
            <w:r w:rsidRPr="006D6BB6">
              <w:t>-</w:t>
            </w:r>
          </w:p>
        </w:tc>
      </w:tr>
    </w:tbl>
    <w:p w14:paraId="320A3E85" w14:textId="77777777" w:rsidR="00F7548D" w:rsidRDefault="00F7548D" w:rsidP="00F7548D">
      <w:pPr>
        <w:rPr>
          <w:noProof/>
          <w:lang w:val="it-IT"/>
        </w:rPr>
      </w:pPr>
    </w:p>
    <w:p w14:paraId="4E0D35E1" w14:textId="77777777" w:rsidR="000D44FC" w:rsidRDefault="000D44FC" w:rsidP="000D44FC">
      <w:pPr>
        <w:pStyle w:val="MsgTableCaption"/>
        <w:rPr>
          <w:noProof/>
        </w:rPr>
      </w:pPr>
      <w:r>
        <w:rPr>
          <w:noProof/>
        </w:rPr>
        <w:t>SMS^S32^SDR_S32: Anti-Microbial Device Cycle Data Request</w:t>
      </w:r>
      <w:r w:rsidR="0014653E">
        <w:rPr>
          <w:noProof/>
        </w:rPr>
        <w:fldChar w:fldCharType="begin"/>
      </w:r>
      <w:r>
        <w:rPr>
          <w:noProof/>
        </w:rPr>
        <w:instrText xml:space="preserve"> XE "SMD"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D44FC" w14:paraId="791F4C1B"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BD8D01A" w14:textId="77777777" w:rsidR="000D44FC" w:rsidRDefault="000D44FC" w:rsidP="00B718A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7B46DB4" w14:textId="77777777" w:rsidR="000D44FC" w:rsidRDefault="000D44FC" w:rsidP="00B718A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FE180C2" w14:textId="77777777" w:rsidR="000D44FC" w:rsidRDefault="000D44FC" w:rsidP="00B718A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91581BE" w14:textId="77777777" w:rsidR="000D44FC" w:rsidRDefault="000D44FC" w:rsidP="00B718A9">
            <w:pPr>
              <w:pStyle w:val="MsgTableHeader"/>
              <w:jc w:val="center"/>
              <w:rPr>
                <w:noProof/>
              </w:rPr>
            </w:pPr>
            <w:r>
              <w:rPr>
                <w:noProof/>
              </w:rPr>
              <w:t>Chapter</w:t>
            </w:r>
          </w:p>
        </w:tc>
      </w:tr>
      <w:tr w:rsidR="000D44FC" w14:paraId="2D7C688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40B7B234" w14:textId="77777777" w:rsidR="000D44FC" w:rsidRDefault="000D44FC" w:rsidP="00B718A9">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23C3B3F" w14:textId="77777777" w:rsidR="000D44FC" w:rsidRDefault="000D44FC" w:rsidP="00B718A9">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B9CF3B" w14:textId="77777777" w:rsidR="000D44FC" w:rsidRDefault="000D44FC" w:rsidP="00B718A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4FE120" w14:textId="77777777" w:rsidR="000D44FC" w:rsidRDefault="000D44FC" w:rsidP="00B718A9">
            <w:pPr>
              <w:pStyle w:val="MsgTableBody"/>
              <w:jc w:val="center"/>
              <w:rPr>
                <w:noProof/>
              </w:rPr>
            </w:pPr>
            <w:r>
              <w:rPr>
                <w:noProof/>
              </w:rPr>
              <w:t>2</w:t>
            </w:r>
          </w:p>
        </w:tc>
      </w:tr>
      <w:tr w:rsidR="000D44FC" w14:paraId="5E0FAC9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C3166E" w14:textId="77777777" w:rsidR="000D44FC" w:rsidRDefault="000D44FC" w:rsidP="00B718A9">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0F403874" w14:textId="77777777" w:rsidR="000D44FC" w:rsidRDefault="000D44FC" w:rsidP="00B718A9">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DC2805A"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2B7BE" w14:textId="77777777" w:rsidR="000D44FC" w:rsidRDefault="000D44FC" w:rsidP="00B718A9">
            <w:pPr>
              <w:pStyle w:val="MsgTableBody"/>
              <w:jc w:val="center"/>
              <w:rPr>
                <w:noProof/>
              </w:rPr>
            </w:pPr>
            <w:r>
              <w:rPr>
                <w:noProof/>
              </w:rPr>
              <w:t>2</w:t>
            </w:r>
          </w:p>
        </w:tc>
      </w:tr>
      <w:tr w:rsidR="000D44FC" w14:paraId="0505E326"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A5D2261" w14:textId="77777777" w:rsidR="000D44FC" w:rsidRDefault="000D44FC" w:rsidP="00B718A9">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1FCB0F1" w14:textId="77777777" w:rsidR="000D44FC" w:rsidRDefault="000D44FC" w:rsidP="00B718A9">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561CCEE3"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9C34B" w14:textId="77777777" w:rsidR="000D44FC" w:rsidRDefault="000D44FC" w:rsidP="00B718A9">
            <w:pPr>
              <w:pStyle w:val="MsgTableBody"/>
              <w:jc w:val="center"/>
              <w:rPr>
                <w:noProof/>
                <w:lang w:val="it-IT"/>
              </w:rPr>
            </w:pPr>
            <w:r>
              <w:rPr>
                <w:noProof/>
                <w:lang w:val="it-IT"/>
              </w:rPr>
              <w:t>2</w:t>
            </w:r>
          </w:p>
        </w:tc>
      </w:tr>
      <w:tr w:rsidR="000D44FC" w14:paraId="7D535F1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4DE7E68C" w14:textId="77777777" w:rsidR="000D44FC" w:rsidRDefault="000D44FC" w:rsidP="00B718A9">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5484561C" w14:textId="77777777" w:rsidR="000D44FC" w:rsidRDefault="000D44FC" w:rsidP="00B718A9">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73E8546C" w14:textId="77777777" w:rsidR="000D44FC" w:rsidRDefault="000D44FC" w:rsidP="00B718A9">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32FBB4C9" w14:textId="77777777" w:rsidR="000D44FC" w:rsidRDefault="000D44FC" w:rsidP="00B718A9">
            <w:pPr>
              <w:pStyle w:val="MsgTableBody"/>
              <w:jc w:val="center"/>
              <w:rPr>
                <w:noProof/>
                <w:lang w:val="it-IT"/>
              </w:rPr>
            </w:pPr>
          </w:p>
        </w:tc>
      </w:tr>
      <w:tr w:rsidR="000D44FC" w14:paraId="14B0CC2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471B8" w14:textId="77777777" w:rsidR="000D44FC" w:rsidRDefault="000D44FC" w:rsidP="00B718A9">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483B4A54" w14:textId="77777777" w:rsidR="000D44FC" w:rsidRDefault="000D44FC" w:rsidP="00B718A9">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259F51FC"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8F661" w14:textId="77777777" w:rsidR="000D44FC" w:rsidRDefault="000D44FC" w:rsidP="00B718A9">
            <w:pPr>
              <w:pStyle w:val="MsgTableBody"/>
              <w:jc w:val="center"/>
              <w:rPr>
                <w:noProof/>
              </w:rPr>
            </w:pPr>
            <w:r>
              <w:rPr>
                <w:noProof/>
              </w:rPr>
              <w:t>17</w:t>
            </w:r>
          </w:p>
        </w:tc>
      </w:tr>
      <w:tr w:rsidR="000D44FC" w14:paraId="0420EA0C"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D955ADF" w14:textId="77777777" w:rsidR="000D44FC" w:rsidRDefault="000D44FC" w:rsidP="00B718A9">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45CC0144" w14:textId="77777777" w:rsidR="000D44FC" w:rsidRDefault="000D44FC" w:rsidP="00B718A9">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E5968E4" w14:textId="77777777" w:rsidR="000D44FC" w:rsidRDefault="000D44FC" w:rsidP="00B718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9CED8" w14:textId="77777777" w:rsidR="000D44FC" w:rsidRDefault="000D44FC" w:rsidP="00B718A9">
            <w:pPr>
              <w:pStyle w:val="MsgTableBody"/>
              <w:jc w:val="center"/>
              <w:rPr>
                <w:noProof/>
                <w:lang w:val="it-IT"/>
              </w:rPr>
            </w:pPr>
            <w:r>
              <w:rPr>
                <w:noProof/>
                <w:lang w:val="it-IT"/>
              </w:rPr>
              <w:t>17</w:t>
            </w:r>
          </w:p>
        </w:tc>
      </w:tr>
      <w:tr w:rsidR="000D44FC" w14:paraId="4C1A235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7DBF7CF6" w14:textId="77777777" w:rsidR="000D44FC" w:rsidRDefault="000D44FC" w:rsidP="00B718A9">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629E8D2" w14:textId="77777777" w:rsidR="000D44FC" w:rsidRDefault="000D44FC" w:rsidP="00B718A9">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00D59915" w14:textId="77777777" w:rsidR="000D44FC" w:rsidRDefault="000D44FC" w:rsidP="00B718A9">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1D5E7779" w14:textId="77777777" w:rsidR="000D44FC" w:rsidRDefault="000D44FC" w:rsidP="00B718A9">
            <w:pPr>
              <w:pStyle w:val="MsgTableBody"/>
              <w:jc w:val="center"/>
              <w:rPr>
                <w:noProof/>
                <w:lang w:val="it-IT"/>
              </w:rPr>
            </w:pPr>
          </w:p>
        </w:tc>
      </w:tr>
    </w:tbl>
    <w:p w14:paraId="21C9AEE9" w14:textId="77777777" w:rsidR="00E74308" w:rsidRDefault="00E74308" w:rsidP="00F4636D">
      <w:pPr>
        <w:pStyle w:val="NormalIndented"/>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1A30F138" w14:textId="77777777" w:rsidTr="00303EE0">
        <w:trPr>
          <w:jc w:val="center"/>
        </w:trPr>
        <w:tc>
          <w:tcPr>
            <w:tcW w:w="6652" w:type="dxa"/>
            <w:gridSpan w:val="4"/>
          </w:tcPr>
          <w:p w14:paraId="5D90E1BD" w14:textId="5E430BDE" w:rsidR="00303EE0" w:rsidRPr="006D6BB6" w:rsidRDefault="00303EE0" w:rsidP="00303EE0">
            <w:pPr>
              <w:pStyle w:val="ACK-ChoreographyHeader"/>
            </w:pPr>
            <w:r>
              <w:t>Acknowledgement Choreography</w:t>
            </w:r>
          </w:p>
        </w:tc>
      </w:tr>
      <w:tr w:rsidR="00303EE0" w:rsidRPr="006D6BB6" w14:paraId="26B2131A" w14:textId="77777777" w:rsidTr="00303EE0">
        <w:trPr>
          <w:jc w:val="center"/>
        </w:trPr>
        <w:tc>
          <w:tcPr>
            <w:tcW w:w="6652" w:type="dxa"/>
            <w:gridSpan w:val="4"/>
          </w:tcPr>
          <w:p w14:paraId="0B5067FD" w14:textId="65907144" w:rsidR="00303EE0" w:rsidRDefault="00303EE0" w:rsidP="00303EE0">
            <w:pPr>
              <w:pStyle w:val="ACK-ChoreographyHeader"/>
            </w:pPr>
            <w:r>
              <w:rPr>
                <w:noProof/>
              </w:rPr>
              <w:t>SMS^S32^SDR_S32</w:t>
            </w:r>
          </w:p>
        </w:tc>
      </w:tr>
      <w:tr w:rsidR="00F7548D" w:rsidRPr="006D6BB6" w14:paraId="53D1AC89" w14:textId="77777777" w:rsidTr="00303EE0">
        <w:trPr>
          <w:jc w:val="center"/>
        </w:trPr>
        <w:tc>
          <w:tcPr>
            <w:tcW w:w="1458" w:type="dxa"/>
          </w:tcPr>
          <w:p w14:paraId="4D594725" w14:textId="77777777" w:rsidR="00F7548D" w:rsidRPr="006D6BB6" w:rsidRDefault="00F7548D" w:rsidP="00F7548D">
            <w:pPr>
              <w:pStyle w:val="ACK-ChoreographyBody"/>
            </w:pPr>
            <w:r w:rsidRPr="006D6BB6">
              <w:t>Field name</w:t>
            </w:r>
          </w:p>
        </w:tc>
        <w:tc>
          <w:tcPr>
            <w:tcW w:w="2478" w:type="dxa"/>
          </w:tcPr>
          <w:p w14:paraId="750B457B" w14:textId="77777777" w:rsidR="00F7548D" w:rsidRPr="006D6BB6" w:rsidRDefault="00F7548D" w:rsidP="00F7548D">
            <w:pPr>
              <w:pStyle w:val="ACK-ChoreographyBody"/>
            </w:pPr>
            <w:r w:rsidRPr="006D6BB6">
              <w:t>Field Value: Original mode</w:t>
            </w:r>
          </w:p>
        </w:tc>
        <w:tc>
          <w:tcPr>
            <w:tcW w:w="2716" w:type="dxa"/>
            <w:gridSpan w:val="2"/>
          </w:tcPr>
          <w:p w14:paraId="4C75873A" w14:textId="77777777" w:rsidR="00F7548D" w:rsidRPr="006D6BB6" w:rsidRDefault="00F7548D" w:rsidP="00F7548D">
            <w:pPr>
              <w:pStyle w:val="ACK-ChoreographyBody"/>
            </w:pPr>
            <w:r w:rsidRPr="006D6BB6">
              <w:t>Field value: Enhanced mode</w:t>
            </w:r>
          </w:p>
        </w:tc>
      </w:tr>
      <w:tr w:rsidR="00F7548D" w:rsidRPr="006D6BB6" w14:paraId="567BC775" w14:textId="77777777" w:rsidTr="00303EE0">
        <w:trPr>
          <w:jc w:val="center"/>
        </w:trPr>
        <w:tc>
          <w:tcPr>
            <w:tcW w:w="1458" w:type="dxa"/>
          </w:tcPr>
          <w:p w14:paraId="2DD4F643" w14:textId="77777777" w:rsidR="00F7548D" w:rsidRPr="006D6BB6" w:rsidRDefault="00F7548D" w:rsidP="00F7548D">
            <w:pPr>
              <w:pStyle w:val="ACK-ChoreographyBody"/>
            </w:pPr>
            <w:r>
              <w:t>MSH-</w:t>
            </w:r>
            <w:r w:rsidRPr="006D6BB6">
              <w:t>15</w:t>
            </w:r>
          </w:p>
        </w:tc>
        <w:tc>
          <w:tcPr>
            <w:tcW w:w="2478" w:type="dxa"/>
          </w:tcPr>
          <w:p w14:paraId="5DF830CB" w14:textId="77777777" w:rsidR="00F7548D" w:rsidRPr="006D6BB6" w:rsidRDefault="00F7548D" w:rsidP="00F7548D">
            <w:pPr>
              <w:pStyle w:val="ACK-ChoreographyBody"/>
            </w:pPr>
            <w:r w:rsidRPr="006D6BB6">
              <w:t>Blank</w:t>
            </w:r>
          </w:p>
        </w:tc>
        <w:tc>
          <w:tcPr>
            <w:tcW w:w="708" w:type="dxa"/>
          </w:tcPr>
          <w:p w14:paraId="1574CE64" w14:textId="77777777" w:rsidR="00F7548D" w:rsidRPr="006D6BB6" w:rsidRDefault="00F7548D" w:rsidP="00F7548D">
            <w:pPr>
              <w:pStyle w:val="ACK-ChoreographyBody"/>
            </w:pPr>
            <w:r w:rsidRPr="006D6BB6">
              <w:t>NE</w:t>
            </w:r>
          </w:p>
        </w:tc>
        <w:tc>
          <w:tcPr>
            <w:tcW w:w="2008" w:type="dxa"/>
          </w:tcPr>
          <w:p w14:paraId="3D1E825C" w14:textId="77777777" w:rsidR="00F7548D" w:rsidRPr="006D6BB6" w:rsidRDefault="00F7548D" w:rsidP="00F7548D">
            <w:pPr>
              <w:pStyle w:val="ACK-ChoreographyBody"/>
            </w:pPr>
            <w:r w:rsidRPr="006D6BB6">
              <w:t>AL, SU, ER</w:t>
            </w:r>
          </w:p>
        </w:tc>
      </w:tr>
      <w:tr w:rsidR="00F7548D" w:rsidRPr="006D6BB6" w14:paraId="7ED0F241" w14:textId="77777777" w:rsidTr="00303EE0">
        <w:trPr>
          <w:jc w:val="center"/>
        </w:trPr>
        <w:tc>
          <w:tcPr>
            <w:tcW w:w="1458" w:type="dxa"/>
          </w:tcPr>
          <w:p w14:paraId="659FAAA5" w14:textId="77777777" w:rsidR="00F7548D" w:rsidRPr="006D6BB6" w:rsidRDefault="00F7548D" w:rsidP="00F7548D">
            <w:pPr>
              <w:pStyle w:val="ACK-ChoreographyBody"/>
            </w:pPr>
            <w:r>
              <w:t>MSH-</w:t>
            </w:r>
            <w:r w:rsidRPr="006D6BB6">
              <w:t>16</w:t>
            </w:r>
          </w:p>
        </w:tc>
        <w:tc>
          <w:tcPr>
            <w:tcW w:w="2478" w:type="dxa"/>
          </w:tcPr>
          <w:p w14:paraId="39625F4C" w14:textId="77777777" w:rsidR="00F7548D" w:rsidRPr="006D6BB6" w:rsidRDefault="00F7548D" w:rsidP="00F7548D">
            <w:pPr>
              <w:pStyle w:val="ACK-ChoreographyBody"/>
            </w:pPr>
            <w:r w:rsidRPr="006D6BB6">
              <w:t>Blank</w:t>
            </w:r>
          </w:p>
        </w:tc>
        <w:tc>
          <w:tcPr>
            <w:tcW w:w="708" w:type="dxa"/>
          </w:tcPr>
          <w:p w14:paraId="0DEEBAE8" w14:textId="77777777" w:rsidR="00F7548D" w:rsidRPr="006D6BB6" w:rsidRDefault="00F7548D" w:rsidP="00F7548D">
            <w:pPr>
              <w:pStyle w:val="ACK-ChoreographyBody"/>
            </w:pPr>
            <w:r w:rsidRPr="006D6BB6">
              <w:t>NE</w:t>
            </w:r>
          </w:p>
        </w:tc>
        <w:tc>
          <w:tcPr>
            <w:tcW w:w="2008" w:type="dxa"/>
          </w:tcPr>
          <w:p w14:paraId="1A851706" w14:textId="77777777" w:rsidR="00F7548D" w:rsidRPr="006D6BB6" w:rsidRDefault="00F7548D" w:rsidP="00F7548D">
            <w:pPr>
              <w:pStyle w:val="ACK-ChoreographyBody"/>
            </w:pPr>
            <w:r w:rsidRPr="006D6BB6">
              <w:t>NE</w:t>
            </w:r>
          </w:p>
        </w:tc>
      </w:tr>
      <w:tr w:rsidR="00F7548D" w:rsidRPr="006D6BB6" w14:paraId="247A17F0" w14:textId="77777777" w:rsidTr="00303EE0">
        <w:trPr>
          <w:jc w:val="center"/>
        </w:trPr>
        <w:tc>
          <w:tcPr>
            <w:tcW w:w="1458" w:type="dxa"/>
          </w:tcPr>
          <w:p w14:paraId="30EAA6D8" w14:textId="77777777" w:rsidR="00F7548D" w:rsidRPr="006D6BB6" w:rsidRDefault="00F7548D" w:rsidP="00F7548D">
            <w:pPr>
              <w:pStyle w:val="ACK-ChoreographyBody"/>
            </w:pPr>
            <w:r w:rsidRPr="006D6BB6">
              <w:t>Immediate Ack</w:t>
            </w:r>
          </w:p>
        </w:tc>
        <w:tc>
          <w:tcPr>
            <w:tcW w:w="2478" w:type="dxa"/>
          </w:tcPr>
          <w:p w14:paraId="350F706E" w14:textId="77777777" w:rsidR="00F7548D" w:rsidRPr="006D6BB6" w:rsidRDefault="00F7548D" w:rsidP="00F7548D">
            <w:pPr>
              <w:pStyle w:val="ACK-ChoreographyBody"/>
            </w:pPr>
            <w:r>
              <w:rPr>
                <w:szCs w:val="16"/>
              </w:rPr>
              <w:t>-</w:t>
            </w:r>
          </w:p>
        </w:tc>
        <w:tc>
          <w:tcPr>
            <w:tcW w:w="708" w:type="dxa"/>
          </w:tcPr>
          <w:p w14:paraId="2C58FC23" w14:textId="77777777" w:rsidR="00F7548D" w:rsidRPr="006D6BB6" w:rsidRDefault="00F7548D" w:rsidP="00F7548D">
            <w:pPr>
              <w:pStyle w:val="ACK-ChoreographyBody"/>
            </w:pPr>
            <w:r w:rsidRPr="006D6BB6">
              <w:t>-</w:t>
            </w:r>
          </w:p>
        </w:tc>
        <w:tc>
          <w:tcPr>
            <w:tcW w:w="2008" w:type="dxa"/>
          </w:tcPr>
          <w:p w14:paraId="6CCD8BD3" w14:textId="77777777" w:rsidR="00F7548D" w:rsidRPr="006D6BB6" w:rsidRDefault="00F7548D" w:rsidP="00F7548D">
            <w:pPr>
              <w:pStyle w:val="ACK-ChoreographyBody"/>
            </w:pPr>
            <w:r w:rsidRPr="006D6BB6">
              <w:rPr>
                <w:szCs w:val="16"/>
              </w:rPr>
              <w:t>ACK^</w:t>
            </w:r>
            <w:r>
              <w:rPr>
                <w:szCs w:val="16"/>
              </w:rPr>
              <w:t>S32</w:t>
            </w:r>
            <w:r w:rsidRPr="006D6BB6">
              <w:rPr>
                <w:szCs w:val="16"/>
              </w:rPr>
              <w:t>^ACK</w:t>
            </w:r>
          </w:p>
        </w:tc>
      </w:tr>
      <w:tr w:rsidR="00F7548D" w:rsidRPr="006D6BB6" w14:paraId="3B2E9AED" w14:textId="77777777" w:rsidTr="00303EE0">
        <w:trPr>
          <w:jc w:val="center"/>
        </w:trPr>
        <w:tc>
          <w:tcPr>
            <w:tcW w:w="1458" w:type="dxa"/>
          </w:tcPr>
          <w:p w14:paraId="7AF51672" w14:textId="77777777" w:rsidR="00F7548D" w:rsidRPr="006D6BB6" w:rsidRDefault="00F7548D" w:rsidP="00F7548D">
            <w:pPr>
              <w:pStyle w:val="ACK-ChoreographyBody"/>
            </w:pPr>
            <w:r w:rsidRPr="006D6BB6">
              <w:t>Application Ack</w:t>
            </w:r>
          </w:p>
        </w:tc>
        <w:tc>
          <w:tcPr>
            <w:tcW w:w="2478" w:type="dxa"/>
          </w:tcPr>
          <w:p w14:paraId="276AFF76" w14:textId="77777777" w:rsidR="00F7548D" w:rsidRPr="006D6BB6" w:rsidRDefault="00F7548D" w:rsidP="00F7548D">
            <w:pPr>
              <w:pStyle w:val="ACK-ChoreographyBody"/>
            </w:pPr>
            <w:r>
              <w:rPr>
                <w:szCs w:val="16"/>
              </w:rPr>
              <w:t>-</w:t>
            </w:r>
          </w:p>
        </w:tc>
        <w:tc>
          <w:tcPr>
            <w:tcW w:w="708" w:type="dxa"/>
          </w:tcPr>
          <w:p w14:paraId="4ED72902" w14:textId="77777777" w:rsidR="00F7548D" w:rsidRPr="006D6BB6" w:rsidRDefault="00F7548D" w:rsidP="00F7548D">
            <w:pPr>
              <w:pStyle w:val="ACK-ChoreographyBody"/>
            </w:pPr>
            <w:r w:rsidRPr="006D6BB6">
              <w:t>-</w:t>
            </w:r>
          </w:p>
        </w:tc>
        <w:tc>
          <w:tcPr>
            <w:tcW w:w="2008" w:type="dxa"/>
          </w:tcPr>
          <w:p w14:paraId="2F4D1515" w14:textId="77777777" w:rsidR="00F7548D" w:rsidRPr="006D6BB6" w:rsidRDefault="00F7548D" w:rsidP="00F7548D">
            <w:pPr>
              <w:pStyle w:val="ACK-ChoreographyBody"/>
            </w:pPr>
            <w:r w:rsidRPr="006D6BB6">
              <w:t>-</w:t>
            </w:r>
          </w:p>
        </w:tc>
      </w:tr>
    </w:tbl>
    <w:p w14:paraId="05FA36D7" w14:textId="77777777" w:rsidR="00F7548D" w:rsidRDefault="00F7548D" w:rsidP="00F4636D">
      <w:pPr>
        <w:pStyle w:val="NormalIndented"/>
        <w:rPr>
          <w:lang w:eastAsia="de-DE"/>
        </w:rPr>
      </w:pPr>
    </w:p>
    <w:p w14:paraId="6B16872E" w14:textId="77777777" w:rsidR="00E74308" w:rsidRDefault="00E74308">
      <w:pPr>
        <w:pStyle w:val="Heading2"/>
        <w:rPr>
          <w:noProof/>
        </w:rPr>
      </w:pPr>
      <w:bookmarkStart w:id="96" w:name="_Ref176755522"/>
      <w:bookmarkStart w:id="97" w:name="_Toc176519243"/>
      <w:bookmarkEnd w:id="79"/>
      <w:r>
        <w:rPr>
          <w:noProof/>
        </w:rPr>
        <w:t>Filler Application Messages and Trigger Events Unsolicited</w:t>
      </w:r>
      <w:bookmarkEnd w:id="96"/>
      <w:bookmarkEnd w:id="97"/>
      <w:r w:rsidR="0014653E">
        <w:rPr>
          <w:noProof/>
        </w:rPr>
        <w:fldChar w:fldCharType="begin"/>
      </w:r>
      <w:r>
        <w:rPr>
          <w:noProof/>
        </w:rPr>
        <w:instrText xml:space="preserve"> XE "Filler Application Messages and Trigger Events" </w:instrText>
      </w:r>
      <w:r w:rsidR="0014653E">
        <w:rPr>
          <w:noProof/>
        </w:rPr>
        <w:fldChar w:fldCharType="end"/>
      </w:r>
    </w:p>
    <w:p w14:paraId="5A4CEEF0" w14:textId="77777777" w:rsidR="00E74308" w:rsidRDefault="00E74308">
      <w:pPr>
        <w:rPr>
          <w:noProof/>
        </w:rPr>
      </w:pPr>
      <w:r>
        <w:rPr>
          <w:noProof/>
        </w:rPr>
        <w:t xml:space="preserve">Unsolicited transactions from filler applications are the messages and trigger events used between filler applications and auxiliary applications.  Transactions are initiated by the filler application, using the </w:t>
      </w:r>
      <w:r>
        <w:rPr>
          <w:rStyle w:val="Strong"/>
          <w:noProof/>
        </w:rPr>
        <w:t>STC</w:t>
      </w:r>
      <w:r>
        <w:rPr>
          <w:noProof/>
        </w:rPr>
        <w:t xml:space="preserve"> message to notify auxiliary applications of a sterilization configuration set.  The auxiliary application responds to these notifications, using the </w:t>
      </w:r>
      <w:r>
        <w:rPr>
          <w:rStyle w:val="Strong"/>
          <w:noProof/>
        </w:rPr>
        <w:t>ACK</w:t>
      </w:r>
      <w:r>
        <w:rPr>
          <w:noProof/>
        </w:rPr>
        <w:t xml:space="preserve"> message, either to acknowledge receipt of the transaction, or to signal that an interfacing error of some kind has occurred.</w:t>
      </w:r>
    </w:p>
    <w:p w14:paraId="54775783" w14:textId="77777777" w:rsidR="00E74308" w:rsidRDefault="00E74308">
      <w:pPr>
        <w:rPr>
          <w:noProof/>
        </w:rPr>
      </w:pPr>
      <w:r>
        <w:rPr>
          <w:noProof/>
        </w:rPr>
        <w:lastRenderedPageBreak/>
        <w:t>As the discussion of application roles has indicated above, any one application can have more than one application role.  If it is important that the application acting in the placer application role in your messaging environment be notified of unsolicited sterilization configurations, then it must also support the role of an auxiliary application.</w:t>
      </w:r>
    </w:p>
    <w:p w14:paraId="01650CC4" w14:textId="77777777" w:rsidR="00E74308" w:rsidRDefault="00E74308" w:rsidP="00303EE0">
      <w:pPr>
        <w:rPr>
          <w:noProof/>
        </w:rPr>
      </w:pPr>
      <w:r>
        <w:rPr>
          <w:noProof/>
        </w:rPr>
        <w:t xml:space="preserve">When initiating a notification transaction, the filler application will generate and send an </w:t>
      </w:r>
      <w:r>
        <w:rPr>
          <w:rStyle w:val="Strong"/>
          <w:noProof/>
        </w:rPr>
        <w:t xml:space="preserve">STC, SLN, SDN, </w:t>
      </w:r>
      <w:r>
        <w:rPr>
          <w:rStyle w:val="Strong"/>
          <w:b w:val="0"/>
          <w:noProof/>
        </w:rPr>
        <w:t>or</w:t>
      </w:r>
      <w:r>
        <w:rPr>
          <w:rStyle w:val="Strong"/>
          <w:noProof/>
        </w:rPr>
        <w:t xml:space="preserve"> SCN</w:t>
      </w:r>
      <w:r>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Pr>
          <w:rStyle w:val="Strong"/>
          <w:noProof/>
        </w:rPr>
        <w:t>ACK</w:t>
      </w:r>
      <w:r>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Pr>
          <w:rStyle w:val="Strong"/>
          <w:noProof/>
        </w:rPr>
        <w:t>ACK</w:t>
      </w:r>
      <w:r>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1CA77C51" w14:textId="77777777" w:rsidR="00E74308" w:rsidRDefault="00E74308">
      <w:pPr>
        <w:pStyle w:val="Heading3"/>
        <w:rPr>
          <w:noProof/>
        </w:rPr>
      </w:pPr>
      <w:bookmarkStart w:id="98" w:name="_Toc176519244"/>
      <w:r>
        <w:rPr>
          <w:noProof/>
        </w:rPr>
        <w:t>STC/ACK - Notification of Sterilization Configuration (Event S33)</w:t>
      </w:r>
      <w:bookmarkEnd w:id="98"/>
      <w:r w:rsidR="0014653E">
        <w:rPr>
          <w:noProof/>
        </w:rPr>
        <w:fldChar w:fldCharType="begin"/>
      </w:r>
      <w:r>
        <w:rPr>
          <w:noProof/>
        </w:rPr>
        <w:instrText xml:space="preserve"> XE "S33" </w:instrText>
      </w:r>
      <w:r w:rsidR="0014653E">
        <w:rPr>
          <w:noProof/>
        </w:rPr>
        <w:fldChar w:fldCharType="end"/>
      </w:r>
    </w:p>
    <w:p w14:paraId="60590358" w14:textId="77777777" w:rsidR="00E74308" w:rsidRDefault="00E74308" w:rsidP="00F4636D">
      <w:pPr>
        <w:pStyle w:val="NormalIndented"/>
      </w:pPr>
      <w:r>
        <w:t>This message is sent from a filler application to notify other applications of a new sterilization configuration.  The information in the STC segment describes the detail of the new sterilization configuration.</w:t>
      </w:r>
    </w:p>
    <w:p w14:paraId="51E23D18" w14:textId="77777777" w:rsidR="00E74308" w:rsidRDefault="00E74308">
      <w:pPr>
        <w:pStyle w:val="MsgTableCaption"/>
        <w:rPr>
          <w:noProof/>
        </w:rPr>
      </w:pPr>
      <w:r>
        <w:rPr>
          <w:noProof/>
        </w:rPr>
        <w:t>STC^S33^STC_S33: Sterilization Configuration Notification</w:t>
      </w:r>
      <w:r w:rsidR="0014653E">
        <w:rPr>
          <w:noProof/>
        </w:rPr>
        <w:fldChar w:fldCharType="begin"/>
      </w:r>
      <w:r>
        <w:rPr>
          <w:noProof/>
        </w:rPr>
        <w:instrText xml:space="preserve"> XE "STC"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4BE0D76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F4E9616"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4E0B810"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2C02113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65AFE76" w14:textId="77777777" w:rsidR="00E74308" w:rsidRDefault="00E74308">
            <w:pPr>
              <w:pStyle w:val="MsgTableHeader"/>
              <w:jc w:val="center"/>
              <w:rPr>
                <w:noProof/>
                <w:lang w:val="fr-FR"/>
              </w:rPr>
            </w:pPr>
            <w:r>
              <w:rPr>
                <w:noProof/>
                <w:lang w:val="fr-FR"/>
              </w:rPr>
              <w:t>Chapter</w:t>
            </w:r>
          </w:p>
        </w:tc>
      </w:tr>
      <w:tr w:rsidR="00E74308" w14:paraId="76A48FB7"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BB4386D"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BE5754E"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CD204A8"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097A46" w14:textId="77777777" w:rsidR="00E74308" w:rsidRDefault="00E74308">
            <w:pPr>
              <w:pStyle w:val="MsgTableBody"/>
              <w:jc w:val="center"/>
              <w:rPr>
                <w:noProof/>
              </w:rPr>
            </w:pPr>
            <w:r>
              <w:rPr>
                <w:noProof/>
              </w:rPr>
              <w:t>2</w:t>
            </w:r>
          </w:p>
        </w:tc>
      </w:tr>
      <w:tr w:rsidR="00E74308" w14:paraId="451686F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22A59D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DC55868"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6DD7CA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4CC18" w14:textId="77777777" w:rsidR="00E74308" w:rsidRDefault="00E74308">
            <w:pPr>
              <w:pStyle w:val="MsgTableBody"/>
              <w:jc w:val="center"/>
              <w:rPr>
                <w:noProof/>
              </w:rPr>
            </w:pPr>
            <w:r>
              <w:rPr>
                <w:noProof/>
              </w:rPr>
              <w:t>2</w:t>
            </w:r>
          </w:p>
        </w:tc>
      </w:tr>
      <w:tr w:rsidR="00E74308" w14:paraId="07C88DD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C4582B0"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61B3473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35BF17E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5422C" w14:textId="77777777" w:rsidR="00E74308" w:rsidRDefault="00E74308">
            <w:pPr>
              <w:pStyle w:val="MsgTableBody"/>
              <w:jc w:val="center"/>
              <w:rPr>
                <w:noProof/>
              </w:rPr>
            </w:pPr>
            <w:r>
              <w:rPr>
                <w:noProof/>
              </w:rPr>
              <w:t>2</w:t>
            </w:r>
          </w:p>
        </w:tc>
      </w:tr>
      <w:tr w:rsidR="00E74308" w14:paraId="097C3A3E"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3F654B0" w14:textId="77777777" w:rsidR="00E74308" w:rsidRDefault="00E74308">
            <w:pPr>
              <w:pStyle w:val="MsgTableBody"/>
              <w:rPr>
                <w:noProof/>
              </w:rPr>
            </w:pPr>
            <w:r>
              <w:rPr>
                <w:noProof/>
              </w:rPr>
              <w:t>{SCP}</w:t>
            </w:r>
          </w:p>
        </w:tc>
        <w:tc>
          <w:tcPr>
            <w:tcW w:w="4320" w:type="dxa"/>
            <w:tcBorders>
              <w:top w:val="dotted" w:sz="4" w:space="0" w:color="auto"/>
              <w:left w:val="nil"/>
              <w:bottom w:val="single" w:sz="2" w:space="0" w:color="auto"/>
              <w:right w:val="nil"/>
            </w:tcBorders>
            <w:shd w:val="clear" w:color="auto" w:fill="FFFFFF"/>
          </w:tcPr>
          <w:p w14:paraId="0C1BA6C7" w14:textId="77777777" w:rsidR="00E74308" w:rsidRDefault="00E74308">
            <w:pPr>
              <w:pStyle w:val="MsgTableBody"/>
              <w:rPr>
                <w:noProof/>
              </w:rPr>
            </w:pPr>
            <w:r>
              <w:rPr>
                <w:noProof/>
              </w:rPr>
              <w:t>Sterilization Configuration</w:t>
            </w:r>
          </w:p>
        </w:tc>
        <w:tc>
          <w:tcPr>
            <w:tcW w:w="864" w:type="dxa"/>
            <w:tcBorders>
              <w:top w:val="dotted" w:sz="4" w:space="0" w:color="auto"/>
              <w:left w:val="nil"/>
              <w:bottom w:val="single" w:sz="2" w:space="0" w:color="auto"/>
              <w:right w:val="nil"/>
            </w:tcBorders>
            <w:shd w:val="clear" w:color="auto" w:fill="FFFFFF"/>
          </w:tcPr>
          <w:p w14:paraId="1BD9D4AC"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EC07CB1" w14:textId="77777777" w:rsidR="00E74308" w:rsidRDefault="00E74308">
            <w:pPr>
              <w:pStyle w:val="MsgTableBody"/>
              <w:jc w:val="center"/>
              <w:rPr>
                <w:noProof/>
              </w:rPr>
            </w:pPr>
            <w:r>
              <w:rPr>
                <w:noProof/>
              </w:rPr>
              <w:t>17</w:t>
            </w:r>
          </w:p>
        </w:tc>
      </w:tr>
    </w:tbl>
    <w:p w14:paraId="7DD308E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426"/>
        <w:gridCol w:w="1559"/>
        <w:gridCol w:w="1517"/>
      </w:tblGrid>
      <w:tr w:rsidR="00303EE0" w:rsidRPr="008E13A5" w14:paraId="49B5AFFB" w14:textId="77777777" w:rsidTr="00303EE0">
        <w:tc>
          <w:tcPr>
            <w:tcW w:w="8856" w:type="dxa"/>
            <w:gridSpan w:val="6"/>
          </w:tcPr>
          <w:p w14:paraId="0505C726" w14:textId="7F5BFC08" w:rsidR="00303EE0" w:rsidRPr="008E13A5" w:rsidRDefault="00303EE0" w:rsidP="00303EE0">
            <w:pPr>
              <w:pStyle w:val="ACK-ChoreographyHeader"/>
            </w:pPr>
            <w:r>
              <w:t>Acknowledgement Choreography</w:t>
            </w:r>
          </w:p>
        </w:tc>
      </w:tr>
      <w:tr w:rsidR="00303EE0" w:rsidRPr="008E13A5" w14:paraId="35A2AA63" w14:textId="77777777" w:rsidTr="00303EE0">
        <w:tc>
          <w:tcPr>
            <w:tcW w:w="8856" w:type="dxa"/>
            <w:gridSpan w:val="6"/>
          </w:tcPr>
          <w:p w14:paraId="76FF27B1" w14:textId="58410F94" w:rsidR="00303EE0" w:rsidRDefault="00303EE0" w:rsidP="00303EE0">
            <w:pPr>
              <w:pStyle w:val="ACK-ChoreographyHeader"/>
            </w:pPr>
            <w:r>
              <w:rPr>
                <w:noProof/>
              </w:rPr>
              <w:t>STC^S33^STC_S33</w:t>
            </w:r>
          </w:p>
        </w:tc>
      </w:tr>
      <w:tr w:rsidR="00F7548D" w:rsidRPr="008E13A5" w14:paraId="5EE100D6" w14:textId="77777777" w:rsidTr="00303EE0">
        <w:tc>
          <w:tcPr>
            <w:tcW w:w="1524" w:type="dxa"/>
          </w:tcPr>
          <w:p w14:paraId="773AD155" w14:textId="77777777" w:rsidR="00F7548D" w:rsidRPr="000D44FC" w:rsidRDefault="00F7548D" w:rsidP="00F7548D">
            <w:pPr>
              <w:pStyle w:val="ACK-ChoreographyBody"/>
            </w:pPr>
            <w:r w:rsidRPr="000D44FC">
              <w:t>Field name</w:t>
            </w:r>
          </w:p>
        </w:tc>
        <w:tc>
          <w:tcPr>
            <w:tcW w:w="1981" w:type="dxa"/>
          </w:tcPr>
          <w:p w14:paraId="267DA836" w14:textId="77777777" w:rsidR="00F7548D" w:rsidRPr="008E13A5" w:rsidRDefault="00F7548D" w:rsidP="00F7548D">
            <w:pPr>
              <w:pStyle w:val="ACK-ChoreographyBody"/>
            </w:pPr>
            <w:r w:rsidRPr="008E13A5">
              <w:t>Field Value: Original mode</w:t>
            </w:r>
          </w:p>
        </w:tc>
        <w:tc>
          <w:tcPr>
            <w:tcW w:w="5351" w:type="dxa"/>
            <w:gridSpan w:val="4"/>
          </w:tcPr>
          <w:p w14:paraId="3DAADCAF" w14:textId="77777777" w:rsidR="00F7548D" w:rsidRPr="008E13A5" w:rsidRDefault="00F7548D" w:rsidP="00F7548D">
            <w:pPr>
              <w:pStyle w:val="ACK-ChoreographyBody"/>
            </w:pPr>
            <w:r w:rsidRPr="008E13A5">
              <w:t>Field value: Enhanced mode</w:t>
            </w:r>
          </w:p>
        </w:tc>
      </w:tr>
      <w:tr w:rsidR="00F7548D" w:rsidRPr="008E13A5" w14:paraId="5260ACA4" w14:textId="77777777" w:rsidTr="00303EE0">
        <w:tc>
          <w:tcPr>
            <w:tcW w:w="1524" w:type="dxa"/>
          </w:tcPr>
          <w:p w14:paraId="78E9F4B8" w14:textId="77777777" w:rsidR="00F7548D" w:rsidRPr="008E13A5" w:rsidRDefault="00F7548D" w:rsidP="00F7548D">
            <w:pPr>
              <w:pStyle w:val="ACK-ChoreographyBody"/>
            </w:pPr>
            <w:r w:rsidRPr="008E13A5">
              <w:t>MSH.15</w:t>
            </w:r>
          </w:p>
        </w:tc>
        <w:tc>
          <w:tcPr>
            <w:tcW w:w="1981" w:type="dxa"/>
          </w:tcPr>
          <w:p w14:paraId="425E3506" w14:textId="77777777" w:rsidR="00F7548D" w:rsidRPr="008E13A5" w:rsidRDefault="00F7548D" w:rsidP="00F7548D">
            <w:pPr>
              <w:pStyle w:val="ACK-ChoreographyBody"/>
            </w:pPr>
            <w:r w:rsidRPr="008E13A5">
              <w:t>Blank</w:t>
            </w:r>
          </w:p>
        </w:tc>
        <w:tc>
          <w:tcPr>
            <w:tcW w:w="849" w:type="dxa"/>
          </w:tcPr>
          <w:p w14:paraId="3324FC86" w14:textId="77777777" w:rsidR="00F7548D" w:rsidRPr="008E13A5" w:rsidRDefault="00F7548D" w:rsidP="00F7548D">
            <w:pPr>
              <w:pStyle w:val="ACK-ChoreographyBody"/>
            </w:pPr>
            <w:r w:rsidRPr="008E13A5">
              <w:t>NE</w:t>
            </w:r>
          </w:p>
        </w:tc>
        <w:tc>
          <w:tcPr>
            <w:tcW w:w="1426" w:type="dxa"/>
          </w:tcPr>
          <w:p w14:paraId="2CF87640" w14:textId="77777777" w:rsidR="00F7548D" w:rsidRPr="008E13A5" w:rsidRDefault="00F7548D" w:rsidP="00F7548D">
            <w:pPr>
              <w:pStyle w:val="ACK-ChoreographyBody"/>
            </w:pPr>
            <w:r w:rsidRPr="008E13A5">
              <w:t>AL, SU, ER</w:t>
            </w:r>
          </w:p>
        </w:tc>
        <w:tc>
          <w:tcPr>
            <w:tcW w:w="1559" w:type="dxa"/>
          </w:tcPr>
          <w:p w14:paraId="52DD395C" w14:textId="77777777" w:rsidR="00F7548D" w:rsidRPr="008E13A5" w:rsidRDefault="00F7548D" w:rsidP="00F7548D">
            <w:pPr>
              <w:pStyle w:val="ACK-ChoreographyBody"/>
            </w:pPr>
            <w:r w:rsidRPr="008E13A5">
              <w:t>NE</w:t>
            </w:r>
          </w:p>
        </w:tc>
        <w:tc>
          <w:tcPr>
            <w:tcW w:w="1517" w:type="dxa"/>
          </w:tcPr>
          <w:p w14:paraId="0BEE5C89" w14:textId="77777777" w:rsidR="00F7548D" w:rsidRPr="008E13A5" w:rsidRDefault="00F7548D" w:rsidP="00F7548D">
            <w:pPr>
              <w:pStyle w:val="ACK-ChoreographyBody"/>
            </w:pPr>
            <w:r w:rsidRPr="008E13A5">
              <w:t>AL, SU, ER</w:t>
            </w:r>
          </w:p>
        </w:tc>
      </w:tr>
      <w:tr w:rsidR="00F7548D" w:rsidRPr="008E13A5" w14:paraId="4262F90A" w14:textId="77777777" w:rsidTr="00303EE0">
        <w:tc>
          <w:tcPr>
            <w:tcW w:w="1524" w:type="dxa"/>
          </w:tcPr>
          <w:p w14:paraId="61CBE43F" w14:textId="77777777" w:rsidR="00F7548D" w:rsidRPr="008E13A5" w:rsidRDefault="00F7548D" w:rsidP="00F7548D">
            <w:pPr>
              <w:pStyle w:val="ACK-ChoreographyBody"/>
            </w:pPr>
            <w:r w:rsidRPr="008E13A5">
              <w:t>MSH.16</w:t>
            </w:r>
          </w:p>
        </w:tc>
        <w:tc>
          <w:tcPr>
            <w:tcW w:w="1981" w:type="dxa"/>
          </w:tcPr>
          <w:p w14:paraId="66002877" w14:textId="77777777" w:rsidR="00F7548D" w:rsidRPr="008E13A5" w:rsidRDefault="00F7548D" w:rsidP="00F7548D">
            <w:pPr>
              <w:pStyle w:val="ACK-ChoreographyBody"/>
            </w:pPr>
            <w:r w:rsidRPr="008E13A5">
              <w:t>Blank</w:t>
            </w:r>
          </w:p>
        </w:tc>
        <w:tc>
          <w:tcPr>
            <w:tcW w:w="849" w:type="dxa"/>
          </w:tcPr>
          <w:p w14:paraId="2F1D466E" w14:textId="77777777" w:rsidR="00F7548D" w:rsidRPr="008E13A5" w:rsidRDefault="00F7548D" w:rsidP="00F7548D">
            <w:pPr>
              <w:pStyle w:val="ACK-ChoreographyBody"/>
            </w:pPr>
            <w:r w:rsidRPr="008E13A5">
              <w:t>NE</w:t>
            </w:r>
          </w:p>
        </w:tc>
        <w:tc>
          <w:tcPr>
            <w:tcW w:w="1426" w:type="dxa"/>
          </w:tcPr>
          <w:p w14:paraId="1123C4B4" w14:textId="77777777" w:rsidR="00F7548D" w:rsidRPr="008E13A5" w:rsidRDefault="00F7548D" w:rsidP="00F7548D">
            <w:pPr>
              <w:pStyle w:val="ACK-ChoreographyBody"/>
            </w:pPr>
            <w:r w:rsidRPr="008E13A5">
              <w:t>NE</w:t>
            </w:r>
          </w:p>
        </w:tc>
        <w:tc>
          <w:tcPr>
            <w:tcW w:w="1559" w:type="dxa"/>
          </w:tcPr>
          <w:p w14:paraId="243DDF98" w14:textId="77777777" w:rsidR="00F7548D" w:rsidRPr="008E13A5" w:rsidRDefault="00F7548D" w:rsidP="00F7548D">
            <w:pPr>
              <w:pStyle w:val="ACK-ChoreographyBody"/>
            </w:pPr>
            <w:r w:rsidRPr="008E13A5">
              <w:t>AL, SU, ER</w:t>
            </w:r>
          </w:p>
        </w:tc>
        <w:tc>
          <w:tcPr>
            <w:tcW w:w="1517" w:type="dxa"/>
          </w:tcPr>
          <w:p w14:paraId="74B79884" w14:textId="77777777" w:rsidR="00F7548D" w:rsidRPr="008E13A5" w:rsidRDefault="00F7548D" w:rsidP="00F7548D">
            <w:pPr>
              <w:pStyle w:val="ACK-ChoreographyBody"/>
            </w:pPr>
            <w:r w:rsidRPr="008E13A5">
              <w:t>AL, SU, ER</w:t>
            </w:r>
          </w:p>
        </w:tc>
      </w:tr>
      <w:tr w:rsidR="00F7548D" w:rsidRPr="008E13A5" w14:paraId="7A4A5D24" w14:textId="77777777" w:rsidTr="00303EE0">
        <w:tc>
          <w:tcPr>
            <w:tcW w:w="1524" w:type="dxa"/>
          </w:tcPr>
          <w:p w14:paraId="69F8BC7D" w14:textId="77777777" w:rsidR="00F7548D" w:rsidRPr="008E13A5" w:rsidRDefault="00F7548D" w:rsidP="00F7548D">
            <w:pPr>
              <w:pStyle w:val="ACK-ChoreographyBody"/>
            </w:pPr>
            <w:r w:rsidRPr="008E13A5">
              <w:t>Immediate Ack</w:t>
            </w:r>
          </w:p>
        </w:tc>
        <w:tc>
          <w:tcPr>
            <w:tcW w:w="1981" w:type="dxa"/>
          </w:tcPr>
          <w:p w14:paraId="0663E8AC" w14:textId="77777777" w:rsidR="00F7548D" w:rsidRPr="008E13A5" w:rsidRDefault="00F7548D" w:rsidP="00F7548D">
            <w:pPr>
              <w:pStyle w:val="ACK-ChoreographyBody"/>
            </w:pPr>
            <w:r w:rsidRPr="008E13A5">
              <w:t>-</w:t>
            </w:r>
          </w:p>
        </w:tc>
        <w:tc>
          <w:tcPr>
            <w:tcW w:w="849" w:type="dxa"/>
          </w:tcPr>
          <w:p w14:paraId="41E1B91E" w14:textId="77777777" w:rsidR="00F7548D" w:rsidRPr="008E13A5" w:rsidRDefault="00F7548D" w:rsidP="00F7548D">
            <w:pPr>
              <w:pStyle w:val="ACK-ChoreographyBody"/>
            </w:pPr>
            <w:r w:rsidRPr="008E13A5">
              <w:t>-</w:t>
            </w:r>
          </w:p>
        </w:tc>
        <w:tc>
          <w:tcPr>
            <w:tcW w:w="1426" w:type="dxa"/>
          </w:tcPr>
          <w:p w14:paraId="0B879B4E"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59" w:type="dxa"/>
          </w:tcPr>
          <w:p w14:paraId="6C5DA5EC" w14:textId="77777777" w:rsidR="00F7548D" w:rsidRPr="008E13A5" w:rsidRDefault="00F7548D" w:rsidP="00F7548D">
            <w:pPr>
              <w:pStyle w:val="ACK-ChoreographyBody"/>
            </w:pPr>
            <w:r w:rsidRPr="008E13A5">
              <w:t>-</w:t>
            </w:r>
          </w:p>
        </w:tc>
        <w:tc>
          <w:tcPr>
            <w:tcW w:w="1517" w:type="dxa"/>
          </w:tcPr>
          <w:p w14:paraId="5FB33D7A" w14:textId="77777777" w:rsidR="00F7548D" w:rsidRPr="000D44FC" w:rsidRDefault="00F7548D" w:rsidP="00F7548D">
            <w:pPr>
              <w:pStyle w:val="ACK-ChoreographyBody"/>
            </w:pPr>
            <w:r w:rsidRPr="008E13A5">
              <w:rPr>
                <w:szCs w:val="16"/>
              </w:rPr>
              <w:t>ACK</w:t>
            </w:r>
            <w:r>
              <w:rPr>
                <w:szCs w:val="16"/>
              </w:rPr>
              <w:t>^S33</w:t>
            </w:r>
            <w:r w:rsidRPr="008E13A5">
              <w:rPr>
                <w:szCs w:val="16"/>
              </w:rPr>
              <w:t>^ACK</w:t>
            </w:r>
          </w:p>
        </w:tc>
      </w:tr>
      <w:tr w:rsidR="00F7548D" w:rsidRPr="008E13A5" w14:paraId="6AD14288" w14:textId="77777777" w:rsidTr="00303EE0">
        <w:tc>
          <w:tcPr>
            <w:tcW w:w="1524" w:type="dxa"/>
          </w:tcPr>
          <w:p w14:paraId="11E41688" w14:textId="77777777" w:rsidR="00F7548D" w:rsidRPr="008E13A5" w:rsidRDefault="00F7548D" w:rsidP="00F7548D">
            <w:pPr>
              <w:pStyle w:val="ACK-ChoreographyBody"/>
            </w:pPr>
            <w:r w:rsidRPr="008E13A5">
              <w:t>Application Ack</w:t>
            </w:r>
          </w:p>
        </w:tc>
        <w:tc>
          <w:tcPr>
            <w:tcW w:w="1981" w:type="dxa"/>
          </w:tcPr>
          <w:p w14:paraId="76411AF9"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849" w:type="dxa"/>
          </w:tcPr>
          <w:p w14:paraId="3AB4ABCF" w14:textId="77777777" w:rsidR="00F7548D" w:rsidRPr="008E13A5" w:rsidRDefault="00F7548D" w:rsidP="00F7548D">
            <w:pPr>
              <w:pStyle w:val="ACK-ChoreographyBody"/>
            </w:pPr>
            <w:r w:rsidRPr="008E13A5">
              <w:t>-</w:t>
            </w:r>
          </w:p>
        </w:tc>
        <w:tc>
          <w:tcPr>
            <w:tcW w:w="1426" w:type="dxa"/>
          </w:tcPr>
          <w:p w14:paraId="402FE6A9" w14:textId="77777777" w:rsidR="00F7548D" w:rsidRPr="008E13A5" w:rsidRDefault="00F7548D" w:rsidP="00F7548D">
            <w:pPr>
              <w:pStyle w:val="ACK-ChoreographyBody"/>
            </w:pPr>
            <w:r w:rsidRPr="008E13A5">
              <w:t>-</w:t>
            </w:r>
          </w:p>
        </w:tc>
        <w:tc>
          <w:tcPr>
            <w:tcW w:w="1559" w:type="dxa"/>
          </w:tcPr>
          <w:p w14:paraId="08B0BFA8"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c>
          <w:tcPr>
            <w:tcW w:w="1517" w:type="dxa"/>
          </w:tcPr>
          <w:p w14:paraId="7FB556D6" w14:textId="77777777" w:rsidR="00F7548D" w:rsidRPr="000D44FC" w:rsidRDefault="00F7548D" w:rsidP="00F7548D">
            <w:pPr>
              <w:pStyle w:val="ACK-ChoreographyBody"/>
            </w:pPr>
            <w:r w:rsidRPr="008E13A5">
              <w:rPr>
                <w:szCs w:val="16"/>
              </w:rPr>
              <w:t>ACK^S</w:t>
            </w:r>
            <w:r>
              <w:rPr>
                <w:szCs w:val="16"/>
              </w:rPr>
              <w:t>33</w:t>
            </w:r>
            <w:r w:rsidRPr="008E13A5">
              <w:rPr>
                <w:szCs w:val="16"/>
              </w:rPr>
              <w:t>^ACK</w:t>
            </w:r>
          </w:p>
        </w:tc>
      </w:tr>
    </w:tbl>
    <w:p w14:paraId="78F23FBB" w14:textId="77777777" w:rsidR="00F7548D" w:rsidRDefault="00F7548D">
      <w:pPr>
        <w:rPr>
          <w:noProof/>
        </w:rPr>
      </w:pPr>
    </w:p>
    <w:p w14:paraId="0083F188" w14:textId="77777777" w:rsidR="00E74308" w:rsidRDefault="00E74308">
      <w:pPr>
        <w:pStyle w:val="MsgTableCaption"/>
        <w:rPr>
          <w:noProof/>
        </w:rPr>
      </w:pPr>
      <w:r>
        <w:rPr>
          <w:noProof/>
        </w:rPr>
        <w:t>ACK^S33^ACK: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AF3A45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60D5A6F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73A3F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1266AD5A"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08150F2B" w14:textId="77777777" w:rsidR="00E74308" w:rsidRDefault="00E74308">
            <w:pPr>
              <w:pStyle w:val="MsgTableHeader"/>
              <w:jc w:val="center"/>
              <w:rPr>
                <w:noProof/>
                <w:lang w:val="fr-FR"/>
              </w:rPr>
            </w:pPr>
            <w:r>
              <w:rPr>
                <w:noProof/>
                <w:lang w:val="fr-FR"/>
              </w:rPr>
              <w:t>Chapter</w:t>
            </w:r>
          </w:p>
        </w:tc>
      </w:tr>
      <w:tr w:rsidR="00E74308" w14:paraId="57ACB9E6"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FF353AC"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4DDD9AF"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DF4CD24"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6EAB41" w14:textId="77777777" w:rsidR="00E74308" w:rsidRDefault="00E74308">
            <w:pPr>
              <w:pStyle w:val="MsgTableBody"/>
              <w:jc w:val="center"/>
              <w:rPr>
                <w:noProof/>
              </w:rPr>
            </w:pPr>
            <w:r>
              <w:rPr>
                <w:noProof/>
              </w:rPr>
              <w:t>2</w:t>
            </w:r>
          </w:p>
        </w:tc>
      </w:tr>
      <w:tr w:rsidR="00E74308" w14:paraId="5776141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18648BDE"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45678EC"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469D531"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24A260" w14:textId="77777777" w:rsidR="00E74308" w:rsidRDefault="00E74308">
            <w:pPr>
              <w:pStyle w:val="MsgTableBody"/>
              <w:jc w:val="center"/>
              <w:rPr>
                <w:noProof/>
              </w:rPr>
            </w:pPr>
            <w:r>
              <w:rPr>
                <w:noProof/>
              </w:rPr>
              <w:t>2</w:t>
            </w:r>
          </w:p>
        </w:tc>
      </w:tr>
      <w:tr w:rsidR="00E74308" w14:paraId="0FC43AB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7EDA0AD"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3A036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26A0AE14"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43092F" w14:textId="77777777" w:rsidR="00E74308" w:rsidRDefault="00E74308">
            <w:pPr>
              <w:pStyle w:val="MsgTableBody"/>
              <w:jc w:val="center"/>
              <w:rPr>
                <w:noProof/>
              </w:rPr>
            </w:pPr>
            <w:r>
              <w:rPr>
                <w:noProof/>
              </w:rPr>
              <w:t>2</w:t>
            </w:r>
          </w:p>
        </w:tc>
      </w:tr>
      <w:tr w:rsidR="00E74308" w14:paraId="2872D0D5"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0CAAC8" w14:textId="77777777" w:rsidR="00E74308" w:rsidRDefault="00E74308">
            <w:pPr>
              <w:pStyle w:val="MsgTableBody"/>
              <w:rPr>
                <w:noProof/>
              </w:rPr>
            </w:pPr>
            <w:r>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5F00BEFA"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3AAB74A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A62F56" w14:textId="77777777" w:rsidR="00E74308" w:rsidRDefault="00E74308">
            <w:pPr>
              <w:pStyle w:val="MsgTableBody"/>
              <w:jc w:val="center"/>
              <w:rPr>
                <w:noProof/>
              </w:rPr>
            </w:pPr>
            <w:r>
              <w:rPr>
                <w:noProof/>
              </w:rPr>
              <w:t>2</w:t>
            </w:r>
          </w:p>
        </w:tc>
      </w:tr>
      <w:tr w:rsidR="00E74308" w14:paraId="37BAA196"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57C24602"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049145"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145D609"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310C89" w14:textId="77777777" w:rsidR="00E74308" w:rsidRDefault="00E74308">
            <w:pPr>
              <w:pStyle w:val="MsgTableBody"/>
              <w:jc w:val="center"/>
              <w:rPr>
                <w:noProof/>
              </w:rPr>
            </w:pPr>
            <w:r>
              <w:rPr>
                <w:noProof/>
              </w:rPr>
              <w:t>2</w:t>
            </w:r>
          </w:p>
        </w:tc>
      </w:tr>
    </w:tbl>
    <w:p w14:paraId="0DD5CBB7"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26FFC772" w14:textId="77777777" w:rsidTr="00303EE0">
        <w:trPr>
          <w:jc w:val="center"/>
        </w:trPr>
        <w:tc>
          <w:tcPr>
            <w:tcW w:w="6652" w:type="dxa"/>
            <w:gridSpan w:val="4"/>
          </w:tcPr>
          <w:p w14:paraId="27C761CD" w14:textId="5ADC30E4" w:rsidR="00303EE0" w:rsidRPr="006D6BB6" w:rsidRDefault="00303EE0" w:rsidP="00303EE0">
            <w:pPr>
              <w:pStyle w:val="ACK-ChoreographyHeader"/>
            </w:pPr>
            <w:r>
              <w:t>Acknowledgement Choreography</w:t>
            </w:r>
          </w:p>
        </w:tc>
      </w:tr>
      <w:tr w:rsidR="00303EE0" w:rsidRPr="006D6BB6" w14:paraId="108D64F8" w14:textId="77777777" w:rsidTr="00303EE0">
        <w:trPr>
          <w:jc w:val="center"/>
        </w:trPr>
        <w:tc>
          <w:tcPr>
            <w:tcW w:w="6652" w:type="dxa"/>
            <w:gridSpan w:val="4"/>
          </w:tcPr>
          <w:p w14:paraId="2C77F20B" w14:textId="39930FCA" w:rsidR="00303EE0" w:rsidRDefault="00303EE0" w:rsidP="00303EE0">
            <w:pPr>
              <w:pStyle w:val="ACK-ChoreographyHeader"/>
            </w:pPr>
            <w:r>
              <w:rPr>
                <w:noProof/>
              </w:rPr>
              <w:t>ACK^S33^ACK</w:t>
            </w:r>
          </w:p>
        </w:tc>
      </w:tr>
      <w:tr w:rsidR="00F7548D" w:rsidRPr="006D6BB6" w14:paraId="58D992B6" w14:textId="77777777" w:rsidTr="00303EE0">
        <w:trPr>
          <w:jc w:val="center"/>
        </w:trPr>
        <w:tc>
          <w:tcPr>
            <w:tcW w:w="1458" w:type="dxa"/>
          </w:tcPr>
          <w:p w14:paraId="170BA3D1" w14:textId="77777777" w:rsidR="00F7548D" w:rsidRPr="006D6BB6" w:rsidRDefault="00F7548D" w:rsidP="00F7548D">
            <w:pPr>
              <w:pStyle w:val="ACK-ChoreographyBody"/>
            </w:pPr>
            <w:r w:rsidRPr="006D6BB6">
              <w:t>Field name</w:t>
            </w:r>
          </w:p>
        </w:tc>
        <w:tc>
          <w:tcPr>
            <w:tcW w:w="2478" w:type="dxa"/>
          </w:tcPr>
          <w:p w14:paraId="34983B0E" w14:textId="77777777" w:rsidR="00F7548D" w:rsidRPr="006D6BB6" w:rsidRDefault="00F7548D" w:rsidP="00F7548D">
            <w:pPr>
              <w:pStyle w:val="ACK-ChoreographyBody"/>
            </w:pPr>
            <w:r w:rsidRPr="006D6BB6">
              <w:t>Field Value: Original mode</w:t>
            </w:r>
          </w:p>
        </w:tc>
        <w:tc>
          <w:tcPr>
            <w:tcW w:w="2716" w:type="dxa"/>
            <w:gridSpan w:val="2"/>
          </w:tcPr>
          <w:p w14:paraId="4F1E4F6B" w14:textId="77777777" w:rsidR="00F7548D" w:rsidRPr="006D6BB6" w:rsidRDefault="00F7548D" w:rsidP="00F7548D">
            <w:pPr>
              <w:pStyle w:val="ACK-ChoreographyBody"/>
            </w:pPr>
            <w:r w:rsidRPr="006D6BB6">
              <w:t>Field value: Enhanced mode</w:t>
            </w:r>
          </w:p>
        </w:tc>
      </w:tr>
      <w:tr w:rsidR="00F7548D" w:rsidRPr="006D6BB6" w14:paraId="1076C251" w14:textId="77777777" w:rsidTr="00303EE0">
        <w:trPr>
          <w:jc w:val="center"/>
        </w:trPr>
        <w:tc>
          <w:tcPr>
            <w:tcW w:w="1458" w:type="dxa"/>
          </w:tcPr>
          <w:p w14:paraId="2DDE3DF7" w14:textId="77777777" w:rsidR="00F7548D" w:rsidRPr="006D6BB6" w:rsidRDefault="00F7548D" w:rsidP="00F7548D">
            <w:pPr>
              <w:pStyle w:val="ACK-ChoreographyBody"/>
            </w:pPr>
            <w:r>
              <w:t>MSH-</w:t>
            </w:r>
            <w:r w:rsidRPr="006D6BB6">
              <w:t>15</w:t>
            </w:r>
          </w:p>
        </w:tc>
        <w:tc>
          <w:tcPr>
            <w:tcW w:w="2478" w:type="dxa"/>
          </w:tcPr>
          <w:p w14:paraId="41FBEB25" w14:textId="77777777" w:rsidR="00F7548D" w:rsidRPr="006D6BB6" w:rsidRDefault="00F7548D" w:rsidP="00F7548D">
            <w:pPr>
              <w:pStyle w:val="ACK-ChoreographyBody"/>
            </w:pPr>
            <w:r w:rsidRPr="006D6BB6">
              <w:t>Blank</w:t>
            </w:r>
          </w:p>
        </w:tc>
        <w:tc>
          <w:tcPr>
            <w:tcW w:w="708" w:type="dxa"/>
          </w:tcPr>
          <w:p w14:paraId="7878D00B" w14:textId="77777777" w:rsidR="00F7548D" w:rsidRPr="006D6BB6" w:rsidRDefault="00F7548D" w:rsidP="00F7548D">
            <w:pPr>
              <w:pStyle w:val="ACK-ChoreographyBody"/>
            </w:pPr>
            <w:r w:rsidRPr="006D6BB6">
              <w:t>NE</w:t>
            </w:r>
          </w:p>
        </w:tc>
        <w:tc>
          <w:tcPr>
            <w:tcW w:w="2008" w:type="dxa"/>
          </w:tcPr>
          <w:p w14:paraId="4DD21B86" w14:textId="77777777" w:rsidR="00F7548D" w:rsidRPr="006D6BB6" w:rsidRDefault="00F7548D" w:rsidP="00F7548D">
            <w:pPr>
              <w:pStyle w:val="ACK-ChoreographyBody"/>
            </w:pPr>
            <w:r w:rsidRPr="006D6BB6">
              <w:t>AL, SU, ER</w:t>
            </w:r>
          </w:p>
        </w:tc>
      </w:tr>
      <w:tr w:rsidR="00F7548D" w:rsidRPr="006D6BB6" w14:paraId="7D6DCF24" w14:textId="77777777" w:rsidTr="00303EE0">
        <w:trPr>
          <w:jc w:val="center"/>
        </w:trPr>
        <w:tc>
          <w:tcPr>
            <w:tcW w:w="1458" w:type="dxa"/>
          </w:tcPr>
          <w:p w14:paraId="370960B6" w14:textId="77777777" w:rsidR="00F7548D" w:rsidRPr="006D6BB6" w:rsidRDefault="00F7548D" w:rsidP="00F7548D">
            <w:pPr>
              <w:pStyle w:val="ACK-ChoreographyBody"/>
            </w:pPr>
            <w:r>
              <w:t>MSH-</w:t>
            </w:r>
            <w:r w:rsidRPr="006D6BB6">
              <w:t>16</w:t>
            </w:r>
          </w:p>
        </w:tc>
        <w:tc>
          <w:tcPr>
            <w:tcW w:w="2478" w:type="dxa"/>
          </w:tcPr>
          <w:p w14:paraId="7DD0044C" w14:textId="77777777" w:rsidR="00F7548D" w:rsidRPr="006D6BB6" w:rsidRDefault="00F7548D" w:rsidP="00F7548D">
            <w:pPr>
              <w:pStyle w:val="ACK-ChoreographyBody"/>
            </w:pPr>
            <w:r w:rsidRPr="006D6BB6">
              <w:t>Blank</w:t>
            </w:r>
          </w:p>
        </w:tc>
        <w:tc>
          <w:tcPr>
            <w:tcW w:w="708" w:type="dxa"/>
          </w:tcPr>
          <w:p w14:paraId="3041E42D" w14:textId="77777777" w:rsidR="00F7548D" w:rsidRPr="006D6BB6" w:rsidRDefault="00F7548D" w:rsidP="00F7548D">
            <w:pPr>
              <w:pStyle w:val="ACK-ChoreographyBody"/>
            </w:pPr>
            <w:r w:rsidRPr="006D6BB6">
              <w:t>NE</w:t>
            </w:r>
          </w:p>
        </w:tc>
        <w:tc>
          <w:tcPr>
            <w:tcW w:w="2008" w:type="dxa"/>
          </w:tcPr>
          <w:p w14:paraId="6ADB62E5" w14:textId="77777777" w:rsidR="00F7548D" w:rsidRPr="006D6BB6" w:rsidRDefault="00F7548D" w:rsidP="00F7548D">
            <w:pPr>
              <w:pStyle w:val="ACK-ChoreographyBody"/>
            </w:pPr>
            <w:r w:rsidRPr="006D6BB6">
              <w:t>NE</w:t>
            </w:r>
          </w:p>
        </w:tc>
      </w:tr>
      <w:tr w:rsidR="00F7548D" w:rsidRPr="006D6BB6" w14:paraId="38DEEE9D" w14:textId="77777777" w:rsidTr="00303EE0">
        <w:trPr>
          <w:jc w:val="center"/>
        </w:trPr>
        <w:tc>
          <w:tcPr>
            <w:tcW w:w="1458" w:type="dxa"/>
          </w:tcPr>
          <w:p w14:paraId="78B0A444" w14:textId="77777777" w:rsidR="00F7548D" w:rsidRPr="006D6BB6" w:rsidRDefault="00F7548D" w:rsidP="00F7548D">
            <w:pPr>
              <w:pStyle w:val="ACK-ChoreographyBody"/>
            </w:pPr>
            <w:r w:rsidRPr="006D6BB6">
              <w:t>Immediate Ack</w:t>
            </w:r>
          </w:p>
        </w:tc>
        <w:tc>
          <w:tcPr>
            <w:tcW w:w="2478" w:type="dxa"/>
          </w:tcPr>
          <w:p w14:paraId="2B9ABF36" w14:textId="77777777" w:rsidR="00F7548D" w:rsidRPr="006D6BB6" w:rsidRDefault="00F7548D" w:rsidP="00F7548D">
            <w:pPr>
              <w:pStyle w:val="ACK-ChoreographyBody"/>
            </w:pPr>
            <w:r>
              <w:rPr>
                <w:szCs w:val="16"/>
              </w:rPr>
              <w:t>-</w:t>
            </w:r>
          </w:p>
        </w:tc>
        <w:tc>
          <w:tcPr>
            <w:tcW w:w="708" w:type="dxa"/>
          </w:tcPr>
          <w:p w14:paraId="6AA653DB" w14:textId="77777777" w:rsidR="00F7548D" w:rsidRPr="006D6BB6" w:rsidRDefault="00F7548D" w:rsidP="00F7548D">
            <w:pPr>
              <w:pStyle w:val="ACK-ChoreographyBody"/>
            </w:pPr>
            <w:r w:rsidRPr="006D6BB6">
              <w:t>-</w:t>
            </w:r>
          </w:p>
        </w:tc>
        <w:tc>
          <w:tcPr>
            <w:tcW w:w="2008" w:type="dxa"/>
          </w:tcPr>
          <w:p w14:paraId="09EBDF37" w14:textId="77777777" w:rsidR="00F7548D" w:rsidRPr="006D6BB6" w:rsidRDefault="00F7548D" w:rsidP="00F7548D">
            <w:pPr>
              <w:pStyle w:val="ACK-ChoreographyBody"/>
            </w:pPr>
            <w:r w:rsidRPr="006D6BB6">
              <w:rPr>
                <w:szCs w:val="16"/>
              </w:rPr>
              <w:t>ACK^</w:t>
            </w:r>
            <w:r>
              <w:rPr>
                <w:szCs w:val="16"/>
              </w:rPr>
              <w:t>S33</w:t>
            </w:r>
            <w:r w:rsidRPr="006D6BB6">
              <w:rPr>
                <w:szCs w:val="16"/>
              </w:rPr>
              <w:t>^ACK</w:t>
            </w:r>
          </w:p>
        </w:tc>
      </w:tr>
      <w:tr w:rsidR="00F7548D" w:rsidRPr="006D6BB6" w14:paraId="0CA7CE9F" w14:textId="77777777" w:rsidTr="00303EE0">
        <w:trPr>
          <w:jc w:val="center"/>
        </w:trPr>
        <w:tc>
          <w:tcPr>
            <w:tcW w:w="1458" w:type="dxa"/>
          </w:tcPr>
          <w:p w14:paraId="5B74C843" w14:textId="77777777" w:rsidR="00F7548D" w:rsidRPr="006D6BB6" w:rsidRDefault="00F7548D" w:rsidP="00F7548D">
            <w:pPr>
              <w:pStyle w:val="ACK-ChoreographyBody"/>
            </w:pPr>
            <w:r w:rsidRPr="006D6BB6">
              <w:t>Application Ack</w:t>
            </w:r>
          </w:p>
        </w:tc>
        <w:tc>
          <w:tcPr>
            <w:tcW w:w="2478" w:type="dxa"/>
          </w:tcPr>
          <w:p w14:paraId="2A339A44" w14:textId="77777777" w:rsidR="00F7548D" w:rsidRPr="006D6BB6" w:rsidRDefault="00F7548D" w:rsidP="00F7548D">
            <w:pPr>
              <w:pStyle w:val="ACK-ChoreographyBody"/>
            </w:pPr>
            <w:r>
              <w:rPr>
                <w:szCs w:val="16"/>
              </w:rPr>
              <w:t>-</w:t>
            </w:r>
          </w:p>
        </w:tc>
        <w:tc>
          <w:tcPr>
            <w:tcW w:w="708" w:type="dxa"/>
          </w:tcPr>
          <w:p w14:paraId="18B1FA12" w14:textId="77777777" w:rsidR="00F7548D" w:rsidRPr="006D6BB6" w:rsidRDefault="00F7548D" w:rsidP="00F7548D">
            <w:pPr>
              <w:pStyle w:val="ACK-ChoreographyBody"/>
            </w:pPr>
            <w:r w:rsidRPr="006D6BB6">
              <w:t>-</w:t>
            </w:r>
          </w:p>
        </w:tc>
        <w:tc>
          <w:tcPr>
            <w:tcW w:w="2008" w:type="dxa"/>
          </w:tcPr>
          <w:p w14:paraId="7ED3566F" w14:textId="77777777" w:rsidR="00F7548D" w:rsidRPr="006D6BB6" w:rsidRDefault="00F7548D" w:rsidP="00F7548D">
            <w:pPr>
              <w:pStyle w:val="ACK-ChoreographyBody"/>
            </w:pPr>
            <w:r w:rsidRPr="006D6BB6">
              <w:t>-</w:t>
            </w:r>
          </w:p>
        </w:tc>
      </w:tr>
    </w:tbl>
    <w:p w14:paraId="1CAE6BA0" w14:textId="77777777" w:rsidR="00F7548D" w:rsidRDefault="00F7548D" w:rsidP="00F4636D">
      <w:pPr>
        <w:pStyle w:val="NormalIndented"/>
      </w:pPr>
    </w:p>
    <w:p w14:paraId="6A63A600" w14:textId="77777777" w:rsidR="00E74308" w:rsidRDefault="00E74308">
      <w:pPr>
        <w:pStyle w:val="Heading3"/>
        <w:rPr>
          <w:noProof/>
        </w:rPr>
      </w:pPr>
      <w:bookmarkStart w:id="99" w:name="_Toc358637997"/>
      <w:bookmarkStart w:id="100" w:name="_Toc358711100"/>
      <w:bookmarkStart w:id="101" w:name="_Toc497011400"/>
      <w:bookmarkStart w:id="102" w:name="_Toc176519245"/>
      <w:r>
        <w:rPr>
          <w:noProof/>
        </w:rPr>
        <w:t xml:space="preserve">SLN/ACK - Notification of New Sterilization </w:t>
      </w:r>
      <w:smartTag w:uri="urn:schemas-microsoft-com:office:smarttags" w:element="place">
        <w:r>
          <w:rPr>
            <w:noProof/>
          </w:rPr>
          <w:t>Lot</w:t>
        </w:r>
      </w:smartTag>
      <w:r>
        <w:rPr>
          <w:noProof/>
        </w:rPr>
        <w:t xml:space="preserve"> </w:t>
      </w:r>
      <w:bookmarkEnd w:id="99"/>
      <w:bookmarkEnd w:id="100"/>
      <w:bookmarkEnd w:id="101"/>
      <w:r>
        <w:rPr>
          <w:noProof/>
        </w:rPr>
        <w:t>(Event S34)</w:t>
      </w:r>
      <w:bookmarkEnd w:id="102"/>
      <w:r>
        <w:rPr>
          <w:noProof/>
        </w:rPr>
        <w:t xml:space="preserve"> </w:t>
      </w:r>
      <w:r w:rsidR="0014653E">
        <w:rPr>
          <w:noProof/>
        </w:rPr>
        <w:fldChar w:fldCharType="begin"/>
      </w:r>
      <w:r>
        <w:rPr>
          <w:noProof/>
        </w:rPr>
        <w:instrText xml:space="preserve"> XE "S34" </w:instrText>
      </w:r>
      <w:r w:rsidR="0014653E">
        <w:rPr>
          <w:noProof/>
        </w:rPr>
        <w:fldChar w:fldCharType="end"/>
      </w:r>
    </w:p>
    <w:p w14:paraId="0BE435C7" w14:textId="77777777" w:rsidR="00E74308" w:rsidRDefault="00E74308" w:rsidP="00F4636D">
      <w:pPr>
        <w:pStyle w:val="NormalIndented"/>
      </w:pPr>
      <w:r>
        <w:t>This message is sent from a filler application to notify other applications that a new sterilization lot has been created.  The information provided in the SLT segment describes the new sterilization lot that has been created by the filler application.</w:t>
      </w:r>
    </w:p>
    <w:p w14:paraId="4CEFDCB9" w14:textId="77777777" w:rsidR="00E74308" w:rsidRDefault="00E74308">
      <w:pPr>
        <w:pStyle w:val="MsgTableCaption"/>
        <w:rPr>
          <w:noProof/>
        </w:rPr>
      </w:pPr>
      <w:r>
        <w:rPr>
          <w:noProof/>
        </w:rPr>
        <w:t xml:space="preserve">SLN^S34^SLR_S28: Notification of New Sterilization </w:t>
      </w:r>
      <w:smartTag w:uri="urn:schemas-microsoft-com:office:smarttags" w:element="place">
        <w:r>
          <w:rPr>
            <w:noProof/>
          </w:rPr>
          <w:t>Lot</w:t>
        </w:r>
      </w:smartTag>
      <w:r>
        <w:rPr>
          <w:noProof/>
        </w:rPr>
        <w:t xml:space="preserve"> </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94038F9"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8F37F5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694084"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0DCD0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24557A6" w14:textId="77777777" w:rsidR="00E74308" w:rsidRDefault="00E74308">
            <w:pPr>
              <w:pStyle w:val="MsgTableHeader"/>
              <w:jc w:val="center"/>
              <w:rPr>
                <w:noProof/>
                <w:lang w:val="fr-FR"/>
              </w:rPr>
            </w:pPr>
            <w:r>
              <w:rPr>
                <w:noProof/>
                <w:lang w:val="fr-FR"/>
              </w:rPr>
              <w:t>Chapter</w:t>
            </w:r>
          </w:p>
        </w:tc>
      </w:tr>
      <w:tr w:rsidR="00E74308" w14:paraId="33D6E99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1FD67A3E"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21C6D30"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7957F4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D41794A" w14:textId="77777777" w:rsidR="00E74308" w:rsidRDefault="00E74308">
            <w:pPr>
              <w:pStyle w:val="MsgTableBody"/>
              <w:jc w:val="center"/>
              <w:rPr>
                <w:noProof/>
              </w:rPr>
            </w:pPr>
            <w:r>
              <w:rPr>
                <w:noProof/>
              </w:rPr>
              <w:t>2</w:t>
            </w:r>
          </w:p>
        </w:tc>
      </w:tr>
      <w:tr w:rsidR="00E74308" w14:paraId="5CA35EA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6CBC541"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625B3D6E"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150979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4C556" w14:textId="77777777" w:rsidR="00E74308" w:rsidRDefault="00E74308">
            <w:pPr>
              <w:pStyle w:val="MsgTableBody"/>
              <w:jc w:val="center"/>
              <w:rPr>
                <w:noProof/>
              </w:rPr>
            </w:pPr>
            <w:r>
              <w:rPr>
                <w:noProof/>
              </w:rPr>
              <w:t>2</w:t>
            </w:r>
          </w:p>
        </w:tc>
      </w:tr>
      <w:tr w:rsidR="00E74308" w14:paraId="78E2AE71"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27290B9"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026C634"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A8E66D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B8463" w14:textId="77777777" w:rsidR="00E74308" w:rsidRDefault="00E74308">
            <w:pPr>
              <w:pStyle w:val="MsgTableBody"/>
              <w:jc w:val="center"/>
              <w:rPr>
                <w:noProof/>
              </w:rPr>
            </w:pPr>
            <w:r>
              <w:rPr>
                <w:noProof/>
              </w:rPr>
              <w:t>2</w:t>
            </w:r>
          </w:p>
        </w:tc>
      </w:tr>
      <w:tr w:rsidR="00E74308" w14:paraId="0E23270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2B4B1538"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7A79DC08"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2FFB252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0CE1C5E" w14:textId="77777777" w:rsidR="00E74308" w:rsidRDefault="00E74308">
            <w:pPr>
              <w:pStyle w:val="MsgTableBody"/>
              <w:jc w:val="center"/>
              <w:rPr>
                <w:noProof/>
              </w:rPr>
            </w:pPr>
            <w:r>
              <w:rPr>
                <w:noProof/>
              </w:rPr>
              <w:t>17</w:t>
            </w:r>
          </w:p>
        </w:tc>
      </w:tr>
    </w:tbl>
    <w:p w14:paraId="759C1791"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126"/>
        <w:gridCol w:w="567"/>
        <w:gridCol w:w="1559"/>
        <w:gridCol w:w="1560"/>
        <w:gridCol w:w="1518"/>
      </w:tblGrid>
      <w:tr w:rsidR="00303EE0" w:rsidRPr="008E13A5" w14:paraId="31E80737" w14:textId="77777777" w:rsidTr="00303EE0">
        <w:tc>
          <w:tcPr>
            <w:tcW w:w="8856" w:type="dxa"/>
            <w:gridSpan w:val="6"/>
          </w:tcPr>
          <w:p w14:paraId="2E168B3A" w14:textId="2F70D515" w:rsidR="00303EE0" w:rsidRPr="008E13A5" w:rsidRDefault="00303EE0" w:rsidP="00303EE0">
            <w:pPr>
              <w:pStyle w:val="ACK-ChoreographyHeader"/>
            </w:pPr>
            <w:r>
              <w:t>Acknowledgement Choreography</w:t>
            </w:r>
          </w:p>
        </w:tc>
      </w:tr>
      <w:tr w:rsidR="00303EE0" w:rsidRPr="008E13A5" w14:paraId="5546473D" w14:textId="77777777" w:rsidTr="00303EE0">
        <w:tc>
          <w:tcPr>
            <w:tcW w:w="8856" w:type="dxa"/>
            <w:gridSpan w:val="6"/>
          </w:tcPr>
          <w:p w14:paraId="4453934A" w14:textId="65B30C97" w:rsidR="00303EE0" w:rsidRDefault="00303EE0" w:rsidP="00303EE0">
            <w:pPr>
              <w:pStyle w:val="ACK-ChoreographyHeader"/>
            </w:pPr>
            <w:r>
              <w:rPr>
                <w:noProof/>
              </w:rPr>
              <w:t>SLN^S34^SLR_S28</w:t>
            </w:r>
          </w:p>
        </w:tc>
      </w:tr>
      <w:tr w:rsidR="00F7548D" w:rsidRPr="008E13A5" w14:paraId="698191D3" w14:textId="77777777" w:rsidTr="00B85D5C">
        <w:tc>
          <w:tcPr>
            <w:tcW w:w="1526" w:type="dxa"/>
          </w:tcPr>
          <w:p w14:paraId="5D137D59" w14:textId="77777777" w:rsidR="00F7548D" w:rsidRPr="000D44FC" w:rsidRDefault="00F7548D" w:rsidP="00F7548D">
            <w:pPr>
              <w:pStyle w:val="ACK-ChoreographyBody"/>
            </w:pPr>
            <w:r w:rsidRPr="000D44FC">
              <w:t>Field name</w:t>
            </w:r>
          </w:p>
        </w:tc>
        <w:tc>
          <w:tcPr>
            <w:tcW w:w="2126" w:type="dxa"/>
          </w:tcPr>
          <w:p w14:paraId="4FBC9E7E" w14:textId="77777777" w:rsidR="00F7548D" w:rsidRPr="008E13A5" w:rsidRDefault="00F7548D" w:rsidP="00F7548D">
            <w:pPr>
              <w:pStyle w:val="ACK-ChoreographyBody"/>
            </w:pPr>
            <w:r w:rsidRPr="008E13A5">
              <w:t>Field Value: Original mode</w:t>
            </w:r>
          </w:p>
        </w:tc>
        <w:tc>
          <w:tcPr>
            <w:tcW w:w="5204" w:type="dxa"/>
            <w:gridSpan w:val="4"/>
          </w:tcPr>
          <w:p w14:paraId="121923DD" w14:textId="77777777" w:rsidR="00F7548D" w:rsidRPr="008E13A5" w:rsidRDefault="00F7548D" w:rsidP="00F7548D">
            <w:pPr>
              <w:pStyle w:val="ACK-ChoreographyBody"/>
            </w:pPr>
            <w:r w:rsidRPr="008E13A5">
              <w:t>Field value: Enhanced mode</w:t>
            </w:r>
          </w:p>
        </w:tc>
      </w:tr>
      <w:tr w:rsidR="00F7548D" w:rsidRPr="008E13A5" w14:paraId="11AD4E1A" w14:textId="77777777" w:rsidTr="00B85D5C">
        <w:tc>
          <w:tcPr>
            <w:tcW w:w="1526" w:type="dxa"/>
          </w:tcPr>
          <w:p w14:paraId="2AC442DD" w14:textId="77777777" w:rsidR="00F7548D" w:rsidRPr="008E13A5" w:rsidRDefault="00F7548D" w:rsidP="00F7548D">
            <w:pPr>
              <w:pStyle w:val="ACK-ChoreographyBody"/>
            </w:pPr>
            <w:r w:rsidRPr="008E13A5">
              <w:t>MSH</w:t>
            </w:r>
            <w:r>
              <w:t>-</w:t>
            </w:r>
            <w:r w:rsidRPr="008E13A5">
              <w:t>15</w:t>
            </w:r>
          </w:p>
        </w:tc>
        <w:tc>
          <w:tcPr>
            <w:tcW w:w="2126" w:type="dxa"/>
          </w:tcPr>
          <w:p w14:paraId="4645F1C0" w14:textId="77777777" w:rsidR="00F7548D" w:rsidRPr="008E13A5" w:rsidRDefault="00F7548D" w:rsidP="00F7548D">
            <w:pPr>
              <w:pStyle w:val="ACK-ChoreographyBody"/>
            </w:pPr>
            <w:r w:rsidRPr="008E13A5">
              <w:t>Blank</w:t>
            </w:r>
          </w:p>
        </w:tc>
        <w:tc>
          <w:tcPr>
            <w:tcW w:w="567" w:type="dxa"/>
          </w:tcPr>
          <w:p w14:paraId="045827F3" w14:textId="77777777" w:rsidR="00F7548D" w:rsidRPr="008E13A5" w:rsidRDefault="00F7548D" w:rsidP="00F7548D">
            <w:pPr>
              <w:pStyle w:val="ACK-ChoreographyBody"/>
            </w:pPr>
            <w:r w:rsidRPr="008E13A5">
              <w:t>NE</w:t>
            </w:r>
          </w:p>
        </w:tc>
        <w:tc>
          <w:tcPr>
            <w:tcW w:w="1559" w:type="dxa"/>
          </w:tcPr>
          <w:p w14:paraId="4501368C" w14:textId="77777777" w:rsidR="00F7548D" w:rsidRPr="008E13A5" w:rsidRDefault="00F7548D" w:rsidP="00F7548D">
            <w:pPr>
              <w:pStyle w:val="ACK-ChoreographyBody"/>
            </w:pPr>
            <w:r w:rsidRPr="008E13A5">
              <w:t>AL, SU, ER</w:t>
            </w:r>
          </w:p>
        </w:tc>
        <w:tc>
          <w:tcPr>
            <w:tcW w:w="1560" w:type="dxa"/>
          </w:tcPr>
          <w:p w14:paraId="5A966536" w14:textId="77777777" w:rsidR="00F7548D" w:rsidRPr="008E13A5" w:rsidRDefault="00F7548D" w:rsidP="00F7548D">
            <w:pPr>
              <w:pStyle w:val="ACK-ChoreographyBody"/>
            </w:pPr>
            <w:r w:rsidRPr="008E13A5">
              <w:t>NE</w:t>
            </w:r>
          </w:p>
        </w:tc>
        <w:tc>
          <w:tcPr>
            <w:tcW w:w="1518" w:type="dxa"/>
          </w:tcPr>
          <w:p w14:paraId="56B5A5FA" w14:textId="77777777" w:rsidR="00F7548D" w:rsidRPr="008E13A5" w:rsidRDefault="00F7548D" w:rsidP="00F7548D">
            <w:pPr>
              <w:pStyle w:val="ACK-ChoreographyBody"/>
            </w:pPr>
            <w:r w:rsidRPr="008E13A5">
              <w:t>AL, SU, ER</w:t>
            </w:r>
          </w:p>
        </w:tc>
      </w:tr>
      <w:tr w:rsidR="00F7548D" w:rsidRPr="008E13A5" w14:paraId="5CB238BA" w14:textId="77777777" w:rsidTr="00B85D5C">
        <w:tc>
          <w:tcPr>
            <w:tcW w:w="1526" w:type="dxa"/>
          </w:tcPr>
          <w:p w14:paraId="4099EC99" w14:textId="77777777" w:rsidR="00F7548D" w:rsidRPr="008E13A5" w:rsidRDefault="00F7548D" w:rsidP="00F7548D">
            <w:pPr>
              <w:pStyle w:val="ACK-ChoreographyBody"/>
            </w:pPr>
            <w:r w:rsidRPr="008E13A5">
              <w:t>MSH</w:t>
            </w:r>
            <w:r>
              <w:t>-</w:t>
            </w:r>
            <w:r w:rsidRPr="008E13A5">
              <w:t>16</w:t>
            </w:r>
          </w:p>
        </w:tc>
        <w:tc>
          <w:tcPr>
            <w:tcW w:w="2126" w:type="dxa"/>
          </w:tcPr>
          <w:p w14:paraId="6C16896A" w14:textId="77777777" w:rsidR="00F7548D" w:rsidRPr="008E13A5" w:rsidRDefault="00F7548D" w:rsidP="00F7548D">
            <w:pPr>
              <w:pStyle w:val="ACK-ChoreographyBody"/>
            </w:pPr>
            <w:r w:rsidRPr="008E13A5">
              <w:t>Blank</w:t>
            </w:r>
          </w:p>
        </w:tc>
        <w:tc>
          <w:tcPr>
            <w:tcW w:w="567" w:type="dxa"/>
          </w:tcPr>
          <w:p w14:paraId="37A28D90" w14:textId="77777777" w:rsidR="00F7548D" w:rsidRPr="008E13A5" w:rsidRDefault="00F7548D" w:rsidP="00F7548D">
            <w:pPr>
              <w:pStyle w:val="ACK-ChoreographyBody"/>
            </w:pPr>
            <w:r w:rsidRPr="008E13A5">
              <w:t>NE</w:t>
            </w:r>
          </w:p>
        </w:tc>
        <w:tc>
          <w:tcPr>
            <w:tcW w:w="1559" w:type="dxa"/>
          </w:tcPr>
          <w:p w14:paraId="721D9012" w14:textId="77777777" w:rsidR="00F7548D" w:rsidRPr="008E13A5" w:rsidRDefault="00F7548D" w:rsidP="00F7548D">
            <w:pPr>
              <w:pStyle w:val="ACK-ChoreographyBody"/>
            </w:pPr>
            <w:r w:rsidRPr="008E13A5">
              <w:t>NE</w:t>
            </w:r>
          </w:p>
        </w:tc>
        <w:tc>
          <w:tcPr>
            <w:tcW w:w="1560" w:type="dxa"/>
          </w:tcPr>
          <w:p w14:paraId="732CFCAB" w14:textId="77777777" w:rsidR="00F7548D" w:rsidRPr="008E13A5" w:rsidRDefault="00F7548D" w:rsidP="00F7548D">
            <w:pPr>
              <w:pStyle w:val="ACK-ChoreographyBody"/>
            </w:pPr>
            <w:r w:rsidRPr="008E13A5">
              <w:t>AL, SU, ER</w:t>
            </w:r>
          </w:p>
        </w:tc>
        <w:tc>
          <w:tcPr>
            <w:tcW w:w="1518" w:type="dxa"/>
          </w:tcPr>
          <w:p w14:paraId="1FE62F53" w14:textId="77777777" w:rsidR="00F7548D" w:rsidRPr="008E13A5" w:rsidRDefault="00F7548D" w:rsidP="00F7548D">
            <w:pPr>
              <w:pStyle w:val="ACK-ChoreographyBody"/>
            </w:pPr>
            <w:r w:rsidRPr="008E13A5">
              <w:t>AL, SU, ER</w:t>
            </w:r>
          </w:p>
        </w:tc>
      </w:tr>
      <w:tr w:rsidR="00F7548D" w:rsidRPr="008E13A5" w14:paraId="42A70147" w14:textId="77777777" w:rsidTr="00B85D5C">
        <w:tc>
          <w:tcPr>
            <w:tcW w:w="1526" w:type="dxa"/>
          </w:tcPr>
          <w:p w14:paraId="3C370C8A" w14:textId="77777777" w:rsidR="00F7548D" w:rsidRPr="008E13A5" w:rsidRDefault="00F7548D" w:rsidP="00F7548D">
            <w:pPr>
              <w:pStyle w:val="ACK-ChoreographyBody"/>
            </w:pPr>
            <w:r w:rsidRPr="008E13A5">
              <w:t>Immediate Ack</w:t>
            </w:r>
          </w:p>
        </w:tc>
        <w:tc>
          <w:tcPr>
            <w:tcW w:w="2126" w:type="dxa"/>
          </w:tcPr>
          <w:p w14:paraId="26E8E339" w14:textId="77777777" w:rsidR="00F7548D" w:rsidRPr="008E13A5" w:rsidRDefault="00F7548D" w:rsidP="00F7548D">
            <w:pPr>
              <w:pStyle w:val="ACK-ChoreographyBody"/>
            </w:pPr>
            <w:r w:rsidRPr="008E13A5">
              <w:t>-</w:t>
            </w:r>
          </w:p>
        </w:tc>
        <w:tc>
          <w:tcPr>
            <w:tcW w:w="567" w:type="dxa"/>
          </w:tcPr>
          <w:p w14:paraId="4F61DA6C" w14:textId="77777777" w:rsidR="00F7548D" w:rsidRPr="008E13A5" w:rsidRDefault="00F7548D" w:rsidP="00F7548D">
            <w:pPr>
              <w:pStyle w:val="ACK-ChoreographyBody"/>
            </w:pPr>
            <w:r w:rsidRPr="008E13A5">
              <w:t>-</w:t>
            </w:r>
          </w:p>
        </w:tc>
        <w:tc>
          <w:tcPr>
            <w:tcW w:w="1559" w:type="dxa"/>
          </w:tcPr>
          <w:p w14:paraId="78053D78"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60" w:type="dxa"/>
          </w:tcPr>
          <w:p w14:paraId="7C14156F" w14:textId="77777777" w:rsidR="00F7548D" w:rsidRPr="008E13A5" w:rsidRDefault="00F7548D" w:rsidP="00F7548D">
            <w:pPr>
              <w:pStyle w:val="ACK-ChoreographyBody"/>
            </w:pPr>
            <w:r w:rsidRPr="008E13A5">
              <w:t>-</w:t>
            </w:r>
          </w:p>
        </w:tc>
        <w:tc>
          <w:tcPr>
            <w:tcW w:w="1518" w:type="dxa"/>
          </w:tcPr>
          <w:p w14:paraId="29873272" w14:textId="77777777" w:rsidR="00F7548D" w:rsidRPr="000D44FC" w:rsidRDefault="00F7548D" w:rsidP="00F7548D">
            <w:pPr>
              <w:pStyle w:val="ACK-ChoreographyBody"/>
            </w:pPr>
            <w:r w:rsidRPr="008E13A5">
              <w:rPr>
                <w:szCs w:val="16"/>
              </w:rPr>
              <w:t>ACK</w:t>
            </w:r>
            <w:r>
              <w:rPr>
                <w:szCs w:val="16"/>
              </w:rPr>
              <w:t>^S34</w:t>
            </w:r>
            <w:r w:rsidRPr="008E13A5">
              <w:rPr>
                <w:szCs w:val="16"/>
              </w:rPr>
              <w:t>^ACK</w:t>
            </w:r>
          </w:p>
        </w:tc>
      </w:tr>
      <w:tr w:rsidR="00F7548D" w:rsidRPr="008E13A5" w14:paraId="069E9164" w14:textId="77777777" w:rsidTr="00B85D5C">
        <w:tc>
          <w:tcPr>
            <w:tcW w:w="1526" w:type="dxa"/>
          </w:tcPr>
          <w:p w14:paraId="1BE8CDAC" w14:textId="77777777" w:rsidR="00F7548D" w:rsidRPr="008E13A5" w:rsidRDefault="00F7548D" w:rsidP="00F7548D">
            <w:pPr>
              <w:pStyle w:val="ACK-ChoreographyBody"/>
            </w:pPr>
            <w:r w:rsidRPr="008E13A5">
              <w:t>Application Ack</w:t>
            </w:r>
          </w:p>
        </w:tc>
        <w:tc>
          <w:tcPr>
            <w:tcW w:w="2126" w:type="dxa"/>
          </w:tcPr>
          <w:p w14:paraId="4D2700E5"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567" w:type="dxa"/>
          </w:tcPr>
          <w:p w14:paraId="6C5A40FB" w14:textId="77777777" w:rsidR="00F7548D" w:rsidRPr="008E13A5" w:rsidRDefault="00F7548D" w:rsidP="00F7548D">
            <w:pPr>
              <w:pStyle w:val="ACK-ChoreographyBody"/>
            </w:pPr>
            <w:r w:rsidRPr="008E13A5">
              <w:t>-</w:t>
            </w:r>
          </w:p>
        </w:tc>
        <w:tc>
          <w:tcPr>
            <w:tcW w:w="1559" w:type="dxa"/>
          </w:tcPr>
          <w:p w14:paraId="5D7BDDAF" w14:textId="77777777" w:rsidR="00F7548D" w:rsidRPr="008E13A5" w:rsidRDefault="00F7548D" w:rsidP="00F7548D">
            <w:pPr>
              <w:pStyle w:val="ACK-ChoreographyBody"/>
            </w:pPr>
            <w:r w:rsidRPr="008E13A5">
              <w:t>-</w:t>
            </w:r>
          </w:p>
        </w:tc>
        <w:tc>
          <w:tcPr>
            <w:tcW w:w="1560" w:type="dxa"/>
          </w:tcPr>
          <w:p w14:paraId="73F47031"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c>
          <w:tcPr>
            <w:tcW w:w="1518" w:type="dxa"/>
          </w:tcPr>
          <w:p w14:paraId="0380FE0B" w14:textId="77777777" w:rsidR="00F7548D" w:rsidRPr="000D44FC" w:rsidRDefault="00F7548D" w:rsidP="00F7548D">
            <w:pPr>
              <w:pStyle w:val="ACK-ChoreographyBody"/>
            </w:pPr>
            <w:r w:rsidRPr="008E13A5">
              <w:rPr>
                <w:szCs w:val="16"/>
              </w:rPr>
              <w:t>ACK^S</w:t>
            </w:r>
            <w:r>
              <w:rPr>
                <w:szCs w:val="16"/>
              </w:rPr>
              <w:t>34</w:t>
            </w:r>
            <w:r w:rsidRPr="008E13A5">
              <w:rPr>
                <w:szCs w:val="16"/>
              </w:rPr>
              <w:t>^ACK</w:t>
            </w:r>
          </w:p>
        </w:tc>
      </w:tr>
    </w:tbl>
    <w:p w14:paraId="0C3C4EF2" w14:textId="77777777" w:rsidR="00F7548D" w:rsidRDefault="00F7548D">
      <w:pPr>
        <w:rPr>
          <w:noProof/>
        </w:rPr>
      </w:pPr>
    </w:p>
    <w:p w14:paraId="00AD5470" w14:textId="77777777" w:rsidR="00E74308" w:rsidRDefault="00E74308">
      <w:pPr>
        <w:pStyle w:val="MsgTableCaption"/>
        <w:rPr>
          <w:noProof/>
        </w:rPr>
      </w:pPr>
      <w:r>
        <w:rPr>
          <w:noProof/>
        </w:rPr>
        <w:lastRenderedPageBreak/>
        <w:t>ACK^S34^ACK: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75608A03"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148CFAD9"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F80061C"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6D775D1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73C0A36" w14:textId="77777777" w:rsidR="00E74308" w:rsidRDefault="00E74308">
            <w:pPr>
              <w:pStyle w:val="MsgTableHeader"/>
              <w:jc w:val="center"/>
              <w:rPr>
                <w:noProof/>
                <w:lang w:val="fr-FR"/>
              </w:rPr>
            </w:pPr>
            <w:r>
              <w:rPr>
                <w:noProof/>
                <w:lang w:val="fr-FR"/>
              </w:rPr>
              <w:t>Chapter</w:t>
            </w:r>
          </w:p>
        </w:tc>
      </w:tr>
      <w:tr w:rsidR="00E74308" w14:paraId="403F762F"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139B9179"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2289683"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A230B5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76C3BA" w14:textId="77777777" w:rsidR="00E74308" w:rsidRDefault="00E74308">
            <w:pPr>
              <w:pStyle w:val="MsgTableBody"/>
              <w:jc w:val="center"/>
              <w:rPr>
                <w:noProof/>
              </w:rPr>
            </w:pPr>
            <w:r>
              <w:rPr>
                <w:noProof/>
              </w:rPr>
              <w:t>2</w:t>
            </w:r>
          </w:p>
        </w:tc>
      </w:tr>
      <w:tr w:rsidR="00E74308" w14:paraId="5AD048F5"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5DA5CB14"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C6CAE95"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726EA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D0046" w14:textId="77777777" w:rsidR="00E74308" w:rsidRDefault="00E74308">
            <w:pPr>
              <w:pStyle w:val="MsgTableBody"/>
              <w:jc w:val="center"/>
              <w:rPr>
                <w:noProof/>
              </w:rPr>
            </w:pPr>
            <w:r>
              <w:rPr>
                <w:noProof/>
              </w:rPr>
              <w:t>2</w:t>
            </w:r>
          </w:p>
        </w:tc>
      </w:tr>
      <w:tr w:rsidR="00E74308" w14:paraId="41ED80C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38BBC72"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2C901EF"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145C013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7A18E" w14:textId="77777777" w:rsidR="00E74308" w:rsidRDefault="00E74308">
            <w:pPr>
              <w:pStyle w:val="MsgTableBody"/>
              <w:jc w:val="center"/>
              <w:rPr>
                <w:noProof/>
              </w:rPr>
            </w:pPr>
            <w:r>
              <w:rPr>
                <w:noProof/>
              </w:rPr>
              <w:t>2</w:t>
            </w:r>
          </w:p>
        </w:tc>
      </w:tr>
      <w:tr w:rsidR="00E74308" w14:paraId="43962CF7"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4F71407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6C39CC1"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59616B6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35A91" w14:textId="77777777" w:rsidR="00E74308" w:rsidRDefault="00E74308">
            <w:pPr>
              <w:pStyle w:val="MsgTableBody"/>
              <w:jc w:val="center"/>
              <w:rPr>
                <w:noProof/>
              </w:rPr>
            </w:pPr>
            <w:r>
              <w:rPr>
                <w:noProof/>
              </w:rPr>
              <w:t>2</w:t>
            </w:r>
          </w:p>
        </w:tc>
      </w:tr>
      <w:tr w:rsidR="00E74308" w14:paraId="4CC50E43"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347D3B9"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59251CD"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958E708"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A41BA2" w14:textId="77777777" w:rsidR="00E74308" w:rsidRDefault="00E74308">
            <w:pPr>
              <w:pStyle w:val="MsgTableBody"/>
              <w:jc w:val="center"/>
              <w:rPr>
                <w:noProof/>
              </w:rPr>
            </w:pPr>
            <w:r>
              <w:rPr>
                <w:noProof/>
              </w:rPr>
              <w:t>2</w:t>
            </w:r>
          </w:p>
        </w:tc>
      </w:tr>
    </w:tbl>
    <w:p w14:paraId="3EC0F635" w14:textId="77777777" w:rsidR="000D44FC" w:rsidRDefault="000D44FC"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055C496C" w14:textId="77777777" w:rsidTr="00303EE0">
        <w:trPr>
          <w:jc w:val="center"/>
        </w:trPr>
        <w:tc>
          <w:tcPr>
            <w:tcW w:w="6652" w:type="dxa"/>
            <w:gridSpan w:val="4"/>
          </w:tcPr>
          <w:p w14:paraId="5FC78C3F" w14:textId="7D7B68E1" w:rsidR="00303EE0" w:rsidRPr="006D6BB6" w:rsidRDefault="00303EE0" w:rsidP="00303EE0">
            <w:pPr>
              <w:pStyle w:val="ACK-ChoreographyHeader"/>
            </w:pPr>
            <w:r>
              <w:t>Acknowledgement Choreography</w:t>
            </w:r>
          </w:p>
        </w:tc>
      </w:tr>
      <w:tr w:rsidR="00303EE0" w:rsidRPr="006D6BB6" w14:paraId="1A59ABCD" w14:textId="77777777" w:rsidTr="00303EE0">
        <w:trPr>
          <w:jc w:val="center"/>
        </w:trPr>
        <w:tc>
          <w:tcPr>
            <w:tcW w:w="6652" w:type="dxa"/>
            <w:gridSpan w:val="4"/>
          </w:tcPr>
          <w:p w14:paraId="22CC8010" w14:textId="7D2E076E" w:rsidR="00303EE0" w:rsidRDefault="00303EE0" w:rsidP="00303EE0">
            <w:pPr>
              <w:pStyle w:val="ACK-ChoreographyHeader"/>
            </w:pPr>
            <w:r>
              <w:rPr>
                <w:noProof/>
              </w:rPr>
              <w:t>ACK^S34^ACK</w:t>
            </w:r>
          </w:p>
        </w:tc>
      </w:tr>
      <w:tr w:rsidR="00F7548D" w:rsidRPr="006D6BB6" w14:paraId="69D57F8C" w14:textId="77777777" w:rsidTr="00303EE0">
        <w:trPr>
          <w:jc w:val="center"/>
        </w:trPr>
        <w:tc>
          <w:tcPr>
            <w:tcW w:w="1458" w:type="dxa"/>
          </w:tcPr>
          <w:p w14:paraId="4DCB04C9" w14:textId="77777777" w:rsidR="00F7548D" w:rsidRPr="006D6BB6" w:rsidRDefault="00F7548D" w:rsidP="00F7548D">
            <w:pPr>
              <w:pStyle w:val="ACK-ChoreographyBody"/>
            </w:pPr>
            <w:r w:rsidRPr="006D6BB6">
              <w:t>Field name</w:t>
            </w:r>
          </w:p>
        </w:tc>
        <w:tc>
          <w:tcPr>
            <w:tcW w:w="2478" w:type="dxa"/>
          </w:tcPr>
          <w:p w14:paraId="008373C2" w14:textId="77777777" w:rsidR="00F7548D" w:rsidRPr="006D6BB6" w:rsidRDefault="00F7548D" w:rsidP="00F7548D">
            <w:pPr>
              <w:pStyle w:val="ACK-ChoreographyBody"/>
            </w:pPr>
            <w:r w:rsidRPr="006D6BB6">
              <w:t>Field Value: Original mode</w:t>
            </w:r>
          </w:p>
        </w:tc>
        <w:tc>
          <w:tcPr>
            <w:tcW w:w="2716" w:type="dxa"/>
            <w:gridSpan w:val="2"/>
          </w:tcPr>
          <w:p w14:paraId="4DFC79B2" w14:textId="77777777" w:rsidR="00F7548D" w:rsidRPr="006D6BB6" w:rsidRDefault="00F7548D" w:rsidP="00F7548D">
            <w:pPr>
              <w:pStyle w:val="ACK-ChoreographyBody"/>
            </w:pPr>
            <w:r w:rsidRPr="006D6BB6">
              <w:t>Field value: Enhanced mode</w:t>
            </w:r>
          </w:p>
        </w:tc>
      </w:tr>
      <w:tr w:rsidR="00F7548D" w:rsidRPr="006D6BB6" w14:paraId="0D15BBB5" w14:textId="77777777" w:rsidTr="00303EE0">
        <w:trPr>
          <w:jc w:val="center"/>
        </w:trPr>
        <w:tc>
          <w:tcPr>
            <w:tcW w:w="1458" w:type="dxa"/>
          </w:tcPr>
          <w:p w14:paraId="3E8B1A04" w14:textId="77777777" w:rsidR="00F7548D" w:rsidRPr="006D6BB6" w:rsidRDefault="00F7548D" w:rsidP="00F7548D">
            <w:pPr>
              <w:pStyle w:val="ACK-ChoreographyBody"/>
            </w:pPr>
            <w:r>
              <w:t>MSH-</w:t>
            </w:r>
            <w:r w:rsidRPr="006D6BB6">
              <w:t>15</w:t>
            </w:r>
          </w:p>
        </w:tc>
        <w:tc>
          <w:tcPr>
            <w:tcW w:w="2478" w:type="dxa"/>
          </w:tcPr>
          <w:p w14:paraId="7971E477" w14:textId="77777777" w:rsidR="00F7548D" w:rsidRPr="006D6BB6" w:rsidRDefault="00F7548D" w:rsidP="00F7548D">
            <w:pPr>
              <w:pStyle w:val="ACK-ChoreographyBody"/>
            </w:pPr>
            <w:r w:rsidRPr="006D6BB6">
              <w:t>Blank</w:t>
            </w:r>
          </w:p>
        </w:tc>
        <w:tc>
          <w:tcPr>
            <w:tcW w:w="708" w:type="dxa"/>
          </w:tcPr>
          <w:p w14:paraId="2156A158" w14:textId="77777777" w:rsidR="00F7548D" w:rsidRPr="006D6BB6" w:rsidRDefault="00F7548D" w:rsidP="00F7548D">
            <w:pPr>
              <w:pStyle w:val="ACK-ChoreographyBody"/>
            </w:pPr>
            <w:r w:rsidRPr="006D6BB6">
              <w:t>NE</w:t>
            </w:r>
          </w:p>
        </w:tc>
        <w:tc>
          <w:tcPr>
            <w:tcW w:w="2008" w:type="dxa"/>
          </w:tcPr>
          <w:p w14:paraId="1378670B" w14:textId="77777777" w:rsidR="00F7548D" w:rsidRPr="006D6BB6" w:rsidRDefault="00F7548D" w:rsidP="00F7548D">
            <w:pPr>
              <w:pStyle w:val="ACK-ChoreographyBody"/>
            </w:pPr>
            <w:r w:rsidRPr="006D6BB6">
              <w:t>AL, SU, ER</w:t>
            </w:r>
          </w:p>
        </w:tc>
      </w:tr>
      <w:tr w:rsidR="00F7548D" w:rsidRPr="006D6BB6" w14:paraId="234D20F9" w14:textId="77777777" w:rsidTr="00303EE0">
        <w:trPr>
          <w:jc w:val="center"/>
        </w:trPr>
        <w:tc>
          <w:tcPr>
            <w:tcW w:w="1458" w:type="dxa"/>
          </w:tcPr>
          <w:p w14:paraId="15CED6C3" w14:textId="77777777" w:rsidR="00F7548D" w:rsidRPr="006D6BB6" w:rsidRDefault="00F7548D" w:rsidP="00F7548D">
            <w:pPr>
              <w:pStyle w:val="ACK-ChoreographyBody"/>
            </w:pPr>
            <w:r>
              <w:t>MSH-</w:t>
            </w:r>
            <w:r w:rsidRPr="006D6BB6">
              <w:t>16</w:t>
            </w:r>
          </w:p>
        </w:tc>
        <w:tc>
          <w:tcPr>
            <w:tcW w:w="2478" w:type="dxa"/>
          </w:tcPr>
          <w:p w14:paraId="3B11BFAC" w14:textId="77777777" w:rsidR="00F7548D" w:rsidRPr="006D6BB6" w:rsidRDefault="00F7548D" w:rsidP="00F7548D">
            <w:pPr>
              <w:pStyle w:val="ACK-ChoreographyBody"/>
            </w:pPr>
            <w:r w:rsidRPr="006D6BB6">
              <w:t>Blank</w:t>
            </w:r>
          </w:p>
        </w:tc>
        <w:tc>
          <w:tcPr>
            <w:tcW w:w="708" w:type="dxa"/>
          </w:tcPr>
          <w:p w14:paraId="32F2F23E" w14:textId="77777777" w:rsidR="00F7548D" w:rsidRPr="006D6BB6" w:rsidRDefault="00F7548D" w:rsidP="00F7548D">
            <w:pPr>
              <w:pStyle w:val="ACK-ChoreographyBody"/>
            </w:pPr>
            <w:r w:rsidRPr="006D6BB6">
              <w:t>NE</w:t>
            </w:r>
          </w:p>
        </w:tc>
        <w:tc>
          <w:tcPr>
            <w:tcW w:w="2008" w:type="dxa"/>
          </w:tcPr>
          <w:p w14:paraId="2D43F650" w14:textId="77777777" w:rsidR="00F7548D" w:rsidRPr="006D6BB6" w:rsidRDefault="00F7548D" w:rsidP="00F7548D">
            <w:pPr>
              <w:pStyle w:val="ACK-ChoreographyBody"/>
            </w:pPr>
            <w:r w:rsidRPr="006D6BB6">
              <w:t>NE</w:t>
            </w:r>
          </w:p>
        </w:tc>
      </w:tr>
      <w:tr w:rsidR="00F7548D" w:rsidRPr="006D6BB6" w14:paraId="2075CD7E" w14:textId="77777777" w:rsidTr="00303EE0">
        <w:trPr>
          <w:jc w:val="center"/>
        </w:trPr>
        <w:tc>
          <w:tcPr>
            <w:tcW w:w="1458" w:type="dxa"/>
          </w:tcPr>
          <w:p w14:paraId="60F6B5FD" w14:textId="77777777" w:rsidR="00F7548D" w:rsidRPr="006D6BB6" w:rsidRDefault="00F7548D" w:rsidP="00F7548D">
            <w:pPr>
              <w:pStyle w:val="ACK-ChoreographyBody"/>
            </w:pPr>
            <w:r w:rsidRPr="006D6BB6">
              <w:t>Immediate Ack</w:t>
            </w:r>
          </w:p>
        </w:tc>
        <w:tc>
          <w:tcPr>
            <w:tcW w:w="2478" w:type="dxa"/>
          </w:tcPr>
          <w:p w14:paraId="73B09A53" w14:textId="77777777" w:rsidR="00F7548D" w:rsidRPr="006D6BB6" w:rsidRDefault="00F7548D" w:rsidP="00F7548D">
            <w:pPr>
              <w:pStyle w:val="ACK-ChoreographyBody"/>
            </w:pPr>
            <w:r>
              <w:rPr>
                <w:szCs w:val="16"/>
              </w:rPr>
              <w:t>-</w:t>
            </w:r>
          </w:p>
        </w:tc>
        <w:tc>
          <w:tcPr>
            <w:tcW w:w="708" w:type="dxa"/>
          </w:tcPr>
          <w:p w14:paraId="591D662D" w14:textId="77777777" w:rsidR="00F7548D" w:rsidRPr="006D6BB6" w:rsidRDefault="00F7548D" w:rsidP="00F7548D">
            <w:pPr>
              <w:pStyle w:val="ACK-ChoreographyBody"/>
            </w:pPr>
            <w:r w:rsidRPr="006D6BB6">
              <w:t>-</w:t>
            </w:r>
          </w:p>
        </w:tc>
        <w:tc>
          <w:tcPr>
            <w:tcW w:w="2008" w:type="dxa"/>
          </w:tcPr>
          <w:p w14:paraId="57E5A849" w14:textId="77777777" w:rsidR="00F7548D" w:rsidRPr="006D6BB6" w:rsidRDefault="00F7548D" w:rsidP="00F7548D">
            <w:pPr>
              <w:pStyle w:val="ACK-ChoreographyBody"/>
            </w:pPr>
            <w:r w:rsidRPr="006D6BB6">
              <w:rPr>
                <w:szCs w:val="16"/>
              </w:rPr>
              <w:t>ACK^</w:t>
            </w:r>
            <w:r>
              <w:rPr>
                <w:szCs w:val="16"/>
              </w:rPr>
              <w:t>S34</w:t>
            </w:r>
            <w:r w:rsidRPr="006D6BB6">
              <w:rPr>
                <w:szCs w:val="16"/>
              </w:rPr>
              <w:t>^ACK</w:t>
            </w:r>
          </w:p>
        </w:tc>
      </w:tr>
      <w:tr w:rsidR="00F7548D" w:rsidRPr="006D6BB6" w14:paraId="657C4742" w14:textId="77777777" w:rsidTr="00303EE0">
        <w:trPr>
          <w:jc w:val="center"/>
        </w:trPr>
        <w:tc>
          <w:tcPr>
            <w:tcW w:w="1458" w:type="dxa"/>
          </w:tcPr>
          <w:p w14:paraId="62590D80" w14:textId="77777777" w:rsidR="00F7548D" w:rsidRPr="006D6BB6" w:rsidRDefault="00F7548D" w:rsidP="00F7548D">
            <w:pPr>
              <w:pStyle w:val="ACK-ChoreographyBody"/>
            </w:pPr>
            <w:r w:rsidRPr="006D6BB6">
              <w:t>Application Ack</w:t>
            </w:r>
          </w:p>
        </w:tc>
        <w:tc>
          <w:tcPr>
            <w:tcW w:w="2478" w:type="dxa"/>
          </w:tcPr>
          <w:p w14:paraId="0D67C038" w14:textId="77777777" w:rsidR="00F7548D" w:rsidRPr="006D6BB6" w:rsidRDefault="00F7548D" w:rsidP="00F7548D">
            <w:pPr>
              <w:pStyle w:val="ACK-ChoreographyBody"/>
            </w:pPr>
            <w:r>
              <w:rPr>
                <w:szCs w:val="16"/>
              </w:rPr>
              <w:t>-</w:t>
            </w:r>
          </w:p>
        </w:tc>
        <w:tc>
          <w:tcPr>
            <w:tcW w:w="708" w:type="dxa"/>
          </w:tcPr>
          <w:p w14:paraId="6045DA37" w14:textId="77777777" w:rsidR="00F7548D" w:rsidRPr="006D6BB6" w:rsidRDefault="00F7548D" w:rsidP="00F7548D">
            <w:pPr>
              <w:pStyle w:val="ACK-ChoreographyBody"/>
            </w:pPr>
            <w:r w:rsidRPr="006D6BB6">
              <w:t>-</w:t>
            </w:r>
          </w:p>
        </w:tc>
        <w:tc>
          <w:tcPr>
            <w:tcW w:w="2008" w:type="dxa"/>
          </w:tcPr>
          <w:p w14:paraId="72D160D2" w14:textId="77777777" w:rsidR="00F7548D" w:rsidRPr="006D6BB6" w:rsidRDefault="00F7548D" w:rsidP="00F7548D">
            <w:pPr>
              <w:pStyle w:val="ACK-ChoreographyBody"/>
            </w:pPr>
            <w:r w:rsidRPr="006D6BB6">
              <w:t>-</w:t>
            </w:r>
          </w:p>
        </w:tc>
      </w:tr>
    </w:tbl>
    <w:p w14:paraId="6BC68943" w14:textId="77777777" w:rsidR="00F7548D" w:rsidRDefault="00F7548D" w:rsidP="00F4636D">
      <w:pPr>
        <w:pStyle w:val="NormalIndented"/>
      </w:pPr>
    </w:p>
    <w:p w14:paraId="3A8CCAD3" w14:textId="77777777" w:rsidR="00E74308" w:rsidRDefault="00E74308">
      <w:pPr>
        <w:pStyle w:val="Heading3"/>
        <w:rPr>
          <w:noProof/>
        </w:rPr>
      </w:pPr>
      <w:bookmarkStart w:id="103" w:name="_Toc176519246"/>
      <w:r>
        <w:rPr>
          <w:noProof/>
        </w:rPr>
        <w:t xml:space="preserve">SLN/ACK - Notification of Sterilization </w:t>
      </w:r>
      <w:smartTag w:uri="urn:schemas-microsoft-com:office:smarttags" w:element="place">
        <w:r>
          <w:rPr>
            <w:noProof/>
          </w:rPr>
          <w:t>Lot</w:t>
        </w:r>
      </w:smartTag>
      <w:r>
        <w:rPr>
          <w:noProof/>
        </w:rPr>
        <w:t xml:space="preserve"> Deletion (Event S35)</w:t>
      </w:r>
      <w:bookmarkEnd w:id="103"/>
      <w:r>
        <w:rPr>
          <w:noProof/>
        </w:rPr>
        <w:t xml:space="preserve"> </w:t>
      </w:r>
      <w:r w:rsidR="0014653E">
        <w:rPr>
          <w:noProof/>
        </w:rPr>
        <w:fldChar w:fldCharType="begin"/>
      </w:r>
      <w:r>
        <w:rPr>
          <w:noProof/>
        </w:rPr>
        <w:instrText xml:space="preserve"> XE "S35" </w:instrText>
      </w:r>
      <w:r w:rsidR="0014653E">
        <w:rPr>
          <w:noProof/>
        </w:rPr>
        <w:fldChar w:fldCharType="end"/>
      </w:r>
    </w:p>
    <w:p w14:paraId="464DC151" w14:textId="77777777" w:rsidR="00E74308" w:rsidRDefault="00E74308" w:rsidP="00F4636D">
      <w:pPr>
        <w:pStyle w:val="NormalIndented"/>
      </w:pPr>
      <w:r>
        <w:t>This message is sent from a filler application to notify other applications that a sterilization lot has been deleted.  The information provided in the SLT segment describes the sterilization lot that has been deleted by the filler application.</w:t>
      </w:r>
    </w:p>
    <w:p w14:paraId="2FFE10E6" w14:textId="77777777" w:rsidR="00E74308" w:rsidRDefault="00E74308">
      <w:pPr>
        <w:pStyle w:val="MsgTableCaption"/>
        <w:rPr>
          <w:noProof/>
        </w:rPr>
      </w:pPr>
      <w:r>
        <w:rPr>
          <w:noProof/>
        </w:rPr>
        <w:t xml:space="preserve">SLN^S35^SLR_S28: Notification of Sterilization </w:t>
      </w:r>
      <w:smartTag w:uri="urn:schemas-microsoft-com:office:smarttags" w:element="place">
        <w:r>
          <w:rPr>
            <w:noProof/>
          </w:rPr>
          <w:t>Lot</w:t>
        </w:r>
      </w:smartTag>
      <w:r>
        <w:rPr>
          <w:noProof/>
        </w:rPr>
        <w:t xml:space="preserve"> Deletion</w:t>
      </w:r>
      <w:r w:rsidR="0014653E">
        <w:rPr>
          <w:noProof/>
        </w:rPr>
        <w:fldChar w:fldCharType="begin"/>
      </w:r>
      <w:r>
        <w:rPr>
          <w:noProof/>
        </w:rPr>
        <w:instrText xml:space="preserve"> XE "SLN"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2B2D8AA7"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0DB248A"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215ABE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471B596"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194FF317" w14:textId="77777777" w:rsidR="00E74308" w:rsidRDefault="00E74308">
            <w:pPr>
              <w:pStyle w:val="MsgTableHeader"/>
              <w:jc w:val="center"/>
              <w:rPr>
                <w:noProof/>
                <w:lang w:val="fr-FR"/>
              </w:rPr>
            </w:pPr>
            <w:r>
              <w:rPr>
                <w:noProof/>
                <w:lang w:val="fr-FR"/>
              </w:rPr>
              <w:t>Chapter</w:t>
            </w:r>
          </w:p>
        </w:tc>
      </w:tr>
      <w:tr w:rsidR="00E74308" w14:paraId="4F182709"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D2D059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33BE199"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B4A7475"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62B073" w14:textId="77777777" w:rsidR="00E74308" w:rsidRDefault="00E74308">
            <w:pPr>
              <w:pStyle w:val="MsgTableBody"/>
              <w:jc w:val="center"/>
              <w:rPr>
                <w:noProof/>
              </w:rPr>
            </w:pPr>
            <w:r>
              <w:rPr>
                <w:noProof/>
              </w:rPr>
              <w:t>2</w:t>
            </w:r>
          </w:p>
        </w:tc>
      </w:tr>
      <w:tr w:rsidR="00E74308" w14:paraId="52E697EB"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6C9E5677"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167F70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C7CEC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6FD77" w14:textId="77777777" w:rsidR="00E74308" w:rsidRDefault="00E74308">
            <w:pPr>
              <w:pStyle w:val="MsgTableBody"/>
              <w:jc w:val="center"/>
              <w:rPr>
                <w:noProof/>
              </w:rPr>
            </w:pPr>
            <w:r>
              <w:rPr>
                <w:noProof/>
              </w:rPr>
              <w:t>2</w:t>
            </w:r>
          </w:p>
        </w:tc>
      </w:tr>
      <w:tr w:rsidR="00E74308" w14:paraId="4039D9BF"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35EFC77"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1E08693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43B9A39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E487" w14:textId="77777777" w:rsidR="00E74308" w:rsidRDefault="00E74308">
            <w:pPr>
              <w:pStyle w:val="MsgTableBody"/>
              <w:jc w:val="center"/>
              <w:rPr>
                <w:noProof/>
              </w:rPr>
            </w:pPr>
            <w:r>
              <w:rPr>
                <w:noProof/>
              </w:rPr>
              <w:t>2</w:t>
            </w:r>
          </w:p>
        </w:tc>
      </w:tr>
      <w:tr w:rsidR="00E74308" w14:paraId="64E9BB21"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066351E7" w14:textId="77777777" w:rsidR="00E74308" w:rsidRDefault="00E74308">
            <w:pPr>
              <w:pStyle w:val="MsgTableBody"/>
              <w:rPr>
                <w:noProof/>
              </w:rPr>
            </w:pPr>
            <w:r>
              <w:rPr>
                <w:noProof/>
              </w:rPr>
              <w:t>{SLT}</w:t>
            </w:r>
          </w:p>
        </w:tc>
        <w:tc>
          <w:tcPr>
            <w:tcW w:w="4320" w:type="dxa"/>
            <w:tcBorders>
              <w:top w:val="dotted" w:sz="4" w:space="0" w:color="auto"/>
              <w:left w:val="nil"/>
              <w:bottom w:val="single" w:sz="2" w:space="0" w:color="auto"/>
              <w:right w:val="nil"/>
            </w:tcBorders>
            <w:shd w:val="clear" w:color="auto" w:fill="FFFFFF"/>
          </w:tcPr>
          <w:p w14:paraId="2B49B268" w14:textId="77777777" w:rsidR="00E74308" w:rsidRDefault="00E74308">
            <w:pPr>
              <w:pStyle w:val="MsgTableBody"/>
              <w:rPr>
                <w:noProof/>
              </w:rPr>
            </w:pPr>
            <w:r>
              <w:rPr>
                <w:noProof/>
              </w:rPr>
              <w:t xml:space="preserve">Sterilization </w:t>
            </w:r>
            <w:smartTag w:uri="urn:schemas-microsoft-com:office:smarttags" w:element="place">
              <w:r>
                <w:rPr>
                  <w:noProof/>
                </w:rPr>
                <w:t>Lot</w:t>
              </w:r>
            </w:smartTag>
          </w:p>
        </w:tc>
        <w:tc>
          <w:tcPr>
            <w:tcW w:w="864" w:type="dxa"/>
            <w:tcBorders>
              <w:top w:val="dotted" w:sz="4" w:space="0" w:color="auto"/>
              <w:left w:val="nil"/>
              <w:bottom w:val="single" w:sz="2" w:space="0" w:color="auto"/>
              <w:right w:val="nil"/>
            </w:tcBorders>
            <w:shd w:val="clear" w:color="auto" w:fill="FFFFFF"/>
          </w:tcPr>
          <w:p w14:paraId="454E0F0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A46CAB" w14:textId="77777777" w:rsidR="00E74308" w:rsidRDefault="00E74308">
            <w:pPr>
              <w:pStyle w:val="MsgTableBody"/>
              <w:jc w:val="center"/>
              <w:rPr>
                <w:noProof/>
              </w:rPr>
            </w:pPr>
            <w:r>
              <w:rPr>
                <w:noProof/>
              </w:rPr>
              <w:t>17</w:t>
            </w:r>
          </w:p>
        </w:tc>
      </w:tr>
    </w:tbl>
    <w:p w14:paraId="75BCC71D" w14:textId="77777777" w:rsidR="00E74308" w:rsidRDefault="00E7430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5"/>
        <w:gridCol w:w="2268"/>
        <w:gridCol w:w="553"/>
        <w:gridCol w:w="1426"/>
        <w:gridCol w:w="1558"/>
        <w:gridCol w:w="1426"/>
      </w:tblGrid>
      <w:tr w:rsidR="00303EE0" w:rsidRPr="008E13A5" w14:paraId="121EBB53" w14:textId="77777777" w:rsidTr="00303EE0">
        <w:tc>
          <w:tcPr>
            <w:tcW w:w="8856" w:type="dxa"/>
            <w:gridSpan w:val="6"/>
          </w:tcPr>
          <w:p w14:paraId="2848F654" w14:textId="4ACF7104" w:rsidR="00303EE0" w:rsidRPr="008E13A5" w:rsidRDefault="00303EE0" w:rsidP="00303EE0">
            <w:pPr>
              <w:pStyle w:val="ACK-ChoreographyHeader"/>
            </w:pPr>
            <w:r>
              <w:t>Acknowledgement Choreography</w:t>
            </w:r>
          </w:p>
        </w:tc>
      </w:tr>
      <w:tr w:rsidR="00303EE0" w:rsidRPr="008E13A5" w14:paraId="67FE5301" w14:textId="77777777" w:rsidTr="00303EE0">
        <w:tc>
          <w:tcPr>
            <w:tcW w:w="8856" w:type="dxa"/>
            <w:gridSpan w:val="6"/>
          </w:tcPr>
          <w:p w14:paraId="1F179D68" w14:textId="1610A3AA" w:rsidR="00303EE0" w:rsidRDefault="00303EE0" w:rsidP="00303EE0">
            <w:pPr>
              <w:pStyle w:val="ACK-ChoreographyHeader"/>
            </w:pPr>
            <w:r>
              <w:rPr>
                <w:noProof/>
              </w:rPr>
              <w:t>SLN^S35^SLR_S28</w:t>
            </w:r>
          </w:p>
        </w:tc>
      </w:tr>
      <w:tr w:rsidR="00BC73DC" w:rsidRPr="008E13A5" w14:paraId="2E7C1855" w14:textId="77777777" w:rsidTr="00BC73DC">
        <w:tc>
          <w:tcPr>
            <w:tcW w:w="1625" w:type="dxa"/>
          </w:tcPr>
          <w:p w14:paraId="4A39978C" w14:textId="77777777" w:rsidR="00BC73DC" w:rsidRPr="000D44FC" w:rsidRDefault="00BC73DC" w:rsidP="00BC73DC">
            <w:pPr>
              <w:pStyle w:val="ACK-ChoreographyBody"/>
            </w:pPr>
            <w:r w:rsidRPr="000D44FC">
              <w:t>Field name</w:t>
            </w:r>
          </w:p>
        </w:tc>
        <w:tc>
          <w:tcPr>
            <w:tcW w:w="2268" w:type="dxa"/>
          </w:tcPr>
          <w:p w14:paraId="1E77A2BD" w14:textId="77777777" w:rsidR="00BC73DC" w:rsidRPr="008E13A5" w:rsidRDefault="00BC73DC" w:rsidP="00BC73DC">
            <w:pPr>
              <w:pStyle w:val="ACK-ChoreographyBody"/>
            </w:pPr>
            <w:r w:rsidRPr="008E13A5">
              <w:t>Field Value: Original mode</w:t>
            </w:r>
          </w:p>
        </w:tc>
        <w:tc>
          <w:tcPr>
            <w:tcW w:w="4963" w:type="dxa"/>
            <w:gridSpan w:val="4"/>
          </w:tcPr>
          <w:p w14:paraId="6EAAEE12" w14:textId="77777777" w:rsidR="00BC73DC" w:rsidRPr="008E13A5" w:rsidRDefault="00BC73DC" w:rsidP="00BC73DC">
            <w:pPr>
              <w:pStyle w:val="ACK-ChoreographyBody"/>
            </w:pPr>
            <w:r w:rsidRPr="008E13A5">
              <w:t>Field value: Enhanced mode</w:t>
            </w:r>
          </w:p>
        </w:tc>
      </w:tr>
      <w:tr w:rsidR="00BC73DC" w:rsidRPr="008E13A5" w14:paraId="114938D6" w14:textId="77777777" w:rsidTr="00BC73DC">
        <w:tc>
          <w:tcPr>
            <w:tcW w:w="1625" w:type="dxa"/>
          </w:tcPr>
          <w:p w14:paraId="69BE4F04" w14:textId="77777777" w:rsidR="00BC73DC" w:rsidRPr="008E13A5" w:rsidRDefault="00BC73DC" w:rsidP="00BC73DC">
            <w:pPr>
              <w:pStyle w:val="ACK-ChoreographyBody"/>
            </w:pPr>
            <w:r w:rsidRPr="008E13A5">
              <w:t>MSH.15</w:t>
            </w:r>
          </w:p>
        </w:tc>
        <w:tc>
          <w:tcPr>
            <w:tcW w:w="2268" w:type="dxa"/>
          </w:tcPr>
          <w:p w14:paraId="44EA3A00" w14:textId="77777777" w:rsidR="00BC73DC" w:rsidRPr="008E13A5" w:rsidRDefault="00BC73DC" w:rsidP="00BC73DC">
            <w:pPr>
              <w:pStyle w:val="ACK-ChoreographyBody"/>
            </w:pPr>
            <w:r w:rsidRPr="008E13A5">
              <w:t>Blank</w:t>
            </w:r>
          </w:p>
        </w:tc>
        <w:tc>
          <w:tcPr>
            <w:tcW w:w="553" w:type="dxa"/>
          </w:tcPr>
          <w:p w14:paraId="68BFDAE7" w14:textId="77777777" w:rsidR="00BC73DC" w:rsidRPr="008E13A5" w:rsidRDefault="00BC73DC" w:rsidP="00BC73DC">
            <w:pPr>
              <w:pStyle w:val="ACK-ChoreographyBody"/>
            </w:pPr>
            <w:r w:rsidRPr="008E13A5">
              <w:t>NE</w:t>
            </w:r>
          </w:p>
        </w:tc>
        <w:tc>
          <w:tcPr>
            <w:tcW w:w="1426" w:type="dxa"/>
          </w:tcPr>
          <w:p w14:paraId="233DC602" w14:textId="77777777" w:rsidR="00BC73DC" w:rsidRPr="008E13A5" w:rsidRDefault="00BC73DC" w:rsidP="00BC73DC">
            <w:pPr>
              <w:pStyle w:val="ACK-ChoreographyBody"/>
            </w:pPr>
            <w:r w:rsidRPr="008E13A5">
              <w:t>AL, SU, ER</w:t>
            </w:r>
          </w:p>
        </w:tc>
        <w:tc>
          <w:tcPr>
            <w:tcW w:w="1558" w:type="dxa"/>
          </w:tcPr>
          <w:p w14:paraId="13E1F865" w14:textId="77777777" w:rsidR="00BC73DC" w:rsidRPr="008E13A5" w:rsidRDefault="00BC73DC" w:rsidP="00BC73DC">
            <w:pPr>
              <w:pStyle w:val="ACK-ChoreographyBody"/>
            </w:pPr>
            <w:r w:rsidRPr="008E13A5">
              <w:t>NE</w:t>
            </w:r>
          </w:p>
        </w:tc>
        <w:tc>
          <w:tcPr>
            <w:tcW w:w="1426" w:type="dxa"/>
          </w:tcPr>
          <w:p w14:paraId="5F0300F9" w14:textId="77777777" w:rsidR="00BC73DC" w:rsidRPr="008E13A5" w:rsidRDefault="00BC73DC" w:rsidP="00BC73DC">
            <w:pPr>
              <w:pStyle w:val="ACK-ChoreographyBody"/>
            </w:pPr>
            <w:r w:rsidRPr="008E13A5">
              <w:t>AL, SU, ER</w:t>
            </w:r>
          </w:p>
        </w:tc>
      </w:tr>
      <w:tr w:rsidR="00BC73DC" w:rsidRPr="008E13A5" w14:paraId="0CDF24BA" w14:textId="77777777" w:rsidTr="00BC73DC">
        <w:tc>
          <w:tcPr>
            <w:tcW w:w="1625" w:type="dxa"/>
          </w:tcPr>
          <w:p w14:paraId="41161E31" w14:textId="77777777" w:rsidR="00BC73DC" w:rsidRPr="008E13A5" w:rsidRDefault="00BC73DC" w:rsidP="00BC73DC">
            <w:pPr>
              <w:pStyle w:val="ACK-ChoreographyBody"/>
            </w:pPr>
            <w:r w:rsidRPr="008E13A5">
              <w:t>MSH.16</w:t>
            </w:r>
          </w:p>
        </w:tc>
        <w:tc>
          <w:tcPr>
            <w:tcW w:w="2268" w:type="dxa"/>
          </w:tcPr>
          <w:p w14:paraId="08911D57" w14:textId="77777777" w:rsidR="00BC73DC" w:rsidRPr="008E13A5" w:rsidRDefault="00BC73DC" w:rsidP="00BC73DC">
            <w:pPr>
              <w:pStyle w:val="ACK-ChoreographyBody"/>
            </w:pPr>
            <w:r w:rsidRPr="008E13A5">
              <w:t>Blank</w:t>
            </w:r>
          </w:p>
        </w:tc>
        <w:tc>
          <w:tcPr>
            <w:tcW w:w="553" w:type="dxa"/>
          </w:tcPr>
          <w:p w14:paraId="421F366C" w14:textId="77777777" w:rsidR="00BC73DC" w:rsidRPr="008E13A5" w:rsidRDefault="00BC73DC" w:rsidP="00BC73DC">
            <w:pPr>
              <w:pStyle w:val="ACK-ChoreographyBody"/>
            </w:pPr>
            <w:r w:rsidRPr="008E13A5">
              <w:t>NE</w:t>
            </w:r>
          </w:p>
        </w:tc>
        <w:tc>
          <w:tcPr>
            <w:tcW w:w="1426" w:type="dxa"/>
          </w:tcPr>
          <w:p w14:paraId="4277A054" w14:textId="77777777" w:rsidR="00BC73DC" w:rsidRPr="008E13A5" w:rsidRDefault="00BC73DC" w:rsidP="00BC73DC">
            <w:pPr>
              <w:pStyle w:val="ACK-ChoreographyBody"/>
            </w:pPr>
            <w:r w:rsidRPr="008E13A5">
              <w:t>NE</w:t>
            </w:r>
          </w:p>
        </w:tc>
        <w:tc>
          <w:tcPr>
            <w:tcW w:w="1558" w:type="dxa"/>
          </w:tcPr>
          <w:p w14:paraId="024EA138" w14:textId="77777777" w:rsidR="00BC73DC" w:rsidRPr="008E13A5" w:rsidRDefault="00BC73DC" w:rsidP="00BC73DC">
            <w:pPr>
              <w:pStyle w:val="ACK-ChoreographyBody"/>
            </w:pPr>
            <w:r w:rsidRPr="008E13A5">
              <w:t>AL, SU, ER</w:t>
            </w:r>
          </w:p>
        </w:tc>
        <w:tc>
          <w:tcPr>
            <w:tcW w:w="1426" w:type="dxa"/>
          </w:tcPr>
          <w:p w14:paraId="1D8B87A2" w14:textId="77777777" w:rsidR="00BC73DC" w:rsidRPr="008E13A5" w:rsidRDefault="00BC73DC" w:rsidP="00BC73DC">
            <w:pPr>
              <w:pStyle w:val="ACK-ChoreographyBody"/>
            </w:pPr>
            <w:r w:rsidRPr="008E13A5">
              <w:t>AL, SU, ER</w:t>
            </w:r>
          </w:p>
        </w:tc>
      </w:tr>
      <w:tr w:rsidR="00BC73DC" w:rsidRPr="008E13A5" w14:paraId="4D6AFF92" w14:textId="77777777" w:rsidTr="00BC73DC">
        <w:tc>
          <w:tcPr>
            <w:tcW w:w="1625" w:type="dxa"/>
          </w:tcPr>
          <w:p w14:paraId="6790BA00" w14:textId="77777777" w:rsidR="00BC73DC" w:rsidRPr="008E13A5" w:rsidRDefault="00BC73DC" w:rsidP="00BC73DC">
            <w:pPr>
              <w:pStyle w:val="ACK-ChoreographyBody"/>
            </w:pPr>
            <w:r w:rsidRPr="008E13A5">
              <w:t>Immediate Ack</w:t>
            </w:r>
          </w:p>
        </w:tc>
        <w:tc>
          <w:tcPr>
            <w:tcW w:w="2268" w:type="dxa"/>
          </w:tcPr>
          <w:p w14:paraId="363C8850" w14:textId="77777777" w:rsidR="00BC73DC" w:rsidRPr="008E13A5" w:rsidRDefault="00BC73DC" w:rsidP="00BC73DC">
            <w:pPr>
              <w:pStyle w:val="ACK-ChoreographyBody"/>
            </w:pPr>
            <w:r w:rsidRPr="008E13A5">
              <w:t>-</w:t>
            </w:r>
          </w:p>
        </w:tc>
        <w:tc>
          <w:tcPr>
            <w:tcW w:w="553" w:type="dxa"/>
          </w:tcPr>
          <w:p w14:paraId="4B4637A2" w14:textId="77777777" w:rsidR="00BC73DC" w:rsidRPr="008E13A5" w:rsidRDefault="00BC73DC" w:rsidP="00BC73DC">
            <w:pPr>
              <w:pStyle w:val="ACK-ChoreographyBody"/>
            </w:pPr>
            <w:r w:rsidRPr="008E13A5">
              <w:t>-</w:t>
            </w:r>
          </w:p>
        </w:tc>
        <w:tc>
          <w:tcPr>
            <w:tcW w:w="1426" w:type="dxa"/>
          </w:tcPr>
          <w:p w14:paraId="5FD12222"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558" w:type="dxa"/>
          </w:tcPr>
          <w:p w14:paraId="75175BD9" w14:textId="77777777" w:rsidR="00BC73DC" w:rsidRPr="008E13A5" w:rsidRDefault="00BC73DC" w:rsidP="00BC73DC">
            <w:pPr>
              <w:pStyle w:val="ACK-ChoreographyBody"/>
            </w:pPr>
            <w:r w:rsidRPr="008E13A5">
              <w:t>-</w:t>
            </w:r>
          </w:p>
        </w:tc>
        <w:tc>
          <w:tcPr>
            <w:tcW w:w="1426" w:type="dxa"/>
          </w:tcPr>
          <w:p w14:paraId="1C2B8A72" w14:textId="77777777" w:rsidR="00BC73DC" w:rsidRPr="000D44FC" w:rsidRDefault="00BC73DC" w:rsidP="00BC73DC">
            <w:pPr>
              <w:pStyle w:val="ACK-ChoreographyBody"/>
            </w:pPr>
            <w:r w:rsidRPr="008E13A5">
              <w:rPr>
                <w:szCs w:val="16"/>
              </w:rPr>
              <w:t>ACK</w:t>
            </w:r>
            <w:r>
              <w:rPr>
                <w:szCs w:val="16"/>
              </w:rPr>
              <w:t>^S35</w:t>
            </w:r>
            <w:r w:rsidRPr="008E13A5">
              <w:rPr>
                <w:szCs w:val="16"/>
              </w:rPr>
              <w:t>^ACK</w:t>
            </w:r>
          </w:p>
        </w:tc>
      </w:tr>
      <w:tr w:rsidR="00BC73DC" w:rsidRPr="008E13A5" w14:paraId="15183CE3" w14:textId="77777777" w:rsidTr="00BC73DC">
        <w:tc>
          <w:tcPr>
            <w:tcW w:w="1625" w:type="dxa"/>
          </w:tcPr>
          <w:p w14:paraId="1CDB5ACF" w14:textId="77777777" w:rsidR="00BC73DC" w:rsidRPr="008E13A5" w:rsidRDefault="00BC73DC" w:rsidP="00BC73DC">
            <w:pPr>
              <w:pStyle w:val="ACK-ChoreographyBody"/>
            </w:pPr>
            <w:r w:rsidRPr="008E13A5">
              <w:t>Application Ack</w:t>
            </w:r>
          </w:p>
        </w:tc>
        <w:tc>
          <w:tcPr>
            <w:tcW w:w="2268" w:type="dxa"/>
          </w:tcPr>
          <w:p w14:paraId="263777B7"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553" w:type="dxa"/>
          </w:tcPr>
          <w:p w14:paraId="38F86A04" w14:textId="77777777" w:rsidR="00BC73DC" w:rsidRPr="008E13A5" w:rsidRDefault="00BC73DC" w:rsidP="00BC73DC">
            <w:pPr>
              <w:pStyle w:val="ACK-ChoreographyBody"/>
            </w:pPr>
            <w:r w:rsidRPr="008E13A5">
              <w:t>-</w:t>
            </w:r>
          </w:p>
        </w:tc>
        <w:tc>
          <w:tcPr>
            <w:tcW w:w="1426" w:type="dxa"/>
          </w:tcPr>
          <w:p w14:paraId="2D0800AF" w14:textId="77777777" w:rsidR="00BC73DC" w:rsidRPr="008E13A5" w:rsidRDefault="00BC73DC" w:rsidP="00BC73DC">
            <w:pPr>
              <w:pStyle w:val="ACK-ChoreographyBody"/>
            </w:pPr>
            <w:r w:rsidRPr="008E13A5">
              <w:t>-</w:t>
            </w:r>
          </w:p>
        </w:tc>
        <w:tc>
          <w:tcPr>
            <w:tcW w:w="1558" w:type="dxa"/>
          </w:tcPr>
          <w:p w14:paraId="270EFC43"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c>
          <w:tcPr>
            <w:tcW w:w="1426" w:type="dxa"/>
          </w:tcPr>
          <w:p w14:paraId="04F06325" w14:textId="77777777" w:rsidR="00BC73DC" w:rsidRPr="000D44FC" w:rsidRDefault="00BC73DC" w:rsidP="00BC73DC">
            <w:pPr>
              <w:pStyle w:val="ACK-ChoreographyBody"/>
            </w:pPr>
            <w:r w:rsidRPr="008E13A5">
              <w:rPr>
                <w:szCs w:val="16"/>
              </w:rPr>
              <w:t>ACK^S</w:t>
            </w:r>
            <w:r>
              <w:rPr>
                <w:szCs w:val="16"/>
              </w:rPr>
              <w:t>35</w:t>
            </w:r>
            <w:r w:rsidRPr="008E13A5">
              <w:rPr>
                <w:szCs w:val="16"/>
              </w:rPr>
              <w:t>^ACK</w:t>
            </w:r>
          </w:p>
        </w:tc>
      </w:tr>
    </w:tbl>
    <w:p w14:paraId="5DE49E04" w14:textId="77777777" w:rsidR="00BC73DC" w:rsidRDefault="00BC73DC">
      <w:pPr>
        <w:rPr>
          <w:noProof/>
        </w:rPr>
      </w:pPr>
    </w:p>
    <w:p w14:paraId="268ED938" w14:textId="77777777" w:rsidR="00E74308" w:rsidRDefault="00E74308">
      <w:pPr>
        <w:pStyle w:val="MsgTableCaption"/>
        <w:rPr>
          <w:noProof/>
        </w:rPr>
      </w:pPr>
      <w:r>
        <w:rPr>
          <w:noProof/>
        </w:rPr>
        <w:lastRenderedPageBreak/>
        <w:t>ACK^S35^ACK: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6AC1F088"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5130040C"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3A181DDF"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A3EC1D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64A00A8F" w14:textId="77777777" w:rsidR="00E74308" w:rsidRDefault="00E74308">
            <w:pPr>
              <w:pStyle w:val="MsgTableHeader"/>
              <w:jc w:val="center"/>
              <w:rPr>
                <w:noProof/>
                <w:lang w:val="fr-FR"/>
              </w:rPr>
            </w:pPr>
            <w:r>
              <w:rPr>
                <w:noProof/>
                <w:lang w:val="fr-FR"/>
              </w:rPr>
              <w:t>Chapter</w:t>
            </w:r>
          </w:p>
        </w:tc>
      </w:tr>
      <w:tr w:rsidR="00E74308" w14:paraId="3FD70255"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2D35706B"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62678A2"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CEECECC"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8029F9" w14:textId="77777777" w:rsidR="00E74308" w:rsidRDefault="00E74308">
            <w:pPr>
              <w:pStyle w:val="MsgTableBody"/>
              <w:jc w:val="center"/>
              <w:rPr>
                <w:noProof/>
              </w:rPr>
            </w:pPr>
            <w:r>
              <w:rPr>
                <w:noProof/>
              </w:rPr>
              <w:t>2</w:t>
            </w:r>
          </w:p>
        </w:tc>
      </w:tr>
      <w:tr w:rsidR="00E74308" w14:paraId="2B3DB78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6815EA8"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C191C7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A65B50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DD4E8" w14:textId="77777777" w:rsidR="00E74308" w:rsidRDefault="00E74308">
            <w:pPr>
              <w:pStyle w:val="MsgTableBody"/>
              <w:jc w:val="center"/>
              <w:rPr>
                <w:noProof/>
              </w:rPr>
            </w:pPr>
            <w:r>
              <w:rPr>
                <w:noProof/>
              </w:rPr>
              <w:t>2</w:t>
            </w:r>
          </w:p>
        </w:tc>
      </w:tr>
      <w:tr w:rsidR="00E74308" w14:paraId="216B6651"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79B76C0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CB7E6D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61EA21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D0EBE" w14:textId="77777777" w:rsidR="00E74308" w:rsidRDefault="00E74308">
            <w:pPr>
              <w:pStyle w:val="MsgTableBody"/>
              <w:jc w:val="center"/>
              <w:rPr>
                <w:noProof/>
              </w:rPr>
            </w:pPr>
            <w:r>
              <w:rPr>
                <w:noProof/>
              </w:rPr>
              <w:t>2</w:t>
            </w:r>
          </w:p>
        </w:tc>
      </w:tr>
      <w:tr w:rsidR="00E74308" w14:paraId="746F72C8"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040FC5B"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81DFB1C"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137490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93B95" w14:textId="77777777" w:rsidR="00E74308" w:rsidRDefault="00E74308">
            <w:pPr>
              <w:pStyle w:val="MsgTableBody"/>
              <w:jc w:val="center"/>
              <w:rPr>
                <w:noProof/>
              </w:rPr>
            </w:pPr>
            <w:r>
              <w:rPr>
                <w:noProof/>
              </w:rPr>
              <w:t>2</w:t>
            </w:r>
          </w:p>
        </w:tc>
      </w:tr>
      <w:tr w:rsidR="00E74308" w14:paraId="7D1C3B97"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72935093"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8870EC4"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04E365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869559" w14:textId="77777777" w:rsidR="00E74308" w:rsidRDefault="00E74308">
            <w:pPr>
              <w:pStyle w:val="MsgTableBody"/>
              <w:jc w:val="center"/>
              <w:rPr>
                <w:noProof/>
              </w:rPr>
            </w:pPr>
            <w:r>
              <w:rPr>
                <w:noProof/>
              </w:rPr>
              <w:t>2</w:t>
            </w:r>
          </w:p>
        </w:tc>
      </w:tr>
    </w:tbl>
    <w:p w14:paraId="3F26FBE7"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490FABBB" w14:textId="77777777" w:rsidTr="00303EE0">
        <w:trPr>
          <w:jc w:val="center"/>
        </w:trPr>
        <w:tc>
          <w:tcPr>
            <w:tcW w:w="6652" w:type="dxa"/>
            <w:gridSpan w:val="4"/>
          </w:tcPr>
          <w:p w14:paraId="74F729E8" w14:textId="32379B5D" w:rsidR="00303EE0" w:rsidRPr="006D6BB6" w:rsidRDefault="00303EE0" w:rsidP="00303EE0">
            <w:pPr>
              <w:pStyle w:val="ACK-ChoreographyHeader"/>
            </w:pPr>
            <w:r>
              <w:t>Acknowledgement Choreography</w:t>
            </w:r>
          </w:p>
        </w:tc>
      </w:tr>
      <w:tr w:rsidR="00303EE0" w:rsidRPr="006D6BB6" w14:paraId="1C3A0029" w14:textId="77777777" w:rsidTr="00303EE0">
        <w:trPr>
          <w:jc w:val="center"/>
        </w:trPr>
        <w:tc>
          <w:tcPr>
            <w:tcW w:w="6652" w:type="dxa"/>
            <w:gridSpan w:val="4"/>
          </w:tcPr>
          <w:p w14:paraId="0E743C4D" w14:textId="616197A3" w:rsidR="00303EE0" w:rsidRDefault="00303EE0" w:rsidP="00303EE0">
            <w:pPr>
              <w:pStyle w:val="ACK-ChoreographyHeader"/>
            </w:pPr>
            <w:r>
              <w:rPr>
                <w:noProof/>
              </w:rPr>
              <w:t>ACK^S35^ACK</w:t>
            </w:r>
          </w:p>
        </w:tc>
      </w:tr>
      <w:tr w:rsidR="00BC73DC" w:rsidRPr="006D6BB6" w14:paraId="375037CC" w14:textId="77777777" w:rsidTr="00303EE0">
        <w:trPr>
          <w:jc w:val="center"/>
        </w:trPr>
        <w:tc>
          <w:tcPr>
            <w:tcW w:w="1458" w:type="dxa"/>
          </w:tcPr>
          <w:p w14:paraId="2894B6CE" w14:textId="77777777" w:rsidR="00BC73DC" w:rsidRPr="006D6BB6" w:rsidRDefault="00BC73DC" w:rsidP="00CC73C4">
            <w:pPr>
              <w:pStyle w:val="ACK-ChoreographyBody"/>
            </w:pPr>
            <w:r w:rsidRPr="006D6BB6">
              <w:t>Field name</w:t>
            </w:r>
          </w:p>
        </w:tc>
        <w:tc>
          <w:tcPr>
            <w:tcW w:w="2478" w:type="dxa"/>
          </w:tcPr>
          <w:p w14:paraId="6C35D121" w14:textId="77777777" w:rsidR="00BC73DC" w:rsidRPr="006D6BB6" w:rsidRDefault="00BC73DC" w:rsidP="00CC73C4">
            <w:pPr>
              <w:pStyle w:val="ACK-ChoreographyBody"/>
            </w:pPr>
            <w:r w:rsidRPr="006D6BB6">
              <w:t>Field Value: Original mode</w:t>
            </w:r>
          </w:p>
        </w:tc>
        <w:tc>
          <w:tcPr>
            <w:tcW w:w="2716" w:type="dxa"/>
            <w:gridSpan w:val="2"/>
          </w:tcPr>
          <w:p w14:paraId="67A4C616" w14:textId="77777777" w:rsidR="00BC73DC" w:rsidRPr="006D6BB6" w:rsidRDefault="00BC73DC" w:rsidP="00CC73C4">
            <w:pPr>
              <w:pStyle w:val="ACK-ChoreographyBody"/>
            </w:pPr>
            <w:r w:rsidRPr="006D6BB6">
              <w:t>Field value: Enhanced mode</w:t>
            </w:r>
          </w:p>
        </w:tc>
      </w:tr>
      <w:tr w:rsidR="00BC73DC" w:rsidRPr="006D6BB6" w14:paraId="3092305D" w14:textId="77777777" w:rsidTr="00303EE0">
        <w:trPr>
          <w:jc w:val="center"/>
        </w:trPr>
        <w:tc>
          <w:tcPr>
            <w:tcW w:w="1458" w:type="dxa"/>
          </w:tcPr>
          <w:p w14:paraId="1B7965FA" w14:textId="77777777" w:rsidR="00BC73DC" w:rsidRPr="006D6BB6" w:rsidRDefault="00BC73DC" w:rsidP="00CC73C4">
            <w:pPr>
              <w:pStyle w:val="ACK-ChoreographyBody"/>
            </w:pPr>
            <w:r>
              <w:t>MSH-</w:t>
            </w:r>
            <w:r w:rsidRPr="006D6BB6">
              <w:t>15</w:t>
            </w:r>
          </w:p>
        </w:tc>
        <w:tc>
          <w:tcPr>
            <w:tcW w:w="2478" w:type="dxa"/>
          </w:tcPr>
          <w:p w14:paraId="1B49EBA2" w14:textId="77777777" w:rsidR="00BC73DC" w:rsidRPr="006D6BB6" w:rsidRDefault="00BC73DC" w:rsidP="00CC73C4">
            <w:pPr>
              <w:pStyle w:val="ACK-ChoreographyBody"/>
            </w:pPr>
            <w:r w:rsidRPr="006D6BB6">
              <w:t>Blank</w:t>
            </w:r>
          </w:p>
        </w:tc>
        <w:tc>
          <w:tcPr>
            <w:tcW w:w="708" w:type="dxa"/>
          </w:tcPr>
          <w:p w14:paraId="7DE16816" w14:textId="77777777" w:rsidR="00BC73DC" w:rsidRPr="006D6BB6" w:rsidRDefault="00BC73DC" w:rsidP="00CC73C4">
            <w:pPr>
              <w:pStyle w:val="ACK-ChoreographyBody"/>
            </w:pPr>
            <w:r w:rsidRPr="006D6BB6">
              <w:t>NE</w:t>
            </w:r>
          </w:p>
        </w:tc>
        <w:tc>
          <w:tcPr>
            <w:tcW w:w="2008" w:type="dxa"/>
          </w:tcPr>
          <w:p w14:paraId="4B6303B6" w14:textId="77777777" w:rsidR="00BC73DC" w:rsidRPr="006D6BB6" w:rsidRDefault="00BC73DC" w:rsidP="00CC73C4">
            <w:pPr>
              <w:pStyle w:val="ACK-ChoreographyBody"/>
            </w:pPr>
            <w:r w:rsidRPr="006D6BB6">
              <w:t>AL, SU, ER</w:t>
            </w:r>
          </w:p>
        </w:tc>
      </w:tr>
      <w:tr w:rsidR="00BC73DC" w:rsidRPr="006D6BB6" w14:paraId="4FBA2BF2" w14:textId="77777777" w:rsidTr="00303EE0">
        <w:trPr>
          <w:jc w:val="center"/>
        </w:trPr>
        <w:tc>
          <w:tcPr>
            <w:tcW w:w="1458" w:type="dxa"/>
          </w:tcPr>
          <w:p w14:paraId="7356320E" w14:textId="77777777" w:rsidR="00BC73DC" w:rsidRPr="006D6BB6" w:rsidRDefault="00BC73DC" w:rsidP="00CC73C4">
            <w:pPr>
              <w:pStyle w:val="ACK-ChoreographyBody"/>
            </w:pPr>
            <w:r>
              <w:t>MSH-</w:t>
            </w:r>
            <w:r w:rsidRPr="006D6BB6">
              <w:t>16</w:t>
            </w:r>
          </w:p>
        </w:tc>
        <w:tc>
          <w:tcPr>
            <w:tcW w:w="2478" w:type="dxa"/>
          </w:tcPr>
          <w:p w14:paraId="4CCB2DDC" w14:textId="77777777" w:rsidR="00BC73DC" w:rsidRPr="006D6BB6" w:rsidRDefault="00BC73DC" w:rsidP="00CC73C4">
            <w:pPr>
              <w:pStyle w:val="ACK-ChoreographyBody"/>
            </w:pPr>
            <w:r w:rsidRPr="006D6BB6">
              <w:t>Blank</w:t>
            </w:r>
          </w:p>
        </w:tc>
        <w:tc>
          <w:tcPr>
            <w:tcW w:w="708" w:type="dxa"/>
          </w:tcPr>
          <w:p w14:paraId="29AB249E" w14:textId="77777777" w:rsidR="00BC73DC" w:rsidRPr="006D6BB6" w:rsidRDefault="00BC73DC" w:rsidP="00CC73C4">
            <w:pPr>
              <w:pStyle w:val="ACK-ChoreographyBody"/>
            </w:pPr>
            <w:r w:rsidRPr="006D6BB6">
              <w:t>NE</w:t>
            </w:r>
          </w:p>
        </w:tc>
        <w:tc>
          <w:tcPr>
            <w:tcW w:w="2008" w:type="dxa"/>
          </w:tcPr>
          <w:p w14:paraId="25A8971E" w14:textId="77777777" w:rsidR="00BC73DC" w:rsidRPr="006D6BB6" w:rsidRDefault="00BC73DC" w:rsidP="00CC73C4">
            <w:pPr>
              <w:pStyle w:val="ACK-ChoreographyBody"/>
            </w:pPr>
            <w:r w:rsidRPr="006D6BB6">
              <w:t>NE</w:t>
            </w:r>
          </w:p>
        </w:tc>
      </w:tr>
      <w:tr w:rsidR="00BC73DC" w:rsidRPr="006D6BB6" w14:paraId="28A778B6" w14:textId="77777777" w:rsidTr="00303EE0">
        <w:trPr>
          <w:jc w:val="center"/>
        </w:trPr>
        <w:tc>
          <w:tcPr>
            <w:tcW w:w="1458" w:type="dxa"/>
          </w:tcPr>
          <w:p w14:paraId="3434B8C8" w14:textId="77777777" w:rsidR="00BC73DC" w:rsidRPr="006D6BB6" w:rsidRDefault="00BC73DC" w:rsidP="00CC73C4">
            <w:pPr>
              <w:pStyle w:val="ACK-ChoreographyBody"/>
            </w:pPr>
            <w:r w:rsidRPr="006D6BB6">
              <w:t>Immediate Ack</w:t>
            </w:r>
          </w:p>
        </w:tc>
        <w:tc>
          <w:tcPr>
            <w:tcW w:w="2478" w:type="dxa"/>
          </w:tcPr>
          <w:p w14:paraId="65A1B0A3" w14:textId="77777777" w:rsidR="00BC73DC" w:rsidRPr="006D6BB6" w:rsidRDefault="00BC73DC" w:rsidP="00CC73C4">
            <w:pPr>
              <w:pStyle w:val="ACK-ChoreographyBody"/>
            </w:pPr>
            <w:r>
              <w:rPr>
                <w:szCs w:val="16"/>
              </w:rPr>
              <w:t>-</w:t>
            </w:r>
          </w:p>
        </w:tc>
        <w:tc>
          <w:tcPr>
            <w:tcW w:w="708" w:type="dxa"/>
          </w:tcPr>
          <w:p w14:paraId="07025135" w14:textId="77777777" w:rsidR="00BC73DC" w:rsidRPr="006D6BB6" w:rsidRDefault="00BC73DC" w:rsidP="00CC73C4">
            <w:pPr>
              <w:pStyle w:val="ACK-ChoreographyBody"/>
            </w:pPr>
            <w:r w:rsidRPr="006D6BB6">
              <w:t>-</w:t>
            </w:r>
          </w:p>
        </w:tc>
        <w:tc>
          <w:tcPr>
            <w:tcW w:w="2008" w:type="dxa"/>
          </w:tcPr>
          <w:p w14:paraId="7EF2189F" w14:textId="77777777" w:rsidR="00BC73DC" w:rsidRPr="006D6BB6" w:rsidRDefault="00BC73DC" w:rsidP="00CC73C4">
            <w:pPr>
              <w:pStyle w:val="ACK-ChoreographyBody"/>
            </w:pPr>
            <w:r w:rsidRPr="006D6BB6">
              <w:rPr>
                <w:szCs w:val="16"/>
              </w:rPr>
              <w:t>ACK^</w:t>
            </w:r>
            <w:r>
              <w:rPr>
                <w:szCs w:val="16"/>
              </w:rPr>
              <w:t>S35</w:t>
            </w:r>
            <w:r w:rsidRPr="006D6BB6">
              <w:rPr>
                <w:szCs w:val="16"/>
              </w:rPr>
              <w:t>^ACK</w:t>
            </w:r>
          </w:p>
        </w:tc>
      </w:tr>
      <w:tr w:rsidR="00BC73DC" w:rsidRPr="006D6BB6" w14:paraId="42BF5053" w14:textId="77777777" w:rsidTr="00303EE0">
        <w:trPr>
          <w:jc w:val="center"/>
        </w:trPr>
        <w:tc>
          <w:tcPr>
            <w:tcW w:w="1458" w:type="dxa"/>
          </w:tcPr>
          <w:p w14:paraId="3BCE95CA" w14:textId="77777777" w:rsidR="00BC73DC" w:rsidRPr="006D6BB6" w:rsidRDefault="00BC73DC" w:rsidP="00CC73C4">
            <w:pPr>
              <w:pStyle w:val="ACK-ChoreographyBody"/>
            </w:pPr>
            <w:r w:rsidRPr="006D6BB6">
              <w:t>Application Ack</w:t>
            </w:r>
          </w:p>
        </w:tc>
        <w:tc>
          <w:tcPr>
            <w:tcW w:w="2478" w:type="dxa"/>
          </w:tcPr>
          <w:p w14:paraId="7F553EA5" w14:textId="77777777" w:rsidR="00BC73DC" w:rsidRPr="006D6BB6" w:rsidRDefault="00BC73DC" w:rsidP="00CC73C4">
            <w:pPr>
              <w:pStyle w:val="ACK-ChoreographyBody"/>
            </w:pPr>
            <w:r>
              <w:rPr>
                <w:szCs w:val="16"/>
              </w:rPr>
              <w:t>-</w:t>
            </w:r>
          </w:p>
        </w:tc>
        <w:tc>
          <w:tcPr>
            <w:tcW w:w="708" w:type="dxa"/>
          </w:tcPr>
          <w:p w14:paraId="04513F19" w14:textId="77777777" w:rsidR="00BC73DC" w:rsidRPr="006D6BB6" w:rsidRDefault="00BC73DC" w:rsidP="00CC73C4">
            <w:pPr>
              <w:pStyle w:val="ACK-ChoreographyBody"/>
            </w:pPr>
            <w:r w:rsidRPr="006D6BB6">
              <w:t>-</w:t>
            </w:r>
          </w:p>
        </w:tc>
        <w:tc>
          <w:tcPr>
            <w:tcW w:w="2008" w:type="dxa"/>
          </w:tcPr>
          <w:p w14:paraId="3BEE5F00" w14:textId="77777777" w:rsidR="00BC73DC" w:rsidRPr="006D6BB6" w:rsidRDefault="00BC73DC" w:rsidP="00CC73C4">
            <w:pPr>
              <w:pStyle w:val="ACK-ChoreographyBody"/>
            </w:pPr>
            <w:r w:rsidRPr="006D6BB6">
              <w:t>-</w:t>
            </w:r>
          </w:p>
        </w:tc>
      </w:tr>
    </w:tbl>
    <w:p w14:paraId="40796B60" w14:textId="77777777" w:rsidR="00BC73DC" w:rsidRDefault="00BC73DC" w:rsidP="00F4636D">
      <w:pPr>
        <w:pStyle w:val="NormalIndented"/>
      </w:pPr>
    </w:p>
    <w:p w14:paraId="0D1918F2" w14:textId="77777777" w:rsidR="00E74308" w:rsidRDefault="00E74308">
      <w:pPr>
        <w:pStyle w:val="Heading3"/>
        <w:rPr>
          <w:noProof/>
        </w:rPr>
      </w:pPr>
      <w:bookmarkStart w:id="104" w:name="_Toc358637998"/>
      <w:bookmarkStart w:id="105" w:name="_Toc358711101"/>
      <w:bookmarkStart w:id="106" w:name="_Ref373291480"/>
      <w:bookmarkStart w:id="107" w:name="_Toc497011401"/>
      <w:bookmarkStart w:id="108" w:name="_Toc176519247"/>
      <w:r>
        <w:rPr>
          <w:noProof/>
        </w:rPr>
        <w:t>SDN/ACK - Notification of Anti-Microbial Device Data (Event S36)</w:t>
      </w:r>
      <w:bookmarkEnd w:id="108"/>
      <w:r>
        <w:rPr>
          <w:noProof/>
        </w:rPr>
        <w:t xml:space="preserve"> </w:t>
      </w:r>
      <w:r w:rsidR="0014653E">
        <w:rPr>
          <w:noProof/>
        </w:rPr>
        <w:fldChar w:fldCharType="begin"/>
      </w:r>
      <w:r>
        <w:rPr>
          <w:noProof/>
        </w:rPr>
        <w:instrText xml:space="preserve"> XE "S36" </w:instrText>
      </w:r>
      <w:r w:rsidR="0014653E">
        <w:rPr>
          <w:noProof/>
        </w:rPr>
        <w:fldChar w:fldCharType="end"/>
      </w:r>
    </w:p>
    <w:bookmarkEnd w:id="104"/>
    <w:bookmarkEnd w:id="105"/>
    <w:bookmarkEnd w:id="106"/>
    <w:bookmarkEnd w:id="107"/>
    <w:p w14:paraId="16DEB1F1" w14:textId="77777777" w:rsidR="00E74308" w:rsidRDefault="00E74308" w:rsidP="00F4636D">
      <w:pPr>
        <w:pStyle w:val="NormalIndented"/>
      </w:pPr>
      <w:r>
        <w:t>This message is sent from a filler application to notify other applications that anti-microbial device data has been generated.  The information in the SDN segment and the other detail segments as appropriate describe the detail of a device during a sterilization or decontamination cycle.</w:t>
      </w:r>
    </w:p>
    <w:p w14:paraId="785D1C9A" w14:textId="77777777" w:rsidR="00E74308" w:rsidRDefault="00E74308">
      <w:pPr>
        <w:pStyle w:val="MsgTableCaption"/>
        <w:rPr>
          <w:noProof/>
        </w:rPr>
      </w:pPr>
      <w:r>
        <w:rPr>
          <w:noProof/>
        </w:rPr>
        <w:t>SDN^S36^SDR_S31: Anti-Microbial Device Data Notification</w:t>
      </w:r>
      <w:r w:rsidR="0014653E">
        <w:rPr>
          <w:noProof/>
        </w:rPr>
        <w:fldChar w:fldCharType="begin"/>
      </w:r>
      <w:r>
        <w:rPr>
          <w:noProof/>
        </w:rPr>
        <w:instrText xml:space="preserve"> XE "SDN"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11AFE36"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271F26A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11B6F85"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449235C1"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8251171" w14:textId="77777777" w:rsidR="00E74308" w:rsidRDefault="00E74308">
            <w:pPr>
              <w:pStyle w:val="MsgTableHeader"/>
              <w:jc w:val="center"/>
              <w:rPr>
                <w:noProof/>
                <w:lang w:val="fr-FR"/>
              </w:rPr>
            </w:pPr>
            <w:r>
              <w:rPr>
                <w:noProof/>
                <w:lang w:val="fr-FR"/>
              </w:rPr>
              <w:t>Chapter</w:t>
            </w:r>
          </w:p>
        </w:tc>
      </w:tr>
      <w:tr w:rsidR="00E74308" w14:paraId="31890942"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03970F26"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52CDAC1"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4D0FB0F"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3C39FA" w14:textId="77777777" w:rsidR="00E74308" w:rsidRDefault="00E74308">
            <w:pPr>
              <w:pStyle w:val="MsgTableBody"/>
              <w:jc w:val="center"/>
              <w:rPr>
                <w:noProof/>
              </w:rPr>
            </w:pPr>
            <w:r>
              <w:rPr>
                <w:noProof/>
              </w:rPr>
              <w:t>2</w:t>
            </w:r>
          </w:p>
        </w:tc>
      </w:tr>
      <w:tr w:rsidR="00E74308" w14:paraId="1CAF43DD"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134EFDB"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6E29E52"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EE069B6"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42E41" w14:textId="77777777" w:rsidR="00E74308" w:rsidRDefault="00E74308">
            <w:pPr>
              <w:pStyle w:val="MsgTableBody"/>
              <w:jc w:val="center"/>
              <w:rPr>
                <w:noProof/>
              </w:rPr>
            </w:pPr>
            <w:r>
              <w:rPr>
                <w:noProof/>
              </w:rPr>
              <w:t>2</w:t>
            </w:r>
          </w:p>
        </w:tc>
      </w:tr>
      <w:tr w:rsidR="00E74308" w14:paraId="0E3E6573"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B3D5F"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31FE0EF3"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A9044E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0872C" w14:textId="77777777" w:rsidR="00E74308" w:rsidRDefault="00E74308">
            <w:pPr>
              <w:pStyle w:val="MsgTableBody"/>
              <w:jc w:val="center"/>
              <w:rPr>
                <w:noProof/>
                <w:lang w:val="it-IT"/>
              </w:rPr>
            </w:pPr>
            <w:r>
              <w:rPr>
                <w:noProof/>
                <w:lang w:val="it-IT"/>
              </w:rPr>
              <w:t>2</w:t>
            </w:r>
          </w:p>
        </w:tc>
      </w:tr>
      <w:tr w:rsidR="00E74308" w14:paraId="1EA8F90A"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AC6A4AD"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01A847A9" w14:textId="77777777" w:rsidR="00E74308" w:rsidRDefault="00E74308">
            <w:pPr>
              <w:pStyle w:val="MsgTableBody"/>
              <w:rPr>
                <w:noProof/>
                <w:lang w:val="it-IT"/>
              </w:rPr>
            </w:pPr>
            <w:r>
              <w:rPr>
                <w:noProof/>
                <w:lang w:val="it-IT"/>
              </w:rPr>
              <w:t>--- ANTI-MICROBIAL_DEVICE_DATA begin</w:t>
            </w:r>
          </w:p>
        </w:tc>
        <w:tc>
          <w:tcPr>
            <w:tcW w:w="864" w:type="dxa"/>
            <w:tcBorders>
              <w:top w:val="dotted" w:sz="4" w:space="0" w:color="auto"/>
              <w:left w:val="nil"/>
              <w:bottom w:val="dotted" w:sz="4" w:space="0" w:color="auto"/>
              <w:right w:val="nil"/>
            </w:tcBorders>
            <w:shd w:val="clear" w:color="auto" w:fill="FFFFFF"/>
          </w:tcPr>
          <w:p w14:paraId="2FD1C476"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6AA0D6" w14:textId="77777777" w:rsidR="00E74308" w:rsidRDefault="00E74308">
            <w:pPr>
              <w:pStyle w:val="MsgTableBody"/>
              <w:jc w:val="center"/>
              <w:rPr>
                <w:noProof/>
                <w:lang w:val="it-IT"/>
              </w:rPr>
            </w:pPr>
          </w:p>
        </w:tc>
      </w:tr>
      <w:tr w:rsidR="00E74308" w14:paraId="62A235A8"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366B4CF"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263345ED"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80E534A"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E0E94" w14:textId="77777777" w:rsidR="00E74308" w:rsidRDefault="00E74308">
            <w:pPr>
              <w:pStyle w:val="MsgTableBody"/>
              <w:jc w:val="center"/>
              <w:rPr>
                <w:noProof/>
              </w:rPr>
            </w:pPr>
            <w:r>
              <w:rPr>
                <w:noProof/>
              </w:rPr>
              <w:t>17</w:t>
            </w:r>
          </w:p>
        </w:tc>
      </w:tr>
      <w:tr w:rsidR="00E74308" w14:paraId="7DC3167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03F14B79"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AE90179"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37EA78B7"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5E4B0" w14:textId="77777777" w:rsidR="00E74308" w:rsidRDefault="00E74308">
            <w:pPr>
              <w:pStyle w:val="MsgTableBody"/>
              <w:jc w:val="center"/>
              <w:rPr>
                <w:noProof/>
                <w:lang w:val="it-IT"/>
              </w:rPr>
            </w:pPr>
            <w:r>
              <w:rPr>
                <w:noProof/>
                <w:lang w:val="it-IT"/>
              </w:rPr>
              <w:t>17</w:t>
            </w:r>
          </w:p>
        </w:tc>
      </w:tr>
      <w:tr w:rsidR="00E74308" w14:paraId="423ECBCA"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4041CDF7"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37874496" w14:textId="77777777" w:rsidR="00E74308" w:rsidRDefault="00E74308">
            <w:pPr>
              <w:pStyle w:val="MsgTableBody"/>
              <w:rPr>
                <w:noProof/>
                <w:lang w:val="it-IT"/>
              </w:rPr>
            </w:pPr>
            <w:r>
              <w:rPr>
                <w:noProof/>
                <w:lang w:val="it-IT"/>
              </w:rPr>
              <w:t>--- ANTI-MICROBIAL_DEVICE_DATA end</w:t>
            </w:r>
          </w:p>
        </w:tc>
        <w:tc>
          <w:tcPr>
            <w:tcW w:w="864" w:type="dxa"/>
            <w:tcBorders>
              <w:top w:val="dotted" w:sz="4" w:space="0" w:color="auto"/>
              <w:left w:val="nil"/>
              <w:bottom w:val="single" w:sz="2" w:space="0" w:color="auto"/>
              <w:right w:val="nil"/>
            </w:tcBorders>
            <w:shd w:val="clear" w:color="auto" w:fill="FFFFFF"/>
          </w:tcPr>
          <w:p w14:paraId="5B5F0FBF"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68EC09BF" w14:textId="77777777" w:rsidR="00E74308" w:rsidRDefault="00E74308">
            <w:pPr>
              <w:pStyle w:val="MsgTableBody"/>
              <w:jc w:val="center"/>
              <w:rPr>
                <w:noProof/>
                <w:lang w:val="it-IT"/>
              </w:rPr>
            </w:pPr>
          </w:p>
        </w:tc>
      </w:tr>
    </w:tbl>
    <w:p w14:paraId="7E1CD155"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981"/>
        <w:gridCol w:w="849"/>
        <w:gridCol w:w="1558"/>
        <w:gridCol w:w="1426"/>
        <w:gridCol w:w="1518"/>
      </w:tblGrid>
      <w:tr w:rsidR="00303EE0" w:rsidRPr="008E13A5" w14:paraId="252C3F3D" w14:textId="77777777" w:rsidTr="00303EE0">
        <w:tc>
          <w:tcPr>
            <w:tcW w:w="8856" w:type="dxa"/>
            <w:gridSpan w:val="6"/>
          </w:tcPr>
          <w:p w14:paraId="462C1B9D" w14:textId="1E905B34" w:rsidR="00303EE0" w:rsidRPr="008E13A5" w:rsidRDefault="00303EE0" w:rsidP="00303EE0">
            <w:pPr>
              <w:pStyle w:val="ACK-ChoreographyHeader"/>
            </w:pPr>
            <w:r>
              <w:lastRenderedPageBreak/>
              <w:t>Acknowledgement Choreography</w:t>
            </w:r>
          </w:p>
        </w:tc>
      </w:tr>
      <w:tr w:rsidR="00303EE0" w:rsidRPr="008E13A5" w14:paraId="4CC44EBF" w14:textId="77777777" w:rsidTr="00303EE0">
        <w:tc>
          <w:tcPr>
            <w:tcW w:w="8856" w:type="dxa"/>
            <w:gridSpan w:val="6"/>
          </w:tcPr>
          <w:p w14:paraId="74E693E3" w14:textId="12CD852E" w:rsidR="00303EE0" w:rsidRDefault="00303EE0" w:rsidP="00303EE0">
            <w:pPr>
              <w:pStyle w:val="ACK-ChoreographyHeader"/>
            </w:pPr>
            <w:r>
              <w:rPr>
                <w:noProof/>
              </w:rPr>
              <w:t>SDN^S36^SDR_S31</w:t>
            </w:r>
          </w:p>
        </w:tc>
      </w:tr>
      <w:tr w:rsidR="00BC73DC" w:rsidRPr="008E13A5" w14:paraId="36EEF817" w14:textId="77777777" w:rsidTr="00303EE0">
        <w:tc>
          <w:tcPr>
            <w:tcW w:w="1524" w:type="dxa"/>
          </w:tcPr>
          <w:p w14:paraId="7CC6F795" w14:textId="77777777" w:rsidR="00BC73DC" w:rsidRPr="000D44FC" w:rsidRDefault="00BC73DC" w:rsidP="00BC73DC">
            <w:pPr>
              <w:pStyle w:val="ACK-ChoreographyBody"/>
            </w:pPr>
            <w:r w:rsidRPr="000D44FC">
              <w:t>Field name</w:t>
            </w:r>
          </w:p>
        </w:tc>
        <w:tc>
          <w:tcPr>
            <w:tcW w:w="1981" w:type="dxa"/>
          </w:tcPr>
          <w:p w14:paraId="7814F793" w14:textId="77777777" w:rsidR="00BC73DC" w:rsidRPr="008E13A5" w:rsidRDefault="00BC73DC" w:rsidP="00BC73DC">
            <w:pPr>
              <w:pStyle w:val="ACK-ChoreographyBody"/>
            </w:pPr>
            <w:r w:rsidRPr="008E13A5">
              <w:t>Field Value: Original mode</w:t>
            </w:r>
          </w:p>
        </w:tc>
        <w:tc>
          <w:tcPr>
            <w:tcW w:w="5351" w:type="dxa"/>
            <w:gridSpan w:val="4"/>
          </w:tcPr>
          <w:p w14:paraId="576ACAB2" w14:textId="77777777" w:rsidR="00BC73DC" w:rsidRPr="008E13A5" w:rsidRDefault="00BC73DC" w:rsidP="00BC73DC">
            <w:pPr>
              <w:pStyle w:val="ACK-ChoreographyBody"/>
            </w:pPr>
            <w:r w:rsidRPr="008E13A5">
              <w:t>Field value: Enhanced mode</w:t>
            </w:r>
          </w:p>
        </w:tc>
      </w:tr>
      <w:tr w:rsidR="00BC73DC" w:rsidRPr="008E13A5" w14:paraId="69CBF8E2" w14:textId="77777777" w:rsidTr="00303EE0">
        <w:tc>
          <w:tcPr>
            <w:tcW w:w="1524" w:type="dxa"/>
          </w:tcPr>
          <w:p w14:paraId="08B053A4" w14:textId="77777777" w:rsidR="00BC73DC" w:rsidRPr="008E13A5" w:rsidRDefault="00BC73DC" w:rsidP="00BC73DC">
            <w:pPr>
              <w:pStyle w:val="ACK-ChoreographyBody"/>
            </w:pPr>
            <w:r w:rsidRPr="008E13A5">
              <w:t>MSH.15</w:t>
            </w:r>
          </w:p>
        </w:tc>
        <w:tc>
          <w:tcPr>
            <w:tcW w:w="1981" w:type="dxa"/>
          </w:tcPr>
          <w:p w14:paraId="6F85606A" w14:textId="77777777" w:rsidR="00BC73DC" w:rsidRPr="008E13A5" w:rsidRDefault="00BC73DC" w:rsidP="00BC73DC">
            <w:pPr>
              <w:pStyle w:val="ACK-ChoreographyBody"/>
            </w:pPr>
            <w:r w:rsidRPr="008E13A5">
              <w:t>Blank</w:t>
            </w:r>
          </w:p>
        </w:tc>
        <w:tc>
          <w:tcPr>
            <w:tcW w:w="849" w:type="dxa"/>
          </w:tcPr>
          <w:p w14:paraId="6AD0B84B" w14:textId="77777777" w:rsidR="00BC73DC" w:rsidRPr="008E13A5" w:rsidRDefault="00BC73DC" w:rsidP="00BC73DC">
            <w:pPr>
              <w:pStyle w:val="ACK-ChoreographyBody"/>
            </w:pPr>
            <w:r w:rsidRPr="008E13A5">
              <w:t>NE</w:t>
            </w:r>
          </w:p>
        </w:tc>
        <w:tc>
          <w:tcPr>
            <w:tcW w:w="1558" w:type="dxa"/>
          </w:tcPr>
          <w:p w14:paraId="643B03C3" w14:textId="77777777" w:rsidR="00BC73DC" w:rsidRPr="008E13A5" w:rsidRDefault="00BC73DC" w:rsidP="00BC73DC">
            <w:pPr>
              <w:pStyle w:val="ACK-ChoreographyBody"/>
            </w:pPr>
            <w:r w:rsidRPr="008E13A5">
              <w:t>AL, SU, ER</w:t>
            </w:r>
          </w:p>
        </w:tc>
        <w:tc>
          <w:tcPr>
            <w:tcW w:w="1426" w:type="dxa"/>
          </w:tcPr>
          <w:p w14:paraId="470C4D0B" w14:textId="77777777" w:rsidR="00BC73DC" w:rsidRPr="008E13A5" w:rsidRDefault="00BC73DC" w:rsidP="00BC73DC">
            <w:pPr>
              <w:pStyle w:val="ACK-ChoreographyBody"/>
            </w:pPr>
            <w:r w:rsidRPr="008E13A5">
              <w:t>NE</w:t>
            </w:r>
          </w:p>
        </w:tc>
        <w:tc>
          <w:tcPr>
            <w:tcW w:w="1518" w:type="dxa"/>
          </w:tcPr>
          <w:p w14:paraId="3DF48CD7" w14:textId="77777777" w:rsidR="00BC73DC" w:rsidRPr="008E13A5" w:rsidRDefault="00BC73DC" w:rsidP="00BC73DC">
            <w:pPr>
              <w:pStyle w:val="ACK-ChoreographyBody"/>
            </w:pPr>
            <w:r w:rsidRPr="008E13A5">
              <w:t>AL, SU, ER</w:t>
            </w:r>
          </w:p>
        </w:tc>
      </w:tr>
      <w:tr w:rsidR="00BC73DC" w:rsidRPr="008E13A5" w14:paraId="0008FF09" w14:textId="77777777" w:rsidTr="00303EE0">
        <w:tc>
          <w:tcPr>
            <w:tcW w:w="1524" w:type="dxa"/>
          </w:tcPr>
          <w:p w14:paraId="5117DBB4" w14:textId="77777777" w:rsidR="00BC73DC" w:rsidRPr="008E13A5" w:rsidRDefault="00BC73DC" w:rsidP="00BC73DC">
            <w:pPr>
              <w:pStyle w:val="ACK-ChoreographyBody"/>
            </w:pPr>
            <w:r w:rsidRPr="008E13A5">
              <w:t>MSH.16</w:t>
            </w:r>
          </w:p>
        </w:tc>
        <w:tc>
          <w:tcPr>
            <w:tcW w:w="1981" w:type="dxa"/>
          </w:tcPr>
          <w:p w14:paraId="1B546DEC" w14:textId="77777777" w:rsidR="00BC73DC" w:rsidRPr="008E13A5" w:rsidRDefault="00BC73DC" w:rsidP="00BC73DC">
            <w:pPr>
              <w:pStyle w:val="ACK-ChoreographyBody"/>
            </w:pPr>
            <w:r w:rsidRPr="008E13A5">
              <w:t>Blank</w:t>
            </w:r>
          </w:p>
        </w:tc>
        <w:tc>
          <w:tcPr>
            <w:tcW w:w="849" w:type="dxa"/>
          </w:tcPr>
          <w:p w14:paraId="1109AEEF" w14:textId="77777777" w:rsidR="00BC73DC" w:rsidRPr="008E13A5" w:rsidRDefault="00BC73DC" w:rsidP="00BC73DC">
            <w:pPr>
              <w:pStyle w:val="ACK-ChoreographyBody"/>
            </w:pPr>
            <w:r w:rsidRPr="008E13A5">
              <w:t>NE</w:t>
            </w:r>
          </w:p>
        </w:tc>
        <w:tc>
          <w:tcPr>
            <w:tcW w:w="1558" w:type="dxa"/>
          </w:tcPr>
          <w:p w14:paraId="3B88C324" w14:textId="77777777" w:rsidR="00BC73DC" w:rsidRPr="008E13A5" w:rsidRDefault="00BC73DC" w:rsidP="00BC73DC">
            <w:pPr>
              <w:pStyle w:val="ACK-ChoreographyBody"/>
            </w:pPr>
            <w:r w:rsidRPr="008E13A5">
              <w:t>NE</w:t>
            </w:r>
          </w:p>
        </w:tc>
        <w:tc>
          <w:tcPr>
            <w:tcW w:w="1426" w:type="dxa"/>
          </w:tcPr>
          <w:p w14:paraId="08B31E63" w14:textId="77777777" w:rsidR="00BC73DC" w:rsidRPr="008E13A5" w:rsidRDefault="00BC73DC" w:rsidP="00BC73DC">
            <w:pPr>
              <w:pStyle w:val="ACK-ChoreographyBody"/>
            </w:pPr>
            <w:r w:rsidRPr="008E13A5">
              <w:t>AL, SU, ER</w:t>
            </w:r>
          </w:p>
        </w:tc>
        <w:tc>
          <w:tcPr>
            <w:tcW w:w="1518" w:type="dxa"/>
          </w:tcPr>
          <w:p w14:paraId="5AA17B6E" w14:textId="77777777" w:rsidR="00BC73DC" w:rsidRPr="008E13A5" w:rsidRDefault="00BC73DC" w:rsidP="00BC73DC">
            <w:pPr>
              <w:pStyle w:val="ACK-ChoreographyBody"/>
            </w:pPr>
            <w:r w:rsidRPr="008E13A5">
              <w:t>AL, SU, ER</w:t>
            </w:r>
          </w:p>
        </w:tc>
      </w:tr>
      <w:tr w:rsidR="00BC73DC" w:rsidRPr="008E13A5" w14:paraId="001F5823" w14:textId="77777777" w:rsidTr="00303EE0">
        <w:tc>
          <w:tcPr>
            <w:tcW w:w="1524" w:type="dxa"/>
          </w:tcPr>
          <w:p w14:paraId="742CA81A" w14:textId="77777777" w:rsidR="00BC73DC" w:rsidRPr="008E13A5" w:rsidRDefault="00BC73DC" w:rsidP="00BC73DC">
            <w:pPr>
              <w:pStyle w:val="ACK-ChoreographyBody"/>
            </w:pPr>
            <w:r w:rsidRPr="008E13A5">
              <w:t>Immediate Ack</w:t>
            </w:r>
          </w:p>
        </w:tc>
        <w:tc>
          <w:tcPr>
            <w:tcW w:w="1981" w:type="dxa"/>
          </w:tcPr>
          <w:p w14:paraId="7039D140" w14:textId="77777777" w:rsidR="00BC73DC" w:rsidRPr="008E13A5" w:rsidRDefault="00BC73DC" w:rsidP="00BC73DC">
            <w:pPr>
              <w:pStyle w:val="ACK-ChoreographyBody"/>
            </w:pPr>
            <w:r w:rsidRPr="008E13A5">
              <w:t>-</w:t>
            </w:r>
          </w:p>
        </w:tc>
        <w:tc>
          <w:tcPr>
            <w:tcW w:w="849" w:type="dxa"/>
          </w:tcPr>
          <w:p w14:paraId="751D69C6" w14:textId="77777777" w:rsidR="00BC73DC" w:rsidRPr="008E13A5" w:rsidRDefault="00BC73DC" w:rsidP="00BC73DC">
            <w:pPr>
              <w:pStyle w:val="ACK-ChoreographyBody"/>
            </w:pPr>
            <w:r w:rsidRPr="008E13A5">
              <w:t>-</w:t>
            </w:r>
          </w:p>
        </w:tc>
        <w:tc>
          <w:tcPr>
            <w:tcW w:w="1558" w:type="dxa"/>
          </w:tcPr>
          <w:p w14:paraId="046FD5E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426" w:type="dxa"/>
          </w:tcPr>
          <w:p w14:paraId="516ECED2" w14:textId="77777777" w:rsidR="00BC73DC" w:rsidRPr="008E13A5" w:rsidRDefault="00BC73DC" w:rsidP="00BC73DC">
            <w:pPr>
              <w:pStyle w:val="ACK-ChoreographyBody"/>
            </w:pPr>
            <w:r w:rsidRPr="008E13A5">
              <w:t>-</w:t>
            </w:r>
          </w:p>
        </w:tc>
        <w:tc>
          <w:tcPr>
            <w:tcW w:w="1518" w:type="dxa"/>
          </w:tcPr>
          <w:p w14:paraId="23013372" w14:textId="77777777" w:rsidR="00BC73DC" w:rsidRPr="000D44FC" w:rsidRDefault="00BC73DC" w:rsidP="00BC73DC">
            <w:pPr>
              <w:pStyle w:val="ACK-ChoreographyBody"/>
            </w:pPr>
            <w:r w:rsidRPr="008E13A5">
              <w:rPr>
                <w:szCs w:val="16"/>
              </w:rPr>
              <w:t>ACK</w:t>
            </w:r>
            <w:r>
              <w:rPr>
                <w:szCs w:val="16"/>
              </w:rPr>
              <w:t>^S36</w:t>
            </w:r>
            <w:r w:rsidRPr="008E13A5">
              <w:rPr>
                <w:szCs w:val="16"/>
              </w:rPr>
              <w:t>^ACK</w:t>
            </w:r>
          </w:p>
        </w:tc>
      </w:tr>
      <w:tr w:rsidR="00BC73DC" w:rsidRPr="008E13A5" w14:paraId="3C254BB8" w14:textId="77777777" w:rsidTr="00303EE0">
        <w:tc>
          <w:tcPr>
            <w:tcW w:w="1524" w:type="dxa"/>
          </w:tcPr>
          <w:p w14:paraId="4D84E146" w14:textId="77777777" w:rsidR="00BC73DC" w:rsidRPr="008E13A5" w:rsidRDefault="00BC73DC" w:rsidP="00BC73DC">
            <w:pPr>
              <w:pStyle w:val="ACK-ChoreographyBody"/>
            </w:pPr>
            <w:r w:rsidRPr="008E13A5">
              <w:t>Application Ack</w:t>
            </w:r>
          </w:p>
        </w:tc>
        <w:tc>
          <w:tcPr>
            <w:tcW w:w="1981" w:type="dxa"/>
          </w:tcPr>
          <w:p w14:paraId="7DC31ADC"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849" w:type="dxa"/>
          </w:tcPr>
          <w:p w14:paraId="40EA6FBE" w14:textId="77777777" w:rsidR="00BC73DC" w:rsidRPr="008E13A5" w:rsidRDefault="00BC73DC" w:rsidP="00BC73DC">
            <w:pPr>
              <w:pStyle w:val="ACK-ChoreographyBody"/>
            </w:pPr>
            <w:r w:rsidRPr="008E13A5">
              <w:t>-</w:t>
            </w:r>
          </w:p>
        </w:tc>
        <w:tc>
          <w:tcPr>
            <w:tcW w:w="1558" w:type="dxa"/>
          </w:tcPr>
          <w:p w14:paraId="7CCDB5BE" w14:textId="77777777" w:rsidR="00BC73DC" w:rsidRPr="008E13A5" w:rsidRDefault="00BC73DC" w:rsidP="00BC73DC">
            <w:pPr>
              <w:pStyle w:val="ACK-ChoreographyBody"/>
            </w:pPr>
            <w:r w:rsidRPr="008E13A5">
              <w:t>-</w:t>
            </w:r>
          </w:p>
        </w:tc>
        <w:tc>
          <w:tcPr>
            <w:tcW w:w="1426" w:type="dxa"/>
          </w:tcPr>
          <w:p w14:paraId="7AC24589"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c>
          <w:tcPr>
            <w:tcW w:w="1518" w:type="dxa"/>
          </w:tcPr>
          <w:p w14:paraId="09F2A15E" w14:textId="77777777" w:rsidR="00BC73DC" w:rsidRPr="000D44FC" w:rsidRDefault="00BC73DC" w:rsidP="00BC73DC">
            <w:pPr>
              <w:pStyle w:val="ACK-ChoreographyBody"/>
            </w:pPr>
            <w:r w:rsidRPr="008E13A5">
              <w:rPr>
                <w:szCs w:val="16"/>
              </w:rPr>
              <w:t>ACK^S</w:t>
            </w:r>
            <w:r>
              <w:rPr>
                <w:szCs w:val="16"/>
              </w:rPr>
              <w:t>36</w:t>
            </w:r>
            <w:r w:rsidRPr="008E13A5">
              <w:rPr>
                <w:szCs w:val="16"/>
              </w:rPr>
              <w:t>^ACK</w:t>
            </w:r>
          </w:p>
        </w:tc>
      </w:tr>
    </w:tbl>
    <w:p w14:paraId="7DD6B100" w14:textId="77777777" w:rsidR="00BC73DC" w:rsidRDefault="00BC73DC">
      <w:pPr>
        <w:rPr>
          <w:noProof/>
          <w:lang w:val="it-IT"/>
        </w:rPr>
      </w:pPr>
    </w:p>
    <w:p w14:paraId="30514111" w14:textId="77777777" w:rsidR="00E74308" w:rsidRDefault="00E74308">
      <w:pPr>
        <w:pStyle w:val="MsgTableCaption"/>
        <w:rPr>
          <w:noProof/>
          <w:lang w:val="en-GB"/>
        </w:rPr>
      </w:pPr>
      <w:r>
        <w:rPr>
          <w:noProof/>
          <w:lang w:val="en-GB"/>
        </w:rPr>
        <w:t>ACK^S36^ACK: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30951EAC"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839EA97"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20E96C4A"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35EC06A9"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C84894" w14:textId="77777777" w:rsidR="00E74308" w:rsidRDefault="00E74308">
            <w:pPr>
              <w:pStyle w:val="MsgTableHeader"/>
              <w:jc w:val="center"/>
              <w:rPr>
                <w:noProof/>
                <w:lang w:val="fr-FR"/>
              </w:rPr>
            </w:pPr>
            <w:r>
              <w:rPr>
                <w:noProof/>
                <w:lang w:val="fr-FR"/>
              </w:rPr>
              <w:t>Chapter</w:t>
            </w:r>
          </w:p>
        </w:tc>
      </w:tr>
      <w:tr w:rsidR="00E74308" w14:paraId="3281CAB9"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63C67C35"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097E14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DAA73CD"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2967D9" w14:textId="77777777" w:rsidR="00E74308" w:rsidRDefault="00E74308">
            <w:pPr>
              <w:pStyle w:val="MsgTableBody"/>
              <w:jc w:val="center"/>
              <w:rPr>
                <w:noProof/>
              </w:rPr>
            </w:pPr>
            <w:r>
              <w:rPr>
                <w:noProof/>
              </w:rPr>
              <w:t>2</w:t>
            </w:r>
          </w:p>
        </w:tc>
      </w:tr>
      <w:tr w:rsidR="00E74308" w14:paraId="241DA1EE"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384ADB5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ACDAB64"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34EECD"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EF4A" w14:textId="77777777" w:rsidR="00E74308" w:rsidRDefault="00E74308">
            <w:pPr>
              <w:pStyle w:val="MsgTableBody"/>
              <w:jc w:val="center"/>
              <w:rPr>
                <w:noProof/>
              </w:rPr>
            </w:pPr>
            <w:r>
              <w:rPr>
                <w:noProof/>
              </w:rPr>
              <w:t>2</w:t>
            </w:r>
          </w:p>
        </w:tc>
      </w:tr>
      <w:tr w:rsidR="00E74308" w14:paraId="1D3C2479"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1FD9FC35"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8AD4171"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79B44AC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51C52" w14:textId="77777777" w:rsidR="00E74308" w:rsidRDefault="00E74308">
            <w:pPr>
              <w:pStyle w:val="MsgTableBody"/>
              <w:jc w:val="center"/>
              <w:rPr>
                <w:noProof/>
              </w:rPr>
            </w:pPr>
            <w:r>
              <w:rPr>
                <w:noProof/>
              </w:rPr>
              <w:t>2</w:t>
            </w:r>
          </w:p>
        </w:tc>
      </w:tr>
      <w:tr w:rsidR="00E74308" w14:paraId="53035EF2"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74FEFA7"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40A9AE4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488F1CF3"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68399" w14:textId="77777777" w:rsidR="00E74308" w:rsidRDefault="00E74308">
            <w:pPr>
              <w:pStyle w:val="MsgTableBody"/>
              <w:jc w:val="center"/>
              <w:rPr>
                <w:noProof/>
              </w:rPr>
            </w:pPr>
            <w:r>
              <w:rPr>
                <w:noProof/>
              </w:rPr>
              <w:t>2</w:t>
            </w:r>
          </w:p>
        </w:tc>
      </w:tr>
      <w:tr w:rsidR="00E74308" w14:paraId="4505835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435E4600"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2B050E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111CA522"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F7BC75" w14:textId="77777777" w:rsidR="00E74308" w:rsidRDefault="00E74308">
            <w:pPr>
              <w:pStyle w:val="MsgTableBody"/>
              <w:jc w:val="center"/>
              <w:rPr>
                <w:noProof/>
              </w:rPr>
            </w:pPr>
            <w:r>
              <w:rPr>
                <w:noProof/>
              </w:rPr>
              <w:t>2</w:t>
            </w:r>
          </w:p>
        </w:tc>
      </w:tr>
    </w:tbl>
    <w:p w14:paraId="7F8C41DF" w14:textId="77777777" w:rsidR="00E74308" w:rsidRDefault="00E74308" w:rsidP="00F4636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7EC21C8C" w14:textId="77777777" w:rsidTr="00303EE0">
        <w:trPr>
          <w:jc w:val="center"/>
        </w:trPr>
        <w:tc>
          <w:tcPr>
            <w:tcW w:w="6652" w:type="dxa"/>
            <w:gridSpan w:val="4"/>
          </w:tcPr>
          <w:p w14:paraId="42137025" w14:textId="5DEC9CAD" w:rsidR="00303EE0" w:rsidRPr="006D6BB6" w:rsidRDefault="00303EE0" w:rsidP="00303EE0">
            <w:pPr>
              <w:pStyle w:val="ACK-ChoreographyHeader"/>
            </w:pPr>
            <w:r>
              <w:t>Acknowledgement Choreography</w:t>
            </w:r>
          </w:p>
        </w:tc>
      </w:tr>
      <w:tr w:rsidR="00303EE0" w:rsidRPr="006D6BB6" w14:paraId="04C4FC29" w14:textId="77777777" w:rsidTr="00303EE0">
        <w:trPr>
          <w:jc w:val="center"/>
        </w:trPr>
        <w:tc>
          <w:tcPr>
            <w:tcW w:w="6652" w:type="dxa"/>
            <w:gridSpan w:val="4"/>
          </w:tcPr>
          <w:p w14:paraId="1064C422" w14:textId="76E0E896" w:rsidR="00303EE0" w:rsidRDefault="00303EE0" w:rsidP="00303EE0">
            <w:pPr>
              <w:pStyle w:val="ACK-ChoreographyHeader"/>
            </w:pPr>
            <w:r>
              <w:rPr>
                <w:noProof/>
                <w:lang w:val="en-GB"/>
              </w:rPr>
              <w:t>ACK^S36^ACK</w:t>
            </w:r>
          </w:p>
        </w:tc>
      </w:tr>
      <w:tr w:rsidR="00BC73DC" w:rsidRPr="006D6BB6" w14:paraId="45860662" w14:textId="77777777" w:rsidTr="00303EE0">
        <w:trPr>
          <w:jc w:val="center"/>
        </w:trPr>
        <w:tc>
          <w:tcPr>
            <w:tcW w:w="1458" w:type="dxa"/>
          </w:tcPr>
          <w:p w14:paraId="0CEA8F02" w14:textId="77777777" w:rsidR="00BC73DC" w:rsidRPr="006D6BB6" w:rsidRDefault="00BC73DC" w:rsidP="00CC73C4">
            <w:pPr>
              <w:pStyle w:val="ACK-ChoreographyBody"/>
            </w:pPr>
            <w:r w:rsidRPr="006D6BB6">
              <w:t>Field name</w:t>
            </w:r>
          </w:p>
        </w:tc>
        <w:tc>
          <w:tcPr>
            <w:tcW w:w="2478" w:type="dxa"/>
          </w:tcPr>
          <w:p w14:paraId="1D7D069C" w14:textId="77777777" w:rsidR="00BC73DC" w:rsidRPr="006D6BB6" w:rsidRDefault="00BC73DC" w:rsidP="00CC73C4">
            <w:pPr>
              <w:pStyle w:val="ACK-ChoreographyBody"/>
            </w:pPr>
            <w:r w:rsidRPr="006D6BB6">
              <w:t>Field Value: Original mode</w:t>
            </w:r>
          </w:p>
        </w:tc>
        <w:tc>
          <w:tcPr>
            <w:tcW w:w="2716" w:type="dxa"/>
            <w:gridSpan w:val="2"/>
          </w:tcPr>
          <w:p w14:paraId="60736211" w14:textId="77777777" w:rsidR="00BC73DC" w:rsidRPr="006D6BB6" w:rsidRDefault="00BC73DC" w:rsidP="00CC73C4">
            <w:pPr>
              <w:pStyle w:val="ACK-ChoreographyBody"/>
            </w:pPr>
            <w:r w:rsidRPr="006D6BB6">
              <w:t>Field value: Enhanced mode</w:t>
            </w:r>
          </w:p>
        </w:tc>
      </w:tr>
      <w:tr w:rsidR="00BC73DC" w:rsidRPr="006D6BB6" w14:paraId="33191FC2" w14:textId="77777777" w:rsidTr="00303EE0">
        <w:trPr>
          <w:jc w:val="center"/>
        </w:trPr>
        <w:tc>
          <w:tcPr>
            <w:tcW w:w="1458" w:type="dxa"/>
          </w:tcPr>
          <w:p w14:paraId="41AFC022" w14:textId="77777777" w:rsidR="00BC73DC" w:rsidRPr="006D6BB6" w:rsidRDefault="00BC73DC" w:rsidP="00CC73C4">
            <w:pPr>
              <w:pStyle w:val="ACK-ChoreographyBody"/>
            </w:pPr>
            <w:r>
              <w:t>MSH-</w:t>
            </w:r>
            <w:r w:rsidRPr="006D6BB6">
              <w:t>15</w:t>
            </w:r>
          </w:p>
        </w:tc>
        <w:tc>
          <w:tcPr>
            <w:tcW w:w="2478" w:type="dxa"/>
          </w:tcPr>
          <w:p w14:paraId="0E6AACB9" w14:textId="77777777" w:rsidR="00BC73DC" w:rsidRPr="006D6BB6" w:rsidRDefault="00BC73DC" w:rsidP="00CC73C4">
            <w:pPr>
              <w:pStyle w:val="ACK-ChoreographyBody"/>
            </w:pPr>
            <w:r w:rsidRPr="006D6BB6">
              <w:t>Blank</w:t>
            </w:r>
          </w:p>
        </w:tc>
        <w:tc>
          <w:tcPr>
            <w:tcW w:w="708" w:type="dxa"/>
          </w:tcPr>
          <w:p w14:paraId="2D70FCEA" w14:textId="77777777" w:rsidR="00BC73DC" w:rsidRPr="006D6BB6" w:rsidRDefault="00BC73DC" w:rsidP="00CC73C4">
            <w:pPr>
              <w:pStyle w:val="ACK-ChoreographyBody"/>
            </w:pPr>
            <w:r w:rsidRPr="006D6BB6">
              <w:t>NE</w:t>
            </w:r>
          </w:p>
        </w:tc>
        <w:tc>
          <w:tcPr>
            <w:tcW w:w="2008" w:type="dxa"/>
          </w:tcPr>
          <w:p w14:paraId="62A37054" w14:textId="77777777" w:rsidR="00BC73DC" w:rsidRPr="006D6BB6" w:rsidRDefault="00BC73DC" w:rsidP="00CC73C4">
            <w:pPr>
              <w:pStyle w:val="ACK-ChoreographyBody"/>
            </w:pPr>
            <w:r w:rsidRPr="006D6BB6">
              <w:t>AL, SU, ER</w:t>
            </w:r>
          </w:p>
        </w:tc>
      </w:tr>
      <w:tr w:rsidR="00BC73DC" w:rsidRPr="006D6BB6" w14:paraId="7509A5FF" w14:textId="77777777" w:rsidTr="00303EE0">
        <w:trPr>
          <w:jc w:val="center"/>
        </w:trPr>
        <w:tc>
          <w:tcPr>
            <w:tcW w:w="1458" w:type="dxa"/>
          </w:tcPr>
          <w:p w14:paraId="65E415C3" w14:textId="77777777" w:rsidR="00BC73DC" w:rsidRPr="006D6BB6" w:rsidRDefault="00BC73DC" w:rsidP="00CC73C4">
            <w:pPr>
              <w:pStyle w:val="ACK-ChoreographyBody"/>
            </w:pPr>
            <w:r>
              <w:t>MSH-</w:t>
            </w:r>
            <w:r w:rsidRPr="006D6BB6">
              <w:t>16</w:t>
            </w:r>
          </w:p>
        </w:tc>
        <w:tc>
          <w:tcPr>
            <w:tcW w:w="2478" w:type="dxa"/>
          </w:tcPr>
          <w:p w14:paraId="7A23D432" w14:textId="77777777" w:rsidR="00BC73DC" w:rsidRPr="006D6BB6" w:rsidRDefault="00BC73DC" w:rsidP="00CC73C4">
            <w:pPr>
              <w:pStyle w:val="ACK-ChoreographyBody"/>
            </w:pPr>
            <w:r w:rsidRPr="006D6BB6">
              <w:t>Blank</w:t>
            </w:r>
          </w:p>
        </w:tc>
        <w:tc>
          <w:tcPr>
            <w:tcW w:w="708" w:type="dxa"/>
          </w:tcPr>
          <w:p w14:paraId="4B9073C1" w14:textId="77777777" w:rsidR="00BC73DC" w:rsidRPr="006D6BB6" w:rsidRDefault="00BC73DC" w:rsidP="00CC73C4">
            <w:pPr>
              <w:pStyle w:val="ACK-ChoreographyBody"/>
            </w:pPr>
            <w:r w:rsidRPr="006D6BB6">
              <w:t>NE</w:t>
            </w:r>
          </w:p>
        </w:tc>
        <w:tc>
          <w:tcPr>
            <w:tcW w:w="2008" w:type="dxa"/>
          </w:tcPr>
          <w:p w14:paraId="7FB59B09" w14:textId="77777777" w:rsidR="00BC73DC" w:rsidRPr="006D6BB6" w:rsidRDefault="00BC73DC" w:rsidP="00CC73C4">
            <w:pPr>
              <w:pStyle w:val="ACK-ChoreographyBody"/>
            </w:pPr>
            <w:r w:rsidRPr="006D6BB6">
              <w:t>NE</w:t>
            </w:r>
          </w:p>
        </w:tc>
      </w:tr>
      <w:tr w:rsidR="00BC73DC" w:rsidRPr="006D6BB6" w14:paraId="45A3280D" w14:textId="77777777" w:rsidTr="00303EE0">
        <w:trPr>
          <w:jc w:val="center"/>
        </w:trPr>
        <w:tc>
          <w:tcPr>
            <w:tcW w:w="1458" w:type="dxa"/>
          </w:tcPr>
          <w:p w14:paraId="0E32200D" w14:textId="77777777" w:rsidR="00BC73DC" w:rsidRPr="006D6BB6" w:rsidRDefault="00BC73DC" w:rsidP="00CC73C4">
            <w:pPr>
              <w:pStyle w:val="ACK-ChoreographyBody"/>
            </w:pPr>
            <w:r w:rsidRPr="006D6BB6">
              <w:t>Immediate Ack</w:t>
            </w:r>
          </w:p>
        </w:tc>
        <w:tc>
          <w:tcPr>
            <w:tcW w:w="2478" w:type="dxa"/>
          </w:tcPr>
          <w:p w14:paraId="3404424E" w14:textId="77777777" w:rsidR="00BC73DC" w:rsidRPr="006D6BB6" w:rsidRDefault="00BC73DC" w:rsidP="00CC73C4">
            <w:pPr>
              <w:pStyle w:val="ACK-ChoreographyBody"/>
            </w:pPr>
            <w:r>
              <w:rPr>
                <w:szCs w:val="16"/>
              </w:rPr>
              <w:t>-</w:t>
            </w:r>
          </w:p>
        </w:tc>
        <w:tc>
          <w:tcPr>
            <w:tcW w:w="708" w:type="dxa"/>
          </w:tcPr>
          <w:p w14:paraId="22706AED" w14:textId="77777777" w:rsidR="00BC73DC" w:rsidRPr="006D6BB6" w:rsidRDefault="00BC73DC" w:rsidP="00CC73C4">
            <w:pPr>
              <w:pStyle w:val="ACK-ChoreographyBody"/>
            </w:pPr>
            <w:r w:rsidRPr="006D6BB6">
              <w:t>-</w:t>
            </w:r>
          </w:p>
        </w:tc>
        <w:tc>
          <w:tcPr>
            <w:tcW w:w="2008" w:type="dxa"/>
          </w:tcPr>
          <w:p w14:paraId="4DC2CF9A"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61D24502" w14:textId="77777777" w:rsidTr="00303EE0">
        <w:trPr>
          <w:jc w:val="center"/>
        </w:trPr>
        <w:tc>
          <w:tcPr>
            <w:tcW w:w="1458" w:type="dxa"/>
          </w:tcPr>
          <w:p w14:paraId="1F446426" w14:textId="77777777" w:rsidR="00BC73DC" w:rsidRPr="006D6BB6" w:rsidRDefault="00BC73DC" w:rsidP="00CC73C4">
            <w:pPr>
              <w:pStyle w:val="ACK-ChoreographyBody"/>
            </w:pPr>
            <w:r w:rsidRPr="006D6BB6">
              <w:t>Application Ack</w:t>
            </w:r>
          </w:p>
        </w:tc>
        <w:tc>
          <w:tcPr>
            <w:tcW w:w="2478" w:type="dxa"/>
          </w:tcPr>
          <w:p w14:paraId="1DC2CF16" w14:textId="77777777" w:rsidR="00BC73DC" w:rsidRPr="006D6BB6" w:rsidRDefault="00BC73DC" w:rsidP="00CC73C4">
            <w:pPr>
              <w:pStyle w:val="ACK-ChoreographyBody"/>
            </w:pPr>
            <w:r>
              <w:rPr>
                <w:szCs w:val="16"/>
              </w:rPr>
              <w:t>-</w:t>
            </w:r>
          </w:p>
        </w:tc>
        <w:tc>
          <w:tcPr>
            <w:tcW w:w="708" w:type="dxa"/>
          </w:tcPr>
          <w:p w14:paraId="558F4B31" w14:textId="77777777" w:rsidR="00BC73DC" w:rsidRPr="006D6BB6" w:rsidRDefault="00BC73DC" w:rsidP="00CC73C4">
            <w:pPr>
              <w:pStyle w:val="ACK-ChoreographyBody"/>
            </w:pPr>
            <w:r w:rsidRPr="006D6BB6">
              <w:t>-</w:t>
            </w:r>
          </w:p>
        </w:tc>
        <w:tc>
          <w:tcPr>
            <w:tcW w:w="2008" w:type="dxa"/>
          </w:tcPr>
          <w:p w14:paraId="75448C96" w14:textId="77777777" w:rsidR="00BC73DC" w:rsidRPr="006D6BB6" w:rsidRDefault="00BC73DC" w:rsidP="00CC73C4">
            <w:pPr>
              <w:pStyle w:val="ACK-ChoreographyBody"/>
            </w:pPr>
            <w:r w:rsidRPr="006D6BB6">
              <w:t>-</w:t>
            </w:r>
          </w:p>
        </w:tc>
      </w:tr>
    </w:tbl>
    <w:p w14:paraId="5AAE5AEE" w14:textId="77777777" w:rsidR="00BC73DC" w:rsidRDefault="00BC73DC" w:rsidP="00F4636D">
      <w:pPr>
        <w:pStyle w:val="NormalIndented"/>
      </w:pPr>
    </w:p>
    <w:p w14:paraId="6DE34A4E" w14:textId="77777777" w:rsidR="00E74308" w:rsidRDefault="00E74308">
      <w:pPr>
        <w:pStyle w:val="Heading3"/>
        <w:rPr>
          <w:noProof/>
        </w:rPr>
      </w:pPr>
      <w:bookmarkStart w:id="109" w:name="_Toc176519248"/>
      <w:r>
        <w:rPr>
          <w:noProof/>
        </w:rPr>
        <w:t>SCN/ACK - Notification of Anti-Microbial Device Cycle Data (Event S37)</w:t>
      </w:r>
      <w:bookmarkEnd w:id="109"/>
      <w:r>
        <w:rPr>
          <w:noProof/>
        </w:rPr>
        <w:t xml:space="preserve"> </w:t>
      </w:r>
      <w:r w:rsidR="0014653E">
        <w:rPr>
          <w:noProof/>
        </w:rPr>
        <w:fldChar w:fldCharType="begin"/>
      </w:r>
      <w:r>
        <w:rPr>
          <w:noProof/>
        </w:rPr>
        <w:instrText xml:space="preserve"> XE "S37" </w:instrText>
      </w:r>
      <w:r w:rsidR="0014653E">
        <w:rPr>
          <w:noProof/>
        </w:rPr>
        <w:fldChar w:fldCharType="end"/>
      </w:r>
    </w:p>
    <w:p w14:paraId="43A6771D" w14:textId="77777777" w:rsidR="00E74308" w:rsidRDefault="00E74308" w:rsidP="00F4636D">
      <w:pPr>
        <w:pStyle w:val="NormalIndented"/>
      </w:pPr>
      <w:r>
        <w:t>This message is sent from a filler application to notify other applications that anti-microbial device cycle data has been generated.  The information in the SCN segment and the other detail segments as appropriate describe details of a sterilization or decontamination cycle.</w:t>
      </w:r>
    </w:p>
    <w:p w14:paraId="64347936" w14:textId="77777777" w:rsidR="00E74308" w:rsidRDefault="00E74308">
      <w:pPr>
        <w:pStyle w:val="MsgTableCaption"/>
        <w:rPr>
          <w:noProof/>
        </w:rPr>
      </w:pPr>
      <w:r>
        <w:rPr>
          <w:noProof/>
        </w:rPr>
        <w:t>SCN^S37^SDR_S32: Anti-Microbial Device Cycle Data Notification</w:t>
      </w:r>
      <w:r w:rsidR="0014653E">
        <w:rPr>
          <w:noProof/>
        </w:rPr>
        <w:fldChar w:fldCharType="begin"/>
      </w:r>
      <w:r>
        <w:rPr>
          <w:noProof/>
        </w:rPr>
        <w:instrText xml:space="preserve"> XE "SCN" </w:instrText>
      </w:r>
      <w:r w:rsidR="0014653E">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74308" w14:paraId="0895022D"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4C1AF91D" w14:textId="77777777" w:rsidR="00E74308" w:rsidRDefault="00E74308">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1D3A7F9" w14:textId="77777777" w:rsidR="00E74308" w:rsidRDefault="00E74308">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FDFDE82" w14:textId="77777777" w:rsidR="00E74308" w:rsidRDefault="00E74308">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A68265F" w14:textId="77777777" w:rsidR="00E74308" w:rsidRDefault="00E74308">
            <w:pPr>
              <w:pStyle w:val="MsgTableHeader"/>
              <w:jc w:val="center"/>
              <w:rPr>
                <w:noProof/>
              </w:rPr>
            </w:pPr>
            <w:r>
              <w:rPr>
                <w:noProof/>
              </w:rPr>
              <w:t>Chapter</w:t>
            </w:r>
          </w:p>
        </w:tc>
      </w:tr>
      <w:tr w:rsidR="00E74308" w14:paraId="4BAE5075" w14:textId="77777777" w:rsidTr="00704FD3">
        <w:trPr>
          <w:jc w:val="center"/>
        </w:trPr>
        <w:tc>
          <w:tcPr>
            <w:tcW w:w="2880" w:type="dxa"/>
            <w:tcBorders>
              <w:top w:val="single" w:sz="4" w:space="0" w:color="auto"/>
              <w:left w:val="nil"/>
              <w:bottom w:val="dotted" w:sz="4" w:space="0" w:color="auto"/>
              <w:right w:val="nil"/>
            </w:tcBorders>
            <w:shd w:val="clear" w:color="auto" w:fill="FFFFFF"/>
          </w:tcPr>
          <w:p w14:paraId="57812EF8"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1F3C9E5"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951BF3"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5E173E" w14:textId="77777777" w:rsidR="00E74308" w:rsidRDefault="00E74308">
            <w:pPr>
              <w:pStyle w:val="MsgTableBody"/>
              <w:jc w:val="center"/>
              <w:rPr>
                <w:noProof/>
              </w:rPr>
            </w:pPr>
            <w:r>
              <w:rPr>
                <w:noProof/>
              </w:rPr>
              <w:t>2</w:t>
            </w:r>
          </w:p>
        </w:tc>
      </w:tr>
      <w:tr w:rsidR="00E74308" w14:paraId="25DCF890"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9517569"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5124657"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6921418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DCEF81" w14:textId="77777777" w:rsidR="00E74308" w:rsidRDefault="00E74308">
            <w:pPr>
              <w:pStyle w:val="MsgTableBody"/>
              <w:jc w:val="center"/>
              <w:rPr>
                <w:noProof/>
              </w:rPr>
            </w:pPr>
            <w:r>
              <w:rPr>
                <w:noProof/>
              </w:rPr>
              <w:t>2</w:t>
            </w:r>
          </w:p>
        </w:tc>
      </w:tr>
      <w:tr w:rsidR="00E74308" w14:paraId="13D895CE"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93877D8"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765A508A"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1D0AB62"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4B7BC9" w14:textId="77777777" w:rsidR="00E74308" w:rsidRDefault="00E74308">
            <w:pPr>
              <w:pStyle w:val="MsgTableBody"/>
              <w:jc w:val="center"/>
              <w:rPr>
                <w:noProof/>
                <w:lang w:val="it-IT"/>
              </w:rPr>
            </w:pPr>
            <w:r>
              <w:rPr>
                <w:noProof/>
                <w:lang w:val="it-IT"/>
              </w:rPr>
              <w:t>2</w:t>
            </w:r>
          </w:p>
        </w:tc>
      </w:tr>
      <w:tr w:rsidR="00E74308" w14:paraId="04A09F67"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76F7CAC3" w14:textId="77777777" w:rsidR="00E74308" w:rsidRDefault="00E74308">
            <w:pPr>
              <w:pStyle w:val="MsgTableBody"/>
              <w:rPr>
                <w:noProof/>
                <w:lang w:val="it-IT"/>
              </w:rPr>
            </w:pPr>
            <w:r>
              <w:rPr>
                <w:noProof/>
                <w:lang w:val="it-IT"/>
              </w:rPr>
              <w:t>&lt;</w:t>
            </w:r>
          </w:p>
        </w:tc>
        <w:tc>
          <w:tcPr>
            <w:tcW w:w="4320" w:type="dxa"/>
            <w:tcBorders>
              <w:top w:val="dotted" w:sz="4" w:space="0" w:color="auto"/>
              <w:left w:val="nil"/>
              <w:bottom w:val="dotted" w:sz="4" w:space="0" w:color="auto"/>
              <w:right w:val="nil"/>
            </w:tcBorders>
            <w:shd w:val="clear" w:color="auto" w:fill="FFFFFF"/>
          </w:tcPr>
          <w:p w14:paraId="1B2A8D42" w14:textId="77777777" w:rsidR="00E74308" w:rsidRDefault="00E74308">
            <w:pPr>
              <w:pStyle w:val="MsgTableBody"/>
              <w:rPr>
                <w:noProof/>
                <w:lang w:val="it-IT"/>
              </w:rPr>
            </w:pPr>
            <w:r>
              <w:rPr>
                <w:noProof/>
                <w:lang w:val="it-IT"/>
              </w:rPr>
              <w:t>--- ANTI-MICROBIAL_DEVICE_CYCLE_DATA begin</w:t>
            </w:r>
          </w:p>
        </w:tc>
        <w:tc>
          <w:tcPr>
            <w:tcW w:w="864" w:type="dxa"/>
            <w:tcBorders>
              <w:top w:val="dotted" w:sz="4" w:space="0" w:color="auto"/>
              <w:left w:val="nil"/>
              <w:bottom w:val="dotted" w:sz="4" w:space="0" w:color="auto"/>
              <w:right w:val="nil"/>
            </w:tcBorders>
            <w:shd w:val="clear" w:color="auto" w:fill="FFFFFF"/>
          </w:tcPr>
          <w:p w14:paraId="4A79DE8A" w14:textId="77777777" w:rsidR="00E74308" w:rsidRDefault="00E7430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05B2B80" w14:textId="77777777" w:rsidR="00E74308" w:rsidRDefault="00E74308">
            <w:pPr>
              <w:pStyle w:val="MsgTableBody"/>
              <w:jc w:val="center"/>
              <w:rPr>
                <w:noProof/>
                <w:lang w:val="it-IT"/>
              </w:rPr>
            </w:pPr>
          </w:p>
        </w:tc>
      </w:tr>
      <w:tr w:rsidR="00E74308" w14:paraId="7ACAD034"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210FD3FD" w14:textId="77777777" w:rsidR="00E74308" w:rsidRDefault="00E74308">
            <w:pPr>
              <w:pStyle w:val="MsgTableBody"/>
              <w:rPr>
                <w:noProof/>
              </w:rPr>
            </w:pPr>
            <w:r>
              <w:rPr>
                <w:noProof/>
              </w:rPr>
              <w:t>SDD</w:t>
            </w:r>
          </w:p>
        </w:tc>
        <w:tc>
          <w:tcPr>
            <w:tcW w:w="4320" w:type="dxa"/>
            <w:tcBorders>
              <w:top w:val="dotted" w:sz="4" w:space="0" w:color="auto"/>
              <w:left w:val="nil"/>
              <w:bottom w:val="dotted" w:sz="4" w:space="0" w:color="auto"/>
              <w:right w:val="nil"/>
            </w:tcBorders>
            <w:shd w:val="clear" w:color="auto" w:fill="FFFFFF"/>
          </w:tcPr>
          <w:p w14:paraId="774452C5" w14:textId="77777777" w:rsidR="00E74308" w:rsidRDefault="00E74308">
            <w:pPr>
              <w:pStyle w:val="MsgTableBody"/>
              <w:rPr>
                <w:noProof/>
              </w:rPr>
            </w:pPr>
            <w:r>
              <w:rPr>
                <w:noProof/>
              </w:rPr>
              <w:t>Sterilization Device</w:t>
            </w:r>
          </w:p>
        </w:tc>
        <w:tc>
          <w:tcPr>
            <w:tcW w:w="864" w:type="dxa"/>
            <w:tcBorders>
              <w:top w:val="dotted" w:sz="4" w:space="0" w:color="auto"/>
              <w:left w:val="nil"/>
              <w:bottom w:val="dotted" w:sz="4" w:space="0" w:color="auto"/>
              <w:right w:val="nil"/>
            </w:tcBorders>
            <w:shd w:val="clear" w:color="auto" w:fill="FFFFFF"/>
          </w:tcPr>
          <w:p w14:paraId="132842CF"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7C0C4" w14:textId="77777777" w:rsidR="00E74308" w:rsidRDefault="00E74308">
            <w:pPr>
              <w:pStyle w:val="MsgTableBody"/>
              <w:jc w:val="center"/>
              <w:rPr>
                <w:noProof/>
              </w:rPr>
            </w:pPr>
            <w:r>
              <w:rPr>
                <w:noProof/>
              </w:rPr>
              <w:t>17</w:t>
            </w:r>
          </w:p>
        </w:tc>
      </w:tr>
      <w:tr w:rsidR="00E74308" w14:paraId="0C3A7862" w14:textId="77777777" w:rsidTr="00704FD3">
        <w:trPr>
          <w:jc w:val="center"/>
        </w:trPr>
        <w:tc>
          <w:tcPr>
            <w:tcW w:w="2880" w:type="dxa"/>
            <w:tcBorders>
              <w:top w:val="dotted" w:sz="4" w:space="0" w:color="auto"/>
              <w:left w:val="nil"/>
              <w:bottom w:val="dotted" w:sz="4" w:space="0" w:color="auto"/>
              <w:right w:val="nil"/>
            </w:tcBorders>
            <w:shd w:val="clear" w:color="auto" w:fill="FFFFFF"/>
          </w:tcPr>
          <w:p w14:paraId="51A25326" w14:textId="77777777" w:rsidR="00E74308" w:rsidRDefault="00E74308">
            <w:pPr>
              <w:pStyle w:val="MsgTableBody"/>
              <w:rPr>
                <w:noProof/>
              </w:rPr>
            </w:pPr>
            <w:r>
              <w:rPr>
                <w:noProof/>
              </w:rPr>
              <w:t>[{SCD}]</w:t>
            </w:r>
          </w:p>
        </w:tc>
        <w:tc>
          <w:tcPr>
            <w:tcW w:w="4320" w:type="dxa"/>
            <w:tcBorders>
              <w:top w:val="dotted" w:sz="4" w:space="0" w:color="auto"/>
              <w:left w:val="nil"/>
              <w:bottom w:val="dotted" w:sz="4" w:space="0" w:color="auto"/>
              <w:right w:val="nil"/>
            </w:tcBorders>
            <w:shd w:val="clear" w:color="auto" w:fill="FFFFFF"/>
          </w:tcPr>
          <w:p w14:paraId="5B5CC72C" w14:textId="77777777" w:rsidR="00E74308" w:rsidRDefault="00E74308">
            <w:pPr>
              <w:pStyle w:val="MsgTableBody"/>
              <w:rPr>
                <w:noProof/>
              </w:rPr>
            </w:pPr>
            <w:r>
              <w:rPr>
                <w:noProof/>
              </w:rPr>
              <w:t>Sterilization Cycle</w:t>
            </w:r>
          </w:p>
        </w:tc>
        <w:tc>
          <w:tcPr>
            <w:tcW w:w="864" w:type="dxa"/>
            <w:tcBorders>
              <w:top w:val="dotted" w:sz="4" w:space="0" w:color="auto"/>
              <w:left w:val="nil"/>
              <w:bottom w:val="dotted" w:sz="4" w:space="0" w:color="auto"/>
              <w:right w:val="nil"/>
            </w:tcBorders>
            <w:shd w:val="clear" w:color="auto" w:fill="FFFFFF"/>
          </w:tcPr>
          <w:p w14:paraId="1151D22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8F778" w14:textId="77777777" w:rsidR="00E74308" w:rsidRDefault="00E74308">
            <w:pPr>
              <w:pStyle w:val="MsgTableBody"/>
              <w:jc w:val="center"/>
              <w:rPr>
                <w:noProof/>
                <w:lang w:val="it-IT"/>
              </w:rPr>
            </w:pPr>
            <w:r>
              <w:rPr>
                <w:noProof/>
                <w:lang w:val="it-IT"/>
              </w:rPr>
              <w:t>17</w:t>
            </w:r>
          </w:p>
        </w:tc>
      </w:tr>
      <w:tr w:rsidR="00E74308" w14:paraId="43DD4AF3" w14:textId="77777777" w:rsidTr="00704FD3">
        <w:trPr>
          <w:jc w:val="center"/>
        </w:trPr>
        <w:tc>
          <w:tcPr>
            <w:tcW w:w="2880" w:type="dxa"/>
            <w:tcBorders>
              <w:top w:val="dotted" w:sz="4" w:space="0" w:color="auto"/>
              <w:left w:val="nil"/>
              <w:bottom w:val="single" w:sz="2" w:space="0" w:color="auto"/>
              <w:right w:val="nil"/>
            </w:tcBorders>
            <w:shd w:val="clear" w:color="auto" w:fill="FFFFFF"/>
          </w:tcPr>
          <w:p w14:paraId="3A290D83" w14:textId="77777777" w:rsidR="00E74308" w:rsidRDefault="00E74308">
            <w:pPr>
              <w:pStyle w:val="MsgTableBody"/>
              <w:rPr>
                <w:noProof/>
                <w:lang w:val="it-IT"/>
              </w:rPr>
            </w:pPr>
            <w:r>
              <w:rPr>
                <w:noProof/>
                <w:lang w:val="it-IT"/>
              </w:rPr>
              <w:t>&gt;</w:t>
            </w:r>
          </w:p>
        </w:tc>
        <w:tc>
          <w:tcPr>
            <w:tcW w:w="4320" w:type="dxa"/>
            <w:tcBorders>
              <w:top w:val="dotted" w:sz="4" w:space="0" w:color="auto"/>
              <w:left w:val="nil"/>
              <w:bottom w:val="single" w:sz="2" w:space="0" w:color="auto"/>
              <w:right w:val="nil"/>
            </w:tcBorders>
            <w:shd w:val="clear" w:color="auto" w:fill="FFFFFF"/>
          </w:tcPr>
          <w:p w14:paraId="53F8201F" w14:textId="77777777" w:rsidR="00E74308" w:rsidRDefault="00E74308">
            <w:pPr>
              <w:pStyle w:val="MsgTableBody"/>
              <w:rPr>
                <w:noProof/>
                <w:lang w:val="it-IT"/>
              </w:rPr>
            </w:pPr>
            <w:r>
              <w:rPr>
                <w:noProof/>
                <w:lang w:val="it-IT"/>
              </w:rPr>
              <w:t>--- ANTI-MICROBIAL_DEVICE_CYCLE_DATA end</w:t>
            </w:r>
          </w:p>
        </w:tc>
        <w:tc>
          <w:tcPr>
            <w:tcW w:w="864" w:type="dxa"/>
            <w:tcBorders>
              <w:top w:val="dotted" w:sz="4" w:space="0" w:color="auto"/>
              <w:left w:val="nil"/>
              <w:bottom w:val="single" w:sz="2" w:space="0" w:color="auto"/>
              <w:right w:val="nil"/>
            </w:tcBorders>
            <w:shd w:val="clear" w:color="auto" w:fill="FFFFFF"/>
          </w:tcPr>
          <w:p w14:paraId="70F534AD" w14:textId="77777777" w:rsidR="00E74308" w:rsidRDefault="00E74308">
            <w:pPr>
              <w:pStyle w:val="MsgTableBody"/>
              <w:jc w:val="center"/>
              <w:rPr>
                <w:noProof/>
                <w:lang w:val="it-IT"/>
              </w:rPr>
            </w:pPr>
          </w:p>
        </w:tc>
        <w:tc>
          <w:tcPr>
            <w:tcW w:w="1008" w:type="dxa"/>
            <w:tcBorders>
              <w:top w:val="dotted" w:sz="4" w:space="0" w:color="auto"/>
              <w:left w:val="nil"/>
              <w:bottom w:val="single" w:sz="2" w:space="0" w:color="auto"/>
              <w:right w:val="nil"/>
            </w:tcBorders>
            <w:shd w:val="clear" w:color="auto" w:fill="FFFFFF"/>
          </w:tcPr>
          <w:p w14:paraId="09F2D4E0" w14:textId="77777777" w:rsidR="00E74308" w:rsidRDefault="00E74308">
            <w:pPr>
              <w:pStyle w:val="MsgTableBody"/>
              <w:jc w:val="center"/>
              <w:rPr>
                <w:noProof/>
                <w:lang w:val="it-IT"/>
              </w:rPr>
            </w:pPr>
          </w:p>
        </w:tc>
      </w:tr>
    </w:tbl>
    <w:p w14:paraId="1B912140" w14:textId="77777777" w:rsidR="00E74308" w:rsidRDefault="00E74308">
      <w:pPr>
        <w:rPr>
          <w:noProof/>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537"/>
        <w:gridCol w:w="873"/>
        <w:gridCol w:w="1701"/>
        <w:gridCol w:w="1701"/>
        <w:gridCol w:w="1518"/>
      </w:tblGrid>
      <w:tr w:rsidR="00303EE0" w:rsidRPr="008E13A5" w14:paraId="58CE142F" w14:textId="77777777" w:rsidTr="00303EE0">
        <w:tc>
          <w:tcPr>
            <w:tcW w:w="8856" w:type="dxa"/>
            <w:gridSpan w:val="6"/>
          </w:tcPr>
          <w:p w14:paraId="5039E9E0" w14:textId="3E2409BF" w:rsidR="00303EE0" w:rsidRPr="008E13A5" w:rsidRDefault="00303EE0" w:rsidP="00303EE0">
            <w:pPr>
              <w:pStyle w:val="ACK-ChoreographyHeader"/>
            </w:pPr>
            <w:r>
              <w:t>Acknowledgement Choreography</w:t>
            </w:r>
          </w:p>
        </w:tc>
      </w:tr>
      <w:tr w:rsidR="00303EE0" w:rsidRPr="008E13A5" w14:paraId="0D78781E" w14:textId="77777777" w:rsidTr="00303EE0">
        <w:tc>
          <w:tcPr>
            <w:tcW w:w="8856" w:type="dxa"/>
            <w:gridSpan w:val="6"/>
          </w:tcPr>
          <w:p w14:paraId="3BD8F695" w14:textId="3E8E17EA" w:rsidR="00303EE0" w:rsidRDefault="00303EE0" w:rsidP="00303EE0">
            <w:pPr>
              <w:pStyle w:val="ACK-ChoreographyHeader"/>
            </w:pPr>
            <w:r>
              <w:rPr>
                <w:noProof/>
              </w:rPr>
              <w:t>SCN^S37^SDR_S32</w:t>
            </w:r>
          </w:p>
        </w:tc>
      </w:tr>
      <w:tr w:rsidR="00BC73DC" w:rsidRPr="008E13A5" w14:paraId="1F2749DD" w14:textId="77777777" w:rsidTr="00CC73C4">
        <w:tc>
          <w:tcPr>
            <w:tcW w:w="1526" w:type="dxa"/>
          </w:tcPr>
          <w:p w14:paraId="2A70BD89" w14:textId="77777777" w:rsidR="00BC73DC" w:rsidRPr="000D44FC" w:rsidRDefault="00BC73DC" w:rsidP="00BC73DC">
            <w:pPr>
              <w:pStyle w:val="ACK-ChoreographyBody"/>
            </w:pPr>
            <w:r w:rsidRPr="000D44FC">
              <w:t>Field name</w:t>
            </w:r>
          </w:p>
        </w:tc>
        <w:tc>
          <w:tcPr>
            <w:tcW w:w="1537" w:type="dxa"/>
          </w:tcPr>
          <w:p w14:paraId="42240D02" w14:textId="77777777" w:rsidR="00BC73DC" w:rsidRPr="008E13A5" w:rsidRDefault="00BC73DC" w:rsidP="00BC73DC">
            <w:pPr>
              <w:pStyle w:val="ACK-ChoreographyBody"/>
            </w:pPr>
            <w:r w:rsidRPr="008E13A5">
              <w:t>Field Value: Original mode</w:t>
            </w:r>
          </w:p>
        </w:tc>
        <w:tc>
          <w:tcPr>
            <w:tcW w:w="5793" w:type="dxa"/>
            <w:gridSpan w:val="4"/>
          </w:tcPr>
          <w:p w14:paraId="7C13D034" w14:textId="77777777" w:rsidR="00BC73DC" w:rsidRPr="008E13A5" w:rsidRDefault="00BC73DC" w:rsidP="00BC73DC">
            <w:pPr>
              <w:pStyle w:val="ACK-ChoreographyBody"/>
            </w:pPr>
            <w:r w:rsidRPr="008E13A5">
              <w:t>Field value: Enhanced mode</w:t>
            </w:r>
          </w:p>
        </w:tc>
      </w:tr>
      <w:tr w:rsidR="00BC73DC" w:rsidRPr="008E13A5" w14:paraId="7C467236" w14:textId="77777777" w:rsidTr="00CC73C4">
        <w:tc>
          <w:tcPr>
            <w:tcW w:w="1526" w:type="dxa"/>
          </w:tcPr>
          <w:p w14:paraId="41495736" w14:textId="77777777" w:rsidR="00BC73DC" w:rsidRPr="008E13A5" w:rsidRDefault="00BC73DC" w:rsidP="00BC73DC">
            <w:pPr>
              <w:pStyle w:val="ACK-ChoreographyBody"/>
            </w:pPr>
            <w:r w:rsidRPr="008E13A5">
              <w:t>MSH.15</w:t>
            </w:r>
          </w:p>
        </w:tc>
        <w:tc>
          <w:tcPr>
            <w:tcW w:w="1537" w:type="dxa"/>
          </w:tcPr>
          <w:p w14:paraId="35A387BD" w14:textId="77777777" w:rsidR="00BC73DC" w:rsidRPr="008E13A5" w:rsidRDefault="00BC73DC" w:rsidP="00BC73DC">
            <w:pPr>
              <w:pStyle w:val="ACK-ChoreographyBody"/>
            </w:pPr>
            <w:r w:rsidRPr="008E13A5">
              <w:t>Blank</w:t>
            </w:r>
          </w:p>
        </w:tc>
        <w:tc>
          <w:tcPr>
            <w:tcW w:w="873" w:type="dxa"/>
          </w:tcPr>
          <w:p w14:paraId="5D9B1E52" w14:textId="77777777" w:rsidR="00BC73DC" w:rsidRPr="008E13A5" w:rsidRDefault="00BC73DC" w:rsidP="00BC73DC">
            <w:pPr>
              <w:pStyle w:val="ACK-ChoreographyBody"/>
            </w:pPr>
            <w:r w:rsidRPr="008E13A5">
              <w:t>NE</w:t>
            </w:r>
          </w:p>
        </w:tc>
        <w:tc>
          <w:tcPr>
            <w:tcW w:w="1701" w:type="dxa"/>
          </w:tcPr>
          <w:p w14:paraId="22E726A1" w14:textId="77777777" w:rsidR="00BC73DC" w:rsidRPr="008E13A5" w:rsidRDefault="00BC73DC" w:rsidP="00BC73DC">
            <w:pPr>
              <w:pStyle w:val="ACK-ChoreographyBody"/>
            </w:pPr>
            <w:r w:rsidRPr="008E13A5">
              <w:t>AL, SU, ER</w:t>
            </w:r>
          </w:p>
        </w:tc>
        <w:tc>
          <w:tcPr>
            <w:tcW w:w="1701" w:type="dxa"/>
          </w:tcPr>
          <w:p w14:paraId="18C1A51D" w14:textId="77777777" w:rsidR="00BC73DC" w:rsidRPr="008E13A5" w:rsidRDefault="00BC73DC" w:rsidP="00BC73DC">
            <w:pPr>
              <w:pStyle w:val="ACK-ChoreographyBody"/>
            </w:pPr>
            <w:r w:rsidRPr="008E13A5">
              <w:t>NE</w:t>
            </w:r>
          </w:p>
        </w:tc>
        <w:tc>
          <w:tcPr>
            <w:tcW w:w="1518" w:type="dxa"/>
          </w:tcPr>
          <w:p w14:paraId="57E80CF8" w14:textId="77777777" w:rsidR="00BC73DC" w:rsidRPr="008E13A5" w:rsidRDefault="00BC73DC" w:rsidP="00BC73DC">
            <w:pPr>
              <w:pStyle w:val="ACK-ChoreographyBody"/>
            </w:pPr>
            <w:r w:rsidRPr="008E13A5">
              <w:t>AL, SU, ER</w:t>
            </w:r>
          </w:p>
        </w:tc>
      </w:tr>
      <w:tr w:rsidR="00BC73DC" w:rsidRPr="008E13A5" w14:paraId="1D8E2410" w14:textId="77777777" w:rsidTr="00CC73C4">
        <w:tc>
          <w:tcPr>
            <w:tcW w:w="1526" w:type="dxa"/>
          </w:tcPr>
          <w:p w14:paraId="359885F1" w14:textId="77777777" w:rsidR="00BC73DC" w:rsidRPr="008E13A5" w:rsidRDefault="00BC73DC" w:rsidP="00BC73DC">
            <w:pPr>
              <w:pStyle w:val="ACK-ChoreographyBody"/>
            </w:pPr>
            <w:r w:rsidRPr="008E13A5">
              <w:t>MSH.16</w:t>
            </w:r>
          </w:p>
        </w:tc>
        <w:tc>
          <w:tcPr>
            <w:tcW w:w="1537" w:type="dxa"/>
          </w:tcPr>
          <w:p w14:paraId="37574000" w14:textId="77777777" w:rsidR="00BC73DC" w:rsidRPr="008E13A5" w:rsidRDefault="00BC73DC" w:rsidP="00BC73DC">
            <w:pPr>
              <w:pStyle w:val="ACK-ChoreographyBody"/>
            </w:pPr>
            <w:r w:rsidRPr="008E13A5">
              <w:t>Blank</w:t>
            </w:r>
          </w:p>
        </w:tc>
        <w:tc>
          <w:tcPr>
            <w:tcW w:w="873" w:type="dxa"/>
          </w:tcPr>
          <w:p w14:paraId="293F047C" w14:textId="77777777" w:rsidR="00BC73DC" w:rsidRPr="008E13A5" w:rsidRDefault="00BC73DC" w:rsidP="00BC73DC">
            <w:pPr>
              <w:pStyle w:val="ACK-ChoreographyBody"/>
            </w:pPr>
            <w:r w:rsidRPr="008E13A5">
              <w:t>NE</w:t>
            </w:r>
          </w:p>
        </w:tc>
        <w:tc>
          <w:tcPr>
            <w:tcW w:w="1701" w:type="dxa"/>
          </w:tcPr>
          <w:p w14:paraId="719BE3A2" w14:textId="77777777" w:rsidR="00BC73DC" w:rsidRPr="008E13A5" w:rsidRDefault="00BC73DC" w:rsidP="00BC73DC">
            <w:pPr>
              <w:pStyle w:val="ACK-ChoreographyBody"/>
            </w:pPr>
            <w:r w:rsidRPr="008E13A5">
              <w:t>NE</w:t>
            </w:r>
          </w:p>
        </w:tc>
        <w:tc>
          <w:tcPr>
            <w:tcW w:w="1701" w:type="dxa"/>
          </w:tcPr>
          <w:p w14:paraId="0478AED9" w14:textId="77777777" w:rsidR="00BC73DC" w:rsidRPr="008E13A5" w:rsidRDefault="00BC73DC" w:rsidP="00BC73DC">
            <w:pPr>
              <w:pStyle w:val="ACK-ChoreographyBody"/>
            </w:pPr>
            <w:r w:rsidRPr="008E13A5">
              <w:t>AL, SU, ER</w:t>
            </w:r>
          </w:p>
        </w:tc>
        <w:tc>
          <w:tcPr>
            <w:tcW w:w="1518" w:type="dxa"/>
          </w:tcPr>
          <w:p w14:paraId="24D86B03" w14:textId="77777777" w:rsidR="00BC73DC" w:rsidRPr="008E13A5" w:rsidRDefault="00BC73DC" w:rsidP="00BC73DC">
            <w:pPr>
              <w:pStyle w:val="ACK-ChoreographyBody"/>
            </w:pPr>
            <w:r w:rsidRPr="008E13A5">
              <w:t>AL, SU, ER</w:t>
            </w:r>
          </w:p>
        </w:tc>
      </w:tr>
      <w:tr w:rsidR="00BC73DC" w:rsidRPr="008E13A5" w14:paraId="4E4737CA" w14:textId="77777777" w:rsidTr="00CC73C4">
        <w:tc>
          <w:tcPr>
            <w:tcW w:w="1526" w:type="dxa"/>
          </w:tcPr>
          <w:p w14:paraId="710A48B6" w14:textId="77777777" w:rsidR="00BC73DC" w:rsidRPr="008E13A5" w:rsidRDefault="00BC73DC" w:rsidP="00BC73DC">
            <w:pPr>
              <w:pStyle w:val="ACK-ChoreographyBody"/>
            </w:pPr>
            <w:r w:rsidRPr="008E13A5">
              <w:t>Immediate Ack</w:t>
            </w:r>
          </w:p>
        </w:tc>
        <w:tc>
          <w:tcPr>
            <w:tcW w:w="1537" w:type="dxa"/>
          </w:tcPr>
          <w:p w14:paraId="32945239" w14:textId="77777777" w:rsidR="00BC73DC" w:rsidRPr="008E13A5" w:rsidRDefault="00BC73DC" w:rsidP="00BC73DC">
            <w:pPr>
              <w:pStyle w:val="ACK-ChoreographyBody"/>
            </w:pPr>
            <w:r w:rsidRPr="008E13A5">
              <w:t>-</w:t>
            </w:r>
          </w:p>
        </w:tc>
        <w:tc>
          <w:tcPr>
            <w:tcW w:w="873" w:type="dxa"/>
          </w:tcPr>
          <w:p w14:paraId="7F2321F4" w14:textId="77777777" w:rsidR="00BC73DC" w:rsidRPr="008E13A5" w:rsidRDefault="00BC73DC" w:rsidP="00BC73DC">
            <w:pPr>
              <w:pStyle w:val="ACK-ChoreographyBody"/>
            </w:pPr>
            <w:r w:rsidRPr="008E13A5">
              <w:t>-</w:t>
            </w:r>
          </w:p>
        </w:tc>
        <w:tc>
          <w:tcPr>
            <w:tcW w:w="1701" w:type="dxa"/>
          </w:tcPr>
          <w:p w14:paraId="01DA984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701" w:type="dxa"/>
          </w:tcPr>
          <w:p w14:paraId="3A0FF751" w14:textId="77777777" w:rsidR="00BC73DC" w:rsidRPr="008E13A5" w:rsidRDefault="00BC73DC" w:rsidP="00BC73DC">
            <w:pPr>
              <w:pStyle w:val="ACK-ChoreographyBody"/>
            </w:pPr>
            <w:r w:rsidRPr="008E13A5">
              <w:t>-</w:t>
            </w:r>
          </w:p>
        </w:tc>
        <w:tc>
          <w:tcPr>
            <w:tcW w:w="1518" w:type="dxa"/>
          </w:tcPr>
          <w:p w14:paraId="118FA204" w14:textId="77777777" w:rsidR="00BC73DC" w:rsidRPr="000D44FC" w:rsidRDefault="00BC73DC" w:rsidP="00BC73DC">
            <w:pPr>
              <w:pStyle w:val="ACK-ChoreographyBody"/>
            </w:pPr>
            <w:r w:rsidRPr="008E13A5">
              <w:rPr>
                <w:szCs w:val="16"/>
              </w:rPr>
              <w:t>ACK</w:t>
            </w:r>
            <w:r>
              <w:rPr>
                <w:szCs w:val="16"/>
              </w:rPr>
              <w:t>^S37</w:t>
            </w:r>
            <w:r w:rsidRPr="008E13A5">
              <w:rPr>
                <w:szCs w:val="16"/>
              </w:rPr>
              <w:t>^ACK</w:t>
            </w:r>
          </w:p>
        </w:tc>
      </w:tr>
      <w:tr w:rsidR="00BC73DC" w:rsidRPr="008E13A5" w14:paraId="4BDD1CD4" w14:textId="77777777" w:rsidTr="00CC73C4">
        <w:tc>
          <w:tcPr>
            <w:tcW w:w="1526" w:type="dxa"/>
          </w:tcPr>
          <w:p w14:paraId="1D340D09" w14:textId="77777777" w:rsidR="00BC73DC" w:rsidRPr="008E13A5" w:rsidRDefault="00BC73DC" w:rsidP="00BC73DC">
            <w:pPr>
              <w:pStyle w:val="ACK-ChoreographyBody"/>
            </w:pPr>
            <w:r w:rsidRPr="008E13A5">
              <w:t>Application Ack</w:t>
            </w:r>
          </w:p>
        </w:tc>
        <w:tc>
          <w:tcPr>
            <w:tcW w:w="1537" w:type="dxa"/>
          </w:tcPr>
          <w:p w14:paraId="70E4E523"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873" w:type="dxa"/>
          </w:tcPr>
          <w:p w14:paraId="18376BE0" w14:textId="77777777" w:rsidR="00BC73DC" w:rsidRPr="008E13A5" w:rsidRDefault="00BC73DC" w:rsidP="00BC73DC">
            <w:pPr>
              <w:pStyle w:val="ACK-ChoreographyBody"/>
            </w:pPr>
            <w:r w:rsidRPr="008E13A5">
              <w:t>-</w:t>
            </w:r>
          </w:p>
        </w:tc>
        <w:tc>
          <w:tcPr>
            <w:tcW w:w="1701" w:type="dxa"/>
          </w:tcPr>
          <w:p w14:paraId="2132231B" w14:textId="77777777" w:rsidR="00BC73DC" w:rsidRPr="008E13A5" w:rsidRDefault="00BC73DC" w:rsidP="00BC73DC">
            <w:pPr>
              <w:pStyle w:val="ACK-ChoreographyBody"/>
            </w:pPr>
            <w:r w:rsidRPr="008E13A5">
              <w:t>-</w:t>
            </w:r>
          </w:p>
        </w:tc>
        <w:tc>
          <w:tcPr>
            <w:tcW w:w="1701" w:type="dxa"/>
          </w:tcPr>
          <w:p w14:paraId="1B79752A"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c>
          <w:tcPr>
            <w:tcW w:w="1518" w:type="dxa"/>
          </w:tcPr>
          <w:p w14:paraId="1D908222" w14:textId="77777777" w:rsidR="00BC73DC" w:rsidRPr="000D44FC" w:rsidRDefault="00BC73DC" w:rsidP="00BC73DC">
            <w:pPr>
              <w:pStyle w:val="ACK-ChoreographyBody"/>
            </w:pPr>
            <w:r w:rsidRPr="008E13A5">
              <w:rPr>
                <w:szCs w:val="16"/>
              </w:rPr>
              <w:t>ACK^S</w:t>
            </w:r>
            <w:r>
              <w:rPr>
                <w:szCs w:val="16"/>
              </w:rPr>
              <w:t>37</w:t>
            </w:r>
            <w:r w:rsidRPr="008E13A5">
              <w:rPr>
                <w:szCs w:val="16"/>
              </w:rPr>
              <w:t>^ACK</w:t>
            </w:r>
          </w:p>
        </w:tc>
      </w:tr>
    </w:tbl>
    <w:p w14:paraId="7CA7DFFB" w14:textId="77777777" w:rsidR="00BC73DC" w:rsidRDefault="00BC73DC">
      <w:pPr>
        <w:rPr>
          <w:noProof/>
          <w:lang w:val="it-IT"/>
        </w:rPr>
      </w:pPr>
    </w:p>
    <w:p w14:paraId="4F48A0C3" w14:textId="77777777" w:rsidR="00E74308" w:rsidRDefault="00E74308">
      <w:pPr>
        <w:pStyle w:val="MsgTableCaption"/>
        <w:rPr>
          <w:noProof/>
          <w:lang w:val="en-GB"/>
        </w:rPr>
      </w:pPr>
      <w:r>
        <w:rPr>
          <w:noProof/>
          <w:lang w:val="en-GB"/>
        </w:rPr>
        <w:t>ACK^S37^ACK: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E74308" w14:paraId="29AD5310" w14:textId="77777777" w:rsidTr="00704FD3">
        <w:trPr>
          <w:tblHeader/>
          <w:jc w:val="center"/>
        </w:trPr>
        <w:tc>
          <w:tcPr>
            <w:tcW w:w="2880" w:type="dxa"/>
            <w:tcBorders>
              <w:top w:val="single" w:sz="2" w:space="0" w:color="auto"/>
              <w:left w:val="nil"/>
              <w:bottom w:val="single" w:sz="4" w:space="0" w:color="auto"/>
              <w:right w:val="nil"/>
            </w:tcBorders>
            <w:shd w:val="clear" w:color="auto" w:fill="FFFFFF"/>
          </w:tcPr>
          <w:p w14:paraId="304C26FE" w14:textId="77777777" w:rsidR="00E74308" w:rsidRDefault="00E74308">
            <w:pPr>
              <w:pStyle w:val="MsgTableHeader"/>
              <w:rPr>
                <w:noProof/>
                <w:lang w:val="fr-FR"/>
              </w:rPr>
            </w:pPr>
            <w:r>
              <w:rPr>
                <w:noProof/>
                <w:lang w:val="fr-FR"/>
              </w:rPr>
              <w:t>Segments</w:t>
            </w:r>
          </w:p>
        </w:tc>
        <w:tc>
          <w:tcPr>
            <w:tcW w:w="4320" w:type="dxa"/>
            <w:tcBorders>
              <w:top w:val="single" w:sz="2" w:space="0" w:color="auto"/>
              <w:left w:val="nil"/>
              <w:bottom w:val="single" w:sz="4" w:space="0" w:color="auto"/>
              <w:right w:val="nil"/>
            </w:tcBorders>
            <w:shd w:val="clear" w:color="auto" w:fill="FFFFFF"/>
          </w:tcPr>
          <w:p w14:paraId="7480A30E" w14:textId="77777777" w:rsidR="00E74308" w:rsidRDefault="00E74308">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
          <w:p w14:paraId="05FC468D" w14:textId="77777777" w:rsidR="00E74308" w:rsidRDefault="00E74308">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
          <w:p w14:paraId="3A2B4971" w14:textId="77777777" w:rsidR="00E74308" w:rsidRDefault="00E74308">
            <w:pPr>
              <w:pStyle w:val="MsgTableHeader"/>
              <w:jc w:val="center"/>
              <w:rPr>
                <w:noProof/>
                <w:lang w:val="fr-FR"/>
              </w:rPr>
            </w:pPr>
            <w:r>
              <w:rPr>
                <w:noProof/>
                <w:lang w:val="fr-FR"/>
              </w:rPr>
              <w:t>Chapter</w:t>
            </w:r>
          </w:p>
        </w:tc>
      </w:tr>
      <w:tr w:rsidR="00E74308" w14:paraId="6D155D68" w14:textId="77777777" w:rsidTr="00704FD3">
        <w:trPr>
          <w:tblHeader/>
          <w:jc w:val="center"/>
        </w:trPr>
        <w:tc>
          <w:tcPr>
            <w:tcW w:w="2880" w:type="dxa"/>
            <w:tcBorders>
              <w:top w:val="single" w:sz="4" w:space="0" w:color="auto"/>
              <w:left w:val="nil"/>
              <w:bottom w:val="dotted" w:sz="4" w:space="0" w:color="auto"/>
              <w:right w:val="nil"/>
            </w:tcBorders>
            <w:shd w:val="clear" w:color="auto" w:fill="FFFFFF"/>
          </w:tcPr>
          <w:p w14:paraId="79584C93" w14:textId="77777777" w:rsidR="00E74308" w:rsidRDefault="00E7430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B7E9358" w14:textId="77777777" w:rsidR="00E74308" w:rsidRDefault="00E7430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1E77F31" w14:textId="77777777" w:rsidR="00E74308" w:rsidRDefault="00E7430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9076E0B" w14:textId="77777777" w:rsidR="00E74308" w:rsidRDefault="00E74308">
            <w:pPr>
              <w:pStyle w:val="MsgTableBody"/>
              <w:jc w:val="center"/>
              <w:rPr>
                <w:noProof/>
              </w:rPr>
            </w:pPr>
            <w:r>
              <w:rPr>
                <w:noProof/>
              </w:rPr>
              <w:t>2</w:t>
            </w:r>
          </w:p>
        </w:tc>
      </w:tr>
      <w:tr w:rsidR="00E74308" w14:paraId="5803C05D"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67AD4E92" w14:textId="77777777" w:rsidR="00E74308" w:rsidRDefault="00E7430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7EAC378A" w14:textId="77777777" w:rsidR="00E74308" w:rsidRDefault="00E74308">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FDB96AE"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05A45" w14:textId="77777777" w:rsidR="00E74308" w:rsidRDefault="00E74308">
            <w:pPr>
              <w:pStyle w:val="MsgTableBody"/>
              <w:jc w:val="center"/>
              <w:rPr>
                <w:noProof/>
              </w:rPr>
            </w:pPr>
            <w:r>
              <w:rPr>
                <w:noProof/>
              </w:rPr>
              <w:t>2</w:t>
            </w:r>
          </w:p>
        </w:tc>
      </w:tr>
      <w:tr w:rsidR="00E74308" w14:paraId="7520E9E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22F78B93" w14:textId="77777777" w:rsidR="00E74308" w:rsidRDefault="00E7430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0DB24D70" w14:textId="77777777" w:rsidR="00E74308" w:rsidRDefault="00E74308">
            <w:pPr>
              <w:pStyle w:val="MsgTableBody"/>
              <w:rPr>
                <w:noProof/>
              </w:rPr>
            </w:pPr>
            <w:r>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0C517CA9"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81100" w14:textId="77777777" w:rsidR="00E74308" w:rsidRDefault="00E74308">
            <w:pPr>
              <w:pStyle w:val="MsgTableBody"/>
              <w:jc w:val="center"/>
              <w:rPr>
                <w:noProof/>
              </w:rPr>
            </w:pPr>
            <w:r>
              <w:rPr>
                <w:noProof/>
              </w:rPr>
              <w:t>2</w:t>
            </w:r>
          </w:p>
        </w:tc>
      </w:tr>
      <w:tr w:rsidR="00E74308" w14:paraId="20E64C2A" w14:textId="77777777" w:rsidTr="00704FD3">
        <w:trPr>
          <w:tblHeader/>
          <w:jc w:val="center"/>
        </w:trPr>
        <w:tc>
          <w:tcPr>
            <w:tcW w:w="2880" w:type="dxa"/>
            <w:tcBorders>
              <w:top w:val="dotted" w:sz="4" w:space="0" w:color="auto"/>
              <w:left w:val="nil"/>
              <w:bottom w:val="dotted" w:sz="4" w:space="0" w:color="auto"/>
              <w:right w:val="nil"/>
            </w:tcBorders>
            <w:shd w:val="clear" w:color="auto" w:fill="FFFFFF"/>
          </w:tcPr>
          <w:p w14:paraId="0ABAA9B3" w14:textId="77777777" w:rsidR="00E74308" w:rsidRDefault="00E74308">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360CFCE3" w14:textId="77777777" w:rsidR="00E74308" w:rsidRDefault="00E74308">
            <w:pPr>
              <w:pStyle w:val="MsgTableBody"/>
              <w:rPr>
                <w:noProof/>
              </w:rPr>
            </w:pPr>
            <w:r>
              <w:rPr>
                <w:noProof/>
              </w:rPr>
              <w:t>Acknowledgment</w:t>
            </w:r>
          </w:p>
        </w:tc>
        <w:tc>
          <w:tcPr>
            <w:tcW w:w="864" w:type="dxa"/>
            <w:tcBorders>
              <w:top w:val="dotted" w:sz="4" w:space="0" w:color="auto"/>
              <w:left w:val="nil"/>
              <w:bottom w:val="dotted" w:sz="4" w:space="0" w:color="auto"/>
              <w:right w:val="nil"/>
            </w:tcBorders>
            <w:shd w:val="clear" w:color="auto" w:fill="FFFFFF"/>
          </w:tcPr>
          <w:p w14:paraId="2B4E6788" w14:textId="77777777" w:rsidR="00E74308" w:rsidRDefault="00E7430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6A8CA" w14:textId="77777777" w:rsidR="00E74308" w:rsidRDefault="00E74308">
            <w:pPr>
              <w:pStyle w:val="MsgTableBody"/>
              <w:jc w:val="center"/>
              <w:rPr>
                <w:noProof/>
              </w:rPr>
            </w:pPr>
            <w:r>
              <w:rPr>
                <w:noProof/>
              </w:rPr>
              <w:t>2</w:t>
            </w:r>
          </w:p>
        </w:tc>
      </w:tr>
      <w:tr w:rsidR="00E74308" w14:paraId="65E8F9A6" w14:textId="77777777" w:rsidTr="00704FD3">
        <w:trPr>
          <w:tblHeader/>
          <w:jc w:val="center"/>
        </w:trPr>
        <w:tc>
          <w:tcPr>
            <w:tcW w:w="2880" w:type="dxa"/>
            <w:tcBorders>
              <w:top w:val="dotted" w:sz="4" w:space="0" w:color="auto"/>
              <w:left w:val="nil"/>
              <w:bottom w:val="single" w:sz="2" w:space="0" w:color="auto"/>
              <w:right w:val="nil"/>
            </w:tcBorders>
            <w:shd w:val="clear" w:color="auto" w:fill="FFFFFF"/>
          </w:tcPr>
          <w:p w14:paraId="3E04A79F" w14:textId="77777777" w:rsidR="00E74308" w:rsidRDefault="00E74308">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539F59B9" w14:textId="77777777" w:rsidR="00E74308" w:rsidRDefault="00E74308">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2341FBAE" w14:textId="77777777" w:rsidR="00E74308" w:rsidRDefault="00E7430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610426" w14:textId="77777777" w:rsidR="00E74308" w:rsidRDefault="00E74308">
            <w:pPr>
              <w:pStyle w:val="MsgTableBody"/>
              <w:jc w:val="center"/>
              <w:rPr>
                <w:noProof/>
              </w:rPr>
            </w:pPr>
            <w:r>
              <w:rPr>
                <w:noProof/>
              </w:rPr>
              <w:t>2</w:t>
            </w:r>
          </w:p>
        </w:tc>
      </w:tr>
    </w:tbl>
    <w:p w14:paraId="187D5474" w14:textId="77777777" w:rsidR="00303EE0" w:rsidRDefault="00303EE0" w:rsidP="00BC73D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303EE0" w:rsidRPr="006D6BB6" w14:paraId="6F8392FC" w14:textId="77777777" w:rsidTr="00303EE0">
        <w:trPr>
          <w:jc w:val="center"/>
        </w:trPr>
        <w:tc>
          <w:tcPr>
            <w:tcW w:w="6652" w:type="dxa"/>
            <w:gridSpan w:val="4"/>
          </w:tcPr>
          <w:p w14:paraId="044894DD" w14:textId="16377333" w:rsidR="00303EE0" w:rsidRPr="006D6BB6" w:rsidRDefault="00303EE0" w:rsidP="00303EE0">
            <w:pPr>
              <w:pStyle w:val="ACK-ChoreographyHeader"/>
            </w:pPr>
            <w:r>
              <w:t>Acknowledgement Choreography</w:t>
            </w:r>
          </w:p>
        </w:tc>
      </w:tr>
      <w:tr w:rsidR="00303EE0" w:rsidRPr="006D6BB6" w14:paraId="1627D97B" w14:textId="77777777" w:rsidTr="00303EE0">
        <w:trPr>
          <w:jc w:val="center"/>
        </w:trPr>
        <w:tc>
          <w:tcPr>
            <w:tcW w:w="6652" w:type="dxa"/>
            <w:gridSpan w:val="4"/>
          </w:tcPr>
          <w:p w14:paraId="269AA7E6" w14:textId="59521DF6" w:rsidR="00303EE0" w:rsidRDefault="00303EE0" w:rsidP="00303EE0">
            <w:pPr>
              <w:pStyle w:val="ACK-ChoreographyHeader"/>
            </w:pPr>
            <w:r>
              <w:rPr>
                <w:noProof/>
                <w:lang w:val="en-GB"/>
              </w:rPr>
              <w:t>ACK^S37^ACK</w:t>
            </w:r>
          </w:p>
        </w:tc>
      </w:tr>
      <w:tr w:rsidR="00BC73DC" w:rsidRPr="006D6BB6" w14:paraId="58FEE43E" w14:textId="77777777" w:rsidTr="00303EE0">
        <w:trPr>
          <w:jc w:val="center"/>
        </w:trPr>
        <w:tc>
          <w:tcPr>
            <w:tcW w:w="1458" w:type="dxa"/>
          </w:tcPr>
          <w:p w14:paraId="5D9BFF2C" w14:textId="77777777" w:rsidR="00BC73DC" w:rsidRPr="006D6BB6" w:rsidRDefault="00BC73DC" w:rsidP="00CC73C4">
            <w:pPr>
              <w:pStyle w:val="ACK-ChoreographyBody"/>
            </w:pPr>
            <w:r w:rsidRPr="006D6BB6">
              <w:t>Field name</w:t>
            </w:r>
          </w:p>
        </w:tc>
        <w:tc>
          <w:tcPr>
            <w:tcW w:w="2478" w:type="dxa"/>
          </w:tcPr>
          <w:p w14:paraId="4499119A" w14:textId="77777777" w:rsidR="00BC73DC" w:rsidRPr="006D6BB6" w:rsidRDefault="00BC73DC" w:rsidP="00CC73C4">
            <w:pPr>
              <w:pStyle w:val="ACK-ChoreographyBody"/>
            </w:pPr>
            <w:r w:rsidRPr="006D6BB6">
              <w:t>Field Value: Original mode</w:t>
            </w:r>
          </w:p>
        </w:tc>
        <w:tc>
          <w:tcPr>
            <w:tcW w:w="2716" w:type="dxa"/>
            <w:gridSpan w:val="2"/>
          </w:tcPr>
          <w:p w14:paraId="3F4519E3" w14:textId="77777777" w:rsidR="00BC73DC" w:rsidRPr="006D6BB6" w:rsidRDefault="00BC73DC" w:rsidP="00CC73C4">
            <w:pPr>
              <w:pStyle w:val="ACK-ChoreographyBody"/>
            </w:pPr>
            <w:r w:rsidRPr="006D6BB6">
              <w:t>Field value: Enhanced mode</w:t>
            </w:r>
          </w:p>
        </w:tc>
      </w:tr>
      <w:tr w:rsidR="00BC73DC" w:rsidRPr="006D6BB6" w14:paraId="50C9F405" w14:textId="77777777" w:rsidTr="00303EE0">
        <w:trPr>
          <w:jc w:val="center"/>
        </w:trPr>
        <w:tc>
          <w:tcPr>
            <w:tcW w:w="1458" w:type="dxa"/>
          </w:tcPr>
          <w:p w14:paraId="45870301" w14:textId="77777777" w:rsidR="00BC73DC" w:rsidRPr="006D6BB6" w:rsidRDefault="00BC73DC" w:rsidP="00CC73C4">
            <w:pPr>
              <w:pStyle w:val="ACK-ChoreographyBody"/>
            </w:pPr>
            <w:r>
              <w:t>MSH-</w:t>
            </w:r>
            <w:r w:rsidRPr="006D6BB6">
              <w:t>15</w:t>
            </w:r>
          </w:p>
        </w:tc>
        <w:tc>
          <w:tcPr>
            <w:tcW w:w="2478" w:type="dxa"/>
          </w:tcPr>
          <w:p w14:paraId="678B0717" w14:textId="77777777" w:rsidR="00BC73DC" w:rsidRPr="006D6BB6" w:rsidRDefault="00BC73DC" w:rsidP="00CC73C4">
            <w:pPr>
              <w:pStyle w:val="ACK-ChoreographyBody"/>
            </w:pPr>
            <w:r w:rsidRPr="006D6BB6">
              <w:t>Blank</w:t>
            </w:r>
          </w:p>
        </w:tc>
        <w:tc>
          <w:tcPr>
            <w:tcW w:w="708" w:type="dxa"/>
          </w:tcPr>
          <w:p w14:paraId="5B9BF35E" w14:textId="77777777" w:rsidR="00BC73DC" w:rsidRPr="006D6BB6" w:rsidRDefault="00BC73DC" w:rsidP="00CC73C4">
            <w:pPr>
              <w:pStyle w:val="ACK-ChoreographyBody"/>
            </w:pPr>
            <w:r w:rsidRPr="006D6BB6">
              <w:t>NE</w:t>
            </w:r>
          </w:p>
        </w:tc>
        <w:tc>
          <w:tcPr>
            <w:tcW w:w="2008" w:type="dxa"/>
          </w:tcPr>
          <w:p w14:paraId="08D43A37" w14:textId="77777777" w:rsidR="00BC73DC" w:rsidRPr="006D6BB6" w:rsidRDefault="00BC73DC" w:rsidP="00CC73C4">
            <w:pPr>
              <w:pStyle w:val="ACK-ChoreographyBody"/>
            </w:pPr>
            <w:r w:rsidRPr="006D6BB6">
              <w:t>AL, SU, ER</w:t>
            </w:r>
          </w:p>
        </w:tc>
      </w:tr>
      <w:tr w:rsidR="00BC73DC" w:rsidRPr="006D6BB6" w14:paraId="3D6DA7A3" w14:textId="77777777" w:rsidTr="00303EE0">
        <w:trPr>
          <w:jc w:val="center"/>
        </w:trPr>
        <w:tc>
          <w:tcPr>
            <w:tcW w:w="1458" w:type="dxa"/>
          </w:tcPr>
          <w:p w14:paraId="6EA34BD0" w14:textId="77777777" w:rsidR="00BC73DC" w:rsidRPr="006D6BB6" w:rsidRDefault="00BC73DC" w:rsidP="00CC73C4">
            <w:pPr>
              <w:pStyle w:val="ACK-ChoreographyBody"/>
            </w:pPr>
            <w:r>
              <w:t>MSH-</w:t>
            </w:r>
            <w:r w:rsidRPr="006D6BB6">
              <w:t>16</w:t>
            </w:r>
          </w:p>
        </w:tc>
        <w:tc>
          <w:tcPr>
            <w:tcW w:w="2478" w:type="dxa"/>
          </w:tcPr>
          <w:p w14:paraId="09A06F44" w14:textId="77777777" w:rsidR="00BC73DC" w:rsidRPr="006D6BB6" w:rsidRDefault="00BC73DC" w:rsidP="00CC73C4">
            <w:pPr>
              <w:pStyle w:val="ACK-ChoreographyBody"/>
            </w:pPr>
            <w:r w:rsidRPr="006D6BB6">
              <w:t>Blank</w:t>
            </w:r>
          </w:p>
        </w:tc>
        <w:tc>
          <w:tcPr>
            <w:tcW w:w="708" w:type="dxa"/>
          </w:tcPr>
          <w:p w14:paraId="6AD92B30" w14:textId="77777777" w:rsidR="00BC73DC" w:rsidRPr="006D6BB6" w:rsidRDefault="00BC73DC" w:rsidP="00CC73C4">
            <w:pPr>
              <w:pStyle w:val="ACK-ChoreographyBody"/>
            </w:pPr>
            <w:r w:rsidRPr="006D6BB6">
              <w:t>NE</w:t>
            </w:r>
          </w:p>
        </w:tc>
        <w:tc>
          <w:tcPr>
            <w:tcW w:w="2008" w:type="dxa"/>
          </w:tcPr>
          <w:p w14:paraId="285AC614" w14:textId="77777777" w:rsidR="00BC73DC" w:rsidRPr="006D6BB6" w:rsidRDefault="00BC73DC" w:rsidP="00CC73C4">
            <w:pPr>
              <w:pStyle w:val="ACK-ChoreographyBody"/>
            </w:pPr>
            <w:r w:rsidRPr="006D6BB6">
              <w:t>NE</w:t>
            </w:r>
          </w:p>
        </w:tc>
      </w:tr>
      <w:tr w:rsidR="00BC73DC" w:rsidRPr="006D6BB6" w14:paraId="41C9584C" w14:textId="77777777" w:rsidTr="00303EE0">
        <w:trPr>
          <w:jc w:val="center"/>
        </w:trPr>
        <w:tc>
          <w:tcPr>
            <w:tcW w:w="1458" w:type="dxa"/>
          </w:tcPr>
          <w:p w14:paraId="32C4DECC" w14:textId="77777777" w:rsidR="00BC73DC" w:rsidRPr="006D6BB6" w:rsidRDefault="00BC73DC" w:rsidP="00CC73C4">
            <w:pPr>
              <w:pStyle w:val="ACK-ChoreographyBody"/>
            </w:pPr>
            <w:r w:rsidRPr="006D6BB6">
              <w:t>Immediate Ack</w:t>
            </w:r>
          </w:p>
        </w:tc>
        <w:tc>
          <w:tcPr>
            <w:tcW w:w="2478" w:type="dxa"/>
          </w:tcPr>
          <w:p w14:paraId="45A415FF" w14:textId="77777777" w:rsidR="00BC73DC" w:rsidRPr="006D6BB6" w:rsidRDefault="00BC73DC" w:rsidP="00CC73C4">
            <w:pPr>
              <w:pStyle w:val="ACK-ChoreographyBody"/>
            </w:pPr>
            <w:r>
              <w:rPr>
                <w:szCs w:val="16"/>
              </w:rPr>
              <w:t>-</w:t>
            </w:r>
          </w:p>
        </w:tc>
        <w:tc>
          <w:tcPr>
            <w:tcW w:w="708" w:type="dxa"/>
          </w:tcPr>
          <w:p w14:paraId="42ECA1F7" w14:textId="77777777" w:rsidR="00BC73DC" w:rsidRPr="006D6BB6" w:rsidRDefault="00BC73DC" w:rsidP="00CC73C4">
            <w:pPr>
              <w:pStyle w:val="ACK-ChoreographyBody"/>
            </w:pPr>
            <w:r w:rsidRPr="006D6BB6">
              <w:t>-</w:t>
            </w:r>
          </w:p>
        </w:tc>
        <w:tc>
          <w:tcPr>
            <w:tcW w:w="2008" w:type="dxa"/>
          </w:tcPr>
          <w:p w14:paraId="0B0E61C4" w14:textId="77777777" w:rsidR="00BC73DC" w:rsidRPr="006D6BB6" w:rsidRDefault="00BC73DC" w:rsidP="00CC73C4">
            <w:pPr>
              <w:pStyle w:val="ACK-ChoreographyBody"/>
            </w:pPr>
            <w:r w:rsidRPr="006D6BB6">
              <w:rPr>
                <w:szCs w:val="16"/>
              </w:rPr>
              <w:t>ACK^</w:t>
            </w:r>
            <w:r>
              <w:rPr>
                <w:szCs w:val="16"/>
              </w:rPr>
              <w:t>S36</w:t>
            </w:r>
            <w:r w:rsidRPr="006D6BB6">
              <w:rPr>
                <w:szCs w:val="16"/>
              </w:rPr>
              <w:t>^ACK</w:t>
            </w:r>
          </w:p>
        </w:tc>
      </w:tr>
      <w:tr w:rsidR="00BC73DC" w:rsidRPr="006D6BB6" w14:paraId="77756F33" w14:textId="77777777" w:rsidTr="00303EE0">
        <w:trPr>
          <w:jc w:val="center"/>
        </w:trPr>
        <w:tc>
          <w:tcPr>
            <w:tcW w:w="1458" w:type="dxa"/>
          </w:tcPr>
          <w:p w14:paraId="644D2902" w14:textId="77777777" w:rsidR="00BC73DC" w:rsidRPr="006D6BB6" w:rsidRDefault="00BC73DC" w:rsidP="00CC73C4">
            <w:pPr>
              <w:pStyle w:val="ACK-ChoreographyBody"/>
            </w:pPr>
            <w:r w:rsidRPr="006D6BB6">
              <w:t>Application Ack</w:t>
            </w:r>
          </w:p>
        </w:tc>
        <w:tc>
          <w:tcPr>
            <w:tcW w:w="2478" w:type="dxa"/>
          </w:tcPr>
          <w:p w14:paraId="7F2B23EA" w14:textId="77777777" w:rsidR="00BC73DC" w:rsidRPr="006D6BB6" w:rsidRDefault="00BC73DC" w:rsidP="00CC73C4">
            <w:pPr>
              <w:pStyle w:val="ACK-ChoreographyBody"/>
            </w:pPr>
            <w:r>
              <w:rPr>
                <w:szCs w:val="16"/>
              </w:rPr>
              <w:t>-</w:t>
            </w:r>
          </w:p>
        </w:tc>
        <w:tc>
          <w:tcPr>
            <w:tcW w:w="708" w:type="dxa"/>
          </w:tcPr>
          <w:p w14:paraId="350DC151" w14:textId="77777777" w:rsidR="00BC73DC" w:rsidRPr="006D6BB6" w:rsidRDefault="00BC73DC" w:rsidP="00CC73C4">
            <w:pPr>
              <w:pStyle w:val="ACK-ChoreographyBody"/>
            </w:pPr>
            <w:r w:rsidRPr="006D6BB6">
              <w:t>-</w:t>
            </w:r>
          </w:p>
        </w:tc>
        <w:tc>
          <w:tcPr>
            <w:tcW w:w="2008" w:type="dxa"/>
          </w:tcPr>
          <w:p w14:paraId="6BBE1D42" w14:textId="77777777" w:rsidR="00BC73DC" w:rsidRPr="006D6BB6" w:rsidRDefault="00BC73DC" w:rsidP="00CC73C4">
            <w:pPr>
              <w:pStyle w:val="ACK-ChoreographyBody"/>
            </w:pPr>
            <w:r w:rsidRPr="006D6BB6">
              <w:t>-</w:t>
            </w:r>
          </w:p>
        </w:tc>
      </w:tr>
    </w:tbl>
    <w:p w14:paraId="6F37EC0A" w14:textId="77777777" w:rsidR="00E74308" w:rsidRPr="00B85D5C" w:rsidRDefault="00CC73C4" w:rsidP="000A7D15">
      <w:pPr>
        <w:pStyle w:val="Heading2"/>
      </w:pPr>
      <w:bookmarkStart w:id="110" w:name="_Toc71546277"/>
      <w:bookmarkStart w:id="111" w:name="_Toc176519249"/>
      <w:r>
        <w:t>S</w:t>
      </w:r>
      <w:r w:rsidR="0014653E" w:rsidRPr="00B85D5C">
        <w:t xml:space="preserve">terilization and </w:t>
      </w:r>
      <w:r>
        <w:t>D</w:t>
      </w:r>
      <w:r w:rsidR="0014653E" w:rsidRPr="00B85D5C">
        <w:t>econtamination Message segments</w:t>
      </w:r>
      <w:bookmarkEnd w:id="111"/>
      <w:r w:rsidR="0014653E" w:rsidRPr="00B85D5C">
        <w:fldChar w:fldCharType="begin"/>
      </w:r>
      <w:r w:rsidR="0014653E" w:rsidRPr="00B85D5C">
        <w:instrText xml:space="preserve"> XE "Sterilization and Decontamination Message Segments" </w:instrText>
      </w:r>
      <w:r w:rsidR="0014653E" w:rsidRPr="00B85D5C">
        <w:fldChar w:fldCharType="end"/>
      </w:r>
    </w:p>
    <w:p w14:paraId="4F6726DB" w14:textId="77777777" w:rsidR="00E74308" w:rsidRDefault="00E74308">
      <w:pPr>
        <w:pStyle w:val="Heading3"/>
        <w:rPr>
          <w:noProof/>
        </w:rPr>
      </w:pPr>
      <w:bookmarkStart w:id="112" w:name="_Toc2163618"/>
      <w:bookmarkStart w:id="113" w:name="_Toc2163696"/>
      <w:bookmarkStart w:id="114" w:name="_Toc71546276"/>
      <w:bookmarkStart w:id="115" w:name="_Toc176519250"/>
      <w:r>
        <w:rPr>
          <w:noProof/>
        </w:rPr>
        <w:t>SCP – Sterilizer Configuration Segment</w:t>
      </w:r>
      <w:bookmarkEnd w:id="112"/>
      <w:bookmarkEnd w:id="113"/>
      <w:bookmarkEnd w:id="114"/>
      <w:bookmarkEnd w:id="115"/>
      <w:r w:rsidR="0014653E">
        <w:rPr>
          <w:noProof/>
        </w:rPr>
        <w:fldChar w:fldCharType="begin"/>
      </w:r>
      <w:r>
        <w:rPr>
          <w:noProof/>
        </w:rPr>
        <w:instrText>XE "sterilization configuration segment"</w:instrText>
      </w:r>
      <w:r w:rsidR="0014653E">
        <w:rPr>
          <w:noProof/>
        </w:rPr>
        <w:fldChar w:fldCharType="end"/>
      </w:r>
      <w:r w:rsidR="0014653E">
        <w:rPr>
          <w:noProof/>
        </w:rPr>
        <w:fldChar w:fldCharType="begin"/>
      </w:r>
      <w:r>
        <w:rPr>
          <w:noProof/>
        </w:rPr>
        <w:instrText>XE "Segments: SCP"</w:instrText>
      </w:r>
      <w:r w:rsidR="0014653E">
        <w:rPr>
          <w:noProof/>
        </w:rPr>
        <w:fldChar w:fldCharType="end"/>
      </w:r>
      <w:r w:rsidR="0014653E">
        <w:rPr>
          <w:noProof/>
        </w:rPr>
        <w:fldChar w:fldCharType="begin"/>
      </w:r>
      <w:r>
        <w:rPr>
          <w:noProof/>
        </w:rPr>
        <w:instrText>XE "SCP"</w:instrText>
      </w:r>
      <w:r w:rsidR="0014653E">
        <w:rPr>
          <w:noProof/>
        </w:rPr>
        <w:fldChar w:fldCharType="end"/>
      </w:r>
    </w:p>
    <w:p w14:paraId="434A76B3" w14:textId="77777777" w:rsidR="00E74308" w:rsidRDefault="00E74308">
      <w:pPr>
        <w:rPr>
          <w:noProof/>
        </w:rPr>
      </w:pPr>
      <w:r>
        <w:rPr>
          <w:noProof/>
        </w:rPr>
        <w:t>The sterilization configuration segment contains information specific to configuration of a sterilizer or washer for processing sterilization or decontamination loads.</w:t>
      </w:r>
    </w:p>
    <w:p w14:paraId="1AB89463" w14:textId="77777777" w:rsidR="00E74308" w:rsidRDefault="00E74308">
      <w:pPr>
        <w:pStyle w:val="AttributeTableCaption"/>
        <w:rPr>
          <w:noProof/>
        </w:rPr>
      </w:pPr>
      <w:bookmarkStart w:id="116" w:name="_Toc2163619"/>
      <w:r>
        <w:rPr>
          <w:noProof/>
        </w:rPr>
        <w:t xml:space="preserve">HL7 Attribute Table - SCP - Sterilizer Configuration (Anti-Microbial Devices) </w:t>
      </w:r>
      <w:r w:rsidR="0014653E">
        <w:rPr>
          <w:noProof/>
        </w:rPr>
        <w:fldChar w:fldCharType="begin"/>
      </w:r>
      <w:r>
        <w:rPr>
          <w:noProof/>
        </w:rPr>
        <w:instrText>XE "HL7 Attribute Table - SCP"</w:instrText>
      </w:r>
      <w:r w:rsidR="0014653E">
        <w:rPr>
          <w:noProof/>
        </w:rPr>
        <w:fldChar w:fldCharType="end"/>
      </w:r>
      <w:r w:rsidR="0014653E">
        <w:rPr>
          <w:noProof/>
        </w:rPr>
        <w:fldChar w:fldCharType="begin"/>
      </w:r>
      <w:r>
        <w:rPr>
          <w:noProof/>
        </w:rPr>
        <w:instrText>XE "SCP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66E21A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362147E6"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5D0034B"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81B2BB1"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567D7CE"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CEBDA5" w14:textId="77777777" w:rsidR="00E74308" w:rsidRDefault="00E74308">
            <w:pPr>
              <w:pStyle w:val="AttributeTableHeader"/>
              <w:rPr>
                <w:noProof/>
              </w:rPr>
            </w:pPr>
            <w:r>
              <w:rPr>
                <w:noProof/>
              </w:rPr>
              <w:t>R/O/C</w:t>
            </w:r>
          </w:p>
        </w:tc>
        <w:tc>
          <w:tcPr>
            <w:tcW w:w="648" w:type="dxa"/>
            <w:tcBorders>
              <w:top w:val="single" w:sz="4" w:space="0" w:color="auto"/>
              <w:left w:val="nil"/>
              <w:bottom w:val="single" w:sz="4" w:space="0" w:color="auto"/>
              <w:right w:val="nil"/>
            </w:tcBorders>
            <w:shd w:val="clear" w:color="auto" w:fill="FFFFFF"/>
          </w:tcPr>
          <w:p w14:paraId="554E4B8A"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7B4DCDA"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0896A5E"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2C26374" w14:textId="77777777" w:rsidR="00E74308" w:rsidRDefault="00E74308">
            <w:pPr>
              <w:pStyle w:val="AttributeTableHeader"/>
              <w:jc w:val="left"/>
              <w:rPr>
                <w:noProof/>
              </w:rPr>
            </w:pPr>
            <w:r>
              <w:rPr>
                <w:noProof/>
              </w:rPr>
              <w:t>ELEMENT NAME</w:t>
            </w:r>
          </w:p>
        </w:tc>
      </w:tr>
      <w:tr w:rsidR="00704FD3" w14:paraId="7CED245D"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1A0E96BB"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B95635"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2CF3AA" w14:textId="77777777" w:rsidR="00E74308" w:rsidRDefault="00E74308">
            <w:pPr>
              <w:pStyle w:val="AttributeTableBody"/>
              <w:rPr>
                <w:noProof/>
              </w:rPr>
            </w:pPr>
            <w:r>
              <w:rPr>
                <w:noProof/>
              </w:rPr>
              <w:t>2=</w:t>
            </w:r>
          </w:p>
        </w:tc>
        <w:tc>
          <w:tcPr>
            <w:tcW w:w="648" w:type="dxa"/>
            <w:tcBorders>
              <w:top w:val="single" w:sz="4" w:space="0" w:color="auto"/>
              <w:left w:val="nil"/>
              <w:bottom w:val="dotted" w:sz="4" w:space="0" w:color="auto"/>
              <w:right w:val="nil"/>
            </w:tcBorders>
            <w:shd w:val="clear" w:color="auto" w:fill="FFFFFF"/>
          </w:tcPr>
          <w:p w14:paraId="308C9461" w14:textId="77777777" w:rsidR="00E74308" w:rsidRDefault="00E74308">
            <w:pPr>
              <w:pStyle w:val="AttributeTableBody"/>
              <w:rPr>
                <w:noProof/>
              </w:rPr>
            </w:pPr>
            <w:r>
              <w:rPr>
                <w:noProof/>
              </w:rPr>
              <w:t>NM</w:t>
            </w:r>
          </w:p>
        </w:tc>
        <w:tc>
          <w:tcPr>
            <w:tcW w:w="648" w:type="dxa"/>
            <w:tcBorders>
              <w:top w:val="single" w:sz="4" w:space="0" w:color="auto"/>
              <w:left w:val="nil"/>
              <w:bottom w:val="dotted" w:sz="4" w:space="0" w:color="auto"/>
              <w:right w:val="nil"/>
            </w:tcBorders>
            <w:shd w:val="clear" w:color="auto" w:fill="FFFFFF"/>
          </w:tcPr>
          <w:p w14:paraId="1C251BFE"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6AF8F1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10C7C3"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CC40FC" w14:textId="77777777" w:rsidR="00E74308" w:rsidRDefault="00E74308">
            <w:pPr>
              <w:pStyle w:val="AttributeTableBody"/>
              <w:rPr>
                <w:noProof/>
              </w:rPr>
            </w:pPr>
            <w:r>
              <w:rPr>
                <w:noProof/>
              </w:rPr>
              <w:t>02087</w:t>
            </w:r>
          </w:p>
        </w:tc>
        <w:tc>
          <w:tcPr>
            <w:tcW w:w="3888" w:type="dxa"/>
            <w:tcBorders>
              <w:top w:val="single" w:sz="4" w:space="0" w:color="auto"/>
              <w:left w:val="nil"/>
              <w:bottom w:val="dotted" w:sz="4" w:space="0" w:color="auto"/>
              <w:right w:val="nil"/>
            </w:tcBorders>
            <w:shd w:val="clear" w:color="auto" w:fill="FFFFFF"/>
          </w:tcPr>
          <w:p w14:paraId="04E5BF6B" w14:textId="77777777" w:rsidR="00E74308" w:rsidRDefault="00E74308">
            <w:pPr>
              <w:pStyle w:val="AttributeTableBody"/>
              <w:jc w:val="left"/>
              <w:rPr>
                <w:noProof/>
              </w:rPr>
            </w:pPr>
            <w:r>
              <w:rPr>
                <w:noProof/>
              </w:rPr>
              <w:t xml:space="preserve">Number Of Decontamination/Sterilization Devices </w:t>
            </w:r>
          </w:p>
        </w:tc>
      </w:tr>
      <w:tr w:rsidR="00704FD3" w14:paraId="454BD28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99025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FB95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33DC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867CF9"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75295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ABF89A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BB77" w14:textId="4AFEB7F9" w:rsidR="00E74308" w:rsidRDefault="003814B1">
            <w:pPr>
              <w:pStyle w:val="AttributeTableBody"/>
              <w:rPr>
                <w:rStyle w:val="HyperlinkTable"/>
                <w:noProof/>
              </w:rPr>
            </w:pPr>
            <w:hyperlink r:id="rId99" w:anchor="HL70651" w:history="1">
              <w:r w:rsidR="00E74308">
                <w:rPr>
                  <w:rStyle w:val="HyperlinkTable"/>
                  <w:noProof/>
                </w:rPr>
                <w:t>0651</w:t>
              </w:r>
            </w:hyperlink>
          </w:p>
        </w:tc>
        <w:tc>
          <w:tcPr>
            <w:tcW w:w="720" w:type="dxa"/>
            <w:tcBorders>
              <w:top w:val="dotted" w:sz="4" w:space="0" w:color="auto"/>
              <w:left w:val="nil"/>
              <w:bottom w:val="dotted" w:sz="4" w:space="0" w:color="auto"/>
              <w:right w:val="nil"/>
            </w:tcBorders>
            <w:shd w:val="clear" w:color="auto" w:fill="FFFFFF"/>
          </w:tcPr>
          <w:p w14:paraId="19F47802" w14:textId="77777777" w:rsidR="00E74308" w:rsidRDefault="00E74308">
            <w:pPr>
              <w:pStyle w:val="AttributeTableBody"/>
              <w:rPr>
                <w:noProof/>
              </w:rPr>
            </w:pPr>
            <w:r>
              <w:rPr>
                <w:noProof/>
              </w:rPr>
              <w:t>02088</w:t>
            </w:r>
          </w:p>
        </w:tc>
        <w:tc>
          <w:tcPr>
            <w:tcW w:w="3888" w:type="dxa"/>
            <w:tcBorders>
              <w:top w:val="dotted" w:sz="4" w:space="0" w:color="auto"/>
              <w:left w:val="nil"/>
              <w:bottom w:val="dotted" w:sz="4" w:space="0" w:color="auto"/>
              <w:right w:val="nil"/>
            </w:tcBorders>
            <w:shd w:val="clear" w:color="auto" w:fill="FFFFFF"/>
          </w:tcPr>
          <w:p w14:paraId="52ACABE8" w14:textId="77777777" w:rsidR="00E74308" w:rsidRDefault="00E74308">
            <w:pPr>
              <w:pStyle w:val="AttributeTableBody"/>
              <w:jc w:val="left"/>
              <w:rPr>
                <w:noProof/>
              </w:rPr>
            </w:pPr>
            <w:r>
              <w:rPr>
                <w:noProof/>
              </w:rPr>
              <w:t>Labor Calculation Type</w:t>
            </w:r>
          </w:p>
        </w:tc>
      </w:tr>
      <w:tr w:rsidR="00704FD3" w14:paraId="5D90736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8D93AF3"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0B739F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6BF3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51C98A"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FAD8DF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02B5C7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67208" w14:textId="5441C2AC" w:rsidR="00E74308" w:rsidRDefault="003814B1">
            <w:pPr>
              <w:pStyle w:val="AttributeTableBody"/>
              <w:rPr>
                <w:rStyle w:val="HyperlinkTable"/>
                <w:noProof/>
              </w:rPr>
            </w:pPr>
            <w:hyperlink r:id="rId100" w:anchor="HL70653" w:history="1">
              <w:r w:rsidR="00E74308">
                <w:rPr>
                  <w:rStyle w:val="HyperlinkTable"/>
                  <w:noProof/>
                </w:rPr>
                <w:t>0653</w:t>
              </w:r>
            </w:hyperlink>
          </w:p>
        </w:tc>
        <w:tc>
          <w:tcPr>
            <w:tcW w:w="720" w:type="dxa"/>
            <w:tcBorders>
              <w:top w:val="dotted" w:sz="4" w:space="0" w:color="auto"/>
              <w:left w:val="nil"/>
              <w:bottom w:val="dotted" w:sz="4" w:space="0" w:color="auto"/>
              <w:right w:val="nil"/>
            </w:tcBorders>
            <w:shd w:val="clear" w:color="auto" w:fill="FFFFFF"/>
          </w:tcPr>
          <w:p w14:paraId="22D1770C" w14:textId="77777777" w:rsidR="00E74308" w:rsidRDefault="00E74308">
            <w:pPr>
              <w:pStyle w:val="AttributeTableBody"/>
              <w:rPr>
                <w:noProof/>
              </w:rPr>
            </w:pPr>
            <w:r>
              <w:rPr>
                <w:noProof/>
              </w:rPr>
              <w:t>02089</w:t>
            </w:r>
          </w:p>
        </w:tc>
        <w:tc>
          <w:tcPr>
            <w:tcW w:w="3888" w:type="dxa"/>
            <w:tcBorders>
              <w:top w:val="dotted" w:sz="4" w:space="0" w:color="auto"/>
              <w:left w:val="nil"/>
              <w:bottom w:val="dotted" w:sz="4" w:space="0" w:color="auto"/>
              <w:right w:val="nil"/>
            </w:tcBorders>
            <w:shd w:val="clear" w:color="auto" w:fill="FFFFFF"/>
          </w:tcPr>
          <w:p w14:paraId="58D0CE8A" w14:textId="77777777" w:rsidR="00E74308" w:rsidRDefault="00E74308">
            <w:pPr>
              <w:pStyle w:val="AttributeTableBody"/>
              <w:jc w:val="left"/>
              <w:rPr>
                <w:noProof/>
              </w:rPr>
            </w:pPr>
            <w:r>
              <w:rPr>
                <w:noProof/>
              </w:rPr>
              <w:t>Date Format</w:t>
            </w:r>
          </w:p>
        </w:tc>
      </w:tr>
      <w:tr w:rsidR="00704FD3" w14:paraId="5F8EF0E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A80625"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E0077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6337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0D185"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B828FC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D231B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AE9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C9013" w14:textId="77777777" w:rsidR="00E74308" w:rsidRDefault="00E74308">
            <w:pPr>
              <w:pStyle w:val="AttributeTableBody"/>
              <w:rPr>
                <w:noProof/>
              </w:rPr>
            </w:pPr>
            <w:r>
              <w:rPr>
                <w:noProof/>
              </w:rPr>
              <w:t>02090</w:t>
            </w:r>
          </w:p>
        </w:tc>
        <w:tc>
          <w:tcPr>
            <w:tcW w:w="3888" w:type="dxa"/>
            <w:tcBorders>
              <w:top w:val="dotted" w:sz="4" w:space="0" w:color="auto"/>
              <w:left w:val="nil"/>
              <w:bottom w:val="dotted" w:sz="4" w:space="0" w:color="auto"/>
              <w:right w:val="nil"/>
            </w:tcBorders>
            <w:shd w:val="clear" w:color="auto" w:fill="FFFFFF"/>
          </w:tcPr>
          <w:p w14:paraId="08AFE91F" w14:textId="77777777" w:rsidR="00E74308" w:rsidRDefault="00E74308">
            <w:pPr>
              <w:pStyle w:val="AttributeTableBody"/>
              <w:jc w:val="left"/>
              <w:rPr>
                <w:noProof/>
              </w:rPr>
            </w:pPr>
            <w:r>
              <w:rPr>
                <w:noProof/>
              </w:rPr>
              <w:t>Device Number</w:t>
            </w:r>
          </w:p>
        </w:tc>
      </w:tr>
      <w:tr w:rsidR="00704FD3" w14:paraId="63A7F0B6"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9BD8373" w14:textId="77777777" w:rsidR="00E74308" w:rsidRDefault="00E74308">
            <w:pPr>
              <w:pStyle w:val="AttributeTableBody"/>
              <w:rPr>
                <w:noProof/>
              </w:rPr>
            </w:pPr>
            <w:r>
              <w:rPr>
                <w:noProof/>
              </w:rPr>
              <w:lastRenderedPageBreak/>
              <w:t>5</w:t>
            </w:r>
          </w:p>
        </w:tc>
        <w:tc>
          <w:tcPr>
            <w:tcW w:w="648" w:type="dxa"/>
            <w:tcBorders>
              <w:top w:val="dotted" w:sz="4" w:space="0" w:color="auto"/>
              <w:left w:val="nil"/>
              <w:bottom w:val="dotted" w:sz="4" w:space="0" w:color="auto"/>
              <w:right w:val="nil"/>
            </w:tcBorders>
            <w:shd w:val="clear" w:color="auto" w:fill="FFFFFF"/>
          </w:tcPr>
          <w:p w14:paraId="466893F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1459F"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0CD8A4E7"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E3AF7F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48054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FCF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D109B" w14:textId="77777777" w:rsidR="00E74308" w:rsidRDefault="00E74308">
            <w:pPr>
              <w:pStyle w:val="AttributeTableBody"/>
              <w:rPr>
                <w:noProof/>
              </w:rPr>
            </w:pPr>
            <w:r>
              <w:rPr>
                <w:noProof/>
              </w:rPr>
              <w:t>02279</w:t>
            </w:r>
          </w:p>
        </w:tc>
        <w:tc>
          <w:tcPr>
            <w:tcW w:w="3888" w:type="dxa"/>
            <w:tcBorders>
              <w:top w:val="dotted" w:sz="4" w:space="0" w:color="auto"/>
              <w:left w:val="nil"/>
              <w:bottom w:val="dotted" w:sz="4" w:space="0" w:color="auto"/>
              <w:right w:val="nil"/>
            </w:tcBorders>
            <w:shd w:val="clear" w:color="auto" w:fill="FFFFFF"/>
          </w:tcPr>
          <w:p w14:paraId="7032B072" w14:textId="77777777" w:rsidR="00E74308" w:rsidRDefault="00E74308">
            <w:pPr>
              <w:pStyle w:val="AttributeTableBody"/>
              <w:jc w:val="left"/>
              <w:rPr>
                <w:noProof/>
              </w:rPr>
            </w:pPr>
            <w:r>
              <w:rPr>
                <w:noProof/>
              </w:rPr>
              <w:t>Device Name</w:t>
            </w:r>
          </w:p>
        </w:tc>
      </w:tr>
      <w:tr w:rsidR="00704FD3" w14:paraId="5AF5932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CCA5FB1"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AC5E08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31247"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20FDF8"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08BBD43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C8C92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DA879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315C" w14:textId="77777777" w:rsidR="00E74308" w:rsidRDefault="00E74308">
            <w:pPr>
              <w:pStyle w:val="AttributeTableBody"/>
              <w:rPr>
                <w:noProof/>
              </w:rPr>
            </w:pPr>
            <w:r>
              <w:rPr>
                <w:noProof/>
              </w:rPr>
              <w:t>02091</w:t>
            </w:r>
          </w:p>
        </w:tc>
        <w:tc>
          <w:tcPr>
            <w:tcW w:w="3888" w:type="dxa"/>
            <w:tcBorders>
              <w:top w:val="dotted" w:sz="4" w:space="0" w:color="auto"/>
              <w:left w:val="nil"/>
              <w:bottom w:val="dotted" w:sz="4" w:space="0" w:color="auto"/>
              <w:right w:val="nil"/>
            </w:tcBorders>
            <w:shd w:val="clear" w:color="auto" w:fill="FFFFFF"/>
          </w:tcPr>
          <w:p w14:paraId="501F470D" w14:textId="77777777" w:rsidR="00E74308" w:rsidRDefault="00E74308">
            <w:pPr>
              <w:pStyle w:val="AttributeTableBody"/>
              <w:jc w:val="left"/>
              <w:rPr>
                <w:noProof/>
              </w:rPr>
            </w:pPr>
            <w:r>
              <w:rPr>
                <w:noProof/>
              </w:rPr>
              <w:t>Device Model Name</w:t>
            </w:r>
          </w:p>
        </w:tc>
      </w:tr>
      <w:tr w:rsidR="00704FD3" w14:paraId="2EE6A18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1AA89E"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0BC375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B357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BE587D"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5599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FB8C3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E31C2" w14:textId="3172630D" w:rsidR="00E74308" w:rsidRDefault="003814B1">
            <w:pPr>
              <w:pStyle w:val="AttributeTableBody"/>
              <w:rPr>
                <w:rStyle w:val="HyperlinkTable"/>
                <w:noProof/>
              </w:rPr>
            </w:pPr>
            <w:hyperlink r:id="rId101" w:anchor="HL70657" w:history="1">
              <w:r w:rsidR="00E74308">
                <w:rPr>
                  <w:rStyle w:val="HyperlinkTable"/>
                  <w:noProof/>
                </w:rPr>
                <w:t>0657</w:t>
              </w:r>
            </w:hyperlink>
          </w:p>
        </w:tc>
        <w:tc>
          <w:tcPr>
            <w:tcW w:w="720" w:type="dxa"/>
            <w:tcBorders>
              <w:top w:val="dotted" w:sz="4" w:space="0" w:color="auto"/>
              <w:left w:val="nil"/>
              <w:bottom w:val="dotted" w:sz="4" w:space="0" w:color="auto"/>
              <w:right w:val="nil"/>
            </w:tcBorders>
            <w:shd w:val="clear" w:color="auto" w:fill="FFFFFF"/>
          </w:tcPr>
          <w:p w14:paraId="5E079FEA" w14:textId="77777777" w:rsidR="00E74308" w:rsidRDefault="00E74308">
            <w:pPr>
              <w:pStyle w:val="AttributeTableBody"/>
              <w:rPr>
                <w:noProof/>
              </w:rPr>
            </w:pPr>
            <w:r>
              <w:rPr>
                <w:noProof/>
              </w:rPr>
              <w:t>02092</w:t>
            </w:r>
          </w:p>
        </w:tc>
        <w:tc>
          <w:tcPr>
            <w:tcW w:w="3888" w:type="dxa"/>
            <w:tcBorders>
              <w:top w:val="dotted" w:sz="4" w:space="0" w:color="auto"/>
              <w:left w:val="nil"/>
              <w:bottom w:val="dotted" w:sz="4" w:space="0" w:color="auto"/>
              <w:right w:val="nil"/>
            </w:tcBorders>
            <w:shd w:val="clear" w:color="auto" w:fill="FFFFFF"/>
          </w:tcPr>
          <w:p w14:paraId="658EB5F0" w14:textId="77777777" w:rsidR="00E74308" w:rsidRDefault="00E74308">
            <w:pPr>
              <w:pStyle w:val="AttributeTableBody"/>
              <w:jc w:val="left"/>
              <w:rPr>
                <w:noProof/>
              </w:rPr>
            </w:pPr>
            <w:r>
              <w:rPr>
                <w:noProof/>
              </w:rPr>
              <w:t>Device Type</w:t>
            </w:r>
          </w:p>
        </w:tc>
      </w:tr>
      <w:tr w:rsidR="00704FD3" w14:paraId="641FA459"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60CFED71" w14:textId="77777777" w:rsidR="00E74308" w:rsidRDefault="00E74308">
            <w:pPr>
              <w:pStyle w:val="AttributeTableBody"/>
              <w:rPr>
                <w:noProof/>
              </w:rPr>
            </w:pPr>
            <w:r>
              <w:rPr>
                <w:noProof/>
              </w:rPr>
              <w:t>8</w:t>
            </w:r>
          </w:p>
        </w:tc>
        <w:tc>
          <w:tcPr>
            <w:tcW w:w="648" w:type="dxa"/>
            <w:tcBorders>
              <w:top w:val="dotted" w:sz="4" w:space="0" w:color="auto"/>
              <w:left w:val="nil"/>
              <w:bottom w:val="single" w:sz="4" w:space="0" w:color="auto"/>
              <w:right w:val="nil"/>
            </w:tcBorders>
            <w:shd w:val="clear" w:color="auto" w:fill="FFFFFF"/>
          </w:tcPr>
          <w:p w14:paraId="23D4FEBD"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3D67B6"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C07CCB" w14:textId="77777777" w:rsidR="00E74308" w:rsidRDefault="00E74308">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2E80631F"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E675AFB"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1A03EF" w14:textId="09B18BF5" w:rsidR="00E74308" w:rsidRDefault="003814B1">
            <w:pPr>
              <w:pStyle w:val="AttributeTableBody"/>
              <w:rPr>
                <w:rStyle w:val="HyperlinkTable"/>
                <w:noProof/>
              </w:rPr>
            </w:pPr>
            <w:hyperlink r:id="rId102" w:anchor="HL70659" w:history="1">
              <w:r w:rsidR="00E74308">
                <w:rPr>
                  <w:rStyle w:val="HyperlinkTable"/>
                  <w:noProof/>
                </w:rPr>
                <w:t>0659</w:t>
              </w:r>
            </w:hyperlink>
          </w:p>
        </w:tc>
        <w:tc>
          <w:tcPr>
            <w:tcW w:w="720" w:type="dxa"/>
            <w:tcBorders>
              <w:top w:val="dotted" w:sz="4" w:space="0" w:color="auto"/>
              <w:left w:val="nil"/>
              <w:bottom w:val="single" w:sz="4" w:space="0" w:color="auto"/>
              <w:right w:val="nil"/>
            </w:tcBorders>
            <w:shd w:val="clear" w:color="auto" w:fill="FFFFFF"/>
          </w:tcPr>
          <w:p w14:paraId="3715BCDE" w14:textId="77777777" w:rsidR="00E74308" w:rsidRDefault="00E74308">
            <w:pPr>
              <w:pStyle w:val="AttributeTableBody"/>
              <w:rPr>
                <w:noProof/>
              </w:rPr>
            </w:pPr>
            <w:r>
              <w:rPr>
                <w:noProof/>
              </w:rPr>
              <w:t>02093</w:t>
            </w:r>
          </w:p>
        </w:tc>
        <w:tc>
          <w:tcPr>
            <w:tcW w:w="3888" w:type="dxa"/>
            <w:tcBorders>
              <w:top w:val="dotted" w:sz="4" w:space="0" w:color="auto"/>
              <w:left w:val="nil"/>
              <w:bottom w:val="single" w:sz="4" w:space="0" w:color="auto"/>
              <w:right w:val="nil"/>
            </w:tcBorders>
            <w:shd w:val="clear" w:color="auto" w:fill="FFFFFF"/>
          </w:tcPr>
          <w:p w14:paraId="57FB70B5"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Control</w:t>
            </w:r>
          </w:p>
        </w:tc>
      </w:tr>
    </w:tbl>
    <w:bookmarkEnd w:id="116"/>
    <w:p w14:paraId="2CF0C6F2" w14:textId="77777777" w:rsidR="00E74308" w:rsidRDefault="00E74308" w:rsidP="00A572E7">
      <w:pPr>
        <w:pStyle w:val="Heading4"/>
      </w:pPr>
      <w:r>
        <w:t>SCP Field Definitions</w:t>
      </w:r>
      <w:r w:rsidR="0014653E">
        <w:fldChar w:fldCharType="begin"/>
      </w:r>
      <w:r>
        <w:instrText xml:space="preserve"> XE "SCP - data element definitions" </w:instrText>
      </w:r>
      <w:r w:rsidR="0014653E">
        <w:fldChar w:fldCharType="end"/>
      </w:r>
    </w:p>
    <w:p w14:paraId="2C0CF8DF" w14:textId="77777777" w:rsidR="00E74308" w:rsidRDefault="00E74308" w:rsidP="00722C84">
      <w:pPr>
        <w:pStyle w:val="Heading4"/>
      </w:pPr>
      <w:r>
        <w:t>SCP-1   Number of Decontamination/Sterilization Devices</w:t>
      </w:r>
      <w:r w:rsidR="0014653E">
        <w:fldChar w:fldCharType="begin"/>
      </w:r>
      <w:r>
        <w:instrText xml:space="preserve"> XE "Number of decontamination/sterilization devices" </w:instrText>
      </w:r>
      <w:r w:rsidR="0014653E">
        <w:fldChar w:fldCharType="end"/>
      </w:r>
      <w:r>
        <w:t xml:space="preserve">   (NM)   02087</w:t>
      </w:r>
    </w:p>
    <w:p w14:paraId="08B45D61" w14:textId="77777777" w:rsidR="00E74308" w:rsidRDefault="00E74308" w:rsidP="00F4636D">
      <w:pPr>
        <w:pStyle w:val="NormalIndented"/>
      </w:pPr>
      <w:r>
        <w:t>Definition:  The number of decontamination/sterilization devices recognized by the instrument-tracking system.  The decontamination/sterilization device(s) would configure itself based on the data in this message.</w:t>
      </w:r>
    </w:p>
    <w:p w14:paraId="0A6F07F7" w14:textId="77777777" w:rsidR="00E74308" w:rsidRDefault="00E74308" w:rsidP="00A572E7">
      <w:pPr>
        <w:pStyle w:val="Heading4"/>
      </w:pPr>
      <w:bookmarkStart w:id="117" w:name="_Toc2163621"/>
      <w:r>
        <w:t>SCP-</w:t>
      </w:r>
      <w:bookmarkEnd w:id="117"/>
      <w:r>
        <w:t>2   Labor Calculation Type</w:t>
      </w:r>
      <w:r w:rsidR="0014653E">
        <w:fldChar w:fldCharType="begin"/>
      </w:r>
      <w:r>
        <w:instrText xml:space="preserve"> XE "Labor calculation type" </w:instrText>
      </w:r>
      <w:r w:rsidR="0014653E">
        <w:fldChar w:fldCharType="end"/>
      </w:r>
      <w:r>
        <w:t xml:space="preserve">   (CWE)   02088</w:t>
      </w:r>
    </w:p>
    <w:p w14:paraId="60914B4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018D47" w14:textId="2CD856F0" w:rsidR="00E74308" w:rsidRDefault="00E74308" w:rsidP="00F4636D">
      <w:pPr>
        <w:pStyle w:val="NormalIndented"/>
      </w:pPr>
      <w:r>
        <w:t xml:space="preserve">Definition:  The method at which labor is calculated for use in tracking employee productivity. Refer to </w:t>
      </w:r>
      <w:hyperlink r:id="rId103" w:anchor="HL70651" w:history="1">
        <w:r>
          <w:rPr>
            <w:rStyle w:val="Hyperlink"/>
            <w:rFonts w:ascii="Times New Roman" w:hAnsi="Times New Roman" w:cs="Times New Roman"/>
            <w:i/>
            <w:sz w:val="20"/>
          </w:rPr>
          <w:t>User-defined Table 0651 –Labor</w:t>
        </w:r>
      </w:hyperlink>
      <w:r>
        <w:rPr>
          <w:i/>
          <w:color w:val="0000FF"/>
        </w:rPr>
        <w:t xml:space="preserve"> Calculation Type</w:t>
      </w:r>
      <w:r>
        <w:t xml:space="preserve"> in Chapter 2C, Code Tables, for suggested values.</w:t>
      </w:r>
    </w:p>
    <w:p w14:paraId="7395B641" w14:textId="77777777" w:rsidR="00E74308" w:rsidRDefault="00E74308" w:rsidP="00A572E7">
      <w:pPr>
        <w:pStyle w:val="Heading4"/>
      </w:pPr>
      <w:bookmarkStart w:id="118" w:name="_Toc2163622"/>
      <w:r>
        <w:t xml:space="preserve">SCP-3   </w:t>
      </w:r>
      <w:bookmarkEnd w:id="118"/>
      <w:r>
        <w:t>Date Format</w:t>
      </w:r>
      <w:r w:rsidR="0014653E">
        <w:fldChar w:fldCharType="begin"/>
      </w:r>
      <w:r>
        <w:instrText xml:space="preserve"> XE "Date format" </w:instrText>
      </w:r>
      <w:r w:rsidR="0014653E">
        <w:fldChar w:fldCharType="end"/>
      </w:r>
      <w:r>
        <w:t xml:space="preserve">   (CWE)   02089</w:t>
      </w:r>
    </w:p>
    <w:p w14:paraId="517DD72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47AB0" w14:textId="09D7AC55" w:rsidR="00E74308" w:rsidRDefault="00E74308" w:rsidP="00F4636D">
      <w:pPr>
        <w:pStyle w:val="NormalIndented"/>
      </w:pPr>
      <w:r>
        <w:t xml:space="preserve">Definition:  The format of the date that is used to record date parameters of a decontamination/sterilization instance.  Refer to </w:t>
      </w:r>
      <w:hyperlink r:id="rId104" w:anchor="HL70653" w:history="1">
        <w:r>
          <w:rPr>
            <w:rStyle w:val="Hyperlink"/>
            <w:rFonts w:ascii="Times New Roman" w:hAnsi="Times New Roman" w:cs="Times New Roman"/>
            <w:i/>
            <w:sz w:val="20"/>
          </w:rPr>
          <w:t>User-defined Table 0653 – Date Format</w:t>
        </w:r>
      </w:hyperlink>
      <w:r>
        <w:t xml:space="preserve"> in Chapter 2C, Code Tables, for suggested values.</w:t>
      </w:r>
    </w:p>
    <w:p w14:paraId="1DD3ABA0" w14:textId="77777777" w:rsidR="00E74308" w:rsidRDefault="00E74308" w:rsidP="00A572E7">
      <w:pPr>
        <w:pStyle w:val="Heading4"/>
      </w:pPr>
      <w:bookmarkStart w:id="119" w:name="_Toc2163625"/>
      <w:r>
        <w:t xml:space="preserve">SCP-4   </w:t>
      </w:r>
      <w:bookmarkEnd w:id="119"/>
      <w:r>
        <w:t>Device Number</w:t>
      </w:r>
      <w:r w:rsidR="0014653E">
        <w:fldChar w:fldCharType="begin"/>
      </w:r>
      <w:r>
        <w:instrText xml:space="preserve"> XE "Device number" </w:instrText>
      </w:r>
      <w:r w:rsidR="0014653E">
        <w:fldChar w:fldCharType="end"/>
      </w:r>
      <w:r>
        <w:t xml:space="preserve">   (EI)   02090</w:t>
      </w:r>
    </w:p>
    <w:p w14:paraId="5C6BCC00" w14:textId="77777777" w:rsidR="00D1542C" w:rsidRDefault="00D1542C" w:rsidP="00D1542C">
      <w:pPr>
        <w:pStyle w:val="Components"/>
      </w:pPr>
      <w:r>
        <w:t>Components:  &lt;Entity Identifier (ST)&gt; ^ &lt;Namespace ID (IS)&gt; ^ &lt;Universal ID (ST)&gt; ^ &lt;Universal ID Type (ID)&gt;</w:t>
      </w:r>
    </w:p>
    <w:p w14:paraId="2E7E02A7" w14:textId="77777777" w:rsidR="00E74308" w:rsidRDefault="00E74308" w:rsidP="00F4636D">
      <w:pPr>
        <w:pStyle w:val="NormalIndented"/>
      </w:pPr>
      <w:r>
        <w:t>Definition:  The number of the device (e.g., 01).</w:t>
      </w:r>
    </w:p>
    <w:p w14:paraId="333894AA" w14:textId="77777777" w:rsidR="00E74308" w:rsidRDefault="00E74308" w:rsidP="00A572E7">
      <w:pPr>
        <w:pStyle w:val="Heading4"/>
      </w:pPr>
      <w:bookmarkStart w:id="120" w:name="_Toc2163626"/>
      <w:r>
        <w:t>SCP-5   Device Name</w:t>
      </w:r>
      <w:r w:rsidR="0014653E">
        <w:fldChar w:fldCharType="begin"/>
      </w:r>
      <w:r>
        <w:instrText xml:space="preserve"> XE "Device name" </w:instrText>
      </w:r>
      <w:r w:rsidR="0014653E">
        <w:fldChar w:fldCharType="end"/>
      </w:r>
      <w:r>
        <w:t xml:space="preserve">   (ST)   02279</w:t>
      </w:r>
    </w:p>
    <w:p w14:paraId="1CAC08FD" w14:textId="77777777" w:rsidR="00E74308" w:rsidRDefault="00E74308" w:rsidP="00F4636D">
      <w:pPr>
        <w:pStyle w:val="NormalIndented"/>
      </w:pPr>
      <w:r>
        <w:t>Definition:  The name of the device associated with the device number in SCP-4 (e.g., VAC)</w:t>
      </w:r>
    </w:p>
    <w:p w14:paraId="0EE1937A" w14:textId="77777777" w:rsidR="00E74308" w:rsidRDefault="00E74308" w:rsidP="00A572E7">
      <w:pPr>
        <w:pStyle w:val="Heading4"/>
      </w:pPr>
      <w:r>
        <w:t>SCP-</w:t>
      </w:r>
      <w:bookmarkEnd w:id="120"/>
      <w:r>
        <w:t>6   Device Model Name</w:t>
      </w:r>
      <w:r w:rsidR="0014653E">
        <w:fldChar w:fldCharType="begin"/>
      </w:r>
      <w:r>
        <w:instrText xml:space="preserve"> XE "device model name" </w:instrText>
      </w:r>
      <w:r w:rsidR="0014653E">
        <w:fldChar w:fldCharType="end"/>
      </w:r>
      <w:r>
        <w:t xml:space="preserve">   (ST)   02091</w:t>
      </w:r>
    </w:p>
    <w:p w14:paraId="7EE36052" w14:textId="77777777" w:rsidR="00E74308" w:rsidRDefault="00E74308" w:rsidP="00F4636D">
      <w:pPr>
        <w:pStyle w:val="NormalIndented"/>
      </w:pPr>
      <w:r>
        <w:t>Definition:  The manufacturer's designated model name.</w:t>
      </w:r>
    </w:p>
    <w:p w14:paraId="73F3220C" w14:textId="77777777" w:rsidR="00E74308" w:rsidRDefault="00E74308" w:rsidP="00A572E7">
      <w:pPr>
        <w:pStyle w:val="Heading4"/>
        <w:rPr>
          <w:lang w:val="fr-FR"/>
        </w:rPr>
      </w:pPr>
      <w:bookmarkStart w:id="121" w:name="_Toc2163627"/>
      <w:r>
        <w:rPr>
          <w:lang w:val="fr-FR"/>
        </w:rPr>
        <w:lastRenderedPageBreak/>
        <w:t>SCP-</w:t>
      </w:r>
      <w:bookmarkEnd w:id="121"/>
      <w:r>
        <w:rPr>
          <w:lang w:val="fr-FR"/>
        </w:rPr>
        <w:t>7   Device Type</w:t>
      </w:r>
      <w:r w:rsidR="0014653E">
        <w:fldChar w:fldCharType="begin"/>
      </w:r>
      <w:r>
        <w:rPr>
          <w:lang w:val="fr-FR"/>
        </w:rPr>
        <w:instrText xml:space="preserve"> XE "device type" </w:instrText>
      </w:r>
      <w:r w:rsidR="0014653E">
        <w:fldChar w:fldCharType="end"/>
      </w:r>
      <w:r>
        <w:rPr>
          <w:lang w:val="fr-FR"/>
        </w:rPr>
        <w:t xml:space="preserve">   (CWE)   02092</w:t>
      </w:r>
    </w:p>
    <w:p w14:paraId="516E14BA"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E12D8" w14:textId="2C0D0C6C" w:rsidR="00E74308" w:rsidRDefault="00E74308" w:rsidP="00F4636D">
      <w:pPr>
        <w:pStyle w:val="NormalIndented"/>
      </w:pPr>
      <w:r>
        <w:t xml:space="preserve">Definition:  The type of device, such as a steam sterilizer or gas sterilizer.   Refer to </w:t>
      </w:r>
      <w:hyperlink r:id="rId105" w:anchor="HL70657" w:history="1">
        <w:r>
          <w:rPr>
            <w:rStyle w:val="Hyperlink"/>
            <w:rFonts w:ascii="Times New Roman" w:hAnsi="Times New Roman" w:cs="Times New Roman"/>
            <w:i/>
            <w:sz w:val="20"/>
          </w:rPr>
          <w:t>User-defined Table 0657 – Device</w:t>
        </w:r>
      </w:hyperlink>
      <w:r>
        <w:rPr>
          <w:i/>
          <w:color w:val="0000FF"/>
        </w:rPr>
        <w:t xml:space="preserve"> Type</w:t>
      </w:r>
      <w:r>
        <w:t xml:space="preserve"> in Chapter 2C, Code Tables, for suggested values.</w:t>
      </w:r>
    </w:p>
    <w:p w14:paraId="27C591D5" w14:textId="77777777" w:rsidR="00E74308" w:rsidRDefault="00E74308" w:rsidP="00A572E7">
      <w:pPr>
        <w:pStyle w:val="Heading4"/>
      </w:pPr>
      <w:bookmarkStart w:id="122" w:name="_Toc2163628"/>
      <w:r>
        <w:t>SCP-</w:t>
      </w:r>
      <w:bookmarkEnd w:id="122"/>
      <w:r>
        <w:t>8   Lot Control</w:t>
      </w:r>
      <w:r w:rsidR="0014653E">
        <w:fldChar w:fldCharType="begin"/>
      </w:r>
      <w:r>
        <w:instrText xml:space="preserve"> XE "Lot control" </w:instrText>
      </w:r>
      <w:r w:rsidR="0014653E">
        <w:fldChar w:fldCharType="end"/>
      </w:r>
      <w:r>
        <w:t xml:space="preserve">   (CWE)   02093</w:t>
      </w:r>
    </w:p>
    <w:p w14:paraId="6178560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89D0A4" w14:textId="21FFA2D8" w:rsidR="00E74308" w:rsidRDefault="00E74308" w:rsidP="00F4636D">
      <w:pPr>
        <w:pStyle w:val="NormalIndented"/>
      </w:pPr>
      <w:r>
        <w:t xml:space="preserve">Definition:  A code assigned to a device to indicate if the sterilization load is built in the sub-sterile area adjacent to an Operating Room or the Central Processing Department (Central Supply).  Refer to </w:t>
      </w:r>
      <w:hyperlink r:id="rId106" w:anchor="HL70659" w:history="1">
        <w:r>
          <w:rPr>
            <w:rStyle w:val="Hyperlink"/>
            <w:rFonts w:ascii="Times New Roman" w:hAnsi="Times New Roman" w:cs="Times New Roman"/>
            <w:i/>
            <w:sz w:val="20"/>
          </w:rPr>
          <w:t>User-defined Table 0659 – Lot Control</w:t>
        </w:r>
      </w:hyperlink>
      <w:r>
        <w:t xml:space="preserve"> in Chapter 2C, Code Tables, for suggested values.</w:t>
      </w:r>
    </w:p>
    <w:p w14:paraId="22160BF5" w14:textId="77777777" w:rsidR="00E74308" w:rsidRDefault="00E74308">
      <w:pPr>
        <w:pStyle w:val="Heading3"/>
        <w:rPr>
          <w:noProof/>
        </w:rPr>
      </w:pPr>
      <w:bookmarkStart w:id="123" w:name="_Toc176519251"/>
      <w:r>
        <w:rPr>
          <w:noProof/>
        </w:rPr>
        <w:t>SLT – Sterilization Lot Segment</w:t>
      </w:r>
      <w:bookmarkEnd w:id="110"/>
      <w:bookmarkEnd w:id="123"/>
      <w:r w:rsidR="0014653E">
        <w:rPr>
          <w:noProof/>
        </w:rPr>
        <w:fldChar w:fldCharType="begin"/>
      </w:r>
      <w:r>
        <w:rPr>
          <w:noProof/>
        </w:rPr>
        <w:instrText>XE "sterilization lot segment"</w:instrText>
      </w:r>
      <w:r w:rsidR="0014653E">
        <w:rPr>
          <w:noProof/>
        </w:rPr>
        <w:fldChar w:fldCharType="end"/>
      </w:r>
      <w:r w:rsidR="0014653E">
        <w:rPr>
          <w:noProof/>
        </w:rPr>
        <w:fldChar w:fldCharType="begin"/>
      </w:r>
      <w:r>
        <w:rPr>
          <w:noProof/>
        </w:rPr>
        <w:instrText>XE "Segments: SLT"</w:instrText>
      </w:r>
      <w:r w:rsidR="0014653E">
        <w:rPr>
          <w:noProof/>
        </w:rPr>
        <w:fldChar w:fldCharType="end"/>
      </w:r>
      <w:r w:rsidR="0014653E">
        <w:rPr>
          <w:noProof/>
        </w:rPr>
        <w:fldChar w:fldCharType="begin"/>
      </w:r>
      <w:r>
        <w:rPr>
          <w:noProof/>
        </w:rPr>
        <w:instrText>XE "SLT"</w:instrText>
      </w:r>
      <w:r w:rsidR="0014653E">
        <w:rPr>
          <w:noProof/>
        </w:rPr>
        <w:fldChar w:fldCharType="end"/>
      </w:r>
    </w:p>
    <w:p w14:paraId="42D56A74" w14:textId="77777777" w:rsidR="00E74308" w:rsidRDefault="00E74308" w:rsidP="00F4636D">
      <w:pPr>
        <w:pStyle w:val="NormalIndented"/>
        <w:rPr>
          <w:iCs/>
        </w:rPr>
      </w:pPr>
      <w:r>
        <w:t xml:space="preserve">The SLT segment defines requests, responses, and notifications of sterilization lots and supply item descriptions.  This message may be used for CPD (Central Supply) and OR (Sub-sterile area outside of an Operating Room) mode.  </w:t>
      </w:r>
    </w:p>
    <w:p w14:paraId="1061C3AD" w14:textId="77777777" w:rsidR="00E74308" w:rsidRDefault="00E74308">
      <w:pPr>
        <w:pStyle w:val="AttributeTableCaption"/>
        <w:rPr>
          <w:noProof/>
        </w:rPr>
      </w:pPr>
      <w:r>
        <w:rPr>
          <w:noProof/>
        </w:rPr>
        <w:t xml:space="preserve">HL7 Attribute Table – </w:t>
      </w:r>
      <w:bookmarkStart w:id="124" w:name="ARQ"/>
      <w:bookmarkEnd w:id="124"/>
      <w:r>
        <w:rPr>
          <w:noProof/>
        </w:rPr>
        <w:t xml:space="preserve">SLT – Sterilization </w:t>
      </w:r>
      <w:smartTag w:uri="urn:schemas-microsoft-com:office:smarttags" w:element="place">
        <w:r>
          <w:rPr>
            <w:noProof/>
          </w:rPr>
          <w:t>Lot</w:t>
        </w:r>
      </w:smartTag>
      <w:r w:rsidR="0014653E">
        <w:rPr>
          <w:noProof/>
        </w:rPr>
        <w:fldChar w:fldCharType="begin"/>
      </w:r>
      <w:r>
        <w:rPr>
          <w:noProof/>
        </w:rPr>
        <w:instrText>XE "HL7 Attribute Table - SLT"</w:instrText>
      </w:r>
      <w:r w:rsidR="0014653E">
        <w:rPr>
          <w:noProof/>
        </w:rPr>
        <w:fldChar w:fldCharType="end"/>
      </w:r>
      <w:r w:rsidR="0014653E">
        <w:rPr>
          <w:noProof/>
        </w:rPr>
        <w:fldChar w:fldCharType="begin"/>
      </w:r>
      <w:r>
        <w:rPr>
          <w:noProof/>
        </w:rPr>
        <w:instrText>XE "SLT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3955E441"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119C8E08" w14:textId="77777777" w:rsidR="00E74308" w:rsidRDefault="00E74308">
            <w:pPr>
              <w:pStyle w:val="AttributeTableHeader"/>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3E0175A4" w14:textId="77777777" w:rsidR="00E74308" w:rsidRDefault="00E74308">
            <w:pPr>
              <w:pStyle w:val="AttributeTableHeader"/>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590AD8E9" w14:textId="77777777" w:rsidR="00E74308" w:rsidRDefault="00E74308">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103055AA" w14:textId="77777777" w:rsidR="00E74308" w:rsidRDefault="00E74308">
            <w:pPr>
              <w:pStyle w:val="AttributeTableHeader"/>
              <w:rPr>
                <w:noProof/>
                <w:lang w:val="it-IT"/>
              </w:rPr>
            </w:pPr>
            <w:r>
              <w:rPr>
                <w:noProof/>
                <w:lang w:val="it-IT"/>
              </w:rPr>
              <w:t>DT</w:t>
            </w:r>
          </w:p>
        </w:tc>
        <w:tc>
          <w:tcPr>
            <w:tcW w:w="648" w:type="dxa"/>
            <w:tcBorders>
              <w:top w:val="single" w:sz="4" w:space="0" w:color="auto"/>
              <w:left w:val="nil"/>
              <w:bottom w:val="single" w:sz="4" w:space="0" w:color="auto"/>
              <w:right w:val="nil"/>
            </w:tcBorders>
            <w:shd w:val="clear" w:color="auto" w:fill="FFFFFF"/>
          </w:tcPr>
          <w:p w14:paraId="29530744"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714A917E"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4BC8E27"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0A63FEA"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4EED45D" w14:textId="77777777" w:rsidR="00E74308" w:rsidRDefault="00E74308">
            <w:pPr>
              <w:pStyle w:val="AttributeTableHeader"/>
              <w:jc w:val="left"/>
              <w:rPr>
                <w:noProof/>
                <w:lang w:val="de-DE"/>
              </w:rPr>
            </w:pPr>
            <w:r>
              <w:rPr>
                <w:noProof/>
                <w:lang w:val="de-DE"/>
              </w:rPr>
              <w:t>ELEMENT NAME</w:t>
            </w:r>
          </w:p>
        </w:tc>
      </w:tr>
      <w:tr w:rsidR="00704FD3" w14:paraId="0C089DAE"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2F225DBE"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54730A7A"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C65DCF6"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4ADA9FC2"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402FBFE0"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02E0CB8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04EC6A50"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7CB72CFE" w14:textId="77777777" w:rsidR="00E74308" w:rsidRDefault="00E74308">
            <w:pPr>
              <w:pStyle w:val="AttributeTableBody"/>
              <w:rPr>
                <w:noProof/>
              </w:rPr>
            </w:pPr>
            <w:r>
              <w:rPr>
                <w:noProof/>
              </w:rPr>
              <w:t>02094</w:t>
            </w:r>
          </w:p>
        </w:tc>
        <w:tc>
          <w:tcPr>
            <w:tcW w:w="3888" w:type="dxa"/>
            <w:tcBorders>
              <w:top w:val="single" w:sz="4" w:space="0" w:color="auto"/>
              <w:left w:val="nil"/>
              <w:bottom w:val="dotted" w:sz="4" w:space="0" w:color="auto"/>
              <w:right w:val="nil"/>
            </w:tcBorders>
            <w:shd w:val="clear" w:color="auto" w:fill="FFFFFF"/>
          </w:tcPr>
          <w:p w14:paraId="1A460A5F" w14:textId="77777777" w:rsidR="00E74308" w:rsidRDefault="00E74308">
            <w:pPr>
              <w:pStyle w:val="AttributeTableBody"/>
              <w:jc w:val="left"/>
              <w:rPr>
                <w:noProof/>
              </w:rPr>
            </w:pPr>
            <w:r>
              <w:rPr>
                <w:noProof/>
              </w:rPr>
              <w:t>Device Number</w:t>
            </w:r>
          </w:p>
        </w:tc>
      </w:tr>
      <w:tr w:rsidR="00704FD3" w14:paraId="23A2D28C"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195D468"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C027C7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D9D2C"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663386CF"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1C7ADB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5FD1E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05040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6533" w14:textId="77777777" w:rsidR="00E74308" w:rsidRDefault="00E74308">
            <w:pPr>
              <w:pStyle w:val="AttributeTableBody"/>
              <w:rPr>
                <w:noProof/>
              </w:rPr>
            </w:pPr>
            <w:r>
              <w:rPr>
                <w:noProof/>
              </w:rPr>
              <w:t>02280</w:t>
            </w:r>
          </w:p>
        </w:tc>
        <w:tc>
          <w:tcPr>
            <w:tcW w:w="3888" w:type="dxa"/>
            <w:tcBorders>
              <w:top w:val="dotted" w:sz="4" w:space="0" w:color="auto"/>
              <w:left w:val="nil"/>
              <w:bottom w:val="dotted" w:sz="4" w:space="0" w:color="auto"/>
              <w:right w:val="nil"/>
            </w:tcBorders>
            <w:shd w:val="clear" w:color="auto" w:fill="FFFFFF"/>
          </w:tcPr>
          <w:p w14:paraId="1E2C46BF" w14:textId="77777777" w:rsidR="00E74308" w:rsidRDefault="00E74308">
            <w:pPr>
              <w:pStyle w:val="AttributeTableBody"/>
              <w:jc w:val="left"/>
              <w:rPr>
                <w:noProof/>
              </w:rPr>
            </w:pPr>
            <w:r>
              <w:rPr>
                <w:noProof/>
              </w:rPr>
              <w:t>Device Name</w:t>
            </w:r>
          </w:p>
        </w:tc>
      </w:tr>
      <w:tr w:rsidR="00704FD3" w14:paraId="19043A1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8741170"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7CDC1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897C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33936"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2267B8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5D924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19C6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95FB3" w14:textId="77777777" w:rsidR="00E74308" w:rsidRDefault="00E74308">
            <w:pPr>
              <w:pStyle w:val="AttributeTableBody"/>
              <w:rPr>
                <w:noProof/>
              </w:rPr>
            </w:pPr>
            <w:r>
              <w:rPr>
                <w:noProof/>
              </w:rPr>
              <w:t>02095</w:t>
            </w:r>
          </w:p>
        </w:tc>
        <w:tc>
          <w:tcPr>
            <w:tcW w:w="3888" w:type="dxa"/>
            <w:tcBorders>
              <w:top w:val="dotted" w:sz="4" w:space="0" w:color="auto"/>
              <w:left w:val="nil"/>
              <w:bottom w:val="dotted" w:sz="4" w:space="0" w:color="auto"/>
              <w:right w:val="nil"/>
            </w:tcBorders>
            <w:shd w:val="clear" w:color="auto" w:fill="FFFFFF"/>
          </w:tcPr>
          <w:p w14:paraId="69F938C8"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Number </w:t>
            </w:r>
          </w:p>
        </w:tc>
      </w:tr>
      <w:tr w:rsidR="00704FD3" w14:paraId="71CF973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23500E8"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670B6D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3724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31623"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9D4ED1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997E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15AD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65C3F" w14:textId="77777777" w:rsidR="00E74308" w:rsidRDefault="00E74308">
            <w:pPr>
              <w:pStyle w:val="AttributeTableBody"/>
              <w:rPr>
                <w:noProof/>
              </w:rPr>
            </w:pPr>
            <w:r>
              <w:rPr>
                <w:noProof/>
              </w:rPr>
              <w:t>02096</w:t>
            </w:r>
          </w:p>
        </w:tc>
        <w:tc>
          <w:tcPr>
            <w:tcW w:w="3888" w:type="dxa"/>
            <w:tcBorders>
              <w:top w:val="dotted" w:sz="4" w:space="0" w:color="auto"/>
              <w:left w:val="nil"/>
              <w:bottom w:val="dotted" w:sz="4" w:space="0" w:color="auto"/>
              <w:right w:val="nil"/>
            </w:tcBorders>
            <w:shd w:val="clear" w:color="auto" w:fill="FFFFFF"/>
          </w:tcPr>
          <w:p w14:paraId="7AAD9F92" w14:textId="77777777" w:rsidR="00E74308" w:rsidRDefault="00E74308">
            <w:pPr>
              <w:pStyle w:val="AttributeTableBody"/>
              <w:jc w:val="left"/>
              <w:rPr>
                <w:noProof/>
              </w:rPr>
            </w:pPr>
            <w:r>
              <w:rPr>
                <w:noProof/>
              </w:rPr>
              <w:t>Item Identifier</w:t>
            </w:r>
          </w:p>
        </w:tc>
      </w:tr>
      <w:tr w:rsidR="00E74308" w14:paraId="2264B46A"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43E886C6" w14:textId="77777777" w:rsidR="00E74308" w:rsidRDefault="00E74308">
            <w:pPr>
              <w:pStyle w:val="AttributeTableBody"/>
              <w:rPr>
                <w:noProof/>
              </w:rPr>
            </w:pPr>
            <w:r>
              <w:rPr>
                <w:noProof/>
              </w:rPr>
              <w:t>5</w:t>
            </w:r>
          </w:p>
        </w:tc>
        <w:tc>
          <w:tcPr>
            <w:tcW w:w="648" w:type="dxa"/>
            <w:tcBorders>
              <w:top w:val="dotted" w:sz="4" w:space="0" w:color="auto"/>
              <w:left w:val="nil"/>
              <w:bottom w:val="single" w:sz="4" w:space="0" w:color="auto"/>
              <w:right w:val="nil"/>
            </w:tcBorders>
            <w:shd w:val="clear" w:color="auto" w:fill="FFFFFF"/>
          </w:tcPr>
          <w:p w14:paraId="4A872E86"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10A74B" w14:textId="77777777" w:rsidR="00E74308" w:rsidRDefault="00E74308">
            <w:pPr>
              <w:pStyle w:val="AttributeTableBody"/>
              <w:rPr>
                <w:noProof/>
              </w:rPr>
            </w:pPr>
            <w:r>
              <w:rPr>
                <w:noProof/>
              </w:rPr>
              <w:t>30=</w:t>
            </w:r>
          </w:p>
        </w:tc>
        <w:tc>
          <w:tcPr>
            <w:tcW w:w="648" w:type="dxa"/>
            <w:tcBorders>
              <w:top w:val="dotted" w:sz="4" w:space="0" w:color="auto"/>
              <w:left w:val="nil"/>
              <w:bottom w:val="single" w:sz="4" w:space="0" w:color="auto"/>
              <w:right w:val="nil"/>
            </w:tcBorders>
            <w:shd w:val="clear" w:color="auto" w:fill="FFFFFF"/>
          </w:tcPr>
          <w:p w14:paraId="7CEEAF33"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BC43840"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1AEF1D9"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8102C1"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534F52" w14:textId="77777777" w:rsidR="00E74308" w:rsidRDefault="00E74308">
            <w:pPr>
              <w:pStyle w:val="AttributeTableBody"/>
              <w:rPr>
                <w:noProof/>
              </w:rPr>
            </w:pPr>
            <w:r>
              <w:rPr>
                <w:noProof/>
              </w:rPr>
              <w:t>02097</w:t>
            </w:r>
          </w:p>
        </w:tc>
        <w:tc>
          <w:tcPr>
            <w:tcW w:w="3888" w:type="dxa"/>
            <w:tcBorders>
              <w:top w:val="dotted" w:sz="4" w:space="0" w:color="auto"/>
              <w:left w:val="nil"/>
              <w:bottom w:val="single" w:sz="4" w:space="0" w:color="auto"/>
              <w:right w:val="nil"/>
            </w:tcBorders>
            <w:shd w:val="clear" w:color="auto" w:fill="FFFFFF"/>
          </w:tcPr>
          <w:p w14:paraId="0E16F940" w14:textId="77777777" w:rsidR="00E74308" w:rsidRDefault="00E74308">
            <w:pPr>
              <w:pStyle w:val="AttributeTableBody"/>
              <w:jc w:val="left"/>
              <w:rPr>
                <w:noProof/>
              </w:rPr>
            </w:pPr>
            <w:r>
              <w:rPr>
                <w:noProof/>
              </w:rPr>
              <w:t>Bar Code</w:t>
            </w:r>
          </w:p>
        </w:tc>
      </w:tr>
    </w:tbl>
    <w:p w14:paraId="0C6A07C6" w14:textId="77777777" w:rsidR="00E74308" w:rsidRDefault="00E74308" w:rsidP="00A572E7">
      <w:pPr>
        <w:pStyle w:val="Heading4"/>
      </w:pPr>
      <w:r>
        <w:t>SLT Field Definitions</w:t>
      </w:r>
      <w:r w:rsidR="0014653E">
        <w:fldChar w:fldCharType="begin"/>
      </w:r>
      <w:r>
        <w:instrText xml:space="preserve"> XE "SLT - data element definitions" </w:instrText>
      </w:r>
      <w:r w:rsidR="0014653E">
        <w:fldChar w:fldCharType="end"/>
      </w:r>
    </w:p>
    <w:p w14:paraId="5AB8F26C" w14:textId="77777777" w:rsidR="00E74308" w:rsidRDefault="00E74308" w:rsidP="00722C84">
      <w:pPr>
        <w:pStyle w:val="Heading4"/>
      </w:pPr>
      <w:r>
        <w:t>SLT-1   Device Number</w:t>
      </w:r>
      <w:r w:rsidR="0014653E">
        <w:fldChar w:fldCharType="begin"/>
      </w:r>
      <w:r>
        <w:instrText>XE "Device number"</w:instrText>
      </w:r>
      <w:r w:rsidR="0014653E">
        <w:fldChar w:fldCharType="end"/>
      </w:r>
      <w:r>
        <w:t xml:space="preserve">   (EI)   02094</w:t>
      </w:r>
    </w:p>
    <w:p w14:paraId="0438FB9F" w14:textId="77777777" w:rsidR="00D1542C" w:rsidRDefault="00D1542C" w:rsidP="00D1542C">
      <w:pPr>
        <w:pStyle w:val="Components"/>
      </w:pPr>
      <w:r>
        <w:t>Components:  &lt;Entity Identifier (ST)&gt; ^ &lt;Namespace ID (IS)&gt; ^ &lt;Universal ID (ST)&gt; ^ &lt;Universal ID Type (ID)&gt;</w:t>
      </w:r>
    </w:p>
    <w:p w14:paraId="1919A2D5" w14:textId="77777777" w:rsidR="00E74308" w:rsidRDefault="00E74308" w:rsidP="00F4636D">
      <w:pPr>
        <w:pStyle w:val="NormalIndented"/>
      </w:pPr>
      <w:r>
        <w:t>Definition:  The unique identifier of the device (assigned by user, not assigned by the software application; e.g.: 01).</w:t>
      </w:r>
    </w:p>
    <w:p w14:paraId="07889555" w14:textId="77777777" w:rsidR="00E74308" w:rsidRDefault="00E74308" w:rsidP="00A572E7">
      <w:pPr>
        <w:pStyle w:val="Heading4"/>
      </w:pPr>
      <w:r>
        <w:t>SLT-2   Device Name</w:t>
      </w:r>
      <w:r w:rsidR="0014653E">
        <w:fldChar w:fldCharType="begin"/>
      </w:r>
      <w:r>
        <w:instrText>XE "Device name"</w:instrText>
      </w:r>
      <w:r w:rsidR="0014653E">
        <w:fldChar w:fldCharType="end"/>
      </w:r>
      <w:r>
        <w:t xml:space="preserve">   (ST)   02280</w:t>
      </w:r>
    </w:p>
    <w:p w14:paraId="1DD58A17" w14:textId="77777777" w:rsidR="00E74308" w:rsidRDefault="00E74308" w:rsidP="00F4636D">
      <w:pPr>
        <w:pStyle w:val="NormalIndented"/>
      </w:pPr>
      <w:r>
        <w:t>Definition:  The name of the device associated with the device number in SLT-1 (e.g., VAC).</w:t>
      </w:r>
    </w:p>
    <w:p w14:paraId="241F4E47" w14:textId="77777777" w:rsidR="00E74308" w:rsidRDefault="00E74308" w:rsidP="00A572E7">
      <w:pPr>
        <w:pStyle w:val="Heading4"/>
      </w:pPr>
      <w:r>
        <w:lastRenderedPageBreak/>
        <w:t>SLT-3   Lot Number</w:t>
      </w:r>
      <w:r w:rsidR="0014653E">
        <w:fldChar w:fldCharType="begin"/>
      </w:r>
      <w:r>
        <w:instrText>XE "Lot number"</w:instrText>
      </w:r>
      <w:r w:rsidR="0014653E">
        <w:fldChar w:fldCharType="end"/>
      </w:r>
      <w:r>
        <w:t xml:space="preserve">   (EI)   02095</w:t>
      </w:r>
    </w:p>
    <w:p w14:paraId="600ABCED" w14:textId="77777777" w:rsidR="00D1542C" w:rsidRDefault="00D1542C" w:rsidP="00D1542C">
      <w:pPr>
        <w:pStyle w:val="Components"/>
      </w:pPr>
      <w:r>
        <w:t>Components:  &lt;Entity Identifier (ST)&gt; ^ &lt;Namespace ID (IS)&gt; ^ &lt;Universal ID (ST)&gt; ^ &lt;Universal ID Type (ID)&gt;</w:t>
      </w:r>
    </w:p>
    <w:p w14:paraId="16FEC6B6" w14:textId="77777777" w:rsidR="00E74308" w:rsidRDefault="00E74308" w:rsidP="00F4636D">
      <w:pPr>
        <w:pStyle w:val="NormalIndented"/>
      </w:pPr>
      <w:r>
        <w:t>Definition:  A unique number associated with an instance of a sterilization/decontamination cycle assigned by the instrument-tracking system.</w:t>
      </w:r>
    </w:p>
    <w:p w14:paraId="4719FC33" w14:textId="77777777" w:rsidR="00E74308" w:rsidRDefault="00E74308" w:rsidP="00A572E7">
      <w:pPr>
        <w:pStyle w:val="Heading4"/>
      </w:pPr>
      <w:r>
        <w:t>SLT-4   Item Identifier</w:t>
      </w:r>
      <w:r w:rsidR="0014653E">
        <w:fldChar w:fldCharType="begin"/>
      </w:r>
      <w:r>
        <w:instrText>XE "Item identifier"</w:instrText>
      </w:r>
      <w:r w:rsidR="0014653E">
        <w:fldChar w:fldCharType="end"/>
      </w:r>
      <w:r>
        <w:t xml:space="preserve">   (EI)   02096</w:t>
      </w:r>
    </w:p>
    <w:p w14:paraId="4AED0053" w14:textId="77777777" w:rsidR="00D1542C" w:rsidRDefault="00D1542C" w:rsidP="00D1542C">
      <w:pPr>
        <w:pStyle w:val="Components"/>
      </w:pPr>
      <w:r>
        <w:t>Components:  &lt;Entity Identifier (ST)&gt; ^ &lt;Namespace ID (IS)&gt; ^ &lt;Universal ID (ST)&gt; ^ &lt;Universal ID Type (ID)&gt;</w:t>
      </w:r>
    </w:p>
    <w:p w14:paraId="01325B27" w14:textId="77777777" w:rsidR="00E74308" w:rsidRDefault="00E74308" w:rsidP="00F4636D">
      <w:pPr>
        <w:pStyle w:val="NormalIndented"/>
      </w:pPr>
      <w:r>
        <w:t>Definition:  The Item Identifier is a unique code assigned to the material item by the Instrument-tracking software application to identify the item being sterilized or decontaminated.</w:t>
      </w:r>
    </w:p>
    <w:p w14:paraId="03DFA955" w14:textId="77777777" w:rsidR="00E74308" w:rsidRDefault="00E74308" w:rsidP="00A572E7">
      <w:pPr>
        <w:pStyle w:val="Heading4"/>
      </w:pPr>
      <w:r>
        <w:t>SLT-5   Bar Code</w:t>
      </w:r>
      <w:r w:rsidR="0014653E">
        <w:fldChar w:fldCharType="begin"/>
      </w:r>
      <w:r>
        <w:instrText>XE "Bar code"</w:instrText>
      </w:r>
      <w:r w:rsidR="0014653E">
        <w:fldChar w:fldCharType="end"/>
      </w:r>
      <w:r>
        <w:t xml:space="preserve">   (ST)   02097</w:t>
      </w:r>
    </w:p>
    <w:p w14:paraId="366FE444" w14:textId="77777777" w:rsidR="00E74308" w:rsidRDefault="00E74308" w:rsidP="00F4636D">
      <w:pPr>
        <w:pStyle w:val="NormalIndented"/>
      </w:pPr>
      <w:r>
        <w:t>Definition:  The special identification code, printed as a set of vertical bars of differing widths, used on instruments to identify them and provide for rapid, error-free input by a barcode scanning device.  The coding can include numbers, letters or a combination of both.</w:t>
      </w:r>
    </w:p>
    <w:p w14:paraId="7D94E77D" w14:textId="77777777" w:rsidR="00E74308" w:rsidRDefault="00E74308">
      <w:pPr>
        <w:pStyle w:val="Heading3"/>
        <w:rPr>
          <w:noProof/>
        </w:rPr>
      </w:pPr>
      <w:bookmarkStart w:id="125" w:name="_Toc176519252"/>
      <w:r>
        <w:rPr>
          <w:noProof/>
        </w:rPr>
        <w:t>SDD - Sterilization Device Data Segment</w:t>
      </w:r>
      <w:bookmarkEnd w:id="125"/>
      <w:r w:rsidR="0014653E">
        <w:rPr>
          <w:noProof/>
        </w:rPr>
        <w:fldChar w:fldCharType="begin"/>
      </w:r>
      <w:r>
        <w:rPr>
          <w:noProof/>
        </w:rPr>
        <w:instrText>XE "sterilization device data segment"</w:instrText>
      </w:r>
      <w:r w:rsidR="0014653E">
        <w:rPr>
          <w:noProof/>
        </w:rPr>
        <w:fldChar w:fldCharType="end"/>
      </w:r>
      <w:r w:rsidR="0014653E">
        <w:rPr>
          <w:noProof/>
        </w:rPr>
        <w:fldChar w:fldCharType="begin"/>
      </w:r>
      <w:r>
        <w:rPr>
          <w:noProof/>
        </w:rPr>
        <w:instrText>XE "Segments: SDD"</w:instrText>
      </w:r>
      <w:r w:rsidR="0014653E">
        <w:rPr>
          <w:noProof/>
        </w:rPr>
        <w:fldChar w:fldCharType="end"/>
      </w:r>
      <w:r w:rsidR="0014653E">
        <w:rPr>
          <w:noProof/>
        </w:rPr>
        <w:fldChar w:fldCharType="begin"/>
      </w:r>
      <w:r>
        <w:rPr>
          <w:noProof/>
        </w:rPr>
        <w:instrText>XE "SDD"</w:instrText>
      </w:r>
      <w:r w:rsidR="0014653E">
        <w:rPr>
          <w:noProof/>
        </w:rPr>
        <w:fldChar w:fldCharType="end"/>
      </w:r>
    </w:p>
    <w:p w14:paraId="54819EBE" w14:textId="77777777" w:rsidR="00E74308" w:rsidRDefault="00E74308" w:rsidP="00F4636D">
      <w:pPr>
        <w:pStyle w:val="NormalIndented"/>
      </w:pPr>
      <w:r>
        <w:t>The SDD segment contains the attributes of an instance of a cycle that provides sterilization or decontamination of medical supplies.</w:t>
      </w:r>
    </w:p>
    <w:p w14:paraId="0BB3D471" w14:textId="77777777" w:rsidR="00E74308" w:rsidRDefault="00E74308">
      <w:pPr>
        <w:pStyle w:val="AttributeTableCaption"/>
        <w:rPr>
          <w:noProof/>
        </w:rPr>
      </w:pPr>
      <w:r>
        <w:rPr>
          <w:noProof/>
        </w:rPr>
        <w:t xml:space="preserve"> HL7 Attribute Table - SDD – Sterilization Device Data</w:t>
      </w:r>
      <w:r w:rsidR="0014653E">
        <w:rPr>
          <w:noProof/>
        </w:rPr>
        <w:fldChar w:fldCharType="begin"/>
      </w:r>
      <w:r>
        <w:rPr>
          <w:noProof/>
        </w:rPr>
        <w:instrText>XE "HL7 Attribute Table - SDD"</w:instrText>
      </w:r>
      <w:r w:rsidR="0014653E">
        <w:rPr>
          <w:noProof/>
        </w:rPr>
        <w:fldChar w:fldCharType="end"/>
      </w:r>
      <w:r w:rsidR="0014653E">
        <w:rPr>
          <w:noProof/>
        </w:rPr>
        <w:fldChar w:fldCharType="begin"/>
      </w:r>
      <w:r>
        <w:rPr>
          <w:noProof/>
        </w:rPr>
        <w:instrText>XE "SDD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108B637D"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0CE9985E" w14:textId="77777777" w:rsidR="00E74308" w:rsidRDefault="00E74308">
            <w:pPr>
              <w:pStyle w:val="AttributeTableHeader"/>
              <w:jc w:val="left"/>
              <w:rPr>
                <w:bCs/>
                <w:noProof/>
              </w:rPr>
            </w:pPr>
            <w:r>
              <w:rPr>
                <w:bCs/>
                <w:noProof/>
              </w:rPr>
              <w:t>SEQ</w:t>
            </w:r>
          </w:p>
        </w:tc>
        <w:tc>
          <w:tcPr>
            <w:tcW w:w="648" w:type="dxa"/>
            <w:tcBorders>
              <w:top w:val="single" w:sz="4" w:space="0" w:color="auto"/>
              <w:left w:val="nil"/>
              <w:bottom w:val="single" w:sz="4" w:space="0" w:color="auto"/>
              <w:right w:val="nil"/>
            </w:tcBorders>
            <w:shd w:val="clear" w:color="auto" w:fill="FFFFFF"/>
          </w:tcPr>
          <w:p w14:paraId="78871327" w14:textId="77777777" w:rsidR="00E74308" w:rsidRDefault="00E74308">
            <w:pPr>
              <w:pStyle w:val="AttributeTableHeader"/>
              <w:jc w:val="left"/>
              <w:rPr>
                <w:bCs/>
                <w:noProof/>
              </w:rPr>
            </w:pPr>
            <w:r>
              <w:rPr>
                <w:bCs/>
                <w:noProof/>
              </w:rPr>
              <w:t>LEN</w:t>
            </w:r>
          </w:p>
        </w:tc>
        <w:tc>
          <w:tcPr>
            <w:tcW w:w="720" w:type="dxa"/>
            <w:tcBorders>
              <w:top w:val="single" w:sz="4" w:space="0" w:color="auto"/>
              <w:left w:val="nil"/>
              <w:bottom w:val="single" w:sz="4" w:space="0" w:color="auto"/>
              <w:right w:val="nil"/>
            </w:tcBorders>
            <w:shd w:val="clear" w:color="auto" w:fill="FFFFFF"/>
          </w:tcPr>
          <w:p w14:paraId="70F6CA88" w14:textId="77777777" w:rsidR="00E74308" w:rsidRDefault="00E74308">
            <w:pPr>
              <w:pStyle w:val="AttributeTableHeader"/>
              <w:jc w:val="left"/>
              <w:rPr>
                <w:bCs/>
                <w:noProof/>
              </w:rPr>
            </w:pPr>
            <w:r>
              <w:rPr>
                <w:bCs/>
                <w:noProof/>
              </w:rPr>
              <w:t>C.LEN</w:t>
            </w:r>
          </w:p>
        </w:tc>
        <w:tc>
          <w:tcPr>
            <w:tcW w:w="648" w:type="dxa"/>
            <w:tcBorders>
              <w:top w:val="single" w:sz="4" w:space="0" w:color="auto"/>
              <w:left w:val="nil"/>
              <w:bottom w:val="single" w:sz="4" w:space="0" w:color="auto"/>
              <w:right w:val="nil"/>
            </w:tcBorders>
            <w:shd w:val="clear" w:color="auto" w:fill="FFFFFF"/>
          </w:tcPr>
          <w:p w14:paraId="46C4BDEA" w14:textId="77777777" w:rsidR="00E74308" w:rsidRDefault="00E74308">
            <w:pPr>
              <w:pStyle w:val="AttributeTableHeader"/>
              <w:jc w:val="left"/>
              <w:rPr>
                <w:bCs/>
                <w:noProof/>
              </w:rPr>
            </w:pPr>
            <w:r>
              <w:rPr>
                <w:bCs/>
                <w:noProof/>
              </w:rPr>
              <w:t>DT</w:t>
            </w:r>
          </w:p>
        </w:tc>
        <w:tc>
          <w:tcPr>
            <w:tcW w:w="648" w:type="dxa"/>
            <w:tcBorders>
              <w:top w:val="single" w:sz="4" w:space="0" w:color="auto"/>
              <w:left w:val="nil"/>
              <w:bottom w:val="single" w:sz="4" w:space="0" w:color="auto"/>
              <w:right w:val="nil"/>
            </w:tcBorders>
            <w:shd w:val="clear" w:color="auto" w:fill="FFFFFF"/>
          </w:tcPr>
          <w:p w14:paraId="04B69340" w14:textId="77777777" w:rsidR="00E74308" w:rsidRDefault="00E74308">
            <w:pPr>
              <w:pStyle w:val="AttributeTableHeader"/>
              <w:jc w:val="left"/>
              <w:rPr>
                <w:bCs/>
                <w:noProof/>
              </w:rPr>
            </w:pPr>
            <w:r>
              <w:rPr>
                <w:bCs/>
                <w:noProof/>
              </w:rPr>
              <w:t>R/O/C</w:t>
            </w:r>
          </w:p>
        </w:tc>
        <w:tc>
          <w:tcPr>
            <w:tcW w:w="648" w:type="dxa"/>
            <w:tcBorders>
              <w:top w:val="single" w:sz="4" w:space="0" w:color="auto"/>
              <w:left w:val="nil"/>
              <w:bottom w:val="single" w:sz="4" w:space="0" w:color="auto"/>
              <w:right w:val="nil"/>
            </w:tcBorders>
            <w:shd w:val="clear" w:color="auto" w:fill="FFFFFF"/>
          </w:tcPr>
          <w:p w14:paraId="6B3BBE89" w14:textId="77777777" w:rsidR="00E74308" w:rsidRDefault="00E74308">
            <w:pPr>
              <w:pStyle w:val="AttributeTableHeader"/>
              <w:jc w:val="left"/>
              <w:rPr>
                <w:bCs/>
                <w:noProof/>
              </w:rPr>
            </w:pPr>
            <w:r>
              <w:rPr>
                <w:bCs/>
                <w:noProof/>
              </w:rPr>
              <w:t>RP/#</w:t>
            </w:r>
          </w:p>
        </w:tc>
        <w:tc>
          <w:tcPr>
            <w:tcW w:w="720" w:type="dxa"/>
            <w:tcBorders>
              <w:top w:val="single" w:sz="4" w:space="0" w:color="auto"/>
              <w:left w:val="nil"/>
              <w:bottom w:val="single" w:sz="4" w:space="0" w:color="auto"/>
              <w:right w:val="nil"/>
            </w:tcBorders>
            <w:shd w:val="clear" w:color="auto" w:fill="FFFFFF"/>
          </w:tcPr>
          <w:p w14:paraId="6E098820" w14:textId="77777777" w:rsidR="00E74308" w:rsidRDefault="00E74308">
            <w:pPr>
              <w:pStyle w:val="AttributeTableHeader"/>
              <w:jc w:val="left"/>
              <w:rPr>
                <w:bCs/>
                <w:noProof/>
              </w:rPr>
            </w:pPr>
            <w:r>
              <w:rPr>
                <w:bCs/>
                <w:noProof/>
              </w:rPr>
              <w:t>TBL#</w:t>
            </w:r>
          </w:p>
        </w:tc>
        <w:tc>
          <w:tcPr>
            <w:tcW w:w="720" w:type="dxa"/>
            <w:tcBorders>
              <w:top w:val="single" w:sz="4" w:space="0" w:color="auto"/>
              <w:left w:val="nil"/>
              <w:bottom w:val="single" w:sz="4" w:space="0" w:color="auto"/>
              <w:right w:val="nil"/>
            </w:tcBorders>
            <w:shd w:val="clear" w:color="auto" w:fill="FFFFFF"/>
          </w:tcPr>
          <w:p w14:paraId="7EB8254A" w14:textId="77777777" w:rsidR="00E74308" w:rsidRDefault="00E74308">
            <w:pPr>
              <w:pStyle w:val="AttributeTableHeader"/>
              <w:jc w:val="left"/>
              <w:rPr>
                <w:bCs/>
                <w:noProof/>
              </w:rPr>
            </w:pPr>
            <w:r>
              <w:rPr>
                <w:bCs/>
                <w:noProof/>
              </w:rPr>
              <w:t>ITEM#</w:t>
            </w:r>
          </w:p>
        </w:tc>
        <w:tc>
          <w:tcPr>
            <w:tcW w:w="3888" w:type="dxa"/>
            <w:tcBorders>
              <w:top w:val="single" w:sz="4" w:space="0" w:color="auto"/>
              <w:left w:val="nil"/>
              <w:bottom w:val="single" w:sz="4" w:space="0" w:color="auto"/>
              <w:right w:val="nil"/>
            </w:tcBorders>
            <w:shd w:val="clear" w:color="auto" w:fill="FFFFFF"/>
          </w:tcPr>
          <w:p w14:paraId="797B76D9" w14:textId="77777777" w:rsidR="00E74308" w:rsidRDefault="00E74308">
            <w:pPr>
              <w:pStyle w:val="AttributeTableHeader"/>
              <w:jc w:val="left"/>
              <w:rPr>
                <w:bCs/>
                <w:noProof/>
                <w:lang w:val="de-DE"/>
              </w:rPr>
            </w:pPr>
            <w:r>
              <w:rPr>
                <w:bCs/>
                <w:noProof/>
                <w:lang w:val="de-DE"/>
              </w:rPr>
              <w:t>ELEMENT NAME</w:t>
            </w:r>
          </w:p>
        </w:tc>
      </w:tr>
      <w:tr w:rsidR="00704FD3" w14:paraId="403E16C8"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E74613D" w14:textId="77777777" w:rsidR="00E74308" w:rsidRDefault="00E74308">
            <w:pPr>
              <w:pStyle w:val="AttributeTableBody"/>
              <w:rPr>
                <w:noProof/>
                <w:lang w:val="de-DE"/>
              </w:rPr>
            </w:pPr>
            <w:r>
              <w:rPr>
                <w:noProof/>
                <w:lang w:val="de-DE"/>
              </w:rPr>
              <w:t>1</w:t>
            </w:r>
          </w:p>
        </w:tc>
        <w:tc>
          <w:tcPr>
            <w:tcW w:w="648" w:type="dxa"/>
            <w:tcBorders>
              <w:top w:val="single" w:sz="4" w:space="0" w:color="auto"/>
              <w:left w:val="nil"/>
              <w:bottom w:val="dotted" w:sz="4" w:space="0" w:color="auto"/>
              <w:right w:val="nil"/>
            </w:tcBorders>
            <w:shd w:val="clear" w:color="auto" w:fill="FFFFFF"/>
          </w:tcPr>
          <w:p w14:paraId="61C34F27"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1CC07DE3" w14:textId="77777777" w:rsidR="00E74308" w:rsidRDefault="00E74308">
            <w:pPr>
              <w:pStyle w:val="AttributeTableBody"/>
              <w:rPr>
                <w:noProof/>
                <w:lang w:val="de-DE"/>
              </w:rPr>
            </w:pPr>
          </w:p>
        </w:tc>
        <w:tc>
          <w:tcPr>
            <w:tcW w:w="648" w:type="dxa"/>
            <w:tcBorders>
              <w:top w:val="single" w:sz="4" w:space="0" w:color="auto"/>
              <w:left w:val="nil"/>
              <w:bottom w:val="dotted" w:sz="4" w:space="0" w:color="auto"/>
              <w:right w:val="nil"/>
            </w:tcBorders>
            <w:shd w:val="clear" w:color="auto" w:fill="FFFFFF"/>
          </w:tcPr>
          <w:p w14:paraId="1FAA2477" w14:textId="77777777" w:rsidR="00E74308" w:rsidRDefault="00E74308">
            <w:pPr>
              <w:pStyle w:val="AttributeTableBody"/>
              <w:rPr>
                <w:noProof/>
                <w:lang w:val="de-DE"/>
              </w:rPr>
            </w:pPr>
            <w:r>
              <w:rPr>
                <w:noProof/>
                <w:lang w:val="de-DE"/>
              </w:rPr>
              <w:t>EI</w:t>
            </w:r>
          </w:p>
        </w:tc>
        <w:tc>
          <w:tcPr>
            <w:tcW w:w="648" w:type="dxa"/>
            <w:tcBorders>
              <w:top w:val="single" w:sz="4" w:space="0" w:color="auto"/>
              <w:left w:val="nil"/>
              <w:bottom w:val="dotted" w:sz="4" w:space="0" w:color="auto"/>
              <w:right w:val="nil"/>
            </w:tcBorders>
            <w:shd w:val="clear" w:color="auto" w:fill="FFFFFF"/>
          </w:tcPr>
          <w:p w14:paraId="5D45A925" w14:textId="77777777" w:rsidR="00E74308" w:rsidRDefault="00A458CF">
            <w:pPr>
              <w:pStyle w:val="AttributeTableBody"/>
              <w:rPr>
                <w:noProof/>
                <w:lang w:val="de-DE"/>
              </w:rPr>
            </w:pPr>
            <w:r>
              <w:rPr>
                <w:noProof/>
                <w:lang w:val="de-DE"/>
              </w:rPr>
              <w:t>O</w:t>
            </w:r>
          </w:p>
        </w:tc>
        <w:tc>
          <w:tcPr>
            <w:tcW w:w="648" w:type="dxa"/>
            <w:tcBorders>
              <w:top w:val="single" w:sz="4" w:space="0" w:color="auto"/>
              <w:left w:val="nil"/>
              <w:bottom w:val="dotted" w:sz="4" w:space="0" w:color="auto"/>
              <w:right w:val="nil"/>
            </w:tcBorders>
            <w:shd w:val="clear" w:color="auto" w:fill="FFFFFF"/>
          </w:tcPr>
          <w:p w14:paraId="5476C7F5"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6BE1E1D6" w14:textId="77777777" w:rsidR="00E74308" w:rsidRDefault="00E74308">
            <w:pPr>
              <w:pStyle w:val="AttributeTableBody"/>
              <w:rPr>
                <w:noProof/>
                <w:lang w:val="de-DE"/>
              </w:rPr>
            </w:pPr>
          </w:p>
        </w:tc>
        <w:tc>
          <w:tcPr>
            <w:tcW w:w="720" w:type="dxa"/>
            <w:tcBorders>
              <w:top w:val="single" w:sz="4" w:space="0" w:color="auto"/>
              <w:left w:val="nil"/>
              <w:bottom w:val="dotted" w:sz="4" w:space="0" w:color="auto"/>
              <w:right w:val="nil"/>
            </w:tcBorders>
            <w:shd w:val="clear" w:color="auto" w:fill="FFFFFF"/>
          </w:tcPr>
          <w:p w14:paraId="53A1B4CB" w14:textId="77777777" w:rsidR="00E74308" w:rsidRDefault="00E74308">
            <w:pPr>
              <w:pStyle w:val="AttributeTableBody"/>
              <w:rPr>
                <w:noProof/>
              </w:rPr>
            </w:pPr>
            <w:r>
              <w:rPr>
                <w:noProof/>
              </w:rPr>
              <w:t>02098</w:t>
            </w:r>
          </w:p>
        </w:tc>
        <w:tc>
          <w:tcPr>
            <w:tcW w:w="3888" w:type="dxa"/>
            <w:tcBorders>
              <w:top w:val="single" w:sz="4" w:space="0" w:color="auto"/>
              <w:left w:val="nil"/>
              <w:bottom w:val="dotted" w:sz="4" w:space="0" w:color="auto"/>
              <w:right w:val="nil"/>
            </w:tcBorders>
            <w:shd w:val="clear" w:color="auto" w:fill="FFFFFF"/>
          </w:tcPr>
          <w:p w14:paraId="7DA1B8DE" w14:textId="77777777" w:rsidR="00E74308" w:rsidRDefault="00E74308">
            <w:pPr>
              <w:pStyle w:val="AttributeTableBody"/>
              <w:jc w:val="left"/>
              <w:rPr>
                <w:noProof/>
              </w:rPr>
            </w:pPr>
            <w:smartTag w:uri="urn:schemas-microsoft-com:office:smarttags" w:element="place">
              <w:r>
                <w:rPr>
                  <w:noProof/>
                </w:rPr>
                <w:t>Lot</w:t>
              </w:r>
            </w:smartTag>
            <w:r>
              <w:rPr>
                <w:noProof/>
              </w:rPr>
              <w:t xml:space="preserve"> Number</w:t>
            </w:r>
          </w:p>
        </w:tc>
      </w:tr>
      <w:tr w:rsidR="00704FD3" w14:paraId="0A09551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FCD37E" w14:textId="77777777" w:rsidR="00E74308" w:rsidRDefault="00E74308">
            <w:pPr>
              <w:pStyle w:val="AttributeTableBody"/>
              <w:rPr>
                <w:noProof/>
                <w:kern w:val="0"/>
              </w:rPr>
            </w:pPr>
            <w:r>
              <w:rPr>
                <w:noProof/>
              </w:rPr>
              <w:t>2</w:t>
            </w:r>
          </w:p>
        </w:tc>
        <w:tc>
          <w:tcPr>
            <w:tcW w:w="648" w:type="dxa"/>
            <w:tcBorders>
              <w:top w:val="dotted" w:sz="4" w:space="0" w:color="auto"/>
              <w:left w:val="nil"/>
              <w:bottom w:val="dotted" w:sz="4" w:space="0" w:color="auto"/>
              <w:right w:val="nil"/>
            </w:tcBorders>
            <w:shd w:val="clear" w:color="auto" w:fill="FFFFFF"/>
          </w:tcPr>
          <w:p w14:paraId="064A64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038F3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0E30" w14:textId="77777777" w:rsidR="00E74308" w:rsidRDefault="00E74308">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F1F46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DD2B2E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67AB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DE7A3" w14:textId="77777777" w:rsidR="00E74308" w:rsidRDefault="00E74308">
            <w:pPr>
              <w:pStyle w:val="AttributeTableBody"/>
              <w:rPr>
                <w:noProof/>
              </w:rPr>
            </w:pPr>
            <w:r>
              <w:rPr>
                <w:noProof/>
              </w:rPr>
              <w:t>02099</w:t>
            </w:r>
          </w:p>
        </w:tc>
        <w:tc>
          <w:tcPr>
            <w:tcW w:w="3888" w:type="dxa"/>
            <w:tcBorders>
              <w:top w:val="dotted" w:sz="4" w:space="0" w:color="auto"/>
              <w:left w:val="nil"/>
              <w:bottom w:val="dotted" w:sz="4" w:space="0" w:color="auto"/>
              <w:right w:val="nil"/>
            </w:tcBorders>
            <w:shd w:val="clear" w:color="auto" w:fill="FFFFFF"/>
          </w:tcPr>
          <w:p w14:paraId="33EC446A" w14:textId="77777777" w:rsidR="00E74308" w:rsidRDefault="00E74308">
            <w:pPr>
              <w:pStyle w:val="AttributeTableBody"/>
              <w:jc w:val="left"/>
              <w:rPr>
                <w:noProof/>
              </w:rPr>
            </w:pPr>
            <w:r>
              <w:rPr>
                <w:noProof/>
              </w:rPr>
              <w:t>Device Number</w:t>
            </w:r>
          </w:p>
        </w:tc>
      </w:tr>
      <w:tr w:rsidR="00704FD3" w14:paraId="4F628F0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3118715"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277E7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AEB87" w14:textId="77777777" w:rsidR="00E74308" w:rsidRDefault="00E74308">
            <w:pPr>
              <w:pStyle w:val="AttributeTableBody"/>
              <w:rPr>
                <w:noProof/>
              </w:rPr>
            </w:pPr>
            <w:r>
              <w:rPr>
                <w:noProof/>
              </w:rPr>
              <w:t>999=</w:t>
            </w:r>
          </w:p>
        </w:tc>
        <w:tc>
          <w:tcPr>
            <w:tcW w:w="648" w:type="dxa"/>
            <w:tcBorders>
              <w:top w:val="dotted" w:sz="4" w:space="0" w:color="auto"/>
              <w:left w:val="nil"/>
              <w:bottom w:val="dotted" w:sz="4" w:space="0" w:color="auto"/>
              <w:right w:val="nil"/>
            </w:tcBorders>
            <w:shd w:val="clear" w:color="auto" w:fill="FFFFFF"/>
          </w:tcPr>
          <w:p w14:paraId="412A9C0B" w14:textId="77777777" w:rsidR="00E74308" w:rsidRDefault="00E74308">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AB13188"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C5F89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E659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EC1630" w14:textId="77777777" w:rsidR="00E74308" w:rsidRDefault="00E74308">
            <w:pPr>
              <w:pStyle w:val="AttributeTableBody"/>
              <w:rPr>
                <w:noProof/>
              </w:rPr>
            </w:pPr>
            <w:r>
              <w:rPr>
                <w:noProof/>
              </w:rPr>
              <w:t>02281</w:t>
            </w:r>
          </w:p>
        </w:tc>
        <w:tc>
          <w:tcPr>
            <w:tcW w:w="3888" w:type="dxa"/>
            <w:tcBorders>
              <w:top w:val="dotted" w:sz="4" w:space="0" w:color="auto"/>
              <w:left w:val="nil"/>
              <w:bottom w:val="dotted" w:sz="4" w:space="0" w:color="auto"/>
              <w:right w:val="nil"/>
            </w:tcBorders>
            <w:shd w:val="clear" w:color="auto" w:fill="FFFFFF"/>
          </w:tcPr>
          <w:p w14:paraId="211C2274" w14:textId="77777777" w:rsidR="00E74308" w:rsidRDefault="00E74308">
            <w:pPr>
              <w:pStyle w:val="AttributeTableBody"/>
              <w:jc w:val="left"/>
              <w:rPr>
                <w:noProof/>
              </w:rPr>
            </w:pPr>
            <w:r>
              <w:rPr>
                <w:noProof/>
              </w:rPr>
              <w:t>Device Name</w:t>
            </w:r>
          </w:p>
        </w:tc>
      </w:tr>
      <w:tr w:rsidR="00704FD3" w14:paraId="4371919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153BE3" w14:textId="77777777" w:rsidR="00E74308" w:rsidRDefault="00E74308">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0A7261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E1EA6"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9A804C"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038D41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2CCF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FFE05" w14:textId="77777777" w:rsidR="00E74308" w:rsidRDefault="003814B1">
            <w:pPr>
              <w:pStyle w:val="AttributeTableBody"/>
              <w:rPr>
                <w:rStyle w:val="HyperlinkTable"/>
                <w:noProof/>
                <w:lang w:val="it-IT"/>
              </w:rPr>
            </w:pPr>
            <w:hyperlink w:anchor="HL70667" w:history="1">
              <w:r w:rsidR="00E74308">
                <w:rPr>
                  <w:rStyle w:val="HyperlinkTable"/>
                  <w:noProof/>
                  <w:lang w:val="it-IT"/>
                </w:rPr>
                <w:t>0667</w:t>
              </w:r>
            </w:hyperlink>
          </w:p>
        </w:tc>
        <w:tc>
          <w:tcPr>
            <w:tcW w:w="720" w:type="dxa"/>
            <w:tcBorders>
              <w:top w:val="dotted" w:sz="4" w:space="0" w:color="auto"/>
              <w:left w:val="nil"/>
              <w:bottom w:val="dotted" w:sz="4" w:space="0" w:color="auto"/>
              <w:right w:val="nil"/>
            </w:tcBorders>
            <w:shd w:val="clear" w:color="auto" w:fill="FFFFFF"/>
          </w:tcPr>
          <w:p w14:paraId="2760CDF9" w14:textId="77777777" w:rsidR="00E74308" w:rsidRDefault="00E74308">
            <w:pPr>
              <w:pStyle w:val="AttributeTableBody"/>
              <w:rPr>
                <w:noProof/>
                <w:lang w:val="it-IT"/>
              </w:rPr>
            </w:pPr>
            <w:r>
              <w:rPr>
                <w:noProof/>
                <w:lang w:val="it-IT"/>
              </w:rPr>
              <w:t>02100</w:t>
            </w:r>
          </w:p>
        </w:tc>
        <w:tc>
          <w:tcPr>
            <w:tcW w:w="3888" w:type="dxa"/>
            <w:tcBorders>
              <w:top w:val="dotted" w:sz="4" w:space="0" w:color="auto"/>
              <w:left w:val="nil"/>
              <w:bottom w:val="dotted" w:sz="4" w:space="0" w:color="auto"/>
              <w:right w:val="nil"/>
            </w:tcBorders>
            <w:shd w:val="clear" w:color="auto" w:fill="FFFFFF"/>
          </w:tcPr>
          <w:p w14:paraId="47CAA039" w14:textId="77777777" w:rsidR="00E74308" w:rsidRDefault="00E74308">
            <w:pPr>
              <w:pStyle w:val="AttributeTableBody"/>
              <w:jc w:val="left"/>
              <w:rPr>
                <w:noProof/>
                <w:lang w:val="it-IT"/>
              </w:rPr>
            </w:pPr>
            <w:r>
              <w:rPr>
                <w:noProof/>
                <w:lang w:val="it-IT"/>
              </w:rPr>
              <w:t>Device Data State</w:t>
            </w:r>
          </w:p>
        </w:tc>
      </w:tr>
      <w:tr w:rsidR="00704FD3" w14:paraId="7E19B83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EAEA07"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D20F3C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4B5B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B1B12"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BA5E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5BDA50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A0E2" w14:textId="77777777" w:rsidR="00E74308" w:rsidRDefault="003814B1">
            <w:pPr>
              <w:pStyle w:val="AttributeTableBody"/>
              <w:rPr>
                <w:rStyle w:val="HyperlinkTable"/>
                <w:noProof/>
              </w:rPr>
            </w:pPr>
            <w:hyperlink w:anchor="HL70669" w:history="1">
              <w:r w:rsidR="00E74308">
                <w:rPr>
                  <w:rStyle w:val="HyperlinkTable"/>
                  <w:noProof/>
                </w:rPr>
                <w:t>0669</w:t>
              </w:r>
            </w:hyperlink>
          </w:p>
        </w:tc>
        <w:tc>
          <w:tcPr>
            <w:tcW w:w="720" w:type="dxa"/>
            <w:tcBorders>
              <w:top w:val="dotted" w:sz="4" w:space="0" w:color="auto"/>
              <w:left w:val="nil"/>
              <w:bottom w:val="dotted" w:sz="4" w:space="0" w:color="auto"/>
              <w:right w:val="nil"/>
            </w:tcBorders>
            <w:shd w:val="clear" w:color="auto" w:fill="FFFFFF"/>
          </w:tcPr>
          <w:p w14:paraId="007BB434" w14:textId="77777777" w:rsidR="00E74308" w:rsidRDefault="00E74308">
            <w:pPr>
              <w:pStyle w:val="AttributeTableBody"/>
              <w:rPr>
                <w:noProof/>
              </w:rPr>
            </w:pPr>
            <w:r>
              <w:rPr>
                <w:noProof/>
              </w:rPr>
              <w:t>02101</w:t>
            </w:r>
          </w:p>
        </w:tc>
        <w:tc>
          <w:tcPr>
            <w:tcW w:w="3888" w:type="dxa"/>
            <w:tcBorders>
              <w:top w:val="dotted" w:sz="4" w:space="0" w:color="auto"/>
              <w:left w:val="nil"/>
              <w:bottom w:val="dotted" w:sz="4" w:space="0" w:color="auto"/>
              <w:right w:val="nil"/>
            </w:tcBorders>
            <w:shd w:val="clear" w:color="auto" w:fill="FFFFFF"/>
          </w:tcPr>
          <w:p w14:paraId="24BCE7EA" w14:textId="77777777" w:rsidR="00E74308" w:rsidRDefault="00E74308">
            <w:pPr>
              <w:pStyle w:val="AttributeTableBody"/>
              <w:jc w:val="left"/>
              <w:rPr>
                <w:noProof/>
              </w:rPr>
            </w:pPr>
            <w:r>
              <w:rPr>
                <w:noProof/>
              </w:rPr>
              <w:t>Load Status</w:t>
            </w:r>
          </w:p>
        </w:tc>
      </w:tr>
      <w:tr w:rsidR="00704FD3" w14:paraId="64135CFE"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BBE5617"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0FF982B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7FEC4" w14:textId="77777777" w:rsidR="00E74308" w:rsidRDefault="00E74308">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1D959B11"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F6AAA61"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16FE7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DE48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67E4" w14:textId="77777777" w:rsidR="00E74308" w:rsidRDefault="00E74308">
            <w:pPr>
              <w:pStyle w:val="AttributeTableBody"/>
              <w:rPr>
                <w:noProof/>
              </w:rPr>
            </w:pPr>
            <w:r>
              <w:rPr>
                <w:noProof/>
              </w:rPr>
              <w:t>02102</w:t>
            </w:r>
          </w:p>
        </w:tc>
        <w:tc>
          <w:tcPr>
            <w:tcW w:w="3888" w:type="dxa"/>
            <w:tcBorders>
              <w:top w:val="dotted" w:sz="4" w:space="0" w:color="auto"/>
              <w:left w:val="nil"/>
              <w:bottom w:val="dotted" w:sz="4" w:space="0" w:color="auto"/>
              <w:right w:val="nil"/>
            </w:tcBorders>
            <w:shd w:val="clear" w:color="auto" w:fill="FFFFFF"/>
          </w:tcPr>
          <w:p w14:paraId="7A8F3C90" w14:textId="77777777" w:rsidR="00E74308" w:rsidRDefault="00E74308">
            <w:pPr>
              <w:pStyle w:val="AttributeTableBody"/>
              <w:jc w:val="left"/>
              <w:rPr>
                <w:noProof/>
              </w:rPr>
            </w:pPr>
            <w:r>
              <w:rPr>
                <w:noProof/>
              </w:rPr>
              <w:t>Control Code</w:t>
            </w:r>
          </w:p>
        </w:tc>
      </w:tr>
      <w:tr w:rsidR="00E74308" w14:paraId="336C3F95"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5E35FB4" w14:textId="77777777" w:rsidR="00E74308" w:rsidRDefault="00E74308">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0EDB57A8"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BE84A7" w14:textId="77777777" w:rsidR="00E74308" w:rsidRDefault="00E74308">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1AF3AC20" w14:textId="77777777" w:rsidR="00E74308" w:rsidRDefault="00E74308">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11EF69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BE76DE0"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6F14D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FA704" w14:textId="77777777" w:rsidR="00E74308" w:rsidRDefault="00E74308">
            <w:pPr>
              <w:pStyle w:val="AttributeTableBody"/>
              <w:rPr>
                <w:noProof/>
              </w:rPr>
            </w:pPr>
            <w:r>
              <w:rPr>
                <w:noProof/>
              </w:rPr>
              <w:t>02103</w:t>
            </w:r>
          </w:p>
        </w:tc>
        <w:tc>
          <w:tcPr>
            <w:tcW w:w="3888" w:type="dxa"/>
            <w:tcBorders>
              <w:top w:val="dotted" w:sz="4" w:space="0" w:color="auto"/>
              <w:left w:val="nil"/>
              <w:bottom w:val="single" w:sz="4" w:space="0" w:color="auto"/>
              <w:right w:val="nil"/>
            </w:tcBorders>
            <w:shd w:val="clear" w:color="auto" w:fill="FFFFFF"/>
          </w:tcPr>
          <w:p w14:paraId="64372AA7" w14:textId="77777777" w:rsidR="00E74308" w:rsidRDefault="00E74308">
            <w:pPr>
              <w:pStyle w:val="AttributeTableBody"/>
              <w:jc w:val="left"/>
              <w:rPr>
                <w:noProof/>
              </w:rPr>
            </w:pPr>
            <w:r>
              <w:rPr>
                <w:noProof/>
              </w:rPr>
              <w:t>Operator Name</w:t>
            </w:r>
          </w:p>
        </w:tc>
      </w:tr>
    </w:tbl>
    <w:p w14:paraId="5ACFF4B8" w14:textId="77777777" w:rsidR="00E74308" w:rsidRDefault="00E74308" w:rsidP="00A572E7">
      <w:pPr>
        <w:pStyle w:val="Heading4"/>
      </w:pPr>
      <w:r>
        <w:t>SDD Field Definitions</w:t>
      </w:r>
      <w:r w:rsidR="0014653E">
        <w:fldChar w:fldCharType="begin"/>
      </w:r>
      <w:r>
        <w:instrText xml:space="preserve"> XE "SDD - data element definitions" </w:instrText>
      </w:r>
      <w:r w:rsidR="0014653E">
        <w:fldChar w:fldCharType="end"/>
      </w:r>
    </w:p>
    <w:p w14:paraId="76EC1C85" w14:textId="77777777" w:rsidR="00E74308" w:rsidRDefault="00E74308" w:rsidP="00722C84">
      <w:pPr>
        <w:pStyle w:val="Heading4"/>
      </w:pPr>
      <w:r>
        <w:t>SDD-1   Lot Number</w:t>
      </w:r>
      <w:r w:rsidR="0014653E">
        <w:fldChar w:fldCharType="begin"/>
      </w:r>
      <w:r>
        <w:instrText xml:space="preserve"> XE "</w:instrText>
      </w:r>
      <w:smartTag w:uri="urn:schemas-microsoft-com:office:smarttags" w:element="place">
        <w:r>
          <w:instrText>Lot</w:instrText>
        </w:r>
      </w:smartTag>
      <w:r>
        <w:instrText xml:space="preserve"> number" </w:instrText>
      </w:r>
      <w:r w:rsidR="0014653E">
        <w:fldChar w:fldCharType="end"/>
      </w:r>
      <w:r>
        <w:t xml:space="preserve">   (EI)   02098</w:t>
      </w:r>
    </w:p>
    <w:p w14:paraId="5B0F06D0" w14:textId="77777777" w:rsidR="00D1542C" w:rsidRDefault="00D1542C" w:rsidP="00D1542C">
      <w:pPr>
        <w:pStyle w:val="Components"/>
      </w:pPr>
      <w:r>
        <w:t>Components:  &lt;Entity Identifier (ST)&gt; ^ &lt;Namespace ID (IS)&gt; ^ &lt;Universal ID (ST)&gt; ^ &lt;Universal ID Type (ID)&gt;</w:t>
      </w:r>
    </w:p>
    <w:p w14:paraId="6A853400" w14:textId="77777777" w:rsidR="00E74308" w:rsidRDefault="00E74308" w:rsidP="00F4636D">
      <w:pPr>
        <w:pStyle w:val="NormalIndented"/>
      </w:pPr>
      <w:r>
        <w:t>Definition:  A unique number associated with an instance of a sterilization/decontamination cycle assigned by the instrument-tracking system.</w:t>
      </w:r>
    </w:p>
    <w:p w14:paraId="1328C70F" w14:textId="77777777" w:rsidR="00E74308" w:rsidRDefault="00E74308" w:rsidP="00A572E7">
      <w:pPr>
        <w:pStyle w:val="Heading4"/>
      </w:pPr>
      <w:r>
        <w:t>SDD-2   Device Number</w:t>
      </w:r>
      <w:r w:rsidR="0014653E">
        <w:fldChar w:fldCharType="begin"/>
      </w:r>
      <w:r>
        <w:instrText xml:space="preserve"> XE "Device number" </w:instrText>
      </w:r>
      <w:r w:rsidR="0014653E">
        <w:fldChar w:fldCharType="end"/>
      </w:r>
      <w:r>
        <w:t xml:space="preserve">   (EI)   02099</w:t>
      </w:r>
    </w:p>
    <w:p w14:paraId="1E6942DF" w14:textId="77777777" w:rsidR="00D1542C" w:rsidRDefault="00D1542C" w:rsidP="00D1542C">
      <w:pPr>
        <w:pStyle w:val="Components"/>
      </w:pPr>
      <w:r>
        <w:t>Components:  &lt;Entity Identifier (ST)&gt; ^ &lt;Namespace ID (IS)&gt; ^ &lt;Universal ID (ST)&gt; ^ &lt;Universal ID Type (ID)&gt;</w:t>
      </w:r>
    </w:p>
    <w:p w14:paraId="4737363C" w14:textId="77777777" w:rsidR="00E74308" w:rsidRDefault="00E74308" w:rsidP="00F4636D">
      <w:pPr>
        <w:pStyle w:val="NormalIndented"/>
      </w:pPr>
      <w:r>
        <w:t>Definition:  The number of the device (e.g., 01 VAC).</w:t>
      </w:r>
    </w:p>
    <w:p w14:paraId="2C2871BE" w14:textId="77777777" w:rsidR="00E74308" w:rsidRDefault="00E74308" w:rsidP="00A572E7">
      <w:pPr>
        <w:pStyle w:val="Heading4"/>
      </w:pPr>
      <w:r>
        <w:t>SDD-3   Device Name</w:t>
      </w:r>
      <w:r w:rsidR="0014653E">
        <w:fldChar w:fldCharType="begin"/>
      </w:r>
      <w:r>
        <w:instrText xml:space="preserve"> XE "Device name" </w:instrText>
      </w:r>
      <w:r w:rsidR="0014653E">
        <w:fldChar w:fldCharType="end"/>
      </w:r>
      <w:r>
        <w:t xml:space="preserve">   (ST)   02281</w:t>
      </w:r>
    </w:p>
    <w:p w14:paraId="26A0469D" w14:textId="77777777" w:rsidR="00E74308" w:rsidRDefault="00E74308" w:rsidP="00F4636D">
      <w:pPr>
        <w:pStyle w:val="NormalIndented"/>
      </w:pPr>
      <w:r>
        <w:t>Definition:  The name of the device associated with the device number in SDD-2 (e.g., 01 VAC).</w:t>
      </w:r>
    </w:p>
    <w:p w14:paraId="6DC1BE8A" w14:textId="77777777" w:rsidR="00E74308" w:rsidRDefault="00E74308" w:rsidP="00A572E7">
      <w:pPr>
        <w:pStyle w:val="Heading4"/>
        <w:rPr>
          <w:lang w:val="it-IT"/>
        </w:rPr>
      </w:pPr>
      <w:r>
        <w:rPr>
          <w:lang w:val="it-IT"/>
        </w:rPr>
        <w:lastRenderedPageBreak/>
        <w:t>SDD-4   Device Data State</w:t>
      </w:r>
      <w:r w:rsidR="0014653E">
        <w:fldChar w:fldCharType="begin"/>
      </w:r>
      <w:r>
        <w:rPr>
          <w:lang w:val="it-IT"/>
        </w:rPr>
        <w:instrText xml:space="preserve"> XE "Device data state" </w:instrText>
      </w:r>
      <w:r w:rsidR="0014653E">
        <w:fldChar w:fldCharType="end"/>
      </w:r>
      <w:r>
        <w:rPr>
          <w:lang w:val="it-IT"/>
        </w:rPr>
        <w:t xml:space="preserve">   (CWE)   02100</w:t>
      </w:r>
    </w:p>
    <w:p w14:paraId="3CB7953E"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E52E95" w14:textId="24BA9A36" w:rsidR="00E74308" w:rsidRDefault="00E74308" w:rsidP="00F4636D">
      <w:pPr>
        <w:pStyle w:val="NormalIndented"/>
      </w:pPr>
      <w:r>
        <w:t xml:space="preserve">Definition:  The state of data being sent, i.e., historic data of the cycle or a real-time snapshot of the current value of the cycle data.  During a sterilization process, data is consistently being output to record the value of the data at each point in time within the instance of a cycle.  For example, the temperature is recorded at every point in time during the cycle.  Refer to </w:t>
      </w:r>
      <w:hyperlink r:id="rId107" w:anchor="HL70667" w:history="1">
        <w:r>
          <w:rPr>
            <w:rStyle w:val="Hyperlink"/>
            <w:rFonts w:ascii="Times New Roman" w:hAnsi="Times New Roman" w:cs="Times New Roman"/>
            <w:i/>
            <w:sz w:val="20"/>
          </w:rPr>
          <w:t>User-defined Table 0667 – Device</w:t>
        </w:r>
      </w:hyperlink>
      <w:r>
        <w:rPr>
          <w:i/>
          <w:color w:val="0000FF"/>
        </w:rPr>
        <w:t xml:space="preserve"> Data State</w:t>
      </w:r>
      <w:r>
        <w:t xml:space="preserve"> in Chapter 2C, Code Tables, for suggested values.</w:t>
      </w:r>
    </w:p>
    <w:p w14:paraId="1838F9C6" w14:textId="77777777" w:rsidR="00E74308" w:rsidRDefault="00E74308" w:rsidP="00A572E7">
      <w:pPr>
        <w:pStyle w:val="Heading4"/>
      </w:pPr>
      <w:r>
        <w:t>SDD-5   Load Status</w:t>
      </w:r>
      <w:r w:rsidR="0014653E">
        <w:fldChar w:fldCharType="begin"/>
      </w:r>
      <w:r>
        <w:instrText xml:space="preserve"> XE "Load status" </w:instrText>
      </w:r>
      <w:r w:rsidR="0014653E">
        <w:fldChar w:fldCharType="end"/>
      </w:r>
      <w:r>
        <w:t xml:space="preserve">   (CWE)   02101</w:t>
      </w:r>
    </w:p>
    <w:p w14:paraId="5CD2ED2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E000C7" w14:textId="4203AA34" w:rsidR="00E74308" w:rsidRDefault="00E74308" w:rsidP="00F4636D">
      <w:pPr>
        <w:pStyle w:val="NormalIndented"/>
      </w:pPr>
      <w:r>
        <w:t xml:space="preserve">Definition:  The status of the load.  Refer to </w:t>
      </w:r>
      <w:hyperlink r:id="rId108" w:anchor="HL70669" w:history="1">
        <w:r>
          <w:rPr>
            <w:rStyle w:val="Hyperlink"/>
            <w:rFonts w:ascii="Times New Roman" w:hAnsi="Times New Roman" w:cs="Times New Roman"/>
            <w:i/>
            <w:sz w:val="20"/>
          </w:rPr>
          <w:t>User-defined Table 0669 – Load Status</w:t>
        </w:r>
      </w:hyperlink>
      <w:r>
        <w:t xml:space="preserve"> in Chapter 2C, Code Tables, for suggested values.</w:t>
      </w:r>
    </w:p>
    <w:p w14:paraId="068A9A74" w14:textId="77777777" w:rsidR="00E74308" w:rsidRDefault="00E74308" w:rsidP="00A572E7">
      <w:pPr>
        <w:pStyle w:val="Heading4"/>
      </w:pPr>
      <w:r>
        <w:t>SDD-6   Control Code</w:t>
      </w:r>
      <w:r w:rsidR="0014653E">
        <w:fldChar w:fldCharType="begin"/>
      </w:r>
      <w:r>
        <w:instrText xml:space="preserve"> XE "Control code" </w:instrText>
      </w:r>
      <w:r w:rsidR="0014653E">
        <w:fldChar w:fldCharType="end"/>
      </w:r>
      <w:r>
        <w:t xml:space="preserve">   (NM)   02102</w:t>
      </w:r>
    </w:p>
    <w:p w14:paraId="0E54048C" w14:textId="77777777" w:rsidR="00E74308" w:rsidRDefault="00E74308" w:rsidP="00F4636D">
      <w:pPr>
        <w:pStyle w:val="NormalIndented"/>
      </w:pPr>
      <w:r>
        <w:t>Definition:  A code to command the device to send cycle data from the previous load to the instrument-tracking system.</w:t>
      </w:r>
    </w:p>
    <w:p w14:paraId="483F2F5F" w14:textId="77777777" w:rsidR="00E74308" w:rsidRDefault="00E74308" w:rsidP="00A572E7">
      <w:pPr>
        <w:pStyle w:val="Heading4"/>
      </w:pPr>
      <w:r>
        <w:t>SDD-7   Operator Name</w:t>
      </w:r>
      <w:r w:rsidR="0014653E">
        <w:fldChar w:fldCharType="begin"/>
      </w:r>
      <w:r>
        <w:instrText xml:space="preserve"> XE "Operator name" </w:instrText>
      </w:r>
      <w:r w:rsidR="0014653E">
        <w:fldChar w:fldCharType="end"/>
      </w:r>
      <w:r>
        <w:t xml:space="preserve">   (ST)   02103</w:t>
      </w:r>
    </w:p>
    <w:p w14:paraId="3B093869" w14:textId="77777777" w:rsidR="00E74308" w:rsidRDefault="00E74308" w:rsidP="00F4636D">
      <w:pPr>
        <w:pStyle w:val="NormalIndented"/>
      </w:pPr>
      <w:r>
        <w:t>Definition:  The person who started the device load for the decontamination/sterilization process.</w:t>
      </w:r>
    </w:p>
    <w:p w14:paraId="6BC5F95F" w14:textId="77777777" w:rsidR="00E74308" w:rsidRDefault="00E74308">
      <w:pPr>
        <w:pStyle w:val="Heading3"/>
        <w:rPr>
          <w:noProof/>
        </w:rPr>
      </w:pPr>
      <w:bookmarkStart w:id="126" w:name="_Toc71546279"/>
      <w:bookmarkStart w:id="127" w:name="_Toc176519253"/>
      <w:r>
        <w:rPr>
          <w:noProof/>
        </w:rPr>
        <w:t>SCD – Anti-Microbial Cycle Data Segment</w:t>
      </w:r>
      <w:bookmarkEnd w:id="126"/>
      <w:bookmarkEnd w:id="127"/>
      <w:r w:rsidR="0014653E">
        <w:rPr>
          <w:noProof/>
        </w:rPr>
        <w:fldChar w:fldCharType="begin"/>
      </w:r>
      <w:r>
        <w:rPr>
          <w:noProof/>
        </w:rPr>
        <w:instrText>XE "anti-microbial cycle data segment"</w:instrText>
      </w:r>
      <w:r w:rsidR="0014653E">
        <w:rPr>
          <w:noProof/>
        </w:rPr>
        <w:fldChar w:fldCharType="end"/>
      </w:r>
      <w:r w:rsidR="0014653E">
        <w:rPr>
          <w:noProof/>
        </w:rPr>
        <w:fldChar w:fldCharType="begin"/>
      </w:r>
      <w:r>
        <w:rPr>
          <w:noProof/>
        </w:rPr>
        <w:instrText>XE "Segments: SCD"</w:instrText>
      </w:r>
      <w:r w:rsidR="0014653E">
        <w:rPr>
          <w:noProof/>
        </w:rPr>
        <w:fldChar w:fldCharType="end"/>
      </w:r>
      <w:r w:rsidR="0014653E">
        <w:rPr>
          <w:noProof/>
        </w:rPr>
        <w:fldChar w:fldCharType="begin"/>
      </w:r>
      <w:r>
        <w:rPr>
          <w:noProof/>
        </w:rPr>
        <w:instrText>XE "SCD"</w:instrText>
      </w:r>
      <w:r w:rsidR="0014653E">
        <w:rPr>
          <w:noProof/>
        </w:rPr>
        <w:fldChar w:fldCharType="end"/>
      </w:r>
    </w:p>
    <w:p w14:paraId="24FC9A90" w14:textId="77777777" w:rsidR="00E74308" w:rsidRDefault="00E74308" w:rsidP="00F4636D">
      <w:pPr>
        <w:pStyle w:val="NormalIndented"/>
      </w:pPr>
      <w:r>
        <w:t>The SCD segment contains cycle data representing an instance of a sterilization or decontamination.</w:t>
      </w:r>
    </w:p>
    <w:p w14:paraId="09C25344" w14:textId="77777777" w:rsidR="00E74308" w:rsidRDefault="00E74308">
      <w:pPr>
        <w:pStyle w:val="AttributeTableCaption"/>
        <w:rPr>
          <w:noProof/>
        </w:rPr>
      </w:pPr>
      <w:r>
        <w:rPr>
          <w:noProof/>
        </w:rPr>
        <w:t>HL7 Attribute Table - SCD - Anti-Microbial Cycle Data</w:t>
      </w:r>
      <w:r w:rsidR="0014653E">
        <w:rPr>
          <w:noProof/>
        </w:rPr>
        <w:fldChar w:fldCharType="begin"/>
      </w:r>
      <w:r>
        <w:rPr>
          <w:noProof/>
        </w:rPr>
        <w:instrText>XE "HL7 Attribute Table - SCD"</w:instrText>
      </w:r>
      <w:r w:rsidR="0014653E">
        <w:rPr>
          <w:noProof/>
        </w:rPr>
        <w:fldChar w:fldCharType="end"/>
      </w:r>
      <w:r w:rsidR="0014653E">
        <w:rPr>
          <w:noProof/>
        </w:rPr>
        <w:fldChar w:fldCharType="begin"/>
      </w:r>
      <w:r>
        <w:rPr>
          <w:noProof/>
        </w:rPr>
        <w:instrText>XE "SCD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4B599FB3" w14:textId="77777777" w:rsidTr="00704FD3">
        <w:trPr>
          <w:tblHeader/>
          <w:jc w:val="center"/>
        </w:trPr>
        <w:tc>
          <w:tcPr>
            <w:tcW w:w="648" w:type="dxa"/>
            <w:tcBorders>
              <w:top w:val="single" w:sz="4" w:space="0" w:color="auto"/>
              <w:left w:val="nil"/>
              <w:bottom w:val="single" w:sz="4" w:space="0" w:color="auto"/>
              <w:right w:val="nil"/>
            </w:tcBorders>
            <w:shd w:val="clear" w:color="auto" w:fill="FFFFFF"/>
          </w:tcPr>
          <w:p w14:paraId="7F012015" w14:textId="77777777" w:rsidR="00E74308" w:rsidRDefault="00E7430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6938B14C" w14:textId="77777777" w:rsidR="00E74308" w:rsidRDefault="00E7430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EF6B190" w14:textId="77777777" w:rsidR="00E74308" w:rsidRDefault="00E74308">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1906ABF2" w14:textId="77777777" w:rsidR="00E74308" w:rsidRDefault="00E7430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FFF1318" w14:textId="77777777" w:rsidR="00E74308" w:rsidRDefault="00E74308">
            <w:pPr>
              <w:pStyle w:val="AttributeTableHeader"/>
              <w:rPr>
                <w:noProof/>
                <w:lang w:val="it-IT"/>
              </w:rPr>
            </w:pPr>
            <w:r>
              <w:rPr>
                <w:noProof/>
                <w:lang w:val="it-IT"/>
              </w:rPr>
              <w:t>R/O/C</w:t>
            </w:r>
          </w:p>
        </w:tc>
        <w:tc>
          <w:tcPr>
            <w:tcW w:w="648" w:type="dxa"/>
            <w:tcBorders>
              <w:top w:val="single" w:sz="4" w:space="0" w:color="auto"/>
              <w:left w:val="nil"/>
              <w:bottom w:val="single" w:sz="4" w:space="0" w:color="auto"/>
              <w:right w:val="nil"/>
            </w:tcBorders>
            <w:shd w:val="clear" w:color="auto" w:fill="FFFFFF"/>
          </w:tcPr>
          <w:p w14:paraId="678C51B0" w14:textId="77777777" w:rsidR="00E74308" w:rsidRDefault="00E7430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0D26C234" w14:textId="77777777" w:rsidR="00E74308" w:rsidRDefault="00E7430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2F502A2" w14:textId="77777777" w:rsidR="00E74308" w:rsidRDefault="00E7430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2C72CE1B" w14:textId="77777777" w:rsidR="00E74308" w:rsidRDefault="00E74308">
            <w:pPr>
              <w:pStyle w:val="AttributeTableHeader"/>
              <w:jc w:val="left"/>
              <w:rPr>
                <w:noProof/>
              </w:rPr>
            </w:pPr>
            <w:r>
              <w:rPr>
                <w:noProof/>
              </w:rPr>
              <w:t>ELEMENT NAME</w:t>
            </w:r>
          </w:p>
        </w:tc>
      </w:tr>
      <w:tr w:rsidR="00704FD3" w14:paraId="6EEFFC00" w14:textId="77777777" w:rsidTr="00704FD3">
        <w:trPr>
          <w:jc w:val="center"/>
        </w:trPr>
        <w:tc>
          <w:tcPr>
            <w:tcW w:w="648" w:type="dxa"/>
            <w:tcBorders>
              <w:top w:val="single" w:sz="4" w:space="0" w:color="auto"/>
              <w:left w:val="nil"/>
              <w:bottom w:val="dotted" w:sz="4" w:space="0" w:color="auto"/>
              <w:right w:val="nil"/>
            </w:tcBorders>
            <w:shd w:val="clear" w:color="auto" w:fill="FFFFFF"/>
          </w:tcPr>
          <w:p w14:paraId="48507137" w14:textId="77777777" w:rsidR="00E74308" w:rsidRDefault="00E74308">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511426FE" w14:textId="77777777" w:rsidR="00E74308" w:rsidRDefault="00E74308">
            <w:pPr>
              <w:pStyle w:val="AttributeTableBody"/>
              <w:rPr>
                <w:noProof/>
                <w:color w:val="000000"/>
              </w:rPr>
            </w:pPr>
          </w:p>
        </w:tc>
        <w:tc>
          <w:tcPr>
            <w:tcW w:w="720" w:type="dxa"/>
            <w:tcBorders>
              <w:top w:val="single" w:sz="4" w:space="0" w:color="auto"/>
              <w:left w:val="nil"/>
              <w:bottom w:val="dotted" w:sz="4" w:space="0" w:color="auto"/>
              <w:right w:val="nil"/>
            </w:tcBorders>
            <w:shd w:val="clear" w:color="auto" w:fill="FFFFFF"/>
          </w:tcPr>
          <w:p w14:paraId="0D28BA37" w14:textId="77777777" w:rsidR="00E74308" w:rsidRDefault="00E7430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7C7E95" w14:textId="77777777" w:rsidR="00E74308" w:rsidRDefault="00E74308">
            <w:pPr>
              <w:pStyle w:val="AttributeTableBody"/>
              <w:rPr>
                <w:noProof/>
                <w:szCs w:val="16"/>
              </w:rPr>
            </w:pPr>
            <w:r>
              <w:rPr>
                <w:noProof/>
              </w:rPr>
              <w:t>TM</w:t>
            </w:r>
          </w:p>
        </w:tc>
        <w:tc>
          <w:tcPr>
            <w:tcW w:w="648" w:type="dxa"/>
            <w:tcBorders>
              <w:top w:val="single" w:sz="4" w:space="0" w:color="auto"/>
              <w:left w:val="nil"/>
              <w:bottom w:val="dotted" w:sz="4" w:space="0" w:color="auto"/>
              <w:right w:val="nil"/>
            </w:tcBorders>
            <w:shd w:val="clear" w:color="auto" w:fill="FFFFFF"/>
          </w:tcPr>
          <w:p w14:paraId="39111995" w14:textId="77777777" w:rsidR="00E74308" w:rsidRDefault="00A458CF">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600F41EB"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60B794" w14:textId="77777777" w:rsidR="00E74308" w:rsidRDefault="00E7430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6F6F1F" w14:textId="77777777" w:rsidR="00E74308" w:rsidRDefault="00E74308">
            <w:pPr>
              <w:pStyle w:val="AttributeTableBody"/>
              <w:rPr>
                <w:noProof/>
              </w:rPr>
            </w:pPr>
            <w:r>
              <w:rPr>
                <w:noProof/>
              </w:rPr>
              <w:t>02104</w:t>
            </w:r>
          </w:p>
        </w:tc>
        <w:tc>
          <w:tcPr>
            <w:tcW w:w="3888" w:type="dxa"/>
            <w:tcBorders>
              <w:top w:val="single" w:sz="4" w:space="0" w:color="auto"/>
              <w:left w:val="nil"/>
              <w:bottom w:val="dotted" w:sz="4" w:space="0" w:color="auto"/>
              <w:right w:val="nil"/>
            </w:tcBorders>
            <w:shd w:val="clear" w:color="auto" w:fill="FFFFFF"/>
          </w:tcPr>
          <w:p w14:paraId="4706E79B" w14:textId="77777777" w:rsidR="00E74308" w:rsidRDefault="00E74308">
            <w:pPr>
              <w:pStyle w:val="AttributeTableBody"/>
              <w:jc w:val="left"/>
              <w:rPr>
                <w:noProof/>
              </w:rPr>
            </w:pPr>
            <w:r>
              <w:rPr>
                <w:noProof/>
              </w:rPr>
              <w:t>Cycle Start Time</w:t>
            </w:r>
          </w:p>
        </w:tc>
      </w:tr>
      <w:tr w:rsidR="00704FD3" w14:paraId="24D8659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A36BE9" w14:textId="77777777" w:rsidR="00E74308" w:rsidRDefault="00E74308">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236F90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FBED4"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33489139"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01F8191E"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E84C79"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A76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AAED2" w14:textId="77777777" w:rsidR="00E74308" w:rsidRDefault="00E74308">
            <w:pPr>
              <w:pStyle w:val="AttributeTableBody"/>
              <w:rPr>
                <w:noProof/>
              </w:rPr>
            </w:pPr>
            <w:r>
              <w:rPr>
                <w:noProof/>
              </w:rPr>
              <w:t>02105</w:t>
            </w:r>
          </w:p>
        </w:tc>
        <w:tc>
          <w:tcPr>
            <w:tcW w:w="3888" w:type="dxa"/>
            <w:tcBorders>
              <w:top w:val="dotted" w:sz="4" w:space="0" w:color="auto"/>
              <w:left w:val="nil"/>
              <w:bottom w:val="dotted" w:sz="4" w:space="0" w:color="auto"/>
              <w:right w:val="nil"/>
            </w:tcBorders>
            <w:shd w:val="clear" w:color="auto" w:fill="FFFFFF"/>
          </w:tcPr>
          <w:p w14:paraId="4351668F" w14:textId="77777777" w:rsidR="00E74308" w:rsidRDefault="00E74308">
            <w:pPr>
              <w:pStyle w:val="AttributeTableBody"/>
              <w:jc w:val="left"/>
              <w:rPr>
                <w:noProof/>
              </w:rPr>
            </w:pPr>
            <w:r>
              <w:rPr>
                <w:noProof/>
              </w:rPr>
              <w:t>Cycle Count</w:t>
            </w:r>
          </w:p>
        </w:tc>
      </w:tr>
      <w:tr w:rsidR="00704FD3" w14:paraId="666CC9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BE883C" w14:textId="77777777" w:rsidR="00E74308" w:rsidRDefault="00E74308">
            <w:pPr>
              <w:pStyle w:val="AttributeTableBody"/>
              <w:rPr>
                <w:noProof/>
                <w:lang w:val="fr-FR"/>
              </w:rPr>
            </w:pPr>
            <w:r>
              <w:rPr>
                <w:noProof/>
                <w:lang w:val="fr-FR"/>
              </w:rPr>
              <w:t>3</w:t>
            </w:r>
          </w:p>
        </w:tc>
        <w:tc>
          <w:tcPr>
            <w:tcW w:w="648" w:type="dxa"/>
            <w:tcBorders>
              <w:top w:val="dotted" w:sz="4" w:space="0" w:color="auto"/>
              <w:left w:val="nil"/>
              <w:bottom w:val="dotted" w:sz="4" w:space="0" w:color="auto"/>
              <w:right w:val="nil"/>
            </w:tcBorders>
            <w:shd w:val="clear" w:color="auto" w:fill="FFFFFF"/>
          </w:tcPr>
          <w:p w14:paraId="547D1D9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EE61C99"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CE4107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145995BB"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4BD1E63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E7AEB62"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A4E90A" w14:textId="77777777" w:rsidR="00E74308" w:rsidRDefault="00E74308">
            <w:pPr>
              <w:pStyle w:val="AttributeTableBody"/>
              <w:rPr>
                <w:noProof/>
                <w:lang w:val="fr-FR"/>
              </w:rPr>
            </w:pPr>
            <w:r>
              <w:rPr>
                <w:noProof/>
                <w:lang w:val="fr-FR"/>
              </w:rPr>
              <w:t>02106</w:t>
            </w:r>
          </w:p>
        </w:tc>
        <w:tc>
          <w:tcPr>
            <w:tcW w:w="3888" w:type="dxa"/>
            <w:tcBorders>
              <w:top w:val="dotted" w:sz="4" w:space="0" w:color="auto"/>
              <w:left w:val="nil"/>
              <w:bottom w:val="dotted" w:sz="4" w:space="0" w:color="auto"/>
              <w:right w:val="nil"/>
            </w:tcBorders>
            <w:shd w:val="clear" w:color="auto" w:fill="FFFFFF"/>
          </w:tcPr>
          <w:p w14:paraId="3D8D07B0" w14:textId="77777777" w:rsidR="00E74308" w:rsidRDefault="00E74308">
            <w:pPr>
              <w:pStyle w:val="AttributeTableBody"/>
              <w:jc w:val="left"/>
              <w:rPr>
                <w:noProof/>
                <w:lang w:val="fr-FR"/>
              </w:rPr>
            </w:pPr>
            <w:r>
              <w:rPr>
                <w:noProof/>
                <w:lang w:val="fr-FR"/>
              </w:rPr>
              <w:t>Temp Max</w:t>
            </w:r>
          </w:p>
        </w:tc>
      </w:tr>
      <w:tr w:rsidR="00704FD3" w14:paraId="1B83448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6838F6D" w14:textId="77777777" w:rsidR="00E74308" w:rsidRDefault="00E74308">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302244E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DBA38F2"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C276C63"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6F75EEF3"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A5CCA1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4C1270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102EF24" w14:textId="77777777" w:rsidR="00E74308" w:rsidRDefault="00E74308">
            <w:pPr>
              <w:pStyle w:val="AttributeTableBody"/>
              <w:rPr>
                <w:noProof/>
              </w:rPr>
            </w:pPr>
            <w:r>
              <w:rPr>
                <w:noProof/>
              </w:rPr>
              <w:t>02107</w:t>
            </w:r>
          </w:p>
        </w:tc>
        <w:tc>
          <w:tcPr>
            <w:tcW w:w="3888" w:type="dxa"/>
            <w:tcBorders>
              <w:top w:val="dotted" w:sz="4" w:space="0" w:color="auto"/>
              <w:left w:val="nil"/>
              <w:bottom w:val="dotted" w:sz="4" w:space="0" w:color="auto"/>
              <w:right w:val="nil"/>
            </w:tcBorders>
            <w:shd w:val="clear" w:color="auto" w:fill="FFFFFF"/>
          </w:tcPr>
          <w:p w14:paraId="589D0986" w14:textId="77777777" w:rsidR="00E74308" w:rsidRDefault="00E74308">
            <w:pPr>
              <w:pStyle w:val="AttributeTableBody"/>
              <w:jc w:val="left"/>
              <w:rPr>
                <w:noProof/>
              </w:rPr>
            </w:pPr>
            <w:r>
              <w:rPr>
                <w:noProof/>
              </w:rPr>
              <w:t>Temp Min</w:t>
            </w:r>
          </w:p>
        </w:tc>
      </w:tr>
      <w:tr w:rsidR="00704FD3" w14:paraId="3347F4F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5E8C9A2" w14:textId="77777777" w:rsidR="00E74308" w:rsidRDefault="00E74308">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E8C16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7433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6BEADA0A" w14:textId="77777777" w:rsidR="00E74308" w:rsidRDefault="00E74308">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2BBBA70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04431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F7B8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317A" w14:textId="77777777" w:rsidR="00E74308" w:rsidRDefault="00E74308">
            <w:pPr>
              <w:pStyle w:val="AttributeTableBody"/>
              <w:rPr>
                <w:noProof/>
              </w:rPr>
            </w:pPr>
            <w:r>
              <w:rPr>
                <w:noProof/>
              </w:rPr>
              <w:t>02108</w:t>
            </w:r>
          </w:p>
        </w:tc>
        <w:tc>
          <w:tcPr>
            <w:tcW w:w="3888" w:type="dxa"/>
            <w:tcBorders>
              <w:top w:val="dotted" w:sz="4" w:space="0" w:color="auto"/>
              <w:left w:val="nil"/>
              <w:bottom w:val="dotted" w:sz="4" w:space="0" w:color="auto"/>
              <w:right w:val="nil"/>
            </w:tcBorders>
            <w:shd w:val="clear" w:color="auto" w:fill="FFFFFF"/>
          </w:tcPr>
          <w:p w14:paraId="57B0C37A" w14:textId="77777777" w:rsidR="00E74308" w:rsidRDefault="00E74308">
            <w:pPr>
              <w:pStyle w:val="AttributeTableBody"/>
              <w:jc w:val="left"/>
              <w:rPr>
                <w:noProof/>
              </w:rPr>
            </w:pPr>
            <w:r>
              <w:rPr>
                <w:noProof/>
              </w:rPr>
              <w:t>Load Number</w:t>
            </w:r>
          </w:p>
        </w:tc>
      </w:tr>
      <w:tr w:rsidR="00704FD3" w14:paraId="635D254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A8D89CF" w14:textId="77777777" w:rsidR="00E74308" w:rsidRDefault="00E74308">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2ECC17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7927A"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B49C3"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1595F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B0E0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FE07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429ED" w14:textId="77777777" w:rsidR="00E74308" w:rsidRDefault="00E74308">
            <w:pPr>
              <w:pStyle w:val="AttributeTableBody"/>
              <w:rPr>
                <w:noProof/>
              </w:rPr>
            </w:pPr>
            <w:r>
              <w:rPr>
                <w:noProof/>
              </w:rPr>
              <w:t>02109</w:t>
            </w:r>
          </w:p>
        </w:tc>
        <w:tc>
          <w:tcPr>
            <w:tcW w:w="3888" w:type="dxa"/>
            <w:tcBorders>
              <w:top w:val="dotted" w:sz="4" w:space="0" w:color="auto"/>
              <w:left w:val="nil"/>
              <w:bottom w:val="dotted" w:sz="4" w:space="0" w:color="auto"/>
              <w:right w:val="nil"/>
            </w:tcBorders>
            <w:shd w:val="clear" w:color="auto" w:fill="FFFFFF"/>
          </w:tcPr>
          <w:p w14:paraId="08092F02" w14:textId="77777777" w:rsidR="00E74308" w:rsidRDefault="00E74308">
            <w:pPr>
              <w:pStyle w:val="AttributeTableBody"/>
              <w:jc w:val="left"/>
              <w:rPr>
                <w:noProof/>
              </w:rPr>
            </w:pPr>
            <w:r>
              <w:rPr>
                <w:noProof/>
              </w:rPr>
              <w:t xml:space="preserve">Condition Time </w:t>
            </w:r>
          </w:p>
        </w:tc>
      </w:tr>
      <w:tr w:rsidR="00704FD3" w14:paraId="714151A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76B4466" w14:textId="77777777" w:rsidR="00E74308" w:rsidRDefault="00E74308">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2BB45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2BC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F5A81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E3DE89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110D8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1972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00D67" w14:textId="77777777" w:rsidR="00E74308" w:rsidRDefault="00E74308">
            <w:pPr>
              <w:pStyle w:val="AttributeTableBody"/>
              <w:rPr>
                <w:noProof/>
              </w:rPr>
            </w:pPr>
            <w:r>
              <w:rPr>
                <w:noProof/>
              </w:rPr>
              <w:t>02110</w:t>
            </w:r>
          </w:p>
        </w:tc>
        <w:tc>
          <w:tcPr>
            <w:tcW w:w="3888" w:type="dxa"/>
            <w:tcBorders>
              <w:top w:val="dotted" w:sz="4" w:space="0" w:color="auto"/>
              <w:left w:val="nil"/>
              <w:bottom w:val="dotted" w:sz="4" w:space="0" w:color="auto"/>
              <w:right w:val="nil"/>
            </w:tcBorders>
            <w:shd w:val="clear" w:color="auto" w:fill="FFFFFF"/>
          </w:tcPr>
          <w:p w14:paraId="061F13A5" w14:textId="77777777" w:rsidR="00E74308" w:rsidRDefault="00E74308">
            <w:pPr>
              <w:pStyle w:val="AttributeTableBody"/>
              <w:jc w:val="left"/>
              <w:rPr>
                <w:noProof/>
              </w:rPr>
            </w:pPr>
            <w:r>
              <w:rPr>
                <w:noProof/>
              </w:rPr>
              <w:t xml:space="preserve">Sterilize Time </w:t>
            </w:r>
          </w:p>
        </w:tc>
      </w:tr>
      <w:tr w:rsidR="00704FD3" w14:paraId="2919313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1E60353" w14:textId="77777777" w:rsidR="00E74308" w:rsidRDefault="00E74308">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01A860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3C22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702A"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75ABE9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F4F988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C3B4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BF042" w14:textId="77777777" w:rsidR="00E74308" w:rsidRDefault="00E74308">
            <w:pPr>
              <w:pStyle w:val="AttributeTableBody"/>
              <w:rPr>
                <w:noProof/>
              </w:rPr>
            </w:pPr>
            <w:r>
              <w:rPr>
                <w:noProof/>
              </w:rPr>
              <w:t>02111</w:t>
            </w:r>
          </w:p>
        </w:tc>
        <w:tc>
          <w:tcPr>
            <w:tcW w:w="3888" w:type="dxa"/>
            <w:tcBorders>
              <w:top w:val="dotted" w:sz="4" w:space="0" w:color="auto"/>
              <w:left w:val="nil"/>
              <w:bottom w:val="dotted" w:sz="4" w:space="0" w:color="auto"/>
              <w:right w:val="nil"/>
            </w:tcBorders>
            <w:shd w:val="clear" w:color="auto" w:fill="FFFFFF"/>
          </w:tcPr>
          <w:p w14:paraId="205CF469" w14:textId="77777777" w:rsidR="00E74308" w:rsidRDefault="00E74308">
            <w:pPr>
              <w:pStyle w:val="AttributeTableBody"/>
              <w:jc w:val="left"/>
              <w:rPr>
                <w:noProof/>
              </w:rPr>
            </w:pPr>
            <w:r>
              <w:rPr>
                <w:noProof/>
              </w:rPr>
              <w:t>Exhaust Time</w:t>
            </w:r>
          </w:p>
        </w:tc>
      </w:tr>
      <w:tr w:rsidR="00704FD3" w14:paraId="6C3718A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681F95A" w14:textId="77777777" w:rsidR="00E74308" w:rsidRDefault="00E74308">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347BA8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B95C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E9B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3ED7365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14BF7F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4116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C5405" w14:textId="77777777" w:rsidR="00E74308" w:rsidRDefault="00E74308">
            <w:pPr>
              <w:pStyle w:val="AttributeTableBody"/>
              <w:rPr>
                <w:noProof/>
              </w:rPr>
            </w:pPr>
            <w:r>
              <w:rPr>
                <w:noProof/>
              </w:rPr>
              <w:t>02112</w:t>
            </w:r>
          </w:p>
        </w:tc>
        <w:tc>
          <w:tcPr>
            <w:tcW w:w="3888" w:type="dxa"/>
            <w:tcBorders>
              <w:top w:val="dotted" w:sz="4" w:space="0" w:color="auto"/>
              <w:left w:val="nil"/>
              <w:bottom w:val="dotted" w:sz="4" w:space="0" w:color="auto"/>
              <w:right w:val="nil"/>
            </w:tcBorders>
            <w:shd w:val="clear" w:color="auto" w:fill="FFFFFF"/>
          </w:tcPr>
          <w:p w14:paraId="66BFEEC0" w14:textId="77777777" w:rsidR="00E74308" w:rsidRDefault="00E74308">
            <w:pPr>
              <w:pStyle w:val="AttributeTableBody"/>
              <w:jc w:val="left"/>
              <w:rPr>
                <w:noProof/>
              </w:rPr>
            </w:pPr>
            <w:r>
              <w:rPr>
                <w:noProof/>
              </w:rPr>
              <w:t>Total Cycle Time</w:t>
            </w:r>
          </w:p>
        </w:tc>
      </w:tr>
      <w:tr w:rsidR="00704FD3" w14:paraId="2AF7B8D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8B9EE3A" w14:textId="77777777" w:rsidR="00E74308" w:rsidRDefault="00E74308">
            <w:pPr>
              <w:pStyle w:val="AttributeTableBody"/>
              <w:rPr>
                <w:noProof/>
              </w:rPr>
            </w:pPr>
            <w:r>
              <w:rPr>
                <w:noProof/>
              </w:rPr>
              <w:lastRenderedPageBreak/>
              <w:t>10</w:t>
            </w:r>
          </w:p>
        </w:tc>
        <w:tc>
          <w:tcPr>
            <w:tcW w:w="648" w:type="dxa"/>
            <w:tcBorders>
              <w:top w:val="dotted" w:sz="4" w:space="0" w:color="auto"/>
              <w:left w:val="nil"/>
              <w:bottom w:val="dotted" w:sz="4" w:space="0" w:color="auto"/>
              <w:right w:val="nil"/>
            </w:tcBorders>
            <w:shd w:val="clear" w:color="auto" w:fill="FFFFFF"/>
          </w:tcPr>
          <w:p w14:paraId="2FF4F10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F57B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597FF" w14:textId="77777777" w:rsidR="00E74308" w:rsidRDefault="00E7430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F84DD2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2571B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7808D" w14:textId="1D77D3A2" w:rsidR="00E74308" w:rsidRDefault="003814B1">
            <w:pPr>
              <w:pStyle w:val="AttributeTableBody"/>
              <w:rPr>
                <w:rStyle w:val="HyperlinkTable"/>
                <w:noProof/>
              </w:rPr>
            </w:pPr>
            <w:hyperlink r:id="rId109" w:anchor="HL70682" w:history="1">
              <w:r w:rsidR="00E74308">
                <w:rPr>
                  <w:rStyle w:val="HyperlinkTable"/>
                  <w:noProof/>
                </w:rPr>
                <w:t>0682</w:t>
              </w:r>
            </w:hyperlink>
          </w:p>
        </w:tc>
        <w:tc>
          <w:tcPr>
            <w:tcW w:w="720" w:type="dxa"/>
            <w:tcBorders>
              <w:top w:val="dotted" w:sz="4" w:space="0" w:color="auto"/>
              <w:left w:val="nil"/>
              <w:bottom w:val="dotted" w:sz="4" w:space="0" w:color="auto"/>
              <w:right w:val="nil"/>
            </w:tcBorders>
            <w:shd w:val="clear" w:color="auto" w:fill="FFFFFF"/>
          </w:tcPr>
          <w:p w14:paraId="235B4E42" w14:textId="77777777" w:rsidR="00E74308" w:rsidRDefault="00E74308">
            <w:pPr>
              <w:pStyle w:val="AttributeTableBody"/>
              <w:rPr>
                <w:noProof/>
              </w:rPr>
            </w:pPr>
            <w:r>
              <w:rPr>
                <w:noProof/>
              </w:rPr>
              <w:t>02113</w:t>
            </w:r>
          </w:p>
        </w:tc>
        <w:tc>
          <w:tcPr>
            <w:tcW w:w="3888" w:type="dxa"/>
            <w:tcBorders>
              <w:top w:val="dotted" w:sz="4" w:space="0" w:color="auto"/>
              <w:left w:val="nil"/>
              <w:bottom w:val="dotted" w:sz="4" w:space="0" w:color="auto"/>
              <w:right w:val="nil"/>
            </w:tcBorders>
            <w:shd w:val="clear" w:color="auto" w:fill="FFFFFF"/>
          </w:tcPr>
          <w:p w14:paraId="00D5F3D4" w14:textId="77777777" w:rsidR="00E74308" w:rsidRDefault="00E74308">
            <w:pPr>
              <w:pStyle w:val="AttributeTableBody"/>
              <w:jc w:val="left"/>
              <w:rPr>
                <w:noProof/>
              </w:rPr>
            </w:pPr>
            <w:r>
              <w:rPr>
                <w:noProof/>
              </w:rPr>
              <w:t xml:space="preserve">Device Status </w:t>
            </w:r>
          </w:p>
        </w:tc>
      </w:tr>
      <w:tr w:rsidR="00704FD3" w14:paraId="1DA791B8"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C7A41F4" w14:textId="77777777" w:rsidR="00E74308" w:rsidRDefault="00E74308">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941280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9C33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B264F4" w14:textId="77777777" w:rsidR="00E74308" w:rsidRDefault="00E7430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0D7ADE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D3802E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D580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3DABB" w14:textId="77777777" w:rsidR="00E74308" w:rsidRDefault="00E74308">
            <w:pPr>
              <w:pStyle w:val="AttributeTableBody"/>
              <w:rPr>
                <w:noProof/>
              </w:rPr>
            </w:pPr>
            <w:r>
              <w:rPr>
                <w:noProof/>
              </w:rPr>
              <w:t>02114</w:t>
            </w:r>
          </w:p>
        </w:tc>
        <w:tc>
          <w:tcPr>
            <w:tcW w:w="3888" w:type="dxa"/>
            <w:tcBorders>
              <w:top w:val="dotted" w:sz="4" w:space="0" w:color="auto"/>
              <w:left w:val="nil"/>
              <w:bottom w:val="dotted" w:sz="4" w:space="0" w:color="auto"/>
              <w:right w:val="nil"/>
            </w:tcBorders>
            <w:shd w:val="clear" w:color="auto" w:fill="FFFFFF"/>
          </w:tcPr>
          <w:p w14:paraId="7BDB0DA6" w14:textId="77777777" w:rsidR="00E74308" w:rsidRDefault="00E74308">
            <w:pPr>
              <w:pStyle w:val="AttributeTableBody"/>
              <w:jc w:val="left"/>
              <w:rPr>
                <w:noProof/>
              </w:rPr>
            </w:pPr>
            <w:r>
              <w:rPr>
                <w:noProof/>
              </w:rPr>
              <w:t>Cycle Start Date/Time</w:t>
            </w:r>
          </w:p>
        </w:tc>
      </w:tr>
      <w:tr w:rsidR="00704FD3" w14:paraId="67474B1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08DEF6C" w14:textId="77777777" w:rsidR="00E74308" w:rsidRDefault="00E74308">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026E93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C9FF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0C1A9"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B2337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6CD8C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5633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C5121" w14:textId="77777777" w:rsidR="00E74308" w:rsidRDefault="00E74308">
            <w:pPr>
              <w:pStyle w:val="AttributeTableBody"/>
              <w:rPr>
                <w:noProof/>
              </w:rPr>
            </w:pPr>
            <w:r>
              <w:rPr>
                <w:noProof/>
              </w:rPr>
              <w:t>02115</w:t>
            </w:r>
          </w:p>
        </w:tc>
        <w:tc>
          <w:tcPr>
            <w:tcW w:w="3888" w:type="dxa"/>
            <w:tcBorders>
              <w:top w:val="dotted" w:sz="4" w:space="0" w:color="auto"/>
              <w:left w:val="nil"/>
              <w:bottom w:val="dotted" w:sz="4" w:space="0" w:color="auto"/>
              <w:right w:val="nil"/>
            </w:tcBorders>
            <w:shd w:val="clear" w:color="auto" w:fill="FFFFFF"/>
          </w:tcPr>
          <w:p w14:paraId="5F414D82" w14:textId="77777777" w:rsidR="00E74308" w:rsidRDefault="00E74308">
            <w:pPr>
              <w:pStyle w:val="AttributeTableBody"/>
              <w:jc w:val="left"/>
              <w:rPr>
                <w:noProof/>
              </w:rPr>
            </w:pPr>
            <w:r>
              <w:rPr>
                <w:noProof/>
              </w:rPr>
              <w:t>Dry Time</w:t>
            </w:r>
          </w:p>
        </w:tc>
      </w:tr>
      <w:tr w:rsidR="00704FD3" w14:paraId="5650394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517B906" w14:textId="77777777" w:rsidR="00E74308" w:rsidRDefault="00E74308">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A21D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581D3"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723AD0"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847427C"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CE71E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F38E9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0FC" w14:textId="77777777" w:rsidR="00E74308" w:rsidRDefault="00E74308">
            <w:pPr>
              <w:pStyle w:val="AttributeTableBody"/>
              <w:rPr>
                <w:noProof/>
              </w:rPr>
            </w:pPr>
            <w:r>
              <w:rPr>
                <w:noProof/>
              </w:rPr>
              <w:t>02116</w:t>
            </w:r>
          </w:p>
        </w:tc>
        <w:tc>
          <w:tcPr>
            <w:tcW w:w="3888" w:type="dxa"/>
            <w:tcBorders>
              <w:top w:val="dotted" w:sz="4" w:space="0" w:color="auto"/>
              <w:left w:val="nil"/>
              <w:bottom w:val="dotted" w:sz="4" w:space="0" w:color="auto"/>
              <w:right w:val="nil"/>
            </w:tcBorders>
            <w:shd w:val="clear" w:color="auto" w:fill="FFFFFF"/>
          </w:tcPr>
          <w:p w14:paraId="0F05385E" w14:textId="77777777" w:rsidR="00E74308" w:rsidRDefault="00E74308">
            <w:pPr>
              <w:pStyle w:val="AttributeTableBody"/>
              <w:jc w:val="left"/>
              <w:rPr>
                <w:noProof/>
              </w:rPr>
            </w:pPr>
            <w:r>
              <w:rPr>
                <w:noProof/>
              </w:rPr>
              <w:t>Leak Rate</w:t>
            </w:r>
          </w:p>
        </w:tc>
      </w:tr>
      <w:tr w:rsidR="00704FD3" w14:paraId="111A23AF"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EB31FEE" w14:textId="77777777" w:rsidR="00E74308" w:rsidRDefault="00E74308">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18DCC8F3"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915E3CC"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7D0FAEE" w14:textId="77777777" w:rsidR="00E74308" w:rsidRDefault="00E74308">
            <w:pPr>
              <w:pStyle w:val="AttributeTableBody"/>
              <w:rPr>
                <w:noProof/>
                <w:lang w:val="it-IT"/>
              </w:rPr>
            </w:pPr>
            <w:r>
              <w:rPr>
                <w:noProof/>
                <w:lang w:val="it-IT"/>
              </w:rPr>
              <w:t>CQ</w:t>
            </w:r>
          </w:p>
        </w:tc>
        <w:tc>
          <w:tcPr>
            <w:tcW w:w="648" w:type="dxa"/>
            <w:tcBorders>
              <w:top w:val="dotted" w:sz="4" w:space="0" w:color="auto"/>
              <w:left w:val="nil"/>
              <w:bottom w:val="dotted" w:sz="4" w:space="0" w:color="auto"/>
              <w:right w:val="nil"/>
            </w:tcBorders>
            <w:shd w:val="clear" w:color="auto" w:fill="FFFFFF"/>
          </w:tcPr>
          <w:p w14:paraId="77372C90"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1AB581AE"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03CC34F"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1D7208" w14:textId="77777777" w:rsidR="00E74308" w:rsidRDefault="00E74308">
            <w:pPr>
              <w:pStyle w:val="AttributeTableBody"/>
              <w:rPr>
                <w:noProof/>
                <w:lang w:val="it-IT"/>
              </w:rPr>
            </w:pPr>
            <w:r>
              <w:rPr>
                <w:noProof/>
                <w:lang w:val="it-IT"/>
              </w:rPr>
              <w:t>02117</w:t>
            </w:r>
          </w:p>
        </w:tc>
        <w:tc>
          <w:tcPr>
            <w:tcW w:w="3888" w:type="dxa"/>
            <w:tcBorders>
              <w:top w:val="dotted" w:sz="4" w:space="0" w:color="auto"/>
              <w:left w:val="nil"/>
              <w:bottom w:val="dotted" w:sz="4" w:space="0" w:color="auto"/>
              <w:right w:val="nil"/>
            </w:tcBorders>
            <w:shd w:val="clear" w:color="auto" w:fill="FFFFFF"/>
          </w:tcPr>
          <w:p w14:paraId="62AC8FEB" w14:textId="77777777" w:rsidR="00E74308" w:rsidRDefault="00E74308">
            <w:pPr>
              <w:pStyle w:val="AttributeTableBody"/>
              <w:jc w:val="left"/>
              <w:rPr>
                <w:noProof/>
                <w:lang w:val="it-IT"/>
              </w:rPr>
            </w:pPr>
            <w:r>
              <w:rPr>
                <w:noProof/>
                <w:lang w:val="it-IT"/>
              </w:rPr>
              <w:t>Control Temperature</w:t>
            </w:r>
          </w:p>
        </w:tc>
      </w:tr>
      <w:tr w:rsidR="00704FD3" w14:paraId="7C9C4D9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2D7A6F9" w14:textId="77777777" w:rsidR="00E74308" w:rsidRDefault="00E74308">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162D735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F15D1"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E4CFC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80347B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0E2926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E38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FD7A" w14:textId="77777777" w:rsidR="00E74308" w:rsidRDefault="00E74308">
            <w:pPr>
              <w:pStyle w:val="AttributeTableBody"/>
              <w:rPr>
                <w:noProof/>
              </w:rPr>
            </w:pPr>
            <w:r>
              <w:rPr>
                <w:noProof/>
              </w:rPr>
              <w:t>02118</w:t>
            </w:r>
          </w:p>
        </w:tc>
        <w:tc>
          <w:tcPr>
            <w:tcW w:w="3888" w:type="dxa"/>
            <w:tcBorders>
              <w:top w:val="dotted" w:sz="4" w:space="0" w:color="auto"/>
              <w:left w:val="nil"/>
              <w:bottom w:val="dotted" w:sz="4" w:space="0" w:color="auto"/>
              <w:right w:val="nil"/>
            </w:tcBorders>
            <w:shd w:val="clear" w:color="auto" w:fill="FFFFFF"/>
          </w:tcPr>
          <w:p w14:paraId="2BBFEAB8" w14:textId="77777777" w:rsidR="00E74308" w:rsidRDefault="00E74308">
            <w:pPr>
              <w:pStyle w:val="AttributeTableBody"/>
              <w:jc w:val="left"/>
              <w:rPr>
                <w:noProof/>
              </w:rPr>
            </w:pPr>
            <w:r>
              <w:rPr>
                <w:noProof/>
              </w:rPr>
              <w:t>Sterilizer Temperature</w:t>
            </w:r>
          </w:p>
        </w:tc>
      </w:tr>
      <w:tr w:rsidR="00704FD3" w14:paraId="181D20E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3587A69" w14:textId="77777777" w:rsidR="00E74308" w:rsidRDefault="00E74308">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5CD39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EA365"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3F3B78" w14:textId="77777777" w:rsidR="00E74308" w:rsidRDefault="00E74308">
            <w:pPr>
              <w:pStyle w:val="AttributeTableBody"/>
              <w:rPr>
                <w:noProof/>
              </w:rPr>
            </w:pPr>
            <w:r>
              <w:rPr>
                <w:noProof/>
              </w:rPr>
              <w:t>TM</w:t>
            </w:r>
          </w:p>
        </w:tc>
        <w:tc>
          <w:tcPr>
            <w:tcW w:w="648" w:type="dxa"/>
            <w:tcBorders>
              <w:top w:val="dotted" w:sz="4" w:space="0" w:color="auto"/>
              <w:left w:val="nil"/>
              <w:bottom w:val="dotted" w:sz="4" w:space="0" w:color="auto"/>
              <w:right w:val="nil"/>
            </w:tcBorders>
            <w:shd w:val="clear" w:color="auto" w:fill="FFFFFF"/>
          </w:tcPr>
          <w:p w14:paraId="44D96C5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1F431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CB2C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245D7" w14:textId="77777777" w:rsidR="00E74308" w:rsidRDefault="00E74308">
            <w:pPr>
              <w:pStyle w:val="AttributeTableBody"/>
              <w:rPr>
                <w:noProof/>
              </w:rPr>
            </w:pPr>
            <w:r>
              <w:rPr>
                <w:noProof/>
              </w:rPr>
              <w:t>02119</w:t>
            </w:r>
          </w:p>
        </w:tc>
        <w:tc>
          <w:tcPr>
            <w:tcW w:w="3888" w:type="dxa"/>
            <w:tcBorders>
              <w:top w:val="dotted" w:sz="4" w:space="0" w:color="auto"/>
              <w:left w:val="nil"/>
              <w:bottom w:val="dotted" w:sz="4" w:space="0" w:color="auto"/>
              <w:right w:val="nil"/>
            </w:tcBorders>
            <w:shd w:val="clear" w:color="auto" w:fill="FFFFFF"/>
          </w:tcPr>
          <w:p w14:paraId="3A7E3DFF" w14:textId="77777777" w:rsidR="00E74308" w:rsidRDefault="00E74308">
            <w:pPr>
              <w:pStyle w:val="AttributeTableBody"/>
              <w:jc w:val="left"/>
              <w:rPr>
                <w:noProof/>
              </w:rPr>
            </w:pPr>
            <w:r>
              <w:rPr>
                <w:noProof/>
              </w:rPr>
              <w:t>Cycle Complete Time</w:t>
            </w:r>
          </w:p>
        </w:tc>
      </w:tr>
      <w:tr w:rsidR="00704FD3" w14:paraId="1AE840A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083F96A" w14:textId="77777777" w:rsidR="00E74308" w:rsidRDefault="00E74308">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5204138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DE87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C6044"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6E8609A3"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72C9E0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B7A7C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CFF7F" w14:textId="77777777" w:rsidR="00E74308" w:rsidRDefault="00E74308">
            <w:pPr>
              <w:pStyle w:val="AttributeTableBody"/>
              <w:rPr>
                <w:noProof/>
              </w:rPr>
            </w:pPr>
            <w:r>
              <w:rPr>
                <w:noProof/>
              </w:rPr>
              <w:t>02120</w:t>
            </w:r>
          </w:p>
        </w:tc>
        <w:tc>
          <w:tcPr>
            <w:tcW w:w="3888" w:type="dxa"/>
            <w:tcBorders>
              <w:top w:val="dotted" w:sz="4" w:space="0" w:color="auto"/>
              <w:left w:val="nil"/>
              <w:bottom w:val="dotted" w:sz="4" w:space="0" w:color="auto"/>
              <w:right w:val="nil"/>
            </w:tcBorders>
            <w:shd w:val="clear" w:color="auto" w:fill="FFFFFF"/>
          </w:tcPr>
          <w:p w14:paraId="04D28295" w14:textId="77777777" w:rsidR="00E74308" w:rsidRDefault="00E74308">
            <w:pPr>
              <w:pStyle w:val="AttributeTableBody"/>
              <w:jc w:val="left"/>
              <w:rPr>
                <w:noProof/>
              </w:rPr>
            </w:pPr>
            <w:r>
              <w:rPr>
                <w:noProof/>
              </w:rPr>
              <w:t>Under Temperature</w:t>
            </w:r>
          </w:p>
        </w:tc>
      </w:tr>
      <w:tr w:rsidR="00704FD3" w14:paraId="3065552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B044AA9" w14:textId="77777777" w:rsidR="00E74308" w:rsidRDefault="00E74308">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EB11DFE"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88FD"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0C4B7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1BB71FD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4E5E1D"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D6F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C3F1" w14:textId="77777777" w:rsidR="00E74308" w:rsidRDefault="00E74308">
            <w:pPr>
              <w:pStyle w:val="AttributeTableBody"/>
              <w:rPr>
                <w:noProof/>
              </w:rPr>
            </w:pPr>
            <w:r>
              <w:rPr>
                <w:noProof/>
              </w:rPr>
              <w:t>02121</w:t>
            </w:r>
          </w:p>
        </w:tc>
        <w:tc>
          <w:tcPr>
            <w:tcW w:w="3888" w:type="dxa"/>
            <w:tcBorders>
              <w:top w:val="dotted" w:sz="4" w:space="0" w:color="auto"/>
              <w:left w:val="nil"/>
              <w:bottom w:val="dotted" w:sz="4" w:space="0" w:color="auto"/>
              <w:right w:val="nil"/>
            </w:tcBorders>
            <w:shd w:val="clear" w:color="auto" w:fill="FFFFFF"/>
          </w:tcPr>
          <w:p w14:paraId="7C7BB1EA" w14:textId="77777777" w:rsidR="00E74308" w:rsidRDefault="00E74308">
            <w:pPr>
              <w:pStyle w:val="AttributeTableBody"/>
              <w:jc w:val="left"/>
              <w:rPr>
                <w:noProof/>
              </w:rPr>
            </w:pPr>
            <w:r>
              <w:rPr>
                <w:noProof/>
              </w:rPr>
              <w:t>Over Temperature</w:t>
            </w:r>
          </w:p>
        </w:tc>
      </w:tr>
      <w:tr w:rsidR="00704FD3" w14:paraId="3926B83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803F17" w14:textId="77777777" w:rsidR="00E74308" w:rsidRDefault="00E74308">
            <w:pPr>
              <w:pStyle w:val="AttributeTableBody"/>
              <w:rPr>
                <w:noProof/>
                <w:lang w:val="fr-FR"/>
              </w:rPr>
            </w:pPr>
            <w:r>
              <w:rPr>
                <w:noProof/>
                <w:lang w:val="fr-FR"/>
              </w:rPr>
              <w:t>19</w:t>
            </w:r>
          </w:p>
        </w:tc>
        <w:tc>
          <w:tcPr>
            <w:tcW w:w="648" w:type="dxa"/>
            <w:tcBorders>
              <w:top w:val="dotted" w:sz="4" w:space="0" w:color="auto"/>
              <w:left w:val="nil"/>
              <w:bottom w:val="dotted" w:sz="4" w:space="0" w:color="auto"/>
              <w:right w:val="nil"/>
            </w:tcBorders>
            <w:shd w:val="clear" w:color="auto" w:fill="FFFFFF"/>
          </w:tcPr>
          <w:p w14:paraId="6501163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5BF2DE6"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250C78A"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3003E40F"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050CEA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145673" w14:textId="1E4538FD" w:rsidR="00E74308" w:rsidRDefault="003814B1">
            <w:pPr>
              <w:pStyle w:val="AttributeTableBody"/>
              <w:rPr>
                <w:noProof/>
                <w:lang w:val="fr-FR"/>
              </w:rPr>
            </w:pPr>
            <w:hyperlink r:id="rId110" w:anchor="HL70532" w:history="1">
              <w:r w:rsidR="00E74308" w:rsidRPr="002758F4">
                <w:rPr>
                  <w:rStyle w:val="Hyperlink"/>
                  <w:rFonts w:ascii="Arial" w:hAnsi="Arial" w:cs="Arial"/>
                  <w:noProof/>
                  <w:kern w:val="16"/>
                  <w:lang w:val="fr-FR"/>
                </w:rPr>
                <w:t>0532</w:t>
              </w:r>
            </w:hyperlink>
          </w:p>
        </w:tc>
        <w:tc>
          <w:tcPr>
            <w:tcW w:w="720" w:type="dxa"/>
            <w:tcBorders>
              <w:top w:val="dotted" w:sz="4" w:space="0" w:color="auto"/>
              <w:left w:val="nil"/>
              <w:bottom w:val="dotted" w:sz="4" w:space="0" w:color="auto"/>
              <w:right w:val="nil"/>
            </w:tcBorders>
            <w:shd w:val="clear" w:color="auto" w:fill="FFFFFF"/>
          </w:tcPr>
          <w:p w14:paraId="424550B2" w14:textId="77777777" w:rsidR="00E74308" w:rsidRDefault="00E74308">
            <w:pPr>
              <w:pStyle w:val="AttributeTableBody"/>
              <w:rPr>
                <w:noProof/>
                <w:lang w:val="fr-FR"/>
              </w:rPr>
            </w:pPr>
            <w:r>
              <w:rPr>
                <w:noProof/>
                <w:lang w:val="fr-FR"/>
              </w:rPr>
              <w:t>02122</w:t>
            </w:r>
          </w:p>
        </w:tc>
        <w:tc>
          <w:tcPr>
            <w:tcW w:w="3888" w:type="dxa"/>
            <w:tcBorders>
              <w:top w:val="dotted" w:sz="4" w:space="0" w:color="auto"/>
              <w:left w:val="nil"/>
              <w:bottom w:val="dotted" w:sz="4" w:space="0" w:color="auto"/>
              <w:right w:val="nil"/>
            </w:tcBorders>
            <w:shd w:val="clear" w:color="auto" w:fill="FFFFFF"/>
          </w:tcPr>
          <w:p w14:paraId="78358B1C" w14:textId="77777777" w:rsidR="00E74308" w:rsidRDefault="00E74308">
            <w:pPr>
              <w:pStyle w:val="AttributeTableBody"/>
              <w:jc w:val="left"/>
              <w:rPr>
                <w:noProof/>
                <w:lang w:val="fr-FR"/>
              </w:rPr>
            </w:pPr>
            <w:r>
              <w:rPr>
                <w:noProof/>
                <w:lang w:val="fr-FR"/>
              </w:rPr>
              <w:t>Abort Cycle</w:t>
            </w:r>
          </w:p>
        </w:tc>
      </w:tr>
      <w:tr w:rsidR="00704FD3" w14:paraId="2FD867B9"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D7515EE" w14:textId="77777777" w:rsidR="00E74308" w:rsidRDefault="00E74308">
            <w:pPr>
              <w:pStyle w:val="AttributeTableBody"/>
              <w:rPr>
                <w:noProof/>
                <w:lang w:val="fr-FR"/>
              </w:rPr>
            </w:pPr>
            <w:r>
              <w:rPr>
                <w:noProof/>
                <w:lang w:val="fr-FR"/>
              </w:rPr>
              <w:t>20</w:t>
            </w:r>
          </w:p>
        </w:tc>
        <w:tc>
          <w:tcPr>
            <w:tcW w:w="648" w:type="dxa"/>
            <w:tcBorders>
              <w:top w:val="dotted" w:sz="4" w:space="0" w:color="auto"/>
              <w:left w:val="nil"/>
              <w:bottom w:val="dotted" w:sz="4" w:space="0" w:color="auto"/>
              <w:right w:val="nil"/>
            </w:tcBorders>
            <w:shd w:val="clear" w:color="auto" w:fill="FFFFFF"/>
          </w:tcPr>
          <w:p w14:paraId="2FD7150B"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4F08B5"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80DED0F" w14:textId="77777777" w:rsidR="00E74308" w:rsidRDefault="00E74308">
            <w:pPr>
              <w:pStyle w:val="AttributeTableBody"/>
              <w:rPr>
                <w:noProof/>
                <w:lang w:val="fr-FR"/>
              </w:rPr>
            </w:pPr>
            <w:r>
              <w:rPr>
                <w:noProof/>
                <w:lang w:val="fr-FR"/>
              </w:rPr>
              <w:t>CNE</w:t>
            </w:r>
          </w:p>
        </w:tc>
        <w:tc>
          <w:tcPr>
            <w:tcW w:w="648" w:type="dxa"/>
            <w:tcBorders>
              <w:top w:val="dotted" w:sz="4" w:space="0" w:color="auto"/>
              <w:left w:val="nil"/>
              <w:bottom w:val="dotted" w:sz="4" w:space="0" w:color="auto"/>
              <w:right w:val="nil"/>
            </w:tcBorders>
            <w:shd w:val="clear" w:color="auto" w:fill="FFFFFF"/>
          </w:tcPr>
          <w:p w14:paraId="694C221A"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C52E7E"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F955298" w14:textId="129E15C4" w:rsidR="00E74308" w:rsidRDefault="003814B1">
            <w:pPr>
              <w:pStyle w:val="AttributeTableBody"/>
              <w:rPr>
                <w:noProof/>
              </w:rPr>
            </w:pPr>
            <w:hyperlink r:id="rId111"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E8E5B40" w14:textId="77777777" w:rsidR="00E74308" w:rsidRDefault="00E74308">
            <w:pPr>
              <w:pStyle w:val="AttributeTableBody"/>
              <w:rPr>
                <w:noProof/>
              </w:rPr>
            </w:pPr>
            <w:r>
              <w:rPr>
                <w:noProof/>
              </w:rPr>
              <w:t>02123</w:t>
            </w:r>
          </w:p>
        </w:tc>
        <w:tc>
          <w:tcPr>
            <w:tcW w:w="3888" w:type="dxa"/>
            <w:tcBorders>
              <w:top w:val="dotted" w:sz="4" w:space="0" w:color="auto"/>
              <w:left w:val="nil"/>
              <w:bottom w:val="dotted" w:sz="4" w:space="0" w:color="auto"/>
              <w:right w:val="nil"/>
            </w:tcBorders>
            <w:shd w:val="clear" w:color="auto" w:fill="FFFFFF"/>
          </w:tcPr>
          <w:p w14:paraId="064F6B6A" w14:textId="77777777" w:rsidR="00E74308" w:rsidRDefault="00E74308">
            <w:pPr>
              <w:pStyle w:val="AttributeTableBody"/>
              <w:jc w:val="left"/>
              <w:rPr>
                <w:noProof/>
              </w:rPr>
            </w:pPr>
            <w:r>
              <w:rPr>
                <w:noProof/>
              </w:rPr>
              <w:t>Alarm</w:t>
            </w:r>
          </w:p>
        </w:tc>
      </w:tr>
      <w:tr w:rsidR="00704FD3" w14:paraId="7936C7A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C0FF01D" w14:textId="77777777" w:rsidR="00E74308" w:rsidRDefault="00E74308">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2A7B3C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CF0A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84C1E"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F3D0FDD"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496599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7DA90" w14:textId="77318BEE" w:rsidR="00E74308" w:rsidRDefault="003814B1">
            <w:pPr>
              <w:pStyle w:val="AttributeTableBody"/>
              <w:rPr>
                <w:noProof/>
              </w:rPr>
            </w:pPr>
            <w:hyperlink r:id="rId112"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D887E95" w14:textId="77777777" w:rsidR="00E74308" w:rsidRDefault="00E74308">
            <w:pPr>
              <w:pStyle w:val="AttributeTableBody"/>
              <w:rPr>
                <w:noProof/>
              </w:rPr>
            </w:pPr>
            <w:r>
              <w:rPr>
                <w:noProof/>
              </w:rPr>
              <w:t>02124</w:t>
            </w:r>
          </w:p>
        </w:tc>
        <w:tc>
          <w:tcPr>
            <w:tcW w:w="3888" w:type="dxa"/>
            <w:tcBorders>
              <w:top w:val="dotted" w:sz="4" w:space="0" w:color="auto"/>
              <w:left w:val="nil"/>
              <w:bottom w:val="dotted" w:sz="4" w:space="0" w:color="auto"/>
              <w:right w:val="nil"/>
            </w:tcBorders>
            <w:shd w:val="clear" w:color="auto" w:fill="FFFFFF"/>
          </w:tcPr>
          <w:p w14:paraId="286D03C8" w14:textId="77777777" w:rsidR="00E74308" w:rsidRDefault="00E74308">
            <w:pPr>
              <w:pStyle w:val="AttributeTableBody"/>
              <w:jc w:val="left"/>
              <w:rPr>
                <w:noProof/>
              </w:rPr>
            </w:pPr>
            <w:r>
              <w:rPr>
                <w:noProof/>
              </w:rPr>
              <w:t>Long in Charge Phase</w:t>
            </w:r>
          </w:p>
        </w:tc>
      </w:tr>
      <w:tr w:rsidR="00704FD3" w14:paraId="1A4541C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45953944" w14:textId="77777777" w:rsidR="00E74308" w:rsidRDefault="00E74308">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08C2AE2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0272C"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B9961"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0E07E24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806E9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1EBA64" w14:textId="462949D0" w:rsidR="00E74308" w:rsidRDefault="003814B1">
            <w:pPr>
              <w:pStyle w:val="AttributeTableBody"/>
              <w:rPr>
                <w:noProof/>
              </w:rPr>
            </w:pPr>
            <w:hyperlink r:id="rId113"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EE188FB" w14:textId="77777777" w:rsidR="00E74308" w:rsidRDefault="00E74308">
            <w:pPr>
              <w:pStyle w:val="AttributeTableBody"/>
              <w:rPr>
                <w:noProof/>
              </w:rPr>
            </w:pPr>
            <w:r>
              <w:rPr>
                <w:noProof/>
              </w:rPr>
              <w:t>02125</w:t>
            </w:r>
          </w:p>
        </w:tc>
        <w:tc>
          <w:tcPr>
            <w:tcW w:w="3888" w:type="dxa"/>
            <w:tcBorders>
              <w:top w:val="dotted" w:sz="4" w:space="0" w:color="auto"/>
              <w:left w:val="nil"/>
              <w:bottom w:val="dotted" w:sz="4" w:space="0" w:color="auto"/>
              <w:right w:val="nil"/>
            </w:tcBorders>
            <w:shd w:val="clear" w:color="auto" w:fill="FFFFFF"/>
          </w:tcPr>
          <w:p w14:paraId="2D5112A6" w14:textId="77777777" w:rsidR="00E74308" w:rsidRDefault="00E74308">
            <w:pPr>
              <w:pStyle w:val="AttributeTableBody"/>
              <w:jc w:val="left"/>
              <w:rPr>
                <w:noProof/>
              </w:rPr>
            </w:pPr>
            <w:r>
              <w:rPr>
                <w:noProof/>
              </w:rPr>
              <w:t>Long in Exhaust Phase</w:t>
            </w:r>
          </w:p>
        </w:tc>
      </w:tr>
      <w:tr w:rsidR="00704FD3" w14:paraId="3057E9B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DF81540" w14:textId="77777777" w:rsidR="00E74308" w:rsidRDefault="00E74308">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154226C"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971E8"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C7F8"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52B442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E20B1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16946" w14:textId="67C482D9" w:rsidR="00E74308" w:rsidRDefault="003814B1">
            <w:pPr>
              <w:pStyle w:val="AttributeTableBody"/>
              <w:rPr>
                <w:noProof/>
              </w:rPr>
            </w:pPr>
            <w:hyperlink r:id="rId114"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4DC06112" w14:textId="77777777" w:rsidR="00E74308" w:rsidRDefault="00E74308">
            <w:pPr>
              <w:pStyle w:val="AttributeTableBody"/>
              <w:rPr>
                <w:noProof/>
              </w:rPr>
            </w:pPr>
            <w:r>
              <w:rPr>
                <w:noProof/>
              </w:rPr>
              <w:t>02126</w:t>
            </w:r>
          </w:p>
        </w:tc>
        <w:tc>
          <w:tcPr>
            <w:tcW w:w="3888" w:type="dxa"/>
            <w:tcBorders>
              <w:top w:val="dotted" w:sz="4" w:space="0" w:color="auto"/>
              <w:left w:val="nil"/>
              <w:bottom w:val="dotted" w:sz="4" w:space="0" w:color="auto"/>
              <w:right w:val="nil"/>
            </w:tcBorders>
            <w:shd w:val="clear" w:color="auto" w:fill="FFFFFF"/>
          </w:tcPr>
          <w:p w14:paraId="6858C3AE" w14:textId="77777777" w:rsidR="00E74308" w:rsidRDefault="00E74308">
            <w:pPr>
              <w:pStyle w:val="AttributeTableBody"/>
              <w:jc w:val="left"/>
              <w:rPr>
                <w:noProof/>
              </w:rPr>
            </w:pPr>
            <w:r>
              <w:rPr>
                <w:noProof/>
              </w:rPr>
              <w:t>Long in Fast Exhaust Phase</w:t>
            </w:r>
          </w:p>
        </w:tc>
      </w:tr>
      <w:tr w:rsidR="00704FD3" w14:paraId="385CAD1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7AED758" w14:textId="77777777" w:rsidR="00E74308" w:rsidRDefault="00E74308">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988231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B6CDD9"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3C2EB"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615976FA"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0364B3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009CA" w14:textId="37D09CB3" w:rsidR="00E74308" w:rsidRDefault="003814B1">
            <w:pPr>
              <w:pStyle w:val="AttributeTableBody"/>
              <w:rPr>
                <w:noProof/>
              </w:rPr>
            </w:pPr>
            <w:hyperlink r:id="rId115"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7CB48CE8" w14:textId="77777777" w:rsidR="00E74308" w:rsidRDefault="00E74308">
            <w:pPr>
              <w:pStyle w:val="AttributeTableBody"/>
              <w:rPr>
                <w:noProof/>
              </w:rPr>
            </w:pPr>
            <w:r>
              <w:rPr>
                <w:noProof/>
              </w:rPr>
              <w:t>02127</w:t>
            </w:r>
          </w:p>
        </w:tc>
        <w:tc>
          <w:tcPr>
            <w:tcW w:w="3888" w:type="dxa"/>
            <w:tcBorders>
              <w:top w:val="dotted" w:sz="4" w:space="0" w:color="auto"/>
              <w:left w:val="nil"/>
              <w:bottom w:val="dotted" w:sz="4" w:space="0" w:color="auto"/>
              <w:right w:val="nil"/>
            </w:tcBorders>
            <w:shd w:val="clear" w:color="auto" w:fill="FFFFFF"/>
          </w:tcPr>
          <w:p w14:paraId="358E8A4E" w14:textId="77777777" w:rsidR="00E74308" w:rsidRDefault="00E74308">
            <w:pPr>
              <w:pStyle w:val="AttributeTableBody"/>
              <w:jc w:val="left"/>
              <w:rPr>
                <w:noProof/>
              </w:rPr>
            </w:pPr>
            <w:r>
              <w:rPr>
                <w:noProof/>
              </w:rPr>
              <w:t>Reset</w:t>
            </w:r>
          </w:p>
        </w:tc>
      </w:tr>
      <w:tr w:rsidR="00704FD3" w14:paraId="211712A7"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6688A77" w14:textId="77777777" w:rsidR="00E74308" w:rsidRDefault="00E74308">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0394EBE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A82E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ED12DE"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71F9898B"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1E8180"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AC37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9C6BC" w14:textId="77777777" w:rsidR="00E74308" w:rsidRDefault="00E74308">
            <w:pPr>
              <w:pStyle w:val="AttributeTableBody"/>
              <w:rPr>
                <w:noProof/>
              </w:rPr>
            </w:pPr>
            <w:r>
              <w:rPr>
                <w:noProof/>
              </w:rPr>
              <w:t>02128</w:t>
            </w:r>
          </w:p>
        </w:tc>
        <w:tc>
          <w:tcPr>
            <w:tcW w:w="3888" w:type="dxa"/>
            <w:tcBorders>
              <w:top w:val="dotted" w:sz="4" w:space="0" w:color="auto"/>
              <w:left w:val="nil"/>
              <w:bottom w:val="dotted" w:sz="4" w:space="0" w:color="auto"/>
              <w:right w:val="nil"/>
            </w:tcBorders>
            <w:shd w:val="clear" w:color="auto" w:fill="FFFFFF"/>
          </w:tcPr>
          <w:p w14:paraId="6919E29A" w14:textId="77777777" w:rsidR="00E74308" w:rsidRDefault="00E74308">
            <w:pPr>
              <w:pStyle w:val="AttributeTableBody"/>
              <w:jc w:val="left"/>
              <w:rPr>
                <w:noProof/>
              </w:rPr>
            </w:pPr>
            <w:r>
              <w:rPr>
                <w:noProof/>
              </w:rPr>
              <w:t>Operator - Unload</w:t>
            </w:r>
          </w:p>
        </w:tc>
      </w:tr>
      <w:tr w:rsidR="00704FD3" w14:paraId="4DE6B12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3348F1" w14:textId="77777777" w:rsidR="00E74308" w:rsidRDefault="00E74308">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038208D7"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99D7EE"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D854C"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3EEFAB85"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93F146"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BC9BE" w14:textId="736799F2" w:rsidR="00E74308" w:rsidRDefault="003814B1">
            <w:pPr>
              <w:pStyle w:val="AttributeTableBody"/>
              <w:rPr>
                <w:noProof/>
              </w:rPr>
            </w:pPr>
            <w:hyperlink r:id="rId116"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04976A86" w14:textId="77777777" w:rsidR="00E74308" w:rsidRDefault="00E74308">
            <w:pPr>
              <w:pStyle w:val="AttributeTableBody"/>
              <w:rPr>
                <w:noProof/>
              </w:rPr>
            </w:pPr>
            <w:r>
              <w:rPr>
                <w:noProof/>
              </w:rPr>
              <w:t>02129</w:t>
            </w:r>
          </w:p>
        </w:tc>
        <w:tc>
          <w:tcPr>
            <w:tcW w:w="3888" w:type="dxa"/>
            <w:tcBorders>
              <w:top w:val="dotted" w:sz="4" w:space="0" w:color="auto"/>
              <w:left w:val="nil"/>
              <w:bottom w:val="dotted" w:sz="4" w:space="0" w:color="auto"/>
              <w:right w:val="nil"/>
            </w:tcBorders>
            <w:shd w:val="clear" w:color="auto" w:fill="FFFFFF"/>
          </w:tcPr>
          <w:p w14:paraId="3FDE4AC1" w14:textId="77777777" w:rsidR="00E74308" w:rsidRDefault="00E74308">
            <w:pPr>
              <w:pStyle w:val="AttributeTableBody"/>
              <w:jc w:val="left"/>
              <w:rPr>
                <w:noProof/>
              </w:rPr>
            </w:pPr>
            <w:r>
              <w:rPr>
                <w:noProof/>
              </w:rPr>
              <w:t>Door Open</w:t>
            </w:r>
          </w:p>
        </w:tc>
      </w:tr>
      <w:tr w:rsidR="00704FD3" w14:paraId="2F18D3F4"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6279D68" w14:textId="77777777" w:rsidR="00E74308" w:rsidRDefault="00E7430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8CE700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BAC4F"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FE134A" w14:textId="77777777" w:rsidR="00E74308" w:rsidRDefault="00E74308">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4436C764"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48C191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ACE43" w14:textId="02120B92" w:rsidR="00E74308" w:rsidRDefault="003814B1">
            <w:pPr>
              <w:pStyle w:val="AttributeTableBody"/>
              <w:rPr>
                <w:noProof/>
              </w:rPr>
            </w:pPr>
            <w:hyperlink r:id="rId117" w:anchor="HL70532" w:history="1">
              <w:r w:rsidR="00E74308" w:rsidRPr="002758F4">
                <w:rPr>
                  <w:rStyle w:val="Hyperlink"/>
                  <w:rFonts w:ascii="Arial" w:hAnsi="Arial" w:cs="Arial"/>
                  <w:noProof/>
                  <w:kern w:val="16"/>
                </w:rPr>
                <w:t>0532</w:t>
              </w:r>
            </w:hyperlink>
          </w:p>
        </w:tc>
        <w:tc>
          <w:tcPr>
            <w:tcW w:w="720" w:type="dxa"/>
            <w:tcBorders>
              <w:top w:val="dotted" w:sz="4" w:space="0" w:color="auto"/>
              <w:left w:val="nil"/>
              <w:bottom w:val="dotted" w:sz="4" w:space="0" w:color="auto"/>
              <w:right w:val="nil"/>
            </w:tcBorders>
            <w:shd w:val="clear" w:color="auto" w:fill="FFFFFF"/>
          </w:tcPr>
          <w:p w14:paraId="6CB7AA71" w14:textId="77777777" w:rsidR="00E74308" w:rsidRDefault="00E74308">
            <w:pPr>
              <w:pStyle w:val="AttributeTableBody"/>
              <w:rPr>
                <w:noProof/>
              </w:rPr>
            </w:pPr>
            <w:r>
              <w:rPr>
                <w:noProof/>
              </w:rPr>
              <w:t>02130</w:t>
            </w:r>
          </w:p>
        </w:tc>
        <w:tc>
          <w:tcPr>
            <w:tcW w:w="3888" w:type="dxa"/>
            <w:tcBorders>
              <w:top w:val="dotted" w:sz="4" w:space="0" w:color="auto"/>
              <w:left w:val="nil"/>
              <w:bottom w:val="dotted" w:sz="4" w:space="0" w:color="auto"/>
              <w:right w:val="nil"/>
            </w:tcBorders>
            <w:shd w:val="clear" w:color="auto" w:fill="FFFFFF"/>
          </w:tcPr>
          <w:p w14:paraId="5D12A38A" w14:textId="77777777" w:rsidR="00E74308" w:rsidRDefault="00E74308">
            <w:pPr>
              <w:pStyle w:val="AttributeTableBody"/>
              <w:jc w:val="left"/>
              <w:rPr>
                <w:noProof/>
              </w:rPr>
            </w:pPr>
            <w:r>
              <w:rPr>
                <w:noProof/>
              </w:rPr>
              <w:t>Reading Failure</w:t>
            </w:r>
          </w:p>
        </w:tc>
      </w:tr>
      <w:tr w:rsidR="00704FD3" w14:paraId="7B53026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668803EA" w14:textId="77777777" w:rsidR="00E74308" w:rsidRDefault="00E74308">
            <w:pPr>
              <w:pStyle w:val="AttributeTableBody"/>
              <w:rPr>
                <w:noProof/>
                <w:lang w:val="fr-FR"/>
              </w:rPr>
            </w:pPr>
            <w:r>
              <w:rPr>
                <w:noProof/>
                <w:lang w:val="fr-FR"/>
              </w:rPr>
              <w:t>28</w:t>
            </w:r>
          </w:p>
        </w:tc>
        <w:tc>
          <w:tcPr>
            <w:tcW w:w="648" w:type="dxa"/>
            <w:tcBorders>
              <w:top w:val="dotted" w:sz="4" w:space="0" w:color="auto"/>
              <w:left w:val="nil"/>
              <w:bottom w:val="dotted" w:sz="4" w:space="0" w:color="auto"/>
              <w:right w:val="nil"/>
            </w:tcBorders>
            <w:shd w:val="clear" w:color="auto" w:fill="FFFFFF"/>
          </w:tcPr>
          <w:p w14:paraId="0B0B24C4"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58E373D"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7BE9F64C" w14:textId="77777777" w:rsidR="00E74308" w:rsidRDefault="00E74308">
            <w:pPr>
              <w:pStyle w:val="AttributeTableBody"/>
              <w:rPr>
                <w:noProof/>
                <w:lang w:val="fr-FR"/>
              </w:rPr>
            </w:pPr>
            <w:r>
              <w:rPr>
                <w:noProof/>
                <w:lang w:val="fr-FR"/>
              </w:rPr>
              <w:t>CWE</w:t>
            </w:r>
          </w:p>
        </w:tc>
        <w:tc>
          <w:tcPr>
            <w:tcW w:w="648" w:type="dxa"/>
            <w:tcBorders>
              <w:top w:val="dotted" w:sz="4" w:space="0" w:color="auto"/>
              <w:left w:val="nil"/>
              <w:bottom w:val="dotted" w:sz="4" w:space="0" w:color="auto"/>
              <w:right w:val="nil"/>
            </w:tcBorders>
            <w:shd w:val="clear" w:color="auto" w:fill="FFFFFF"/>
          </w:tcPr>
          <w:p w14:paraId="599ACB54"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27729F6"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091910B" w14:textId="4B7072F3" w:rsidR="00E74308" w:rsidRDefault="003814B1">
            <w:pPr>
              <w:pStyle w:val="AttributeTableBody"/>
              <w:rPr>
                <w:rStyle w:val="HyperlinkTable"/>
                <w:noProof/>
                <w:lang w:val="fr-FR"/>
              </w:rPr>
            </w:pPr>
            <w:hyperlink r:id="rId118" w:anchor="HL70702" w:history="1">
              <w:r w:rsidR="00E74308">
                <w:rPr>
                  <w:rStyle w:val="HyperlinkTable"/>
                  <w:noProof/>
                  <w:lang w:val="fr-FR"/>
                </w:rPr>
                <w:t>0702</w:t>
              </w:r>
            </w:hyperlink>
          </w:p>
        </w:tc>
        <w:tc>
          <w:tcPr>
            <w:tcW w:w="720" w:type="dxa"/>
            <w:tcBorders>
              <w:top w:val="dotted" w:sz="4" w:space="0" w:color="auto"/>
              <w:left w:val="nil"/>
              <w:bottom w:val="dotted" w:sz="4" w:space="0" w:color="auto"/>
              <w:right w:val="nil"/>
            </w:tcBorders>
            <w:shd w:val="clear" w:color="auto" w:fill="FFFFFF"/>
          </w:tcPr>
          <w:p w14:paraId="7B762231" w14:textId="77777777" w:rsidR="00E74308" w:rsidRDefault="00E74308">
            <w:pPr>
              <w:pStyle w:val="AttributeTableBody"/>
              <w:rPr>
                <w:noProof/>
                <w:lang w:val="fr-FR"/>
              </w:rPr>
            </w:pPr>
            <w:r>
              <w:rPr>
                <w:noProof/>
                <w:lang w:val="fr-FR"/>
              </w:rPr>
              <w:t>02131</w:t>
            </w:r>
          </w:p>
        </w:tc>
        <w:tc>
          <w:tcPr>
            <w:tcW w:w="3888" w:type="dxa"/>
            <w:tcBorders>
              <w:top w:val="dotted" w:sz="4" w:space="0" w:color="auto"/>
              <w:left w:val="nil"/>
              <w:bottom w:val="dotted" w:sz="4" w:space="0" w:color="auto"/>
              <w:right w:val="nil"/>
            </w:tcBorders>
            <w:shd w:val="clear" w:color="auto" w:fill="FFFFFF"/>
          </w:tcPr>
          <w:p w14:paraId="7E0AB1C6" w14:textId="77777777" w:rsidR="00E74308" w:rsidRDefault="00E74308">
            <w:pPr>
              <w:pStyle w:val="AttributeTableBody"/>
              <w:jc w:val="left"/>
              <w:rPr>
                <w:noProof/>
                <w:lang w:val="fr-FR"/>
              </w:rPr>
            </w:pPr>
            <w:r>
              <w:rPr>
                <w:noProof/>
                <w:lang w:val="fr-FR"/>
              </w:rPr>
              <w:t>Cycle Type</w:t>
            </w:r>
          </w:p>
        </w:tc>
      </w:tr>
      <w:tr w:rsidR="00704FD3" w14:paraId="276E8ED2"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3A90CF10" w14:textId="77777777" w:rsidR="00E74308" w:rsidRDefault="00E74308">
            <w:pPr>
              <w:pStyle w:val="AttributeTableBody"/>
              <w:rPr>
                <w:noProof/>
                <w:lang w:val="fr-FR"/>
              </w:rPr>
            </w:pPr>
            <w:r>
              <w:rPr>
                <w:noProof/>
                <w:lang w:val="fr-FR"/>
              </w:rPr>
              <w:t>29</w:t>
            </w:r>
          </w:p>
        </w:tc>
        <w:tc>
          <w:tcPr>
            <w:tcW w:w="648" w:type="dxa"/>
            <w:tcBorders>
              <w:top w:val="dotted" w:sz="4" w:space="0" w:color="auto"/>
              <w:left w:val="nil"/>
              <w:bottom w:val="dotted" w:sz="4" w:space="0" w:color="auto"/>
              <w:right w:val="nil"/>
            </w:tcBorders>
            <w:shd w:val="clear" w:color="auto" w:fill="FFFFFF"/>
          </w:tcPr>
          <w:p w14:paraId="60646CF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7B4CC2C"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3E096D4E" w14:textId="77777777" w:rsidR="00E74308" w:rsidRDefault="00E74308">
            <w:pPr>
              <w:pStyle w:val="AttributeTableBody"/>
              <w:rPr>
                <w:noProof/>
                <w:lang w:val="fr-FR"/>
              </w:rPr>
            </w:pPr>
            <w:r>
              <w:rPr>
                <w:noProof/>
                <w:lang w:val="fr-FR"/>
              </w:rPr>
              <w:t>CQ</w:t>
            </w:r>
          </w:p>
        </w:tc>
        <w:tc>
          <w:tcPr>
            <w:tcW w:w="648" w:type="dxa"/>
            <w:tcBorders>
              <w:top w:val="dotted" w:sz="4" w:space="0" w:color="auto"/>
              <w:left w:val="nil"/>
              <w:bottom w:val="dotted" w:sz="4" w:space="0" w:color="auto"/>
              <w:right w:val="nil"/>
            </w:tcBorders>
            <w:shd w:val="clear" w:color="auto" w:fill="FFFFFF"/>
          </w:tcPr>
          <w:p w14:paraId="0AB32175"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151729FF"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4B2E0B9"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D63DED1" w14:textId="77777777" w:rsidR="00E74308" w:rsidRDefault="00E74308">
            <w:pPr>
              <w:pStyle w:val="AttributeTableBody"/>
              <w:rPr>
                <w:noProof/>
              </w:rPr>
            </w:pPr>
            <w:r>
              <w:rPr>
                <w:noProof/>
              </w:rPr>
              <w:t>02132</w:t>
            </w:r>
          </w:p>
        </w:tc>
        <w:tc>
          <w:tcPr>
            <w:tcW w:w="3888" w:type="dxa"/>
            <w:tcBorders>
              <w:top w:val="dotted" w:sz="4" w:space="0" w:color="auto"/>
              <w:left w:val="nil"/>
              <w:bottom w:val="dotted" w:sz="4" w:space="0" w:color="auto"/>
              <w:right w:val="nil"/>
            </w:tcBorders>
            <w:shd w:val="clear" w:color="auto" w:fill="FFFFFF"/>
          </w:tcPr>
          <w:p w14:paraId="0B67C7F4" w14:textId="77777777" w:rsidR="00E74308" w:rsidRDefault="00E74308">
            <w:pPr>
              <w:pStyle w:val="AttributeTableBody"/>
              <w:jc w:val="left"/>
              <w:rPr>
                <w:noProof/>
              </w:rPr>
            </w:pPr>
            <w:r>
              <w:rPr>
                <w:noProof/>
              </w:rPr>
              <w:t>Thermal Rinse Time</w:t>
            </w:r>
          </w:p>
        </w:tc>
      </w:tr>
      <w:tr w:rsidR="00704FD3" w14:paraId="5719C2DB"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5769C416" w14:textId="77777777" w:rsidR="00E74308" w:rsidRDefault="00E7430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0F9469DF"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E3660"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68DAB6"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29B7027"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2A61B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338E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DB52E1" w14:textId="77777777" w:rsidR="00E74308" w:rsidRDefault="00E74308">
            <w:pPr>
              <w:pStyle w:val="AttributeTableBody"/>
              <w:rPr>
                <w:noProof/>
              </w:rPr>
            </w:pPr>
            <w:r>
              <w:rPr>
                <w:noProof/>
              </w:rPr>
              <w:t>02133</w:t>
            </w:r>
          </w:p>
        </w:tc>
        <w:tc>
          <w:tcPr>
            <w:tcW w:w="3888" w:type="dxa"/>
            <w:tcBorders>
              <w:top w:val="dotted" w:sz="4" w:space="0" w:color="auto"/>
              <w:left w:val="nil"/>
              <w:bottom w:val="dotted" w:sz="4" w:space="0" w:color="auto"/>
              <w:right w:val="nil"/>
            </w:tcBorders>
            <w:shd w:val="clear" w:color="auto" w:fill="FFFFFF"/>
          </w:tcPr>
          <w:p w14:paraId="360774D4" w14:textId="77777777" w:rsidR="00E74308" w:rsidRDefault="00E74308">
            <w:pPr>
              <w:pStyle w:val="AttributeTableBody"/>
              <w:jc w:val="left"/>
              <w:rPr>
                <w:noProof/>
              </w:rPr>
            </w:pPr>
            <w:r>
              <w:rPr>
                <w:noProof/>
              </w:rPr>
              <w:t>Wash Time</w:t>
            </w:r>
          </w:p>
        </w:tc>
      </w:tr>
      <w:tr w:rsidR="00704FD3" w14:paraId="4C7E67DD"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2551D3C" w14:textId="77777777" w:rsidR="00E74308" w:rsidRPr="001C6031" w:rsidRDefault="00E74308" w:rsidP="001C6031">
            <w:pPr>
              <w:pStyle w:val="AttributeTableBody"/>
            </w:pPr>
            <w:r w:rsidRPr="001C6031">
              <w:t>31</w:t>
            </w:r>
          </w:p>
        </w:tc>
        <w:tc>
          <w:tcPr>
            <w:tcW w:w="648" w:type="dxa"/>
            <w:tcBorders>
              <w:top w:val="dotted" w:sz="4" w:space="0" w:color="auto"/>
              <w:left w:val="nil"/>
              <w:bottom w:val="dotted" w:sz="4" w:space="0" w:color="auto"/>
              <w:right w:val="nil"/>
            </w:tcBorders>
            <w:shd w:val="clear" w:color="auto" w:fill="FFFFFF"/>
          </w:tcPr>
          <w:p w14:paraId="664F39D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A21E2"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2807D"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7282DBF"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B6FFFA2"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EBE7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CF807" w14:textId="77777777" w:rsidR="00E74308" w:rsidRDefault="00E74308">
            <w:pPr>
              <w:pStyle w:val="AttributeTableBody"/>
              <w:rPr>
                <w:noProof/>
              </w:rPr>
            </w:pPr>
            <w:r>
              <w:rPr>
                <w:noProof/>
              </w:rPr>
              <w:t>02134</w:t>
            </w:r>
          </w:p>
        </w:tc>
        <w:tc>
          <w:tcPr>
            <w:tcW w:w="3888" w:type="dxa"/>
            <w:tcBorders>
              <w:top w:val="dotted" w:sz="4" w:space="0" w:color="auto"/>
              <w:left w:val="nil"/>
              <w:bottom w:val="dotted" w:sz="4" w:space="0" w:color="auto"/>
              <w:right w:val="nil"/>
            </w:tcBorders>
            <w:shd w:val="clear" w:color="auto" w:fill="FFFFFF"/>
          </w:tcPr>
          <w:p w14:paraId="3653EB80" w14:textId="77777777" w:rsidR="00E74308" w:rsidRDefault="00E74308">
            <w:pPr>
              <w:pStyle w:val="AttributeTableBody"/>
              <w:jc w:val="left"/>
              <w:rPr>
                <w:noProof/>
              </w:rPr>
            </w:pPr>
            <w:r>
              <w:rPr>
                <w:noProof/>
              </w:rPr>
              <w:t>Injection Rate</w:t>
            </w:r>
          </w:p>
        </w:tc>
      </w:tr>
      <w:tr w:rsidR="00704FD3" w14:paraId="686F3760"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28636560" w14:textId="77777777" w:rsidR="00E74308" w:rsidRPr="001C6031" w:rsidRDefault="00E74308" w:rsidP="001C6031">
            <w:pPr>
              <w:pStyle w:val="AttributeTableBody"/>
            </w:pPr>
            <w:r w:rsidRPr="001C6031">
              <w:t>32</w:t>
            </w:r>
          </w:p>
        </w:tc>
        <w:tc>
          <w:tcPr>
            <w:tcW w:w="648" w:type="dxa"/>
            <w:tcBorders>
              <w:top w:val="dotted" w:sz="4" w:space="0" w:color="auto"/>
              <w:left w:val="nil"/>
              <w:bottom w:val="dotted" w:sz="4" w:space="0" w:color="auto"/>
              <w:right w:val="nil"/>
            </w:tcBorders>
            <w:shd w:val="clear" w:color="auto" w:fill="FFFFFF"/>
          </w:tcPr>
          <w:p w14:paraId="0834D06C"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D2C69B7" w14:textId="77777777" w:rsidR="00E74308" w:rsidRDefault="00E74308">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BE0914F" w14:textId="77777777" w:rsidR="00E74308" w:rsidRDefault="00E74308">
            <w:pPr>
              <w:pStyle w:val="AttributeTableBody"/>
              <w:rPr>
                <w:noProof/>
                <w:lang w:val="it-IT"/>
              </w:rPr>
            </w:pPr>
            <w:r>
              <w:rPr>
                <w:noProof/>
                <w:lang w:val="it-IT"/>
              </w:rPr>
              <w:t>CNE</w:t>
            </w:r>
          </w:p>
        </w:tc>
        <w:tc>
          <w:tcPr>
            <w:tcW w:w="648" w:type="dxa"/>
            <w:tcBorders>
              <w:top w:val="dotted" w:sz="4" w:space="0" w:color="auto"/>
              <w:left w:val="nil"/>
              <w:bottom w:val="dotted" w:sz="4" w:space="0" w:color="auto"/>
              <w:right w:val="nil"/>
            </w:tcBorders>
            <w:shd w:val="clear" w:color="auto" w:fill="FFFFFF"/>
          </w:tcPr>
          <w:p w14:paraId="5133590B" w14:textId="77777777" w:rsidR="00E74308" w:rsidRDefault="00A458CF">
            <w:pPr>
              <w:pStyle w:val="AttributeTableBody"/>
              <w:rPr>
                <w:noProof/>
                <w:lang w:val="it-IT"/>
              </w:rPr>
            </w:pPr>
            <w:r>
              <w:rPr>
                <w:noProof/>
              </w:rPr>
              <w:t>O</w:t>
            </w:r>
          </w:p>
        </w:tc>
        <w:tc>
          <w:tcPr>
            <w:tcW w:w="648" w:type="dxa"/>
            <w:tcBorders>
              <w:top w:val="dotted" w:sz="4" w:space="0" w:color="auto"/>
              <w:left w:val="nil"/>
              <w:bottom w:val="dotted" w:sz="4" w:space="0" w:color="auto"/>
              <w:right w:val="nil"/>
            </w:tcBorders>
            <w:shd w:val="clear" w:color="auto" w:fill="FFFFFF"/>
          </w:tcPr>
          <w:p w14:paraId="39EBD091" w14:textId="77777777" w:rsidR="00E74308" w:rsidRDefault="00E74308">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AD0ECA" w14:textId="2CF70405" w:rsidR="00E74308" w:rsidRDefault="003814B1">
            <w:pPr>
              <w:pStyle w:val="AttributeTableBody"/>
              <w:rPr>
                <w:noProof/>
                <w:lang w:val="it-IT"/>
              </w:rPr>
            </w:pPr>
            <w:hyperlink r:id="rId119" w:anchor="HL70088" w:history="1">
              <w:r w:rsidR="00E74308" w:rsidRPr="00D35427">
                <w:rPr>
                  <w:rStyle w:val="Hyperlink"/>
                  <w:rFonts w:ascii="Arial" w:hAnsi="Arial" w:cs="Arial"/>
                  <w:noProof/>
                  <w:kern w:val="16"/>
                  <w:lang w:val="it-IT"/>
                </w:rPr>
                <w:t>0088</w:t>
              </w:r>
            </w:hyperlink>
          </w:p>
        </w:tc>
        <w:tc>
          <w:tcPr>
            <w:tcW w:w="720" w:type="dxa"/>
            <w:tcBorders>
              <w:top w:val="dotted" w:sz="4" w:space="0" w:color="auto"/>
              <w:left w:val="nil"/>
              <w:bottom w:val="dotted" w:sz="4" w:space="0" w:color="auto"/>
              <w:right w:val="nil"/>
            </w:tcBorders>
            <w:shd w:val="clear" w:color="auto" w:fill="FFFFFF"/>
          </w:tcPr>
          <w:p w14:paraId="581D1321" w14:textId="77777777" w:rsidR="00E74308" w:rsidRDefault="00E74308">
            <w:pPr>
              <w:pStyle w:val="AttributeTableBody"/>
              <w:rPr>
                <w:noProof/>
                <w:lang w:val="it-IT"/>
              </w:rPr>
            </w:pPr>
            <w:r>
              <w:rPr>
                <w:noProof/>
                <w:lang w:val="it-IT"/>
              </w:rPr>
              <w:t>00393</w:t>
            </w:r>
          </w:p>
        </w:tc>
        <w:tc>
          <w:tcPr>
            <w:tcW w:w="3888" w:type="dxa"/>
            <w:tcBorders>
              <w:top w:val="dotted" w:sz="4" w:space="0" w:color="auto"/>
              <w:left w:val="nil"/>
              <w:bottom w:val="dotted" w:sz="4" w:space="0" w:color="auto"/>
              <w:right w:val="nil"/>
            </w:tcBorders>
            <w:shd w:val="clear" w:color="auto" w:fill="FFFFFF"/>
          </w:tcPr>
          <w:p w14:paraId="6E73B838" w14:textId="77777777" w:rsidR="00E74308" w:rsidRDefault="00E74308">
            <w:pPr>
              <w:pStyle w:val="AttributeTableBody"/>
              <w:jc w:val="left"/>
              <w:rPr>
                <w:noProof/>
                <w:lang w:val="it-IT"/>
              </w:rPr>
            </w:pPr>
            <w:r>
              <w:rPr>
                <w:noProof/>
                <w:lang w:val="it-IT"/>
              </w:rPr>
              <w:t>Procedure Code</w:t>
            </w:r>
          </w:p>
        </w:tc>
      </w:tr>
      <w:tr w:rsidR="00704FD3" w14:paraId="0D554045"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0DAC419C" w14:textId="77777777" w:rsidR="00E74308" w:rsidRPr="001C6031" w:rsidRDefault="00E74308" w:rsidP="001C6031">
            <w:pPr>
              <w:pStyle w:val="AttributeTableBody"/>
            </w:pPr>
            <w:r w:rsidRPr="001C6031">
              <w:t>33</w:t>
            </w:r>
          </w:p>
        </w:tc>
        <w:tc>
          <w:tcPr>
            <w:tcW w:w="648" w:type="dxa"/>
            <w:tcBorders>
              <w:top w:val="dotted" w:sz="4" w:space="0" w:color="auto"/>
              <w:left w:val="nil"/>
              <w:bottom w:val="dotted" w:sz="4" w:space="0" w:color="auto"/>
              <w:right w:val="nil"/>
            </w:tcBorders>
            <w:shd w:val="clear" w:color="auto" w:fill="FFFFFF"/>
          </w:tcPr>
          <w:p w14:paraId="245DA815"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8060020" w14:textId="77777777" w:rsidR="00E74308" w:rsidRDefault="00E74308">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93FA4F0" w14:textId="77777777" w:rsidR="00E74308" w:rsidRDefault="00E74308">
            <w:pPr>
              <w:pStyle w:val="AttributeTableBody"/>
              <w:rPr>
                <w:noProof/>
                <w:lang w:val="fr-FR"/>
              </w:rPr>
            </w:pPr>
            <w:r>
              <w:rPr>
                <w:noProof/>
                <w:lang w:val="fr-FR"/>
              </w:rPr>
              <w:t>CX</w:t>
            </w:r>
          </w:p>
        </w:tc>
        <w:tc>
          <w:tcPr>
            <w:tcW w:w="648" w:type="dxa"/>
            <w:tcBorders>
              <w:top w:val="dotted" w:sz="4" w:space="0" w:color="auto"/>
              <w:left w:val="nil"/>
              <w:bottom w:val="dotted" w:sz="4" w:space="0" w:color="auto"/>
              <w:right w:val="nil"/>
            </w:tcBorders>
            <w:shd w:val="clear" w:color="auto" w:fill="FFFFFF"/>
          </w:tcPr>
          <w:p w14:paraId="79A778CE" w14:textId="77777777" w:rsidR="00E74308" w:rsidRDefault="00A458CF">
            <w:pPr>
              <w:pStyle w:val="AttributeTableBody"/>
              <w:rPr>
                <w:noProof/>
                <w:lang w:val="fr-FR"/>
              </w:rPr>
            </w:pPr>
            <w:r>
              <w:rPr>
                <w:noProof/>
              </w:rPr>
              <w:t>O</w:t>
            </w:r>
          </w:p>
        </w:tc>
        <w:tc>
          <w:tcPr>
            <w:tcW w:w="648" w:type="dxa"/>
            <w:tcBorders>
              <w:top w:val="dotted" w:sz="4" w:space="0" w:color="auto"/>
              <w:left w:val="nil"/>
              <w:bottom w:val="dotted" w:sz="4" w:space="0" w:color="auto"/>
              <w:right w:val="nil"/>
            </w:tcBorders>
            <w:shd w:val="clear" w:color="auto" w:fill="FFFFFF"/>
          </w:tcPr>
          <w:p w14:paraId="28D26D13" w14:textId="77777777" w:rsidR="00E74308" w:rsidRDefault="00E74308">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2BAF3DA8" w14:textId="77777777" w:rsidR="00E74308" w:rsidRDefault="00E74308">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CDD2201" w14:textId="77777777" w:rsidR="00E74308" w:rsidRDefault="00E74308">
            <w:pPr>
              <w:pStyle w:val="AttributeTableBody"/>
              <w:rPr>
                <w:noProof/>
                <w:lang w:val="fr-FR"/>
              </w:rPr>
            </w:pPr>
            <w:r>
              <w:rPr>
                <w:noProof/>
                <w:lang w:val="fr-FR"/>
              </w:rPr>
              <w:t>00106</w:t>
            </w:r>
          </w:p>
        </w:tc>
        <w:tc>
          <w:tcPr>
            <w:tcW w:w="3888" w:type="dxa"/>
            <w:tcBorders>
              <w:top w:val="dotted" w:sz="4" w:space="0" w:color="auto"/>
              <w:left w:val="nil"/>
              <w:bottom w:val="dotted" w:sz="4" w:space="0" w:color="auto"/>
              <w:right w:val="nil"/>
            </w:tcBorders>
            <w:shd w:val="clear" w:color="auto" w:fill="FFFFFF"/>
          </w:tcPr>
          <w:p w14:paraId="4A6E879C" w14:textId="77777777" w:rsidR="00E74308" w:rsidRDefault="00E74308">
            <w:pPr>
              <w:pStyle w:val="AttributeTableBody"/>
              <w:jc w:val="left"/>
              <w:rPr>
                <w:noProof/>
                <w:lang w:val="fr-FR"/>
              </w:rPr>
            </w:pPr>
            <w:r>
              <w:rPr>
                <w:noProof/>
                <w:lang w:val="fr-FR"/>
              </w:rPr>
              <w:t>Patient Identifier List</w:t>
            </w:r>
          </w:p>
        </w:tc>
      </w:tr>
      <w:tr w:rsidR="00704FD3" w14:paraId="7858B001"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A8F4D51" w14:textId="77777777" w:rsidR="00E74308" w:rsidRDefault="00E7430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695E363"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100F7"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EDFD1" w14:textId="77777777" w:rsidR="00E74308" w:rsidRDefault="00E74308">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0A6D37D6"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03B73B"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90588" w14:textId="1411223E" w:rsidR="00E74308" w:rsidRDefault="003814B1">
            <w:pPr>
              <w:pStyle w:val="AttributeTableBody"/>
              <w:rPr>
                <w:rStyle w:val="HyperlinkTable"/>
                <w:noProof/>
              </w:rPr>
            </w:pPr>
            <w:hyperlink r:id="rId120" w:anchor="HL70010" w:history="1">
              <w:r w:rsidR="00E74308">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21762DF7" w14:textId="77777777" w:rsidR="00E74308" w:rsidRDefault="00E74308">
            <w:pPr>
              <w:pStyle w:val="AttributeTableBody"/>
              <w:rPr>
                <w:noProof/>
              </w:rPr>
            </w:pPr>
            <w:r>
              <w:rPr>
                <w:noProof/>
              </w:rPr>
              <w:t>00137</w:t>
            </w:r>
          </w:p>
        </w:tc>
        <w:tc>
          <w:tcPr>
            <w:tcW w:w="3888" w:type="dxa"/>
            <w:tcBorders>
              <w:top w:val="dotted" w:sz="4" w:space="0" w:color="auto"/>
              <w:left w:val="nil"/>
              <w:bottom w:val="dotted" w:sz="4" w:space="0" w:color="auto"/>
              <w:right w:val="nil"/>
            </w:tcBorders>
            <w:shd w:val="clear" w:color="auto" w:fill="FFFFFF"/>
          </w:tcPr>
          <w:p w14:paraId="4DCE2470" w14:textId="77777777" w:rsidR="00E74308" w:rsidRDefault="00E74308">
            <w:pPr>
              <w:pStyle w:val="AttributeTableBody"/>
              <w:jc w:val="left"/>
              <w:rPr>
                <w:noProof/>
              </w:rPr>
            </w:pPr>
            <w:r>
              <w:rPr>
                <w:noProof/>
              </w:rPr>
              <w:t>Attending Doctor</w:t>
            </w:r>
          </w:p>
        </w:tc>
      </w:tr>
      <w:tr w:rsidR="00704FD3" w14:paraId="670A77C3"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7D6515F6" w14:textId="77777777" w:rsidR="00E74308" w:rsidRDefault="00E74308">
            <w:pPr>
              <w:pStyle w:val="AttributeTableBody"/>
              <w:rPr>
                <w:noProof/>
              </w:rPr>
            </w:pPr>
            <w:r>
              <w:rPr>
                <w:noProof/>
              </w:rPr>
              <w:t>35</w:t>
            </w:r>
          </w:p>
        </w:tc>
        <w:tc>
          <w:tcPr>
            <w:tcW w:w="648" w:type="dxa"/>
            <w:tcBorders>
              <w:top w:val="dotted" w:sz="4" w:space="0" w:color="auto"/>
              <w:left w:val="nil"/>
              <w:bottom w:val="dotted" w:sz="4" w:space="0" w:color="auto"/>
              <w:right w:val="nil"/>
            </w:tcBorders>
            <w:shd w:val="clear" w:color="auto" w:fill="FFFFFF"/>
          </w:tcPr>
          <w:p w14:paraId="2A088B75"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AE28B"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1BC91" w14:textId="77777777" w:rsidR="00E74308" w:rsidRDefault="00E74308">
            <w:pPr>
              <w:pStyle w:val="AttributeTableBody"/>
              <w:rPr>
                <w:noProof/>
              </w:rPr>
            </w:pPr>
            <w:r>
              <w:rPr>
                <w:noProof/>
              </w:rPr>
              <w:t>SN</w:t>
            </w:r>
          </w:p>
        </w:tc>
        <w:tc>
          <w:tcPr>
            <w:tcW w:w="648" w:type="dxa"/>
            <w:tcBorders>
              <w:top w:val="dotted" w:sz="4" w:space="0" w:color="auto"/>
              <w:left w:val="nil"/>
              <w:bottom w:val="dotted" w:sz="4" w:space="0" w:color="auto"/>
              <w:right w:val="nil"/>
            </w:tcBorders>
            <w:shd w:val="clear" w:color="auto" w:fill="FFFFFF"/>
          </w:tcPr>
          <w:p w14:paraId="1B1C1139"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ECD65A4"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10551"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5CBDE" w14:textId="77777777" w:rsidR="00E74308" w:rsidRDefault="00E74308">
            <w:pPr>
              <w:pStyle w:val="AttributeTableBody"/>
              <w:rPr>
                <w:noProof/>
              </w:rPr>
            </w:pPr>
            <w:r>
              <w:rPr>
                <w:noProof/>
              </w:rPr>
              <w:t>01356</w:t>
            </w:r>
          </w:p>
        </w:tc>
        <w:tc>
          <w:tcPr>
            <w:tcW w:w="3888" w:type="dxa"/>
            <w:tcBorders>
              <w:top w:val="dotted" w:sz="4" w:space="0" w:color="auto"/>
              <w:left w:val="nil"/>
              <w:bottom w:val="dotted" w:sz="4" w:space="0" w:color="auto"/>
              <w:right w:val="nil"/>
            </w:tcBorders>
            <w:shd w:val="clear" w:color="auto" w:fill="FFFFFF"/>
          </w:tcPr>
          <w:p w14:paraId="039ADC84" w14:textId="77777777" w:rsidR="00E74308" w:rsidRDefault="00E74308">
            <w:pPr>
              <w:pStyle w:val="AttributeTableBody"/>
              <w:jc w:val="left"/>
              <w:rPr>
                <w:noProof/>
              </w:rPr>
            </w:pPr>
            <w:r>
              <w:rPr>
                <w:noProof/>
              </w:rPr>
              <w:t>Dilution Factor</w:t>
            </w:r>
          </w:p>
        </w:tc>
      </w:tr>
      <w:tr w:rsidR="00704FD3" w14:paraId="6D1EEC4A" w14:textId="77777777" w:rsidTr="00704FD3">
        <w:trPr>
          <w:jc w:val="center"/>
        </w:trPr>
        <w:tc>
          <w:tcPr>
            <w:tcW w:w="648" w:type="dxa"/>
            <w:tcBorders>
              <w:top w:val="dotted" w:sz="4" w:space="0" w:color="auto"/>
              <w:left w:val="nil"/>
              <w:bottom w:val="dotted" w:sz="4" w:space="0" w:color="auto"/>
              <w:right w:val="nil"/>
            </w:tcBorders>
            <w:shd w:val="clear" w:color="auto" w:fill="FFFFFF"/>
          </w:tcPr>
          <w:p w14:paraId="17A15C71" w14:textId="77777777" w:rsidR="00E74308" w:rsidRDefault="00E74308">
            <w:pPr>
              <w:pStyle w:val="AttributeTableBody"/>
              <w:rPr>
                <w:noProof/>
              </w:rPr>
            </w:pPr>
            <w:r>
              <w:rPr>
                <w:noProof/>
              </w:rPr>
              <w:t>36</w:t>
            </w:r>
          </w:p>
        </w:tc>
        <w:tc>
          <w:tcPr>
            <w:tcW w:w="648" w:type="dxa"/>
            <w:tcBorders>
              <w:top w:val="dotted" w:sz="4" w:space="0" w:color="auto"/>
              <w:left w:val="nil"/>
              <w:bottom w:val="dotted" w:sz="4" w:space="0" w:color="auto"/>
              <w:right w:val="nil"/>
            </w:tcBorders>
            <w:shd w:val="clear" w:color="auto" w:fill="FFFFFF"/>
          </w:tcPr>
          <w:p w14:paraId="2464246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57CF4" w14:textId="77777777" w:rsidR="00E74308" w:rsidRDefault="00E7430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767F2" w14:textId="77777777" w:rsidR="00E74308" w:rsidRDefault="00E74308">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7CB7772" w14:textId="77777777" w:rsidR="00E74308" w:rsidRDefault="00A458CF">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B223A8"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EDCAA" w14:textId="77777777" w:rsidR="00E74308" w:rsidRDefault="00E7430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45089" w14:textId="77777777" w:rsidR="00E74308" w:rsidRDefault="00E74308">
            <w:pPr>
              <w:pStyle w:val="AttributeTableBody"/>
              <w:rPr>
                <w:noProof/>
              </w:rPr>
            </w:pPr>
            <w:r>
              <w:rPr>
                <w:noProof/>
              </w:rPr>
              <w:t>02139</w:t>
            </w:r>
          </w:p>
        </w:tc>
        <w:tc>
          <w:tcPr>
            <w:tcW w:w="3888" w:type="dxa"/>
            <w:tcBorders>
              <w:top w:val="dotted" w:sz="4" w:space="0" w:color="auto"/>
              <w:left w:val="nil"/>
              <w:bottom w:val="dotted" w:sz="4" w:space="0" w:color="auto"/>
              <w:right w:val="nil"/>
            </w:tcBorders>
            <w:shd w:val="clear" w:color="auto" w:fill="FFFFFF"/>
          </w:tcPr>
          <w:p w14:paraId="37024507" w14:textId="77777777" w:rsidR="00E74308" w:rsidRDefault="00E74308">
            <w:pPr>
              <w:pStyle w:val="AttributeTableBody"/>
              <w:jc w:val="left"/>
              <w:rPr>
                <w:noProof/>
              </w:rPr>
            </w:pPr>
            <w:r>
              <w:rPr>
                <w:noProof/>
              </w:rPr>
              <w:t>Fill Time</w:t>
            </w:r>
          </w:p>
        </w:tc>
      </w:tr>
      <w:tr w:rsidR="00E74308" w14:paraId="7512D5F7" w14:textId="77777777" w:rsidTr="00704FD3">
        <w:trPr>
          <w:jc w:val="center"/>
        </w:trPr>
        <w:tc>
          <w:tcPr>
            <w:tcW w:w="648" w:type="dxa"/>
            <w:tcBorders>
              <w:top w:val="dotted" w:sz="4" w:space="0" w:color="auto"/>
              <w:left w:val="nil"/>
              <w:bottom w:val="single" w:sz="4" w:space="0" w:color="auto"/>
              <w:right w:val="nil"/>
            </w:tcBorders>
            <w:shd w:val="clear" w:color="auto" w:fill="FFFFFF"/>
          </w:tcPr>
          <w:p w14:paraId="565BCF6A" w14:textId="77777777" w:rsidR="00E74308" w:rsidRDefault="00E74308">
            <w:pPr>
              <w:pStyle w:val="AttributeTableBody"/>
              <w:rPr>
                <w:noProof/>
              </w:rPr>
            </w:pPr>
            <w:r>
              <w:rPr>
                <w:noProof/>
              </w:rPr>
              <w:t>37</w:t>
            </w:r>
          </w:p>
        </w:tc>
        <w:tc>
          <w:tcPr>
            <w:tcW w:w="648" w:type="dxa"/>
            <w:tcBorders>
              <w:top w:val="dotted" w:sz="4" w:space="0" w:color="auto"/>
              <w:left w:val="nil"/>
              <w:bottom w:val="single" w:sz="4" w:space="0" w:color="auto"/>
              <w:right w:val="nil"/>
            </w:tcBorders>
            <w:shd w:val="clear" w:color="auto" w:fill="FFFFFF"/>
          </w:tcPr>
          <w:p w14:paraId="1B30EB27"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BA023F" w14:textId="77777777" w:rsidR="00E74308" w:rsidRDefault="00E7430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F504E1" w14:textId="77777777" w:rsidR="00E74308" w:rsidRDefault="00E74308">
            <w:pPr>
              <w:pStyle w:val="AttributeTableBody"/>
              <w:rPr>
                <w:noProof/>
              </w:rPr>
            </w:pPr>
            <w:r>
              <w:rPr>
                <w:noProof/>
              </w:rPr>
              <w:t>CQ</w:t>
            </w:r>
          </w:p>
        </w:tc>
        <w:tc>
          <w:tcPr>
            <w:tcW w:w="648" w:type="dxa"/>
            <w:tcBorders>
              <w:top w:val="dotted" w:sz="4" w:space="0" w:color="auto"/>
              <w:left w:val="nil"/>
              <w:bottom w:val="single" w:sz="4" w:space="0" w:color="auto"/>
              <w:right w:val="nil"/>
            </w:tcBorders>
            <w:shd w:val="clear" w:color="auto" w:fill="FFFFFF"/>
          </w:tcPr>
          <w:p w14:paraId="52C8E4FC" w14:textId="77777777" w:rsidR="00E74308" w:rsidRDefault="00A458CF">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00568B3"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8E4F1A" w14:textId="77777777" w:rsidR="00E74308" w:rsidRDefault="00E7430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07D7B80" w14:textId="77777777" w:rsidR="00E74308" w:rsidRDefault="00E74308">
            <w:pPr>
              <w:pStyle w:val="AttributeTableBody"/>
              <w:rPr>
                <w:noProof/>
              </w:rPr>
            </w:pPr>
            <w:r>
              <w:rPr>
                <w:noProof/>
              </w:rPr>
              <w:t>02140</w:t>
            </w:r>
          </w:p>
        </w:tc>
        <w:tc>
          <w:tcPr>
            <w:tcW w:w="3888" w:type="dxa"/>
            <w:tcBorders>
              <w:top w:val="dotted" w:sz="4" w:space="0" w:color="auto"/>
              <w:left w:val="nil"/>
              <w:bottom w:val="single" w:sz="4" w:space="0" w:color="auto"/>
              <w:right w:val="nil"/>
            </w:tcBorders>
            <w:shd w:val="clear" w:color="auto" w:fill="FFFFFF"/>
          </w:tcPr>
          <w:p w14:paraId="18F7CA26" w14:textId="77777777" w:rsidR="00E74308" w:rsidRDefault="00E74308">
            <w:pPr>
              <w:pStyle w:val="AttributeTableBody"/>
              <w:jc w:val="left"/>
              <w:rPr>
                <w:noProof/>
              </w:rPr>
            </w:pPr>
            <w:r>
              <w:rPr>
                <w:noProof/>
              </w:rPr>
              <w:t>Inlet Temperature</w:t>
            </w:r>
          </w:p>
        </w:tc>
      </w:tr>
    </w:tbl>
    <w:p w14:paraId="6EA74D7A" w14:textId="77777777" w:rsidR="00E74308" w:rsidRDefault="00E74308" w:rsidP="00A572E7">
      <w:pPr>
        <w:pStyle w:val="Heading4"/>
      </w:pPr>
      <w:r>
        <w:t>SCD Field Definitions</w:t>
      </w:r>
      <w:r w:rsidR="0014653E">
        <w:fldChar w:fldCharType="begin"/>
      </w:r>
      <w:r>
        <w:instrText xml:space="preserve"> XE "SCD - data element definitions" </w:instrText>
      </w:r>
      <w:r w:rsidR="0014653E">
        <w:fldChar w:fldCharType="end"/>
      </w:r>
    </w:p>
    <w:p w14:paraId="23543F21" w14:textId="77777777" w:rsidR="00E74308" w:rsidRDefault="00E74308" w:rsidP="00722C84">
      <w:pPr>
        <w:pStyle w:val="Heading4"/>
      </w:pPr>
      <w:r>
        <w:t>SCD-1   Cycle Start Time</w:t>
      </w:r>
      <w:r w:rsidR="0014653E">
        <w:fldChar w:fldCharType="begin"/>
      </w:r>
      <w:r>
        <w:instrText xml:space="preserve"> XE "Cycle start time" </w:instrText>
      </w:r>
      <w:r w:rsidR="0014653E">
        <w:fldChar w:fldCharType="end"/>
      </w:r>
      <w:r>
        <w:t xml:space="preserve">   (TM)   02104</w:t>
      </w:r>
    </w:p>
    <w:p w14:paraId="72068790" w14:textId="77777777" w:rsidR="00E74308" w:rsidRDefault="00E74308" w:rsidP="00F4636D">
      <w:pPr>
        <w:pStyle w:val="NormalIndented"/>
      </w:pPr>
      <w:r>
        <w:t>Definition:  The time that the load cycle begins.</w:t>
      </w:r>
    </w:p>
    <w:p w14:paraId="7F8B9073" w14:textId="77777777" w:rsidR="00E74308" w:rsidRDefault="00E74308" w:rsidP="00A572E7">
      <w:pPr>
        <w:pStyle w:val="Heading4"/>
      </w:pPr>
      <w:r>
        <w:t>SCD-2   Cycle Count</w:t>
      </w:r>
      <w:r w:rsidR="0014653E">
        <w:fldChar w:fldCharType="begin"/>
      </w:r>
      <w:r>
        <w:instrText xml:space="preserve"> XE "Cycle count" </w:instrText>
      </w:r>
      <w:r w:rsidR="0014653E">
        <w:fldChar w:fldCharType="end"/>
      </w:r>
      <w:r>
        <w:t xml:space="preserve">   (NM)   02105</w:t>
      </w:r>
    </w:p>
    <w:p w14:paraId="283196C5" w14:textId="77777777" w:rsidR="00E74308" w:rsidRDefault="00E74308" w:rsidP="00F4636D">
      <w:pPr>
        <w:pStyle w:val="NormalIndented"/>
      </w:pPr>
      <w:r>
        <w:t>Definition:  The number of cycles that have been completed.</w:t>
      </w:r>
    </w:p>
    <w:p w14:paraId="1171DB50" w14:textId="77777777" w:rsidR="00E74308" w:rsidRDefault="00E74308" w:rsidP="00A572E7">
      <w:pPr>
        <w:pStyle w:val="Heading4"/>
      </w:pPr>
      <w:r>
        <w:t>SCD-3   Temp Max</w:t>
      </w:r>
      <w:r w:rsidR="0014653E">
        <w:fldChar w:fldCharType="begin"/>
      </w:r>
      <w:r>
        <w:instrText xml:space="preserve"> XE "Temp max" </w:instrText>
      </w:r>
      <w:r w:rsidR="0014653E">
        <w:fldChar w:fldCharType="end"/>
      </w:r>
      <w:r>
        <w:t xml:space="preserve">   (CQ)   02106</w:t>
      </w:r>
    </w:p>
    <w:p w14:paraId="57F73413" w14:textId="77777777" w:rsidR="00D1542C" w:rsidRDefault="00D1542C" w:rsidP="00D1542C">
      <w:pPr>
        <w:pStyle w:val="Components"/>
      </w:pPr>
      <w:bookmarkStart w:id="128" w:name="CQComponent"/>
      <w:r>
        <w:t>Components:  &lt;Quantity (NM)&gt; ^ &lt;Units (CWE)&gt;</w:t>
      </w:r>
    </w:p>
    <w:p w14:paraId="41959697" w14:textId="77777777" w:rsidR="00D1542C" w:rsidRDefault="00D1542C" w:rsidP="00D1542C">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8"/>
    </w:p>
    <w:p w14:paraId="22BF08F5" w14:textId="77777777" w:rsidR="00E74308" w:rsidRDefault="00E74308" w:rsidP="00F4636D">
      <w:pPr>
        <w:pStyle w:val="NormalIndented"/>
      </w:pPr>
      <w:r>
        <w:t>Definition:  The maximum temperature achieved during a specific cycle.</w:t>
      </w:r>
    </w:p>
    <w:p w14:paraId="15C75A46" w14:textId="77777777" w:rsidR="00E74308" w:rsidRDefault="00E74308" w:rsidP="00A572E7">
      <w:pPr>
        <w:pStyle w:val="Heading4"/>
        <w:rPr>
          <w:lang w:val="fr-FR"/>
        </w:rPr>
      </w:pPr>
      <w:r>
        <w:rPr>
          <w:lang w:val="fr-FR"/>
        </w:rPr>
        <w:t>SCD-4   Temp Min</w:t>
      </w:r>
      <w:r w:rsidR="0014653E">
        <w:fldChar w:fldCharType="begin"/>
      </w:r>
      <w:r>
        <w:rPr>
          <w:lang w:val="fr-FR"/>
        </w:rPr>
        <w:instrText xml:space="preserve"> XE "Temp min" </w:instrText>
      </w:r>
      <w:r w:rsidR="0014653E">
        <w:fldChar w:fldCharType="end"/>
      </w:r>
      <w:r>
        <w:rPr>
          <w:lang w:val="fr-FR"/>
        </w:rPr>
        <w:t xml:space="preserve">   (CQ)   02107</w:t>
      </w:r>
    </w:p>
    <w:p w14:paraId="1BDEFCE8" w14:textId="77777777" w:rsidR="00D1542C" w:rsidRDefault="00D1542C" w:rsidP="00D1542C">
      <w:pPr>
        <w:pStyle w:val="Components"/>
      </w:pPr>
      <w:r>
        <w:t>Components:  &lt;Quantity (NM)&gt; ^ &lt;Units (CWE)&gt;</w:t>
      </w:r>
    </w:p>
    <w:p w14:paraId="5499231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E38518" w14:textId="77777777" w:rsidR="00E74308" w:rsidRDefault="00E74308" w:rsidP="00F4636D">
      <w:pPr>
        <w:pStyle w:val="NormalIndented"/>
      </w:pPr>
      <w:r>
        <w:t>Definition:  The minimum temperature achieved during a specific cycle.</w:t>
      </w:r>
    </w:p>
    <w:p w14:paraId="6075A07D" w14:textId="77777777" w:rsidR="00E74308" w:rsidRDefault="00E74308" w:rsidP="00A572E7">
      <w:pPr>
        <w:pStyle w:val="Heading4"/>
      </w:pPr>
      <w:r>
        <w:t>SCD-5   Load Number</w:t>
      </w:r>
      <w:r w:rsidR="0014653E">
        <w:fldChar w:fldCharType="begin"/>
      </w:r>
      <w:r>
        <w:instrText xml:space="preserve"> XE "Load number" </w:instrText>
      </w:r>
      <w:r w:rsidR="0014653E">
        <w:fldChar w:fldCharType="end"/>
      </w:r>
      <w:r>
        <w:t xml:space="preserve">   (NM)   02108</w:t>
      </w:r>
    </w:p>
    <w:p w14:paraId="1B9AD326" w14:textId="77777777" w:rsidR="00E74308" w:rsidRDefault="00E74308" w:rsidP="00F4636D">
      <w:pPr>
        <w:pStyle w:val="NormalIndented"/>
      </w:pPr>
      <w:r>
        <w:t>Definition:  A number assigned to the load by the anti-microbial device.  This number is incremented by the machine per cycle during the day and reset at midnight.</w:t>
      </w:r>
    </w:p>
    <w:p w14:paraId="1DA31653" w14:textId="77777777" w:rsidR="00E74308" w:rsidRDefault="00E74308" w:rsidP="00A572E7">
      <w:pPr>
        <w:pStyle w:val="Heading4"/>
      </w:pPr>
      <w:r>
        <w:t>SCD-6   Condition Time</w:t>
      </w:r>
      <w:r w:rsidR="0014653E">
        <w:fldChar w:fldCharType="begin"/>
      </w:r>
      <w:r>
        <w:instrText xml:space="preserve"> XE "condition time" </w:instrText>
      </w:r>
      <w:r w:rsidR="0014653E">
        <w:fldChar w:fldCharType="end"/>
      </w:r>
      <w:r>
        <w:t xml:space="preserve">   (CQ)   02109</w:t>
      </w:r>
    </w:p>
    <w:p w14:paraId="149C2680" w14:textId="77777777" w:rsidR="00D1542C" w:rsidRDefault="00D1542C" w:rsidP="00D1542C">
      <w:pPr>
        <w:pStyle w:val="Components"/>
      </w:pPr>
      <w:r>
        <w:t>Components:  &lt;Quantity (NM)&gt; ^ &lt;Units (CWE)&gt;</w:t>
      </w:r>
    </w:p>
    <w:p w14:paraId="457DC6C1"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EB42E" w14:textId="77777777" w:rsidR="00E74308" w:rsidRDefault="00E74308" w:rsidP="00F4636D">
      <w:pPr>
        <w:pStyle w:val="NormalIndented"/>
      </w:pPr>
      <w:r>
        <w:t>Definition:  The actual amount of cycle time spent in the conditioning phase.  For example, in a pre-vac sterilizer the condition phase is achieved by pulsing the machine six times to create a vacuum.</w:t>
      </w:r>
    </w:p>
    <w:p w14:paraId="519308EC" w14:textId="77777777" w:rsidR="00E74308" w:rsidRDefault="00E74308" w:rsidP="00A572E7">
      <w:pPr>
        <w:pStyle w:val="Heading4"/>
      </w:pPr>
      <w:r>
        <w:t>SCD-7   Sterilize Time</w:t>
      </w:r>
      <w:r w:rsidR="0014653E">
        <w:fldChar w:fldCharType="begin"/>
      </w:r>
      <w:r>
        <w:instrText xml:space="preserve"> XE "Sterilize time" </w:instrText>
      </w:r>
      <w:r w:rsidR="0014653E">
        <w:fldChar w:fldCharType="end"/>
      </w:r>
      <w:r>
        <w:t xml:space="preserve">   (CQ)   02110</w:t>
      </w:r>
    </w:p>
    <w:p w14:paraId="10CA3921" w14:textId="77777777" w:rsidR="00D1542C" w:rsidRDefault="00D1542C" w:rsidP="00D1542C">
      <w:pPr>
        <w:pStyle w:val="Components"/>
      </w:pPr>
      <w:r>
        <w:t>Components:  &lt;Quantity (NM)&gt; ^ &lt;Units (CWE)&gt;</w:t>
      </w:r>
    </w:p>
    <w:p w14:paraId="38FE4FF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4EEB03" w14:textId="77777777" w:rsidR="00E74308" w:rsidRDefault="00E74308" w:rsidP="00F4636D">
      <w:pPr>
        <w:pStyle w:val="NormalIndented"/>
      </w:pPr>
      <w:r>
        <w:t>Definition:  The actual amount of cycle time spent sterilizing supplies.</w:t>
      </w:r>
    </w:p>
    <w:p w14:paraId="619A869D" w14:textId="77777777" w:rsidR="00E74308" w:rsidRDefault="00E74308" w:rsidP="00A572E7">
      <w:pPr>
        <w:pStyle w:val="Heading4"/>
      </w:pPr>
      <w:r>
        <w:lastRenderedPageBreak/>
        <w:t>SCD-8   Exhaust Time</w:t>
      </w:r>
      <w:r w:rsidR="0014653E">
        <w:fldChar w:fldCharType="begin"/>
      </w:r>
      <w:r>
        <w:instrText xml:space="preserve"> XE "Exhaust time" </w:instrText>
      </w:r>
      <w:r w:rsidR="0014653E">
        <w:fldChar w:fldCharType="end"/>
      </w:r>
      <w:r>
        <w:t xml:space="preserve">   (CQ)   02111</w:t>
      </w:r>
    </w:p>
    <w:p w14:paraId="002B1B8B" w14:textId="77777777" w:rsidR="00D1542C" w:rsidRDefault="00D1542C" w:rsidP="00D1542C">
      <w:pPr>
        <w:pStyle w:val="Components"/>
      </w:pPr>
      <w:r>
        <w:t>Components:  &lt;Quantity (NM)&gt; ^ &lt;Units (CWE)&gt;</w:t>
      </w:r>
    </w:p>
    <w:p w14:paraId="10CC4332"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A8247" w14:textId="77777777" w:rsidR="00E74308" w:rsidRDefault="00E74308" w:rsidP="00F4636D">
      <w:pPr>
        <w:pStyle w:val="NormalIndented"/>
      </w:pPr>
      <w:r>
        <w:t>Definition:  The actual amount of cycle time spent draining pressure from the sterilizer chamber.</w:t>
      </w:r>
    </w:p>
    <w:p w14:paraId="6AA4869C" w14:textId="77777777" w:rsidR="00E74308" w:rsidRDefault="00E74308" w:rsidP="00A572E7">
      <w:pPr>
        <w:pStyle w:val="Heading4"/>
      </w:pPr>
      <w:r>
        <w:t xml:space="preserve"> SCD-9   Total Cycle Time</w:t>
      </w:r>
      <w:r w:rsidR="0014653E">
        <w:fldChar w:fldCharType="begin"/>
      </w:r>
      <w:r>
        <w:instrText xml:space="preserve"> XE "Total cycle time" </w:instrText>
      </w:r>
      <w:r w:rsidR="0014653E">
        <w:fldChar w:fldCharType="end"/>
      </w:r>
      <w:r>
        <w:t xml:space="preserve">   (CQ)   02112</w:t>
      </w:r>
    </w:p>
    <w:p w14:paraId="44CCF023" w14:textId="77777777" w:rsidR="00D1542C" w:rsidRDefault="00D1542C" w:rsidP="00D1542C">
      <w:pPr>
        <w:pStyle w:val="Components"/>
      </w:pPr>
      <w:r>
        <w:t>Components:  &lt;Quantity (NM)&gt; ^ &lt;Units (CWE)&gt;</w:t>
      </w:r>
    </w:p>
    <w:p w14:paraId="0525362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2112" w14:textId="77777777" w:rsidR="00E74308" w:rsidRDefault="00E74308" w:rsidP="00F4636D">
      <w:pPr>
        <w:pStyle w:val="NormalIndented"/>
      </w:pPr>
      <w:r>
        <w:t>Definition:  The sum of time spent in all phases of a cycle.</w:t>
      </w:r>
    </w:p>
    <w:p w14:paraId="56F39943" w14:textId="77777777" w:rsidR="00E74308" w:rsidRDefault="00E74308" w:rsidP="00A572E7">
      <w:pPr>
        <w:pStyle w:val="Heading4"/>
      </w:pPr>
      <w:r>
        <w:t>SCD-10   Device Status</w:t>
      </w:r>
      <w:r w:rsidR="0014653E">
        <w:fldChar w:fldCharType="begin"/>
      </w:r>
      <w:r>
        <w:instrText xml:space="preserve"> XE "Device status" </w:instrText>
      </w:r>
      <w:r w:rsidR="0014653E">
        <w:fldChar w:fldCharType="end"/>
      </w:r>
      <w:r>
        <w:t xml:space="preserve">   (CWE)   02113</w:t>
      </w:r>
    </w:p>
    <w:p w14:paraId="5A4B849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997BA" w14:textId="4DC16240" w:rsidR="00E74308" w:rsidRDefault="00E74308" w:rsidP="00F4636D">
      <w:pPr>
        <w:pStyle w:val="NormalIndented"/>
      </w:pPr>
      <w:r>
        <w:t xml:space="preserve">Definition:  The status of a device.  </w:t>
      </w:r>
      <w:r>
        <w:tab/>
        <w:t xml:space="preserve">Refer to </w:t>
      </w:r>
      <w:hyperlink r:id="rId121" w:anchor="HL70682" w:history="1">
        <w:r>
          <w:rPr>
            <w:rStyle w:val="Hyperlink"/>
            <w:rFonts w:ascii="Times New Roman" w:hAnsi="Times New Roman" w:cs="Times New Roman"/>
            <w:i/>
            <w:sz w:val="20"/>
          </w:rPr>
          <w:t>User-defined Table 0682 – Device Status</w:t>
        </w:r>
      </w:hyperlink>
      <w:r>
        <w:t xml:space="preserve"> in Chapter 2C, Code Tables, for suggested values.</w:t>
      </w:r>
    </w:p>
    <w:p w14:paraId="3CAE875F" w14:textId="77777777" w:rsidR="00E74308" w:rsidRDefault="00E74308" w:rsidP="00A572E7">
      <w:pPr>
        <w:pStyle w:val="Heading4"/>
      </w:pPr>
      <w:r>
        <w:t>SCD-11   Cycle Start Date/Time</w:t>
      </w:r>
      <w:r w:rsidR="0014653E">
        <w:fldChar w:fldCharType="begin"/>
      </w:r>
      <w:r>
        <w:instrText xml:space="preserve"> XE "Cycle start date/time" </w:instrText>
      </w:r>
      <w:r w:rsidR="0014653E">
        <w:fldChar w:fldCharType="end"/>
      </w:r>
      <w:r>
        <w:t xml:space="preserve">   (DTM)   02114</w:t>
      </w:r>
    </w:p>
    <w:p w14:paraId="0E8C2853" w14:textId="77777777" w:rsidR="00E74308" w:rsidRDefault="00E74308" w:rsidP="00F4636D">
      <w:pPr>
        <w:pStyle w:val="NormalIndented"/>
      </w:pPr>
      <w:r>
        <w:t>Definition:  The date and time that the cycle started.</w:t>
      </w:r>
    </w:p>
    <w:p w14:paraId="31F39F57" w14:textId="77777777" w:rsidR="00E74308" w:rsidRDefault="00E74308" w:rsidP="00A572E7">
      <w:pPr>
        <w:pStyle w:val="Heading4"/>
      </w:pPr>
      <w:r>
        <w:t>SCD-12   Dry Time</w:t>
      </w:r>
      <w:r w:rsidR="0014653E">
        <w:fldChar w:fldCharType="begin"/>
      </w:r>
      <w:r>
        <w:instrText xml:space="preserve"> XE "Dry time" </w:instrText>
      </w:r>
      <w:r w:rsidR="0014653E">
        <w:fldChar w:fldCharType="end"/>
      </w:r>
      <w:r>
        <w:t xml:space="preserve">   (CQ)   02115</w:t>
      </w:r>
    </w:p>
    <w:p w14:paraId="6A34A65E" w14:textId="77777777" w:rsidR="00D1542C" w:rsidRDefault="00D1542C" w:rsidP="00D1542C">
      <w:pPr>
        <w:pStyle w:val="Components"/>
      </w:pPr>
      <w:r>
        <w:t>Components:  &lt;Quantity (NM)&gt; ^ &lt;Units (CWE)&gt;</w:t>
      </w:r>
    </w:p>
    <w:p w14:paraId="00DF553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D4FC7E" w14:textId="77777777" w:rsidR="00E74308" w:rsidRDefault="00E74308" w:rsidP="00F4636D">
      <w:pPr>
        <w:pStyle w:val="NormalIndented"/>
      </w:pPr>
      <w:r>
        <w:t>Definition:  The amount of cycle time spent drying the load.</w:t>
      </w:r>
    </w:p>
    <w:p w14:paraId="0FE73BA1" w14:textId="77777777" w:rsidR="00E74308" w:rsidRDefault="00E74308" w:rsidP="00A572E7">
      <w:pPr>
        <w:pStyle w:val="Heading4"/>
      </w:pPr>
      <w:r>
        <w:lastRenderedPageBreak/>
        <w:t>SCD-13   Leak Rate</w:t>
      </w:r>
      <w:r w:rsidR="0014653E">
        <w:fldChar w:fldCharType="begin"/>
      </w:r>
      <w:r>
        <w:instrText xml:space="preserve"> XE "Leak rate" </w:instrText>
      </w:r>
      <w:r w:rsidR="0014653E">
        <w:fldChar w:fldCharType="end"/>
      </w:r>
      <w:r>
        <w:t xml:space="preserve">   (CQ)   02116</w:t>
      </w:r>
    </w:p>
    <w:p w14:paraId="34E743E7" w14:textId="77777777" w:rsidR="00D1542C" w:rsidRDefault="00D1542C" w:rsidP="00D1542C">
      <w:pPr>
        <w:pStyle w:val="Components"/>
      </w:pPr>
      <w:r>
        <w:t>Components:  &lt;Quantity (NM)&gt; ^ &lt;Units (CWE)&gt;</w:t>
      </w:r>
    </w:p>
    <w:p w14:paraId="2724BDCA"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91A771" w14:textId="77777777" w:rsidR="00E74308" w:rsidRDefault="00E74308" w:rsidP="00F4636D">
      <w:pPr>
        <w:pStyle w:val="NormalIndented"/>
      </w:pPr>
      <w:r>
        <w:t>Definition:  The amount of pressure that the chamber can hold expressed as barometric pressure.</w:t>
      </w:r>
    </w:p>
    <w:p w14:paraId="39D16CF6" w14:textId="77777777" w:rsidR="00E74308" w:rsidRDefault="00E74308" w:rsidP="00A572E7">
      <w:pPr>
        <w:pStyle w:val="Heading4"/>
      </w:pPr>
      <w:r>
        <w:t>SCD-14   Control Temperature</w:t>
      </w:r>
      <w:r w:rsidR="0014653E">
        <w:fldChar w:fldCharType="begin"/>
      </w:r>
      <w:r>
        <w:instrText xml:space="preserve"> XE "Control temperature" </w:instrText>
      </w:r>
      <w:r w:rsidR="0014653E">
        <w:fldChar w:fldCharType="end"/>
      </w:r>
      <w:r>
        <w:t xml:space="preserve">   (CQ)   02117</w:t>
      </w:r>
    </w:p>
    <w:p w14:paraId="324DDF80" w14:textId="77777777" w:rsidR="00D1542C" w:rsidRDefault="00D1542C" w:rsidP="00D1542C">
      <w:pPr>
        <w:pStyle w:val="Components"/>
      </w:pPr>
      <w:r>
        <w:t>Components:  &lt;Quantity (NM)&gt; ^ &lt;Units (CWE)&gt;</w:t>
      </w:r>
    </w:p>
    <w:p w14:paraId="70840BF0"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CAD93F" w14:textId="77777777" w:rsidR="00E74308" w:rsidRDefault="00E74308" w:rsidP="00F4636D">
      <w:pPr>
        <w:pStyle w:val="NormalIndented"/>
      </w:pPr>
      <w:r>
        <w:t>Definition:  Amount of overdrive above the sterilize temperature.</w:t>
      </w:r>
    </w:p>
    <w:p w14:paraId="44FCFE75" w14:textId="77777777" w:rsidR="00E74308" w:rsidRDefault="00E74308" w:rsidP="00A572E7">
      <w:pPr>
        <w:pStyle w:val="Heading4"/>
      </w:pPr>
      <w:r>
        <w:t>SCD-15   Sterilizer Temperature</w:t>
      </w:r>
      <w:r w:rsidR="0014653E">
        <w:fldChar w:fldCharType="begin"/>
      </w:r>
      <w:r>
        <w:instrText xml:space="preserve"> XE "Sterilizer temperature" </w:instrText>
      </w:r>
      <w:r w:rsidR="0014653E">
        <w:fldChar w:fldCharType="end"/>
      </w:r>
      <w:r>
        <w:t xml:space="preserve">   (CQ)   02118</w:t>
      </w:r>
    </w:p>
    <w:p w14:paraId="38BAADAA" w14:textId="77777777" w:rsidR="00D1542C" w:rsidRDefault="00D1542C" w:rsidP="00D1542C">
      <w:pPr>
        <w:pStyle w:val="Components"/>
      </w:pPr>
      <w:r>
        <w:t>Components:  &lt;Quantity (NM)&gt; ^ &lt;Units (CWE)&gt;</w:t>
      </w:r>
    </w:p>
    <w:p w14:paraId="6CA52075"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B1035" w14:textId="77777777" w:rsidR="00E74308" w:rsidRDefault="00E74308" w:rsidP="00F4636D">
      <w:pPr>
        <w:pStyle w:val="NormalIndented"/>
      </w:pPr>
      <w:r>
        <w:t>Definition:  The current temperature in the anti-microbial device.</w:t>
      </w:r>
    </w:p>
    <w:p w14:paraId="100983B8" w14:textId="77777777" w:rsidR="00E74308" w:rsidRDefault="00E74308" w:rsidP="00A572E7">
      <w:pPr>
        <w:pStyle w:val="Heading4"/>
      </w:pPr>
      <w:r>
        <w:t>SCD-16   Cycle Complete Time</w:t>
      </w:r>
      <w:r w:rsidR="0014653E">
        <w:fldChar w:fldCharType="begin"/>
      </w:r>
      <w:r>
        <w:instrText xml:space="preserve"> XE "Cycle complete time" </w:instrText>
      </w:r>
      <w:r w:rsidR="0014653E">
        <w:fldChar w:fldCharType="end"/>
      </w:r>
      <w:r>
        <w:t xml:space="preserve">   (TM)   02119</w:t>
      </w:r>
    </w:p>
    <w:p w14:paraId="580EE1BD" w14:textId="77777777" w:rsidR="00E74308" w:rsidRDefault="00E74308" w:rsidP="00F4636D">
      <w:pPr>
        <w:pStyle w:val="NormalIndented"/>
      </w:pPr>
      <w:r>
        <w:t>Definition:  The time of day that the cycle completed.</w:t>
      </w:r>
    </w:p>
    <w:p w14:paraId="4DF6FCD5" w14:textId="77777777" w:rsidR="00E74308" w:rsidRDefault="00E74308" w:rsidP="00A572E7">
      <w:pPr>
        <w:pStyle w:val="Heading4"/>
      </w:pPr>
      <w:r>
        <w:t>SCD-17   Under Temperature</w:t>
      </w:r>
      <w:r w:rsidR="0014653E">
        <w:fldChar w:fldCharType="begin"/>
      </w:r>
      <w:r>
        <w:instrText xml:space="preserve"> XE "Under temperature" </w:instrText>
      </w:r>
      <w:r w:rsidR="0014653E">
        <w:fldChar w:fldCharType="end"/>
      </w:r>
      <w:r>
        <w:t xml:space="preserve">   (CQ)   02120</w:t>
      </w:r>
    </w:p>
    <w:p w14:paraId="174E43CF" w14:textId="77777777" w:rsidR="00D1542C" w:rsidRDefault="00D1542C" w:rsidP="00D1542C">
      <w:pPr>
        <w:pStyle w:val="Components"/>
      </w:pPr>
      <w:r>
        <w:t>Components:  &lt;Quantity (NM)&gt; ^ &lt;Units (CWE)&gt;</w:t>
      </w:r>
    </w:p>
    <w:p w14:paraId="308C1A2B"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D49F6B" w14:textId="77777777" w:rsidR="00E74308" w:rsidRDefault="00E74308" w:rsidP="00F4636D">
      <w:pPr>
        <w:pStyle w:val="NormalIndented"/>
      </w:pPr>
      <w:r>
        <w:lastRenderedPageBreak/>
        <w:t>Definition:  The temperature reached during a cycle, which fell below the required temperature range.</w:t>
      </w:r>
    </w:p>
    <w:p w14:paraId="3CF47D66" w14:textId="77777777" w:rsidR="00E74308" w:rsidRDefault="00E74308" w:rsidP="00A572E7">
      <w:pPr>
        <w:pStyle w:val="Heading4"/>
      </w:pPr>
      <w:r>
        <w:t>SCD-18   Over Temperature</w:t>
      </w:r>
      <w:r w:rsidR="0014653E">
        <w:fldChar w:fldCharType="begin"/>
      </w:r>
      <w:r>
        <w:instrText xml:space="preserve"> XE "Over temperature" </w:instrText>
      </w:r>
      <w:r w:rsidR="0014653E">
        <w:fldChar w:fldCharType="end"/>
      </w:r>
      <w:r>
        <w:t xml:space="preserve">   (CQ)   02121</w:t>
      </w:r>
    </w:p>
    <w:p w14:paraId="0A7B8E5F" w14:textId="77777777" w:rsidR="00D1542C" w:rsidRDefault="00D1542C" w:rsidP="00D1542C">
      <w:pPr>
        <w:pStyle w:val="Components"/>
      </w:pPr>
      <w:r>
        <w:t>Components:  &lt;Quantity (NM)&gt; ^ &lt;Units (CWE)&gt;</w:t>
      </w:r>
    </w:p>
    <w:p w14:paraId="41117D99"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C1B11" w14:textId="77777777" w:rsidR="00E74308" w:rsidRDefault="00E74308" w:rsidP="00F4636D">
      <w:pPr>
        <w:pStyle w:val="NormalIndented"/>
      </w:pPr>
      <w:r>
        <w:t>Definition:  The temperature reached during a cycle, which exceeded the required temperature.</w:t>
      </w:r>
    </w:p>
    <w:p w14:paraId="067735C5" w14:textId="77777777" w:rsidR="00E74308" w:rsidRDefault="00E74308" w:rsidP="00A572E7">
      <w:pPr>
        <w:pStyle w:val="Heading4"/>
      </w:pPr>
      <w:r>
        <w:t>SCD-19   Abort Cycle</w:t>
      </w:r>
      <w:r w:rsidR="0014653E">
        <w:fldChar w:fldCharType="begin"/>
      </w:r>
      <w:r>
        <w:instrText xml:space="preserve"> XE "Abort cycle" </w:instrText>
      </w:r>
      <w:r w:rsidR="0014653E">
        <w:fldChar w:fldCharType="end"/>
      </w:r>
      <w:r>
        <w:t xml:space="preserve">   (CNE)   02122</w:t>
      </w:r>
    </w:p>
    <w:p w14:paraId="26566AD5"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D43EB" w14:textId="470077CE" w:rsidR="00E74308" w:rsidRDefault="00E74308" w:rsidP="00F4636D">
      <w:pPr>
        <w:pStyle w:val="NormalIndented"/>
      </w:pPr>
      <w:r>
        <w:t xml:space="preserve">Definition:  A notification that the cycle was aborted.  Refer to </w:t>
      </w:r>
      <w:hyperlink r:id="rId122" w:anchor="HL70532" w:history="1">
        <w:r w:rsidRPr="002758F4">
          <w:rPr>
            <w:rStyle w:val="ReferenceHL7Table"/>
          </w:rPr>
          <w:t>HL7 Table 0532 - Expanded Yes/no Indicator</w:t>
        </w:r>
      </w:hyperlink>
      <w:r>
        <w:t xml:space="preserve"> in Chapter 2C, Code Tables, for valid values.</w:t>
      </w:r>
    </w:p>
    <w:p w14:paraId="1B3386B5" w14:textId="77777777" w:rsidR="00E74308" w:rsidRDefault="00E74308" w:rsidP="00A572E7">
      <w:pPr>
        <w:pStyle w:val="Heading4"/>
      </w:pPr>
      <w:r>
        <w:t>SCD-20   Alarm</w:t>
      </w:r>
      <w:r w:rsidR="0014653E">
        <w:fldChar w:fldCharType="begin"/>
      </w:r>
      <w:r>
        <w:instrText xml:space="preserve"> XE "Alarm" </w:instrText>
      </w:r>
      <w:r w:rsidR="0014653E">
        <w:fldChar w:fldCharType="end"/>
      </w:r>
      <w:r>
        <w:t xml:space="preserve">   (CNE)   02123</w:t>
      </w:r>
    </w:p>
    <w:p w14:paraId="22C39CA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D96C6" w14:textId="6E000F37" w:rsidR="00E74308" w:rsidRDefault="00E74308" w:rsidP="00F4636D">
      <w:pPr>
        <w:pStyle w:val="NormalIndented"/>
      </w:pPr>
      <w:r>
        <w:t xml:space="preserve">Definition:  A notification that the time, temperature, or pressure reached is invalid for a specific phase of a cycle.  Refer to </w:t>
      </w:r>
      <w:hyperlink r:id="rId123" w:anchor="HL70532" w:history="1">
        <w:r w:rsidRPr="002758F4">
          <w:rPr>
            <w:rStyle w:val="ReferenceHL7Table"/>
          </w:rPr>
          <w:t>HL7 Table 0532 - Expanded Yes/no Indicator</w:t>
        </w:r>
      </w:hyperlink>
      <w:r>
        <w:t xml:space="preserve"> in Chapter 2C, Code Tables, for valid values.</w:t>
      </w:r>
    </w:p>
    <w:p w14:paraId="326DF72F" w14:textId="77777777" w:rsidR="00E74308" w:rsidRDefault="00E74308" w:rsidP="00A572E7">
      <w:pPr>
        <w:pStyle w:val="Heading4"/>
      </w:pPr>
      <w:r>
        <w:t>SCD-21   Long in Charge Phase</w:t>
      </w:r>
      <w:r w:rsidR="0014653E">
        <w:fldChar w:fldCharType="begin"/>
      </w:r>
      <w:r>
        <w:instrText xml:space="preserve"> XE "Loan in charge phase" </w:instrText>
      </w:r>
      <w:r w:rsidR="0014653E">
        <w:fldChar w:fldCharType="end"/>
      </w:r>
      <w:r>
        <w:t xml:space="preserve">   (CNE)   02124</w:t>
      </w:r>
    </w:p>
    <w:p w14:paraId="3FB083F7"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375EA" w14:textId="6F146E46" w:rsidR="00E74308" w:rsidRDefault="00E74308" w:rsidP="00F4636D">
      <w:pPr>
        <w:pStyle w:val="NormalIndented"/>
      </w:pPr>
      <w:r>
        <w:t xml:space="preserve">Definition:  A notification that the charge phase in the cycle has exceeded the maximum time allowed.  Refer to </w:t>
      </w:r>
      <w:hyperlink r:id="rId124" w:anchor="HL70532" w:history="1">
        <w:r w:rsidRPr="002758F4">
          <w:rPr>
            <w:rStyle w:val="ReferenceHL7Table"/>
          </w:rPr>
          <w:t>HL7 Table 0532 - Expanded Yes/no Indicator</w:t>
        </w:r>
      </w:hyperlink>
      <w:r>
        <w:t xml:space="preserve"> in Chapter 2C, Code Tables, for valid values.</w:t>
      </w:r>
    </w:p>
    <w:p w14:paraId="728F9461" w14:textId="77777777" w:rsidR="00E74308" w:rsidRDefault="00E74308" w:rsidP="00A572E7">
      <w:pPr>
        <w:pStyle w:val="Heading4"/>
      </w:pPr>
      <w:r>
        <w:lastRenderedPageBreak/>
        <w:t>SCD-22   Long in Exhaust Phase</w:t>
      </w:r>
      <w:r w:rsidR="0014653E">
        <w:fldChar w:fldCharType="begin"/>
      </w:r>
      <w:r>
        <w:instrText xml:space="preserve"> XE "Loan in exhaust phase" </w:instrText>
      </w:r>
      <w:r w:rsidR="0014653E">
        <w:fldChar w:fldCharType="end"/>
      </w:r>
      <w:r>
        <w:t xml:space="preserve">   (CNE)   02125</w:t>
      </w:r>
    </w:p>
    <w:p w14:paraId="093C4F8B"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C4362D" w14:textId="73724313" w:rsidR="00E74308" w:rsidRDefault="00E74308" w:rsidP="00F4636D">
      <w:pPr>
        <w:pStyle w:val="NormalIndented"/>
      </w:pPr>
      <w:r>
        <w:t xml:space="preserve">Definition:  A notification that the exhaust phase in the cycle has exceeded the maximum time allowed.  Refer to </w:t>
      </w:r>
      <w:hyperlink r:id="rId125" w:anchor="HL70532" w:history="1">
        <w:r w:rsidRPr="002758F4">
          <w:rPr>
            <w:rStyle w:val="ReferenceHL7Table"/>
          </w:rPr>
          <w:t>HL7 Table 0532 - Expanded Yes/no Indicator</w:t>
        </w:r>
      </w:hyperlink>
      <w:r>
        <w:t xml:space="preserve"> in Chapter 2C, Code Tables, for valid values.</w:t>
      </w:r>
    </w:p>
    <w:p w14:paraId="275F3C68" w14:textId="77777777" w:rsidR="00E74308" w:rsidRDefault="00E74308" w:rsidP="00A572E7">
      <w:pPr>
        <w:pStyle w:val="Heading4"/>
      </w:pPr>
      <w:r>
        <w:t>SCD-23   Long in Fast Exhaust Phase</w:t>
      </w:r>
      <w:r w:rsidR="0014653E">
        <w:fldChar w:fldCharType="begin"/>
      </w:r>
      <w:r>
        <w:instrText xml:space="preserve"> XE "Long in fastexhaust phase" </w:instrText>
      </w:r>
      <w:r w:rsidR="0014653E">
        <w:fldChar w:fldCharType="end"/>
      </w:r>
      <w:r>
        <w:t xml:space="preserve">   (CNE)   02126</w:t>
      </w:r>
    </w:p>
    <w:p w14:paraId="0B9D3661"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BDD7D" w14:textId="55BE0905" w:rsidR="00E74308" w:rsidRDefault="00E74308" w:rsidP="00F4636D">
      <w:pPr>
        <w:pStyle w:val="NormalIndented"/>
      </w:pPr>
      <w:r>
        <w:t xml:space="preserve">Definition:  A notification that the fast exhaust phase in the cycle has exceeded the maximum time allowed.  Refer to </w:t>
      </w:r>
      <w:hyperlink r:id="rId126" w:anchor="HL70532" w:history="1">
        <w:r w:rsidRPr="002758F4">
          <w:rPr>
            <w:rStyle w:val="ReferenceHL7Table"/>
          </w:rPr>
          <w:t>HL7 Table 0532 - Expanded Yes/no Indicator</w:t>
        </w:r>
      </w:hyperlink>
      <w:r>
        <w:t xml:space="preserve"> in Chapter 2C, Code Tables, for valid values.</w:t>
      </w:r>
    </w:p>
    <w:p w14:paraId="78ACCB5D" w14:textId="77777777" w:rsidR="00E74308" w:rsidRDefault="00E74308" w:rsidP="00A572E7">
      <w:pPr>
        <w:pStyle w:val="Heading4"/>
      </w:pPr>
      <w:r>
        <w:t>SCD-24   Reset</w:t>
      </w:r>
      <w:r w:rsidR="0014653E">
        <w:fldChar w:fldCharType="begin"/>
      </w:r>
      <w:r>
        <w:instrText xml:space="preserve"> XE "Reset" </w:instrText>
      </w:r>
      <w:r w:rsidR="0014653E">
        <w:fldChar w:fldCharType="end"/>
      </w:r>
      <w:r>
        <w:t xml:space="preserve">   (CNE)   02127</w:t>
      </w:r>
    </w:p>
    <w:p w14:paraId="1802AF84"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410D4" w14:textId="6F753927" w:rsidR="00E74308" w:rsidRDefault="00E74308" w:rsidP="00F4636D">
      <w:pPr>
        <w:pStyle w:val="NormalIndented"/>
      </w:pPr>
      <w:r>
        <w:t xml:space="preserve">Definition:  An indicator that specific anti-microbial device parameters have been set to system defaults.  Refer to </w:t>
      </w:r>
      <w:hyperlink r:id="rId127" w:anchor="HL70532" w:history="1">
        <w:r w:rsidRPr="002758F4">
          <w:rPr>
            <w:rStyle w:val="ReferenceHL7Table"/>
          </w:rPr>
          <w:t>HL7 Table 0532 - Expanded Yes/no Indicator</w:t>
        </w:r>
      </w:hyperlink>
      <w:r>
        <w:t xml:space="preserve"> in Chapter 2C, Code Tables, for valid values.</w:t>
      </w:r>
    </w:p>
    <w:p w14:paraId="2ED65F7F" w14:textId="77777777" w:rsidR="00E74308" w:rsidRDefault="00E74308" w:rsidP="00A572E7">
      <w:pPr>
        <w:pStyle w:val="Heading4"/>
      </w:pPr>
      <w:r>
        <w:t>SCD-25   Operator – Unload</w:t>
      </w:r>
      <w:r w:rsidR="0014653E">
        <w:fldChar w:fldCharType="begin"/>
      </w:r>
      <w:r>
        <w:instrText xml:space="preserve"> XE "Operator - Unload" </w:instrText>
      </w:r>
      <w:r w:rsidR="0014653E">
        <w:fldChar w:fldCharType="end"/>
      </w:r>
      <w:r>
        <w:t xml:space="preserve">   (XCN)   02128</w:t>
      </w:r>
    </w:p>
    <w:p w14:paraId="711A53BD" w14:textId="77777777" w:rsidR="00D1542C" w:rsidRDefault="00D1542C" w:rsidP="00D1542C">
      <w:pPr>
        <w:pStyle w:val="Components"/>
      </w:pPr>
      <w:bookmarkStart w:id="129"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0B7A3D"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55D444F" w14:textId="77777777" w:rsidR="00D1542C" w:rsidRDefault="00D1542C" w:rsidP="00D1542C">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1275D9" w14:textId="77777777" w:rsidR="00D1542C" w:rsidRDefault="00D1542C" w:rsidP="00D1542C">
      <w:pPr>
        <w:pStyle w:val="Components"/>
      </w:pPr>
      <w:r>
        <w:t>Subcomponents for Assigning Authority (HD):  &lt;Namespace ID (IS)&gt; &amp; &lt;Universal ID (ST)&gt; &amp; &lt;Universal ID Type (ID)&gt;</w:t>
      </w:r>
    </w:p>
    <w:p w14:paraId="2D3FD5EF" w14:textId="77777777" w:rsidR="00D1542C" w:rsidRDefault="00D1542C" w:rsidP="00D1542C">
      <w:pPr>
        <w:pStyle w:val="Components"/>
      </w:pPr>
      <w:r>
        <w:t>Subcomponents for Assigning Facility (HD):  &lt;Namespace ID (IS)&gt; &amp; &lt;Universal ID (ST)&gt; &amp; &lt;Universal ID Type (ID)&gt;</w:t>
      </w:r>
    </w:p>
    <w:p w14:paraId="04FEEBF9"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F6122"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E3F99" w14:textId="77777777" w:rsidR="00D1542C" w:rsidRDefault="00D1542C" w:rsidP="00D1542C">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9"/>
    </w:p>
    <w:p w14:paraId="524AC026" w14:textId="77777777" w:rsidR="00E74308" w:rsidRDefault="00E74308" w:rsidP="00F4636D">
      <w:pPr>
        <w:pStyle w:val="NormalIndented"/>
      </w:pPr>
      <w:r>
        <w:t>Definition:  The name of the operator that unloaded the anti-microbial device.</w:t>
      </w:r>
    </w:p>
    <w:p w14:paraId="18BA5D68" w14:textId="77777777" w:rsidR="00E74308" w:rsidRDefault="00E74308" w:rsidP="00A572E7">
      <w:pPr>
        <w:pStyle w:val="Heading4"/>
      </w:pPr>
      <w:r>
        <w:t>SCD-26   Door Open</w:t>
      </w:r>
      <w:r w:rsidR="0014653E">
        <w:fldChar w:fldCharType="begin"/>
      </w:r>
      <w:r>
        <w:instrText xml:space="preserve"> XE "Door open" </w:instrText>
      </w:r>
      <w:r w:rsidR="0014653E">
        <w:fldChar w:fldCharType="end"/>
      </w:r>
      <w:r>
        <w:t xml:space="preserve">   (CNE)   02129</w:t>
      </w:r>
    </w:p>
    <w:p w14:paraId="409E0BF7" w14:textId="77777777" w:rsidR="00D1542C" w:rsidRDefault="00D1542C" w:rsidP="00D154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DCA84" w14:textId="2AAE4A22" w:rsidR="00E74308" w:rsidRPr="00BC73DC" w:rsidRDefault="00E74308" w:rsidP="00F4636D">
      <w:pPr>
        <w:pStyle w:val="NormalIndented"/>
      </w:pPr>
      <w:r>
        <w:t xml:space="preserve">Definition:  An indicator that the door is open.  Refer to </w:t>
      </w:r>
      <w:hyperlink r:id="rId128" w:anchor="HL70532" w:history="1">
        <w:r w:rsidRPr="002758F4">
          <w:rPr>
            <w:rStyle w:val="ReferenceHL7Table"/>
          </w:rPr>
          <w:t>HL7 Table 0532 - Expanded Yes/no Indicator</w:t>
        </w:r>
      </w:hyperlink>
      <w:r>
        <w:t xml:space="preserve"> in Chapter 2C, Code Tables, for valid values.</w:t>
      </w:r>
    </w:p>
    <w:p w14:paraId="7F8EDDE0" w14:textId="77777777" w:rsidR="00E74308" w:rsidRDefault="00E74308" w:rsidP="00A572E7">
      <w:pPr>
        <w:pStyle w:val="Heading4"/>
      </w:pPr>
      <w:r>
        <w:lastRenderedPageBreak/>
        <w:t>SCD-27   Reading Failure</w:t>
      </w:r>
      <w:r w:rsidR="0014653E">
        <w:fldChar w:fldCharType="begin"/>
      </w:r>
      <w:r>
        <w:instrText xml:space="preserve"> XE "Reading failure" </w:instrText>
      </w:r>
      <w:r w:rsidR="0014653E">
        <w:fldChar w:fldCharType="end"/>
      </w:r>
      <w:r>
        <w:t xml:space="preserve">   (CNE)   02130</w:t>
      </w:r>
    </w:p>
    <w:p w14:paraId="26E2D5DC"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331995" w14:textId="27F6E811" w:rsidR="00E74308" w:rsidRDefault="00E74308" w:rsidP="00F4636D">
      <w:pPr>
        <w:pStyle w:val="NormalIndented"/>
      </w:pPr>
      <w:r>
        <w:t xml:space="preserve">Definition:  A notification that an error was encountered while reading the cycle data for a specific cycle.  Refer to </w:t>
      </w:r>
      <w:hyperlink r:id="rId129" w:anchor="HL70532" w:history="1">
        <w:r w:rsidRPr="002758F4">
          <w:rPr>
            <w:rStyle w:val="ReferenceHL7Table"/>
          </w:rPr>
          <w:t>HL7 Table 0532 - Expanded Yes/no Indicator</w:t>
        </w:r>
      </w:hyperlink>
      <w:r>
        <w:t xml:space="preserve"> in Chapter 2C, Code Tables, for valid values.</w:t>
      </w:r>
    </w:p>
    <w:p w14:paraId="2E695FF7" w14:textId="77777777" w:rsidR="00E74308" w:rsidRDefault="00E74308" w:rsidP="00A572E7">
      <w:pPr>
        <w:pStyle w:val="Heading4"/>
        <w:rPr>
          <w:lang w:val="fr-FR"/>
        </w:rPr>
      </w:pPr>
      <w:bookmarkStart w:id="130" w:name="_Ref364684983"/>
      <w:r>
        <w:rPr>
          <w:lang w:val="fr-FR"/>
        </w:rPr>
        <w:t>SCD-28   Cycle Type</w:t>
      </w:r>
      <w:r w:rsidR="0014653E">
        <w:fldChar w:fldCharType="begin"/>
      </w:r>
      <w:r>
        <w:rPr>
          <w:lang w:val="fr-FR"/>
        </w:rPr>
        <w:instrText xml:space="preserve"> XE "Cycle type" </w:instrText>
      </w:r>
      <w:r w:rsidR="0014653E">
        <w:fldChar w:fldCharType="end"/>
      </w:r>
      <w:r>
        <w:rPr>
          <w:lang w:val="fr-FR"/>
        </w:rPr>
        <w:t xml:space="preserve">   (CWE)   02131</w:t>
      </w:r>
      <w:bookmarkEnd w:id="130"/>
    </w:p>
    <w:p w14:paraId="1B9363B8"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654D49" w14:textId="0DDC21EE" w:rsidR="00E74308" w:rsidRDefault="00E74308" w:rsidP="00F4636D">
      <w:pPr>
        <w:pStyle w:val="NormalIndented"/>
      </w:pPr>
      <w:r>
        <w:t xml:space="preserve">Definition:  The type of cycle that is being executed.  A cycle type is a specific sterilization method used for a specific type of supply item.  Refer to </w:t>
      </w:r>
      <w:hyperlink r:id="rId130" w:anchor="HL70702" w:history="1">
        <w:r>
          <w:rPr>
            <w:rStyle w:val="Hyperlink"/>
            <w:rFonts w:ascii="Times New Roman" w:hAnsi="Times New Roman" w:cs="Times New Roman"/>
            <w:i/>
            <w:sz w:val="20"/>
          </w:rPr>
          <w:t>User-defined Table 0702 – Cycle Type</w:t>
        </w:r>
      </w:hyperlink>
      <w:r>
        <w:t xml:space="preserve"> in Chapter 2C, Code Tables, for suggested values.</w:t>
      </w:r>
    </w:p>
    <w:p w14:paraId="495288EA" w14:textId="77777777" w:rsidR="00E74308" w:rsidRDefault="00E74308" w:rsidP="00A572E7">
      <w:pPr>
        <w:pStyle w:val="Heading4"/>
      </w:pPr>
      <w:r>
        <w:t>SCD-29   Thermal Rinse Time</w:t>
      </w:r>
      <w:r w:rsidR="0014653E">
        <w:fldChar w:fldCharType="begin"/>
      </w:r>
      <w:r>
        <w:instrText xml:space="preserve"> XE "Thermal rinse time" </w:instrText>
      </w:r>
      <w:r w:rsidR="0014653E">
        <w:fldChar w:fldCharType="end"/>
      </w:r>
      <w:r>
        <w:t xml:space="preserve">   (CQ)   02132</w:t>
      </w:r>
    </w:p>
    <w:p w14:paraId="7E5B56F7" w14:textId="77777777" w:rsidR="00D1542C" w:rsidRDefault="00D1542C" w:rsidP="00D1542C">
      <w:pPr>
        <w:pStyle w:val="Components"/>
      </w:pPr>
      <w:r>
        <w:t>Components:  &lt;Quantity (NM)&gt; ^ &lt;Units (CWE)&gt;</w:t>
      </w:r>
    </w:p>
    <w:p w14:paraId="112447C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E2757C" w14:textId="77777777" w:rsidR="00E74308" w:rsidRDefault="00E74308" w:rsidP="00F4636D">
      <w:pPr>
        <w:pStyle w:val="NormalIndented"/>
      </w:pPr>
      <w:r>
        <w:t xml:space="preserve">Definition:  The amount of time spent in the thermal rinse phase of a decontamination cycle.  </w:t>
      </w:r>
    </w:p>
    <w:p w14:paraId="05C1E7DF" w14:textId="77777777" w:rsidR="00E74308" w:rsidRDefault="00E74308" w:rsidP="00A572E7">
      <w:pPr>
        <w:pStyle w:val="Heading4"/>
      </w:pPr>
      <w:r>
        <w:t>SCD-30   Wash Time</w:t>
      </w:r>
      <w:r w:rsidR="0014653E">
        <w:fldChar w:fldCharType="begin"/>
      </w:r>
      <w:r>
        <w:instrText xml:space="preserve"> XE "wash time" </w:instrText>
      </w:r>
      <w:r w:rsidR="0014653E">
        <w:fldChar w:fldCharType="end"/>
      </w:r>
      <w:r>
        <w:t xml:space="preserve">   (CQ)   02133</w:t>
      </w:r>
    </w:p>
    <w:p w14:paraId="7AE916F9" w14:textId="77777777" w:rsidR="00D1542C" w:rsidRDefault="00D1542C" w:rsidP="00D1542C">
      <w:pPr>
        <w:pStyle w:val="Components"/>
      </w:pPr>
      <w:r>
        <w:t>Components:  &lt;Quantity (NM)&gt; ^ &lt;Units (CWE)&gt;</w:t>
      </w:r>
    </w:p>
    <w:p w14:paraId="5B233ACD"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93BD7C" w14:textId="77777777" w:rsidR="00E74308" w:rsidRDefault="00E74308" w:rsidP="00F4636D">
      <w:pPr>
        <w:pStyle w:val="NormalIndented"/>
      </w:pPr>
      <w:r>
        <w:t xml:space="preserve">Definition:  The amount of time spent in the wash phase of a decontamination cycle.  </w:t>
      </w:r>
    </w:p>
    <w:p w14:paraId="4BD93748" w14:textId="77777777" w:rsidR="00E74308" w:rsidRDefault="00E74308" w:rsidP="00A572E7">
      <w:pPr>
        <w:pStyle w:val="Heading4"/>
      </w:pPr>
      <w:r>
        <w:lastRenderedPageBreak/>
        <w:t>SCD-31   Injection Rate</w:t>
      </w:r>
      <w:r w:rsidR="0014653E">
        <w:fldChar w:fldCharType="begin"/>
      </w:r>
      <w:r>
        <w:instrText xml:space="preserve"> XE "Injection rate" </w:instrText>
      </w:r>
      <w:r w:rsidR="0014653E">
        <w:fldChar w:fldCharType="end"/>
      </w:r>
      <w:r>
        <w:t xml:space="preserve">   (CQ)   02134</w:t>
      </w:r>
    </w:p>
    <w:p w14:paraId="672A9B19" w14:textId="77777777" w:rsidR="00D1542C" w:rsidRDefault="00D1542C" w:rsidP="00D1542C">
      <w:pPr>
        <w:pStyle w:val="Components"/>
      </w:pPr>
      <w:r>
        <w:t>Components:  &lt;Quantity (NM)&gt; ^ &lt;Units (CWE)&gt;</w:t>
      </w:r>
    </w:p>
    <w:p w14:paraId="688CF508"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123C7" w14:textId="77777777" w:rsidR="00E74308" w:rsidRDefault="00E74308" w:rsidP="00F4636D">
      <w:pPr>
        <w:pStyle w:val="NormalIndented"/>
      </w:pPr>
      <w:r>
        <w:t>Definition:  The injection rate of a wash or dry agent.</w:t>
      </w:r>
    </w:p>
    <w:p w14:paraId="7AE64409" w14:textId="77777777" w:rsidR="00E74308" w:rsidRDefault="00E74308" w:rsidP="00A572E7">
      <w:pPr>
        <w:pStyle w:val="Heading4"/>
        <w:rPr>
          <w:lang w:val="it-IT"/>
        </w:rPr>
      </w:pPr>
      <w:r>
        <w:rPr>
          <w:lang w:val="it-IT"/>
        </w:rPr>
        <w:t>SCD-32   Procedure Code</w:t>
      </w:r>
      <w:r w:rsidR="0014653E">
        <w:fldChar w:fldCharType="begin"/>
      </w:r>
      <w:r>
        <w:rPr>
          <w:lang w:val="it-IT"/>
        </w:rPr>
        <w:instrText xml:space="preserve"> XE "Procedure code" </w:instrText>
      </w:r>
      <w:r w:rsidR="0014653E">
        <w:fldChar w:fldCharType="end"/>
      </w:r>
      <w:r>
        <w:rPr>
          <w:lang w:val="it-IT"/>
        </w:rPr>
        <w:t xml:space="preserve">   (CNE)   00393</w:t>
      </w:r>
    </w:p>
    <w:p w14:paraId="6ECCF6B2" w14:textId="77777777" w:rsidR="00D1542C" w:rsidRDefault="00D1542C" w:rsidP="00D1542C">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0EAF2" w14:textId="77777777" w:rsidR="00E74308" w:rsidRDefault="00E74308" w:rsidP="00F4636D">
      <w:pPr>
        <w:pStyle w:val="NormalIndented"/>
      </w:pPr>
      <w:r>
        <w:t xml:space="preserve">Definition:  The unique identifier indicating the type of procedure performed on the patient with the supplies being sterilized. </w:t>
      </w:r>
    </w:p>
    <w:p w14:paraId="31E22F7D" w14:textId="44592E9B" w:rsidR="00E74308" w:rsidRDefault="00E74308" w:rsidP="00F4636D">
      <w:pPr>
        <w:pStyle w:val="NormalIndented"/>
      </w:pPr>
      <w:r>
        <w:t xml:space="preserve">Refer to </w:t>
      </w:r>
      <w:hyperlink r:id="rId131" w:anchor="HL70088" w:history="1">
        <w:r>
          <w:rPr>
            <w:rStyle w:val="Hyperlink"/>
            <w:rFonts w:ascii="Times New Roman" w:hAnsi="Times New Roman" w:cs="Times New Roman"/>
            <w:i/>
            <w:sz w:val="20"/>
          </w:rPr>
          <w:t>HL7 Table 0088 – Procedure Code</w:t>
        </w:r>
      </w:hyperlink>
      <w:r>
        <w:t xml:space="preserve"> in Chapter 2C, Code Tables, for suggested values.</w:t>
      </w:r>
    </w:p>
    <w:p w14:paraId="4D44A5A0" w14:textId="77777777" w:rsidR="00E74308" w:rsidRDefault="00E74308" w:rsidP="00F4636D">
      <w:pPr>
        <w:pStyle w:val="NormalIndented"/>
      </w:pPr>
      <w:r>
        <w:t>As of v2.6, the known applicable external coding systems include those in the referenced table. If the code set you are using is in this table, then you must use that designation.</w:t>
      </w:r>
    </w:p>
    <w:p w14:paraId="5D92D572" w14:textId="77777777" w:rsidR="00E74308" w:rsidRDefault="00E74308" w:rsidP="00A572E7">
      <w:pPr>
        <w:pStyle w:val="Heading4"/>
        <w:rPr>
          <w:lang w:val="fr-FR"/>
        </w:rPr>
      </w:pPr>
      <w:r>
        <w:rPr>
          <w:lang w:val="fr-FR"/>
        </w:rPr>
        <w:t>SCD–33   Patient Identifier List</w:t>
      </w:r>
      <w:r w:rsidR="0014653E">
        <w:fldChar w:fldCharType="begin"/>
      </w:r>
      <w:r>
        <w:rPr>
          <w:lang w:val="fr-FR"/>
        </w:rPr>
        <w:instrText xml:space="preserve"> XE "Patient identifier list" </w:instrText>
      </w:r>
      <w:r w:rsidR="0014653E">
        <w:fldChar w:fldCharType="end"/>
      </w:r>
      <w:r>
        <w:rPr>
          <w:lang w:val="fr-FR"/>
        </w:rPr>
        <w:t xml:space="preserve">   (CX)   00106</w:t>
      </w:r>
    </w:p>
    <w:p w14:paraId="65136CF3" w14:textId="77777777" w:rsidR="00D1542C" w:rsidRDefault="00D1542C" w:rsidP="00D1542C">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478DC1" w14:textId="77777777" w:rsidR="00D1542C" w:rsidRDefault="00D1542C" w:rsidP="00D1542C">
      <w:pPr>
        <w:pStyle w:val="Components"/>
      </w:pPr>
      <w:r>
        <w:t>Subcomponents for Assigning Authority (HD):  &lt;Namespace ID (IS)&gt; &amp; &lt;Universal ID (ST)&gt; &amp; &lt;Universal ID Type (ID)&gt;</w:t>
      </w:r>
    </w:p>
    <w:p w14:paraId="1515F909" w14:textId="77777777" w:rsidR="00D1542C" w:rsidRDefault="00D1542C" w:rsidP="00D1542C">
      <w:pPr>
        <w:pStyle w:val="Components"/>
      </w:pPr>
      <w:r>
        <w:t>Subcomponents for Assigning Facility (HD):  &lt;Namespace ID (IS)&gt; &amp; &lt;Universal ID (ST)&gt; &amp; &lt;Universal ID Type (ID)&gt;</w:t>
      </w:r>
    </w:p>
    <w:p w14:paraId="06FF9288"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53118" w14:textId="77777777" w:rsidR="00D1542C" w:rsidRDefault="00D1542C" w:rsidP="00D1542C">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91658" w14:textId="77777777" w:rsidR="00E74308" w:rsidRDefault="00E74308" w:rsidP="00F4636D">
      <w:pPr>
        <w:pStyle w:val="NormalIndented"/>
      </w:pPr>
      <w:r>
        <w:t xml:space="preserve">Definition:  The unique identifier associating the patient with the supplies being sterilized. </w:t>
      </w:r>
    </w:p>
    <w:p w14:paraId="5DBB29C0" w14:textId="77777777" w:rsidR="00E74308" w:rsidRDefault="00E74308" w:rsidP="00A572E7">
      <w:pPr>
        <w:pStyle w:val="Heading4"/>
      </w:pPr>
      <w:r>
        <w:t>SCD–34   Attending Doctor</w:t>
      </w:r>
      <w:r w:rsidR="0014653E">
        <w:fldChar w:fldCharType="begin"/>
      </w:r>
      <w:r>
        <w:instrText xml:space="preserve"> XE "Attending doctor" </w:instrText>
      </w:r>
      <w:r w:rsidR="0014653E">
        <w:fldChar w:fldCharType="end"/>
      </w:r>
      <w:r>
        <w:t xml:space="preserve">   (XCN)   01137</w:t>
      </w:r>
    </w:p>
    <w:p w14:paraId="703D8749" w14:textId="77777777" w:rsidR="00D1542C" w:rsidRDefault="00D1542C" w:rsidP="00D1542C">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37BE1E0" w14:textId="77777777" w:rsidR="00D1542C" w:rsidRDefault="00D1542C" w:rsidP="00D1542C">
      <w:pPr>
        <w:pStyle w:val="Components"/>
      </w:pPr>
      <w:r>
        <w:t>Subcomponents for Family Name (FN):  &lt;Surname (ST)&gt; &amp; &lt;Own Surname Prefix (ST)&gt; &amp; &lt;Own Surname (ST)&gt; &amp; &lt;Surname Prefix from Partner/Spouse (ST)&gt; &amp; &lt;Surname from Partner/Spouse (ST)&gt;</w:t>
      </w:r>
    </w:p>
    <w:p w14:paraId="429506A5" w14:textId="77777777" w:rsidR="00D1542C" w:rsidRDefault="00D1542C" w:rsidP="00D1542C">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CD197" w14:textId="77777777" w:rsidR="00D1542C" w:rsidRDefault="00D1542C" w:rsidP="00D1542C">
      <w:pPr>
        <w:pStyle w:val="Components"/>
      </w:pPr>
      <w:r>
        <w:t>Subcomponents for Assigning Authority (HD):  &lt;Namespace ID (IS)&gt; &amp; &lt;Universal ID (ST)&gt; &amp; &lt;Universal ID Type (ID)&gt;</w:t>
      </w:r>
    </w:p>
    <w:p w14:paraId="54716C0A" w14:textId="77777777" w:rsidR="00D1542C" w:rsidRDefault="00D1542C" w:rsidP="00D1542C">
      <w:pPr>
        <w:pStyle w:val="Components"/>
      </w:pPr>
      <w:r>
        <w:t>Subcomponents for Assigning Facility (HD):  &lt;Namespace ID (IS)&gt; &amp; &lt;Universal ID (ST)&gt; &amp; &lt;Universal ID Type (ID)&gt;</w:t>
      </w:r>
    </w:p>
    <w:p w14:paraId="1E4AA1D6" w14:textId="77777777" w:rsidR="00D1542C" w:rsidRDefault="00D1542C" w:rsidP="00D1542C">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2F5F4B" w14:textId="77777777" w:rsidR="00D1542C" w:rsidRDefault="00D1542C" w:rsidP="00D1542C">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677DD7" w14:textId="77777777" w:rsidR="00D1542C" w:rsidRDefault="00D1542C" w:rsidP="00D1542C">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53606C" w14:textId="3C23B3B9" w:rsidR="00E74308" w:rsidRDefault="00E74308" w:rsidP="00F4636D">
      <w:pPr>
        <w:pStyle w:val="NormalIndented"/>
      </w:pPr>
      <w:r>
        <w:t xml:space="preserve">Definition: The unique identifier associating the physician with the supplies being sterilized, used for the procedure and patient identified in this message.  Refer to </w:t>
      </w:r>
      <w:hyperlink r:id="rId132" w:anchor="HL70010" w:history="1">
        <w:r>
          <w:rPr>
            <w:rStyle w:val="ReferenceUserTable"/>
          </w:rPr>
          <w:t>User-defined Table 0010 - Physician ID</w:t>
        </w:r>
      </w:hyperlink>
      <w:r>
        <w:t xml:space="preserve"> in Chapter 2C, Code Tables, for suggested values.</w:t>
      </w:r>
    </w:p>
    <w:p w14:paraId="66A6D55D" w14:textId="77777777" w:rsidR="00E74308" w:rsidRDefault="00E74308" w:rsidP="00A572E7">
      <w:pPr>
        <w:pStyle w:val="Heading4"/>
      </w:pPr>
      <w:r>
        <w:t>SCD–35   Dilution Factor</w:t>
      </w:r>
      <w:r w:rsidR="0014653E">
        <w:fldChar w:fldCharType="begin"/>
      </w:r>
      <w:r>
        <w:instrText xml:space="preserve"> XE "Dilution factor" </w:instrText>
      </w:r>
      <w:r w:rsidR="0014653E">
        <w:fldChar w:fldCharType="end"/>
      </w:r>
      <w:r>
        <w:t xml:space="preserve">   (SN)   01356</w:t>
      </w:r>
    </w:p>
    <w:p w14:paraId="29545197" w14:textId="77777777" w:rsidR="00D1542C" w:rsidRDefault="00D1542C" w:rsidP="00D1542C">
      <w:pPr>
        <w:pStyle w:val="Components"/>
      </w:pPr>
      <w:bookmarkStart w:id="131" w:name="SNComponent"/>
      <w:r>
        <w:t>Components:  &lt;Comparator (ST)&gt; ^ &lt;Num1 (NM)&gt; ^ &lt;Separator/Suffix (ST)&gt; ^ &lt;Num2 (NM)&gt;</w:t>
      </w:r>
      <w:bookmarkEnd w:id="131"/>
    </w:p>
    <w:p w14:paraId="22CACA8D" w14:textId="77777777" w:rsidR="00E74308" w:rsidRDefault="00E74308" w:rsidP="00F4636D">
      <w:pPr>
        <w:pStyle w:val="NormalIndented"/>
      </w:pPr>
      <w:r>
        <w:t>Definition:  The dilution ratio of peracetic acid to water.</w:t>
      </w:r>
    </w:p>
    <w:p w14:paraId="58C93BA4" w14:textId="77777777" w:rsidR="00E74308" w:rsidRDefault="00E74308" w:rsidP="00A572E7">
      <w:pPr>
        <w:pStyle w:val="Heading4"/>
      </w:pPr>
      <w:r>
        <w:t>SCD–36   Fill Time</w:t>
      </w:r>
      <w:r w:rsidR="0014653E">
        <w:fldChar w:fldCharType="begin"/>
      </w:r>
      <w:r>
        <w:instrText xml:space="preserve"> XE "Fill time" </w:instrText>
      </w:r>
      <w:r w:rsidR="0014653E">
        <w:fldChar w:fldCharType="end"/>
      </w:r>
      <w:r>
        <w:t xml:space="preserve">   (CQ)   02139</w:t>
      </w:r>
    </w:p>
    <w:p w14:paraId="3B01FA2A" w14:textId="77777777" w:rsidR="00D1542C" w:rsidRDefault="00D1542C" w:rsidP="00D1542C">
      <w:pPr>
        <w:pStyle w:val="Components"/>
      </w:pPr>
      <w:r>
        <w:t>Components:  &lt;Quantity (NM)&gt; ^ &lt;Units (CWE)&gt;</w:t>
      </w:r>
    </w:p>
    <w:p w14:paraId="55E6F333"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CD27B" w14:textId="77777777" w:rsidR="00E74308" w:rsidRDefault="00E74308" w:rsidP="00F4636D">
      <w:pPr>
        <w:pStyle w:val="NormalIndented"/>
      </w:pPr>
      <w:r>
        <w:t>Definition:  The amount of time spent in filling the sterilizer chamber with dilutant.</w:t>
      </w:r>
    </w:p>
    <w:p w14:paraId="3EF38230" w14:textId="77777777" w:rsidR="00E74308" w:rsidRDefault="00E74308" w:rsidP="00A572E7">
      <w:pPr>
        <w:pStyle w:val="Heading4"/>
      </w:pPr>
      <w:r>
        <w:t>SCD–37   Inlet Temperature</w:t>
      </w:r>
      <w:r w:rsidR="0014653E">
        <w:fldChar w:fldCharType="begin"/>
      </w:r>
      <w:r>
        <w:instrText xml:space="preserve"> XE "Inlet temperature" </w:instrText>
      </w:r>
      <w:r w:rsidR="0014653E">
        <w:fldChar w:fldCharType="end"/>
      </w:r>
      <w:r>
        <w:t xml:space="preserve">   (CQ)   02140</w:t>
      </w:r>
    </w:p>
    <w:p w14:paraId="1ED64C8C" w14:textId="77777777" w:rsidR="00D1542C" w:rsidRDefault="00D1542C" w:rsidP="00D1542C">
      <w:pPr>
        <w:pStyle w:val="Components"/>
      </w:pPr>
      <w:r>
        <w:t>Components:  &lt;Quantity (NM)&gt; ^ &lt;Units (CWE)&gt;</w:t>
      </w:r>
    </w:p>
    <w:p w14:paraId="1E4359EC" w14:textId="77777777" w:rsidR="00D1542C" w:rsidRDefault="00D1542C" w:rsidP="00D1542C">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D7C04" w14:textId="77777777" w:rsidR="00E74308" w:rsidRDefault="00E74308" w:rsidP="00F4636D">
      <w:pPr>
        <w:pStyle w:val="NormalIndented"/>
      </w:pPr>
      <w:r>
        <w:t>Definition:  The temperature of the dilutant upon entering the sterilizer chamber.</w:t>
      </w:r>
    </w:p>
    <w:p w14:paraId="03EB71A9" w14:textId="77777777" w:rsidR="006109F7" w:rsidRPr="001D30FC" w:rsidRDefault="006109F7" w:rsidP="006109F7">
      <w:pPr>
        <w:pStyle w:val="Heading2"/>
      </w:pPr>
      <w:bookmarkStart w:id="132" w:name="_Toc348247547"/>
      <w:bookmarkStart w:id="133" w:name="_Toc348260565"/>
      <w:bookmarkStart w:id="134" w:name="_Toc348346563"/>
      <w:bookmarkStart w:id="135" w:name="_Toc348847854"/>
      <w:bookmarkStart w:id="136" w:name="_Toc348848808"/>
      <w:bookmarkStart w:id="137" w:name="_Toc358638025"/>
      <w:bookmarkStart w:id="138" w:name="_Toc358711128"/>
      <w:bookmarkStart w:id="139" w:name="_Toc497011546"/>
      <w:bookmarkStart w:id="140" w:name="_Toc71546281"/>
      <w:bookmarkStart w:id="141" w:name="_Toc176519254"/>
      <w:bookmarkEnd w:id="80"/>
      <w:bookmarkEnd w:id="81"/>
      <w:bookmarkEnd w:id="82"/>
      <w:bookmarkEnd w:id="83"/>
      <w:bookmarkEnd w:id="84"/>
      <w:bookmarkEnd w:id="85"/>
      <w:bookmarkEnd w:id="86"/>
      <w:bookmarkEnd w:id="87"/>
      <w:bookmarkEnd w:id="88"/>
      <w:bookmarkEnd w:id="89"/>
      <w:r>
        <w:t>Material Management Segments</w:t>
      </w:r>
      <w:bookmarkEnd w:id="141"/>
      <w:r w:rsidR="0014653E" w:rsidRPr="008C271E">
        <w:fldChar w:fldCharType="begin"/>
      </w:r>
      <w:r w:rsidRPr="008C271E">
        <w:instrText xml:space="preserve"> XE "Sterilization and Decontamination Message Segments" </w:instrText>
      </w:r>
      <w:r w:rsidR="0014653E" w:rsidRPr="008C271E">
        <w:fldChar w:fldCharType="end"/>
      </w:r>
    </w:p>
    <w:p w14:paraId="7A740974" w14:textId="77777777" w:rsidR="00CD1AC3" w:rsidRDefault="00E55C13" w:rsidP="00B85D5C">
      <w:pPr>
        <w:pStyle w:val="Heading3"/>
      </w:pPr>
      <w:bookmarkStart w:id="142" w:name="_Toc176519255"/>
      <w:r w:rsidRPr="001D30FC">
        <w:t>DEV – Device Segment</w:t>
      </w:r>
      <w:bookmarkEnd w:id="142"/>
    </w:p>
    <w:p w14:paraId="509B95A9" w14:textId="77777777" w:rsidR="00CD1AC3" w:rsidRDefault="00E55C13" w:rsidP="00F4636D">
      <w:pPr>
        <w:pStyle w:val="NormalIndented"/>
      </w:pPr>
      <w:r>
        <w:rPr>
          <w:shd w:val="clear" w:color="auto" w:fill="FFFFFF"/>
        </w:rPr>
        <w:t>The Device segment identifies an instance or a type of a manufactured item that is used in the provision of healthcare without being substantially changed through that activity. The device may be a medical or non-medical device. Medical devices include durable (reusable) medical equipment, implantable devices, as well as disposable equipment used for diagnostic, treatment, and research for healthcare and public health. Non-medical devices may include items such as a machine, cellphone, computer, application, etc.</w:t>
      </w:r>
    </w:p>
    <w:p w14:paraId="7BC94B3C" w14:textId="77777777" w:rsidR="00CD1AC3" w:rsidRDefault="00032A93" w:rsidP="00B85D5C">
      <w:pPr>
        <w:pStyle w:val="AttributeTableCaption"/>
      </w:pPr>
      <w:r>
        <w:rPr>
          <w:noProof/>
        </w:rPr>
        <w:lastRenderedPageBreak/>
        <w:t>HL7 Attribute Table – DEV – Device</w:t>
      </w:r>
      <w:r w:rsidR="0014653E">
        <w:rPr>
          <w:noProof/>
        </w:rPr>
        <w:fldChar w:fldCharType="begin"/>
      </w:r>
      <w:r>
        <w:rPr>
          <w:noProof/>
        </w:rPr>
        <w:instrText>XE "HL7 Attribute Table - DEV"</w:instrText>
      </w:r>
      <w:r w:rsidR="0014653E">
        <w:rPr>
          <w:noProof/>
        </w:rPr>
        <w:fldChar w:fldCharType="end"/>
      </w:r>
      <w:r w:rsidR="0014653E">
        <w:rPr>
          <w:noProof/>
        </w:rPr>
        <w:fldChar w:fldCharType="begin"/>
      </w:r>
      <w:r>
        <w:rPr>
          <w:noProof/>
        </w:rPr>
        <w:instrText>XE "DEV attributes"</w:instrText>
      </w:r>
      <w:r w:rsidR="0014653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04FD3" w14:paraId="65EFA5DF" w14:textId="77777777" w:rsidTr="00704FD3">
        <w:trPr>
          <w:cantSplit/>
          <w:tblHeader/>
          <w:jc w:val="center"/>
        </w:trPr>
        <w:tc>
          <w:tcPr>
            <w:tcW w:w="648" w:type="dxa"/>
            <w:tcBorders>
              <w:top w:val="single" w:sz="4" w:space="0" w:color="auto"/>
              <w:left w:val="nil"/>
              <w:bottom w:val="single" w:sz="4" w:space="0" w:color="auto"/>
              <w:right w:val="nil"/>
            </w:tcBorders>
            <w:shd w:val="clear" w:color="auto" w:fill="FFFFFF"/>
          </w:tcPr>
          <w:p w14:paraId="74582AA4" w14:textId="77777777" w:rsidR="00E55C13" w:rsidRDefault="00E55C13" w:rsidP="00B8301A">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568BA81" w14:textId="77777777" w:rsidR="00E55C13" w:rsidRDefault="00E55C13" w:rsidP="00B8301A">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4DC7DA7A" w14:textId="77777777" w:rsidR="00E55C13" w:rsidRDefault="00E55C13" w:rsidP="00B8301A">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7155EA7" w14:textId="77777777" w:rsidR="00E55C13" w:rsidRDefault="00E55C13" w:rsidP="00B8301A">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59DCE876" w14:textId="77777777" w:rsidR="00E55C13" w:rsidRDefault="00E55C13" w:rsidP="00B8301A">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ACECEC3" w14:textId="77777777" w:rsidR="00E55C13" w:rsidRDefault="00E55C13" w:rsidP="00B8301A">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ADEC4CA" w14:textId="77777777" w:rsidR="00E55C13" w:rsidRDefault="00E55C13" w:rsidP="00B8301A">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F304AD5" w14:textId="77777777" w:rsidR="00E55C13" w:rsidRDefault="00E55C13" w:rsidP="00B8301A">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4AB391DD" w14:textId="77777777" w:rsidR="00E55C13" w:rsidRDefault="00E55C13" w:rsidP="00B8301A">
            <w:pPr>
              <w:pStyle w:val="AttributeTableHeader"/>
              <w:jc w:val="left"/>
              <w:rPr>
                <w:noProof/>
              </w:rPr>
            </w:pPr>
            <w:r>
              <w:rPr>
                <w:noProof/>
              </w:rPr>
              <w:t>ELEMENT NAME</w:t>
            </w:r>
          </w:p>
        </w:tc>
      </w:tr>
      <w:tr w:rsidR="00704FD3" w14:paraId="0ED65F56" w14:textId="77777777" w:rsidTr="00704FD3">
        <w:trPr>
          <w:cantSplit/>
          <w:jc w:val="center"/>
        </w:trPr>
        <w:tc>
          <w:tcPr>
            <w:tcW w:w="648" w:type="dxa"/>
            <w:tcBorders>
              <w:top w:val="single" w:sz="4" w:space="0" w:color="auto"/>
              <w:left w:val="nil"/>
              <w:bottom w:val="dotted" w:sz="4" w:space="0" w:color="auto"/>
              <w:right w:val="nil"/>
            </w:tcBorders>
            <w:shd w:val="clear" w:color="auto" w:fill="FFFFFF"/>
          </w:tcPr>
          <w:p w14:paraId="35BB4D01" w14:textId="77777777" w:rsidR="00E55C13" w:rsidRDefault="00E55C13" w:rsidP="00B8301A">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D85F5E7" w14:textId="524C4CBC" w:rsidR="00E55C13" w:rsidRDefault="00307119" w:rsidP="00B8301A">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47379741" w14:textId="77777777" w:rsidR="00E55C13" w:rsidRDefault="00E55C13" w:rsidP="00B8301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B267AA" w14:textId="77777777" w:rsidR="00E55C13" w:rsidRDefault="00E55C13" w:rsidP="00B8301A">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93FB06F" w14:textId="77777777" w:rsidR="00E55C13" w:rsidRDefault="00E55C13" w:rsidP="00B8301A">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B607DB2" w14:textId="77777777" w:rsidR="00E55C13" w:rsidRDefault="00E55C13" w:rsidP="00B8301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C2FAAB" w14:textId="77777777" w:rsidR="00E55C13" w:rsidRDefault="00E55C13" w:rsidP="00B8301A">
            <w:pPr>
              <w:pStyle w:val="AttributeTableBody"/>
              <w:rPr>
                <w:noProof/>
              </w:rPr>
            </w:pPr>
            <w:r>
              <w:rPr>
                <w:noProof/>
              </w:rPr>
              <w:t>0287</w:t>
            </w:r>
          </w:p>
        </w:tc>
        <w:tc>
          <w:tcPr>
            <w:tcW w:w="720" w:type="dxa"/>
            <w:tcBorders>
              <w:top w:val="single" w:sz="4" w:space="0" w:color="auto"/>
              <w:left w:val="nil"/>
              <w:bottom w:val="dotted" w:sz="4" w:space="0" w:color="auto"/>
              <w:right w:val="nil"/>
            </w:tcBorders>
            <w:shd w:val="clear" w:color="auto" w:fill="FFFFFF"/>
          </w:tcPr>
          <w:p w14:paraId="06174645" w14:textId="71123A21" w:rsidR="00E55C13" w:rsidRDefault="005809ED" w:rsidP="00B8301A">
            <w:pPr>
              <w:pStyle w:val="AttributeTableBody"/>
              <w:rPr>
                <w:noProof/>
              </w:rPr>
            </w:pPr>
            <w:r>
              <w:rPr>
                <w:noProof/>
              </w:rPr>
              <w:t>02534</w:t>
            </w:r>
          </w:p>
        </w:tc>
        <w:tc>
          <w:tcPr>
            <w:tcW w:w="3888" w:type="dxa"/>
            <w:tcBorders>
              <w:top w:val="single" w:sz="4" w:space="0" w:color="auto"/>
              <w:left w:val="nil"/>
              <w:bottom w:val="dotted" w:sz="4" w:space="0" w:color="auto"/>
              <w:right w:val="nil"/>
            </w:tcBorders>
            <w:shd w:val="clear" w:color="auto" w:fill="FFFFFF"/>
          </w:tcPr>
          <w:p w14:paraId="45EF77DE" w14:textId="77777777" w:rsidR="00E55C13" w:rsidRDefault="00E55C13" w:rsidP="00B8301A">
            <w:pPr>
              <w:pStyle w:val="AttributeTableBody"/>
              <w:jc w:val="left"/>
              <w:rPr>
                <w:noProof/>
              </w:rPr>
            </w:pPr>
            <w:r>
              <w:rPr>
                <w:noProof/>
              </w:rPr>
              <w:t>Action Code</w:t>
            </w:r>
          </w:p>
        </w:tc>
      </w:tr>
      <w:tr w:rsidR="00704FD3" w14:paraId="585CC49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511417FE" w14:textId="77777777" w:rsidR="00E55C13" w:rsidRDefault="00E55C13" w:rsidP="00B8301A">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0AE95C7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12DC"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764788" w14:textId="77777777" w:rsidR="00E55C13" w:rsidRDefault="00E55C13" w:rsidP="00B8301A">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2A2FC6F" w14:textId="77777777" w:rsidR="00E55C13" w:rsidRDefault="00E55C13" w:rsidP="00B8301A">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61BAE180"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9C7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D8845" w14:textId="77777777" w:rsidR="00E55C13" w:rsidRDefault="00032A93" w:rsidP="00B8301A">
            <w:pPr>
              <w:pStyle w:val="AttributeTableBody"/>
              <w:rPr>
                <w:noProof/>
              </w:rPr>
            </w:pPr>
            <w:r>
              <w:rPr>
                <w:noProof/>
              </w:rPr>
              <w:t>02457</w:t>
            </w:r>
          </w:p>
        </w:tc>
        <w:tc>
          <w:tcPr>
            <w:tcW w:w="3888" w:type="dxa"/>
            <w:tcBorders>
              <w:top w:val="dotted" w:sz="4" w:space="0" w:color="auto"/>
              <w:left w:val="nil"/>
              <w:bottom w:val="dotted" w:sz="4" w:space="0" w:color="auto"/>
              <w:right w:val="nil"/>
            </w:tcBorders>
            <w:shd w:val="clear" w:color="auto" w:fill="FFFFFF"/>
          </w:tcPr>
          <w:p w14:paraId="6A018BCA" w14:textId="77777777" w:rsidR="00E55C13" w:rsidRDefault="00E55C13" w:rsidP="00B8301A">
            <w:pPr>
              <w:pStyle w:val="AttributeTableBody"/>
              <w:jc w:val="left"/>
              <w:rPr>
                <w:noProof/>
              </w:rPr>
            </w:pPr>
            <w:r>
              <w:rPr>
                <w:noProof/>
              </w:rPr>
              <w:t>Unique Device Identifier</w:t>
            </w:r>
          </w:p>
        </w:tc>
      </w:tr>
      <w:tr w:rsidR="00704FD3" w:rsidRPr="00D00BBD" w14:paraId="6E029BB0"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79EE8029" w14:textId="77777777" w:rsidR="00E55C13" w:rsidRDefault="00E55C13" w:rsidP="00B8301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DB7A4A6"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934429C"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04EC0709" w14:textId="08344D16" w:rsidR="00E55C13" w:rsidRDefault="00E55C13" w:rsidP="00B8301A">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6DD685C3" w14:textId="77777777" w:rsidR="00E55C13" w:rsidRDefault="00E55C13" w:rsidP="00B8301A">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9D66B18" w14:textId="77777777" w:rsidR="00E55C13" w:rsidRPr="009901C4" w:rsidRDefault="00E55C13" w:rsidP="00B8301A">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1D76F3C" w14:textId="77777777" w:rsidR="00E55C13" w:rsidRPr="009901C4" w:rsidRDefault="003A5A53" w:rsidP="00B8301A">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10D2F969" w14:textId="77777777" w:rsidR="00E55C13" w:rsidRDefault="003A5A53" w:rsidP="00B8301A">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08B6F5DC" w14:textId="77777777" w:rsidR="00E55C13" w:rsidRDefault="00E55C13" w:rsidP="00B8301A">
            <w:pPr>
              <w:pStyle w:val="AttributeTableBody"/>
              <w:jc w:val="left"/>
              <w:rPr>
                <w:noProof/>
              </w:rPr>
            </w:pPr>
            <w:r>
              <w:rPr>
                <w:noProof/>
              </w:rPr>
              <w:t>Device Type</w:t>
            </w:r>
          </w:p>
        </w:tc>
      </w:tr>
      <w:tr w:rsidR="00704FD3" w14:paraId="1043B465"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1B9390" w14:textId="77777777" w:rsidR="00E55C13" w:rsidRDefault="00E55C13" w:rsidP="00B8301A">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3DF8F96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854C53"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DC671" w14:textId="39911532" w:rsidR="00E55C13" w:rsidRDefault="00E55C13" w:rsidP="00B8301A">
            <w:pPr>
              <w:pStyle w:val="AttributeTableBody"/>
              <w:rPr>
                <w:noProof/>
              </w:rPr>
            </w:pPr>
            <w:r>
              <w:rPr>
                <w:noProof/>
              </w:rPr>
              <w:t>CNE</w:t>
            </w:r>
          </w:p>
        </w:tc>
        <w:tc>
          <w:tcPr>
            <w:tcW w:w="648" w:type="dxa"/>
            <w:tcBorders>
              <w:top w:val="dotted" w:sz="4" w:space="0" w:color="auto"/>
              <w:left w:val="nil"/>
              <w:bottom w:val="dotted" w:sz="4" w:space="0" w:color="auto"/>
              <w:right w:val="nil"/>
            </w:tcBorders>
            <w:shd w:val="clear" w:color="auto" w:fill="FFFFFF"/>
          </w:tcPr>
          <w:p w14:paraId="2042E965"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2008369" w14:textId="77777777" w:rsidR="00E55C13" w:rsidRPr="00B85D5C" w:rsidRDefault="0014653E" w:rsidP="00B8301A">
            <w:pPr>
              <w:pStyle w:val="AttributeTableBody"/>
              <w:rPr>
                <w:strike/>
                <w:noProof/>
              </w:rPr>
            </w:pPr>
            <w:r w:rsidRPr="00B85D5C">
              <w:rPr>
                <w:strike/>
                <w:noProof/>
              </w:rPr>
              <w:t>Y</w:t>
            </w:r>
          </w:p>
        </w:tc>
        <w:tc>
          <w:tcPr>
            <w:tcW w:w="720" w:type="dxa"/>
            <w:tcBorders>
              <w:top w:val="dotted" w:sz="4" w:space="0" w:color="auto"/>
              <w:left w:val="nil"/>
              <w:bottom w:val="dotted" w:sz="4" w:space="0" w:color="auto"/>
              <w:right w:val="nil"/>
            </w:tcBorders>
            <w:shd w:val="clear" w:color="auto" w:fill="FFFFFF"/>
          </w:tcPr>
          <w:p w14:paraId="28BE2412" w14:textId="3AA9C845" w:rsidR="00E55C13" w:rsidRDefault="005E6C54" w:rsidP="00B8301A">
            <w:pPr>
              <w:pStyle w:val="AttributeTableBody"/>
              <w:rPr>
                <w:noProof/>
              </w:rPr>
            </w:pPr>
            <w:r>
              <w:rPr>
                <w:noProof/>
              </w:rPr>
              <w:t>0962</w:t>
            </w:r>
          </w:p>
        </w:tc>
        <w:tc>
          <w:tcPr>
            <w:tcW w:w="720" w:type="dxa"/>
            <w:tcBorders>
              <w:top w:val="dotted" w:sz="4" w:space="0" w:color="auto"/>
              <w:left w:val="nil"/>
              <w:bottom w:val="dotted" w:sz="4" w:space="0" w:color="auto"/>
              <w:right w:val="nil"/>
            </w:tcBorders>
            <w:shd w:val="clear" w:color="auto" w:fill="FFFFFF"/>
          </w:tcPr>
          <w:p w14:paraId="217A809C" w14:textId="5EB77980" w:rsidR="00E55C13" w:rsidRDefault="001E7DF5" w:rsidP="00B8301A">
            <w:pPr>
              <w:pStyle w:val="AttributeTableBody"/>
              <w:rPr>
                <w:noProof/>
              </w:rPr>
            </w:pPr>
            <w:r>
              <w:rPr>
                <w:noProof/>
              </w:rPr>
              <w:t>02501</w:t>
            </w:r>
          </w:p>
        </w:tc>
        <w:tc>
          <w:tcPr>
            <w:tcW w:w="3888" w:type="dxa"/>
            <w:tcBorders>
              <w:top w:val="dotted" w:sz="4" w:space="0" w:color="auto"/>
              <w:left w:val="nil"/>
              <w:bottom w:val="dotted" w:sz="4" w:space="0" w:color="auto"/>
              <w:right w:val="nil"/>
            </w:tcBorders>
            <w:shd w:val="clear" w:color="auto" w:fill="FFFFFF"/>
          </w:tcPr>
          <w:p w14:paraId="73A4B1BE" w14:textId="501926BC" w:rsidR="00E55C13" w:rsidRDefault="00656772" w:rsidP="00B8301A">
            <w:pPr>
              <w:pStyle w:val="AttributeTableBody"/>
              <w:jc w:val="left"/>
              <w:rPr>
                <w:noProof/>
              </w:rPr>
            </w:pPr>
            <w:r>
              <w:rPr>
                <w:noProof/>
              </w:rPr>
              <w:t>Device Status</w:t>
            </w:r>
          </w:p>
        </w:tc>
      </w:tr>
      <w:tr w:rsidR="00704FD3" w14:paraId="3827B3B7"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06C4F9A" w14:textId="77777777" w:rsidR="00E55C13" w:rsidRDefault="00E55C13" w:rsidP="00B8301A">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2636704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F445E"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6E906E" w14:textId="77777777" w:rsidR="00E55C13" w:rsidRDefault="00E55C13" w:rsidP="00B8301A">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5EA7B45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BE220E"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529F"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767F0" w14:textId="77777777" w:rsidR="00E55C13" w:rsidRDefault="00E55C13" w:rsidP="00B8301A">
            <w:pPr>
              <w:pStyle w:val="AttributeTableBody"/>
              <w:rPr>
                <w:noProof/>
              </w:rPr>
            </w:pPr>
            <w:r>
              <w:rPr>
                <w:noProof/>
              </w:rPr>
              <w:t>01247</w:t>
            </w:r>
          </w:p>
        </w:tc>
        <w:tc>
          <w:tcPr>
            <w:tcW w:w="3888" w:type="dxa"/>
            <w:tcBorders>
              <w:top w:val="dotted" w:sz="4" w:space="0" w:color="auto"/>
              <w:left w:val="nil"/>
              <w:bottom w:val="dotted" w:sz="4" w:space="0" w:color="auto"/>
              <w:right w:val="nil"/>
            </w:tcBorders>
            <w:shd w:val="clear" w:color="auto" w:fill="FFFFFF"/>
          </w:tcPr>
          <w:p w14:paraId="38EB5BA6" w14:textId="77777777" w:rsidR="00E55C13" w:rsidRDefault="00E55C13" w:rsidP="00B8301A">
            <w:pPr>
              <w:pStyle w:val="AttributeTableBody"/>
              <w:jc w:val="left"/>
              <w:rPr>
                <w:noProof/>
              </w:rPr>
            </w:pPr>
            <w:r>
              <w:rPr>
                <w:noProof/>
              </w:rPr>
              <w:t>Manufacturer/Distributor</w:t>
            </w:r>
          </w:p>
        </w:tc>
      </w:tr>
      <w:tr w:rsidR="00704FD3" w14:paraId="1B0A4E0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66264719" w14:textId="77777777" w:rsidR="00E55C13" w:rsidRDefault="00E55C13" w:rsidP="00B8301A">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65827F3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A567755"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22CCD5F"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4BCF9904"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762E10AE"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42E86F"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1DBC2AB" w14:textId="77777777" w:rsidR="00E55C13" w:rsidRDefault="00E55C13" w:rsidP="00B8301A">
            <w:pPr>
              <w:pStyle w:val="AttributeTableBody"/>
              <w:rPr>
                <w:noProof/>
                <w:lang w:val="it-IT"/>
              </w:rPr>
            </w:pPr>
            <w:r>
              <w:rPr>
                <w:noProof/>
                <w:lang w:val="it-IT"/>
              </w:rPr>
              <w:t>01249</w:t>
            </w:r>
          </w:p>
        </w:tc>
        <w:tc>
          <w:tcPr>
            <w:tcW w:w="3888" w:type="dxa"/>
            <w:tcBorders>
              <w:top w:val="dotted" w:sz="4" w:space="0" w:color="auto"/>
              <w:left w:val="nil"/>
              <w:bottom w:val="dotted" w:sz="4" w:space="0" w:color="auto"/>
              <w:right w:val="nil"/>
            </w:tcBorders>
            <w:shd w:val="clear" w:color="auto" w:fill="FFFFFF"/>
          </w:tcPr>
          <w:p w14:paraId="66C7D384" w14:textId="77777777" w:rsidR="00E55C13" w:rsidRDefault="00E55C13" w:rsidP="00B8301A">
            <w:pPr>
              <w:pStyle w:val="AttributeTableBody"/>
              <w:jc w:val="left"/>
              <w:rPr>
                <w:noProof/>
                <w:lang w:val="it-IT"/>
              </w:rPr>
            </w:pPr>
            <w:r>
              <w:rPr>
                <w:noProof/>
                <w:lang w:val="it-IT"/>
              </w:rPr>
              <w:t>Brand Name</w:t>
            </w:r>
          </w:p>
        </w:tc>
      </w:tr>
      <w:tr w:rsidR="00704FD3" w14:paraId="5B3BBD53"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7560B35D" w14:textId="77777777" w:rsidR="00E55C13" w:rsidRDefault="00E55C13" w:rsidP="00B8301A">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19CDFFE8"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EDF2A58" w14:textId="77777777" w:rsidR="00E55C13" w:rsidRDefault="00E55C13" w:rsidP="00B8301A">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683B40" w14:textId="77777777" w:rsidR="00E55C13" w:rsidRDefault="00E55C13" w:rsidP="00B8301A">
            <w:pPr>
              <w:pStyle w:val="AttributeTableBody"/>
              <w:rPr>
                <w:noProof/>
                <w:lang w:val="it-IT"/>
              </w:rPr>
            </w:pPr>
            <w:r>
              <w:rPr>
                <w:noProof/>
                <w:lang w:val="it-IT"/>
              </w:rPr>
              <w:t>ST</w:t>
            </w:r>
          </w:p>
        </w:tc>
        <w:tc>
          <w:tcPr>
            <w:tcW w:w="648" w:type="dxa"/>
            <w:tcBorders>
              <w:top w:val="dotted" w:sz="4" w:space="0" w:color="auto"/>
              <w:left w:val="nil"/>
              <w:bottom w:val="dotted" w:sz="4" w:space="0" w:color="auto"/>
              <w:right w:val="nil"/>
            </w:tcBorders>
            <w:shd w:val="clear" w:color="auto" w:fill="FFFFFF"/>
          </w:tcPr>
          <w:p w14:paraId="13B5D275" w14:textId="77777777" w:rsidR="00E55C13" w:rsidRDefault="00E55C13" w:rsidP="00B8301A">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1577B91"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42C31D5" w14:textId="77777777" w:rsidR="00E55C13" w:rsidRDefault="00E55C13" w:rsidP="00B8301A">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E808F25" w14:textId="77777777" w:rsidR="00E55C13" w:rsidRDefault="00E55C13" w:rsidP="00B8301A">
            <w:pPr>
              <w:pStyle w:val="AttributeTableBody"/>
              <w:rPr>
                <w:noProof/>
              </w:rPr>
            </w:pPr>
            <w:r>
              <w:rPr>
                <w:noProof/>
              </w:rPr>
              <w:t>01252</w:t>
            </w:r>
          </w:p>
        </w:tc>
        <w:tc>
          <w:tcPr>
            <w:tcW w:w="3888" w:type="dxa"/>
            <w:tcBorders>
              <w:top w:val="dotted" w:sz="4" w:space="0" w:color="auto"/>
              <w:left w:val="nil"/>
              <w:bottom w:val="dotted" w:sz="4" w:space="0" w:color="auto"/>
              <w:right w:val="nil"/>
            </w:tcBorders>
            <w:shd w:val="clear" w:color="auto" w:fill="FFFFFF"/>
          </w:tcPr>
          <w:p w14:paraId="65006551" w14:textId="77777777" w:rsidR="00E55C13" w:rsidRDefault="00E55C13" w:rsidP="00B8301A">
            <w:pPr>
              <w:pStyle w:val="AttributeTableBody"/>
              <w:jc w:val="left"/>
              <w:rPr>
                <w:noProof/>
              </w:rPr>
            </w:pPr>
            <w:r>
              <w:rPr>
                <w:noProof/>
              </w:rPr>
              <w:t>Model Identifier</w:t>
            </w:r>
          </w:p>
        </w:tc>
      </w:tr>
      <w:tr w:rsidR="00704FD3" w14:paraId="454DF31E"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1DDAFE62" w14:textId="77777777" w:rsidR="00E55C13" w:rsidRDefault="00E55C13" w:rsidP="00B8301A">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55DB84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3BBB0"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40975" w14:textId="77777777" w:rsidR="00E55C13" w:rsidRDefault="00E55C13" w:rsidP="00B8301A">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361BA206"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2395D2"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8ABB"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D201ED" w14:textId="77777777" w:rsidR="00E55C13" w:rsidRDefault="00E55C13" w:rsidP="00B8301A">
            <w:pPr>
              <w:pStyle w:val="AttributeTableBody"/>
              <w:rPr>
                <w:noProof/>
              </w:rPr>
            </w:pPr>
            <w:r>
              <w:rPr>
                <w:noProof/>
              </w:rPr>
              <w:t>01253</w:t>
            </w:r>
          </w:p>
        </w:tc>
        <w:tc>
          <w:tcPr>
            <w:tcW w:w="3888" w:type="dxa"/>
            <w:tcBorders>
              <w:top w:val="dotted" w:sz="4" w:space="0" w:color="auto"/>
              <w:left w:val="nil"/>
              <w:bottom w:val="dotted" w:sz="4" w:space="0" w:color="auto"/>
              <w:right w:val="nil"/>
            </w:tcBorders>
            <w:shd w:val="clear" w:color="auto" w:fill="FFFFFF"/>
          </w:tcPr>
          <w:p w14:paraId="6DA09A57" w14:textId="77777777" w:rsidR="00E55C13" w:rsidRDefault="00E55C13" w:rsidP="00B8301A">
            <w:pPr>
              <w:pStyle w:val="AttributeTableBody"/>
              <w:jc w:val="left"/>
              <w:rPr>
                <w:noProof/>
              </w:rPr>
            </w:pPr>
            <w:r>
              <w:rPr>
                <w:noProof/>
              </w:rPr>
              <w:t>Catalogue Identifier</w:t>
            </w:r>
          </w:p>
        </w:tc>
      </w:tr>
      <w:tr w:rsidR="00704FD3" w:rsidRPr="00D00BBD" w14:paraId="2C248781"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5A7494F2" w14:textId="77777777" w:rsidR="00E55C13" w:rsidRPr="009901C4" w:rsidRDefault="00E55C13" w:rsidP="00B8301A">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582F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CBBF103"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119E517"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9769DD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93007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20851B77"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B55FC" w14:textId="77777777" w:rsidR="00E55C13" w:rsidRPr="009901C4" w:rsidRDefault="003A5A53" w:rsidP="00EF5BBC">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6F9E6F66" w14:textId="77777777" w:rsidR="00E55C13" w:rsidRPr="009901C4" w:rsidRDefault="00E55C13" w:rsidP="00B8301A">
            <w:pPr>
              <w:pStyle w:val="AttributeTableBody"/>
              <w:jc w:val="left"/>
              <w:rPr>
                <w:noProof/>
              </w:rPr>
            </w:pPr>
            <w:r>
              <w:rPr>
                <w:noProof/>
              </w:rPr>
              <w:t>UDI Device Identifier</w:t>
            </w:r>
          </w:p>
        </w:tc>
      </w:tr>
      <w:tr w:rsidR="00704FD3" w:rsidRPr="00D00BBD" w14:paraId="0A52522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06F25A0" w14:textId="77777777" w:rsidR="00E55C13" w:rsidRPr="009901C4" w:rsidRDefault="00E55C13" w:rsidP="00B8301A">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130322B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A57E48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18E605C7"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B785FC2"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3FE85B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65CC16E"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756DC8" w14:textId="77777777" w:rsidR="00E55C13" w:rsidRPr="009901C4" w:rsidRDefault="003A5A53" w:rsidP="00B8301A">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77015CCE" w14:textId="77777777" w:rsidR="00E55C13" w:rsidRPr="009901C4" w:rsidRDefault="003A5A53" w:rsidP="00B8301A">
            <w:pPr>
              <w:pStyle w:val="AttributeTableBody"/>
              <w:jc w:val="left"/>
              <w:rPr>
                <w:noProof/>
              </w:rPr>
            </w:pPr>
            <w:r>
              <w:rPr>
                <w:noProof/>
              </w:rPr>
              <w:t xml:space="preserve">Device </w:t>
            </w:r>
            <w:r w:rsidR="00E55C13">
              <w:rPr>
                <w:noProof/>
              </w:rPr>
              <w:t>Lot Number</w:t>
            </w:r>
          </w:p>
        </w:tc>
      </w:tr>
      <w:tr w:rsidR="00704FD3" w:rsidRPr="00D00BBD" w14:paraId="43F507D7"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1326A42C" w14:textId="77777777" w:rsidR="00E55C13" w:rsidRPr="009901C4" w:rsidRDefault="00E55C13" w:rsidP="00B8301A">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4C74E51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8519D7"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7C3D2452" w14:textId="77777777" w:rsidR="00E55C13" w:rsidRPr="009901C4" w:rsidRDefault="00E55C13"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0A7481D"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C8650C9"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07D5F71B"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5703F" w14:textId="77777777" w:rsidR="00E55C13" w:rsidRPr="009901C4" w:rsidRDefault="003A5A53" w:rsidP="00B8301A">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525FE585" w14:textId="77777777" w:rsidR="00E55C13" w:rsidRPr="009901C4" w:rsidRDefault="003A5A53" w:rsidP="00B8301A">
            <w:pPr>
              <w:pStyle w:val="AttributeTableBody"/>
              <w:jc w:val="left"/>
              <w:rPr>
                <w:noProof/>
              </w:rPr>
            </w:pPr>
            <w:r>
              <w:rPr>
                <w:noProof/>
              </w:rPr>
              <w:t xml:space="preserve">Device </w:t>
            </w:r>
            <w:r w:rsidR="00E55C13">
              <w:rPr>
                <w:noProof/>
              </w:rPr>
              <w:t>Serial Number</w:t>
            </w:r>
          </w:p>
        </w:tc>
      </w:tr>
      <w:tr w:rsidR="00704FD3" w:rsidRPr="00D00BBD" w14:paraId="4FB17964"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2A3AABDB" w14:textId="77777777" w:rsidR="00E55C13" w:rsidRPr="009901C4" w:rsidRDefault="00E55C13" w:rsidP="00B8301A">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27DFC7DA"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F02C11F"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7B7B4AE"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1D9B38B3"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DAFB6C"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9EC5A9D"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D26F4" w14:textId="77777777" w:rsidR="00E55C13" w:rsidRPr="009901C4" w:rsidRDefault="003A5A53" w:rsidP="00B8301A">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3FAC4A76" w14:textId="77777777" w:rsidR="00E55C13" w:rsidRPr="009901C4" w:rsidRDefault="003A5A53" w:rsidP="00B8301A">
            <w:pPr>
              <w:pStyle w:val="AttributeTableBody"/>
              <w:jc w:val="left"/>
              <w:rPr>
                <w:noProof/>
              </w:rPr>
            </w:pPr>
            <w:r>
              <w:rPr>
                <w:noProof/>
              </w:rPr>
              <w:t xml:space="preserve">Device </w:t>
            </w:r>
            <w:r w:rsidR="00E55C13">
              <w:rPr>
                <w:noProof/>
              </w:rPr>
              <w:t>Manufacture Date</w:t>
            </w:r>
          </w:p>
        </w:tc>
      </w:tr>
      <w:tr w:rsidR="00704FD3" w:rsidRPr="00D00BBD" w14:paraId="0252BEA3"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668ADA13" w14:textId="77777777" w:rsidR="00E55C13" w:rsidRPr="009901C4" w:rsidRDefault="00E55C13" w:rsidP="00B8301A">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77DD088E"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759E20E0"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4E6023CA" w14:textId="77777777" w:rsidR="00E55C13" w:rsidRPr="009901C4" w:rsidRDefault="00E55C13" w:rsidP="00B8301A">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5949E44F"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2C88212"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61329812"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0D8D5" w14:textId="77777777" w:rsidR="00E55C13" w:rsidRPr="009901C4" w:rsidRDefault="003A5A53" w:rsidP="00B8301A">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548B629B" w14:textId="77777777" w:rsidR="00E55C13" w:rsidRPr="009901C4" w:rsidRDefault="003A5A53" w:rsidP="00B8301A">
            <w:pPr>
              <w:pStyle w:val="AttributeTableBody"/>
              <w:jc w:val="left"/>
              <w:rPr>
                <w:noProof/>
              </w:rPr>
            </w:pPr>
            <w:r>
              <w:rPr>
                <w:noProof/>
              </w:rPr>
              <w:t xml:space="preserve">Device </w:t>
            </w:r>
            <w:r w:rsidR="00E55C13">
              <w:rPr>
                <w:noProof/>
              </w:rPr>
              <w:t>Expiry Date</w:t>
            </w:r>
          </w:p>
        </w:tc>
      </w:tr>
      <w:tr w:rsidR="00704FD3" w14:paraId="1057A72B" w14:textId="77777777" w:rsidTr="00704FD3">
        <w:trPr>
          <w:cantSplit/>
          <w:jc w:val="center"/>
        </w:trPr>
        <w:tc>
          <w:tcPr>
            <w:tcW w:w="648" w:type="dxa"/>
            <w:tcBorders>
              <w:top w:val="dotted" w:sz="4" w:space="0" w:color="auto"/>
              <w:left w:val="nil"/>
              <w:bottom w:val="dotted" w:sz="4" w:space="0" w:color="auto"/>
              <w:right w:val="nil"/>
            </w:tcBorders>
            <w:shd w:val="clear" w:color="auto" w:fill="FFFFFF"/>
          </w:tcPr>
          <w:p w14:paraId="3B681D07" w14:textId="77777777" w:rsidR="00E55C13" w:rsidRDefault="00E55C13" w:rsidP="00B8301A">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242E56A9" w14:textId="77777777" w:rsidR="00E55C13"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F55F5" w14:textId="77777777" w:rsidR="00E55C13" w:rsidRDefault="00E55C13" w:rsidP="00B8301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15332" w14:textId="77777777" w:rsidR="00E55C13" w:rsidRDefault="00E55C13" w:rsidP="00B8301A">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5F19209" w14:textId="77777777" w:rsidR="00E55C13" w:rsidRDefault="00E55C13" w:rsidP="00B8301A">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7C3A31" w14:textId="77777777" w:rsidR="00E55C13" w:rsidRDefault="00E55C13" w:rsidP="00B8301A">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111E4" w14:textId="77777777" w:rsidR="00E55C13" w:rsidRDefault="0075652A" w:rsidP="00B8301A">
            <w:pPr>
              <w:pStyle w:val="AttributeTableBody"/>
              <w:rPr>
                <w:noProof/>
              </w:rPr>
            </w:pPr>
            <w:r>
              <w:rPr>
                <w:noProof/>
              </w:rPr>
              <w:t>0963</w:t>
            </w:r>
          </w:p>
        </w:tc>
        <w:tc>
          <w:tcPr>
            <w:tcW w:w="720" w:type="dxa"/>
            <w:tcBorders>
              <w:top w:val="dotted" w:sz="4" w:space="0" w:color="auto"/>
              <w:left w:val="nil"/>
              <w:bottom w:val="dotted" w:sz="4" w:space="0" w:color="auto"/>
              <w:right w:val="nil"/>
            </w:tcBorders>
            <w:shd w:val="clear" w:color="auto" w:fill="FFFFFF"/>
          </w:tcPr>
          <w:p w14:paraId="0EA81220" w14:textId="77777777" w:rsidR="00E55C13" w:rsidRDefault="00032A93" w:rsidP="00B8301A">
            <w:pPr>
              <w:pStyle w:val="AttributeTableBody"/>
              <w:rPr>
                <w:noProof/>
              </w:rPr>
            </w:pPr>
            <w:r>
              <w:rPr>
                <w:noProof/>
              </w:rPr>
              <w:t>02465</w:t>
            </w:r>
          </w:p>
        </w:tc>
        <w:tc>
          <w:tcPr>
            <w:tcW w:w="3888" w:type="dxa"/>
            <w:tcBorders>
              <w:top w:val="dotted" w:sz="4" w:space="0" w:color="auto"/>
              <w:left w:val="nil"/>
              <w:bottom w:val="dotted" w:sz="4" w:space="0" w:color="auto"/>
              <w:right w:val="nil"/>
            </w:tcBorders>
            <w:shd w:val="clear" w:color="auto" w:fill="FFFFFF"/>
          </w:tcPr>
          <w:p w14:paraId="60CC153D" w14:textId="77777777" w:rsidR="00E55C13" w:rsidRDefault="00E55C13" w:rsidP="00B8301A">
            <w:pPr>
              <w:pStyle w:val="AttributeTableBody"/>
              <w:jc w:val="left"/>
              <w:rPr>
                <w:noProof/>
              </w:rPr>
            </w:pPr>
            <w:r>
              <w:rPr>
                <w:noProof/>
              </w:rPr>
              <w:t>Safety Characteristics</w:t>
            </w:r>
          </w:p>
        </w:tc>
      </w:tr>
      <w:tr w:rsidR="00704FD3" w:rsidRPr="00D00BBD" w14:paraId="507227A9"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0DB4E694" w14:textId="77777777" w:rsidR="00E55C13" w:rsidRPr="009901C4" w:rsidRDefault="00E55C13" w:rsidP="00B8301A">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6FFE79F4"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10997CB4" w14:textId="77777777" w:rsidR="00E55C13" w:rsidRPr="009901C4" w:rsidRDefault="00E55C13"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6B51D0FE" w14:textId="77777777" w:rsidR="00E55C13" w:rsidRPr="009901C4" w:rsidRDefault="00E55C13" w:rsidP="00B8301A">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3CCB84AE" w14:textId="77777777" w:rsidR="00E55C13" w:rsidRPr="009901C4" w:rsidRDefault="00E55C13"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6ADC9F8" w14:textId="77777777" w:rsidR="00E55C13" w:rsidRPr="009901C4" w:rsidRDefault="00E55C13"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42A293A" w14:textId="77777777" w:rsidR="00E55C13" w:rsidRPr="009901C4" w:rsidRDefault="00E55C13"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C72C2" w14:textId="77777777" w:rsidR="00E55C13" w:rsidRPr="009901C4" w:rsidRDefault="003A5A53" w:rsidP="00B8301A">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14B4A67" w14:textId="77777777" w:rsidR="00E55C13" w:rsidRPr="009901C4" w:rsidRDefault="003A5A53" w:rsidP="00B8301A">
            <w:pPr>
              <w:pStyle w:val="AttributeTableBody"/>
              <w:jc w:val="left"/>
              <w:rPr>
                <w:noProof/>
              </w:rPr>
            </w:pPr>
            <w:r>
              <w:rPr>
                <w:noProof/>
              </w:rPr>
              <w:t xml:space="preserve">Device </w:t>
            </w:r>
            <w:r w:rsidR="00E55C13">
              <w:rPr>
                <w:noProof/>
              </w:rPr>
              <w:t>Donation Identification</w:t>
            </w:r>
          </w:p>
        </w:tc>
      </w:tr>
      <w:tr w:rsidR="00704FD3" w:rsidRPr="00D00BBD" w14:paraId="3E15FE9D" w14:textId="77777777" w:rsidTr="00704FD3">
        <w:tblPrEx>
          <w:tblLook w:val="00A0" w:firstRow="1" w:lastRow="0" w:firstColumn="1" w:lastColumn="0" w:noHBand="0" w:noVBand="0"/>
        </w:tblPrEx>
        <w:trPr>
          <w:jc w:val="center"/>
        </w:trPr>
        <w:tc>
          <w:tcPr>
            <w:tcW w:w="648" w:type="dxa"/>
            <w:tcBorders>
              <w:top w:val="dotted" w:sz="4" w:space="0" w:color="auto"/>
              <w:left w:val="nil"/>
              <w:bottom w:val="dotted" w:sz="4" w:space="0" w:color="auto"/>
              <w:right w:val="nil"/>
            </w:tcBorders>
            <w:shd w:val="clear" w:color="auto" w:fill="FFFFFF"/>
          </w:tcPr>
          <w:p w14:paraId="46685ADB" w14:textId="77777777" w:rsidR="0032372C" w:rsidRDefault="0032372C" w:rsidP="00B8301A">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2C7262F2"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3B4A9A28" w14:textId="77777777" w:rsidR="0032372C" w:rsidRPr="009901C4" w:rsidRDefault="0032372C" w:rsidP="00B8301A">
            <w:pPr>
              <w:pStyle w:val="AttributeTableBody"/>
            </w:pPr>
          </w:p>
        </w:tc>
        <w:tc>
          <w:tcPr>
            <w:tcW w:w="648" w:type="dxa"/>
            <w:tcBorders>
              <w:top w:val="dotted" w:sz="4" w:space="0" w:color="auto"/>
              <w:left w:val="nil"/>
              <w:bottom w:val="dotted" w:sz="4" w:space="0" w:color="auto"/>
              <w:right w:val="nil"/>
            </w:tcBorders>
            <w:shd w:val="clear" w:color="auto" w:fill="FFFFFF"/>
          </w:tcPr>
          <w:p w14:paraId="3808CBDF" w14:textId="77777777" w:rsidR="0032372C" w:rsidRDefault="0032372C" w:rsidP="00B8301A">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4481ED99" w14:textId="77777777" w:rsidR="0032372C" w:rsidRDefault="0032372C" w:rsidP="00B8301A">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84DA47" w14:textId="77777777" w:rsidR="0032372C" w:rsidRPr="009901C4" w:rsidRDefault="0032372C" w:rsidP="00B8301A">
            <w:pPr>
              <w:pStyle w:val="AttributeTableBody"/>
            </w:pPr>
          </w:p>
        </w:tc>
        <w:tc>
          <w:tcPr>
            <w:tcW w:w="720" w:type="dxa"/>
            <w:tcBorders>
              <w:top w:val="dotted" w:sz="4" w:space="0" w:color="auto"/>
              <w:left w:val="nil"/>
              <w:bottom w:val="dotted" w:sz="4" w:space="0" w:color="auto"/>
              <w:right w:val="nil"/>
            </w:tcBorders>
            <w:shd w:val="clear" w:color="auto" w:fill="FFFFFF"/>
          </w:tcPr>
          <w:p w14:paraId="4EB6AB83" w14:textId="77777777" w:rsidR="0032372C" w:rsidRPr="009901C4" w:rsidRDefault="0032372C" w:rsidP="00B8301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E92A3" w14:textId="6FEFD542" w:rsidR="0032372C" w:rsidRDefault="001E7DF5" w:rsidP="00B8301A">
            <w:pPr>
              <w:pStyle w:val="AttributeTableBody"/>
              <w:rPr>
                <w:noProof/>
              </w:rPr>
            </w:pPr>
            <w:r>
              <w:rPr>
                <w:noProof/>
              </w:rPr>
              <w:t>02502</w:t>
            </w:r>
          </w:p>
        </w:tc>
        <w:tc>
          <w:tcPr>
            <w:tcW w:w="3888" w:type="dxa"/>
            <w:tcBorders>
              <w:top w:val="dotted" w:sz="4" w:space="0" w:color="auto"/>
              <w:left w:val="nil"/>
              <w:bottom w:val="dotted" w:sz="4" w:space="0" w:color="auto"/>
              <w:right w:val="nil"/>
            </w:tcBorders>
            <w:shd w:val="clear" w:color="auto" w:fill="FFFFFF"/>
          </w:tcPr>
          <w:p w14:paraId="05AC4D16" w14:textId="77777777" w:rsidR="0032372C" w:rsidRDefault="0032372C" w:rsidP="00B8301A">
            <w:pPr>
              <w:pStyle w:val="AttributeTableBody"/>
              <w:jc w:val="left"/>
              <w:rPr>
                <w:noProof/>
              </w:rPr>
            </w:pPr>
            <w:r>
              <w:rPr>
                <w:noProof/>
              </w:rPr>
              <w:t>Software Version Number</w:t>
            </w:r>
          </w:p>
        </w:tc>
      </w:tr>
      <w:tr w:rsidR="00704FD3" w:rsidRPr="00D00BBD" w14:paraId="57424B7B" w14:textId="77777777" w:rsidTr="00704FD3">
        <w:tblPrEx>
          <w:tblLook w:val="00A0" w:firstRow="1" w:lastRow="0" w:firstColumn="1" w:lastColumn="0" w:noHBand="0" w:noVBand="0"/>
        </w:tblPrEx>
        <w:trPr>
          <w:jc w:val="center"/>
        </w:trPr>
        <w:tc>
          <w:tcPr>
            <w:tcW w:w="648" w:type="dxa"/>
            <w:tcBorders>
              <w:top w:val="dotted" w:sz="4" w:space="0" w:color="auto"/>
              <w:left w:val="nil"/>
              <w:bottom w:val="single" w:sz="4" w:space="0" w:color="auto"/>
              <w:right w:val="nil"/>
            </w:tcBorders>
            <w:shd w:val="clear" w:color="auto" w:fill="FFFFFF"/>
          </w:tcPr>
          <w:p w14:paraId="6CD59AA9" w14:textId="77777777" w:rsidR="00656772" w:rsidRDefault="00656772" w:rsidP="00656772">
            <w:pPr>
              <w:pStyle w:val="AttributeTableBody"/>
            </w:pPr>
            <w:r>
              <w:t>17</w:t>
            </w:r>
          </w:p>
        </w:tc>
        <w:tc>
          <w:tcPr>
            <w:tcW w:w="648" w:type="dxa"/>
            <w:tcBorders>
              <w:top w:val="dotted" w:sz="4" w:space="0" w:color="auto"/>
              <w:left w:val="nil"/>
              <w:bottom w:val="single" w:sz="4" w:space="0" w:color="auto"/>
              <w:right w:val="nil"/>
            </w:tcBorders>
            <w:shd w:val="clear" w:color="auto" w:fill="FFFFFF"/>
          </w:tcPr>
          <w:p w14:paraId="599B2620"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01286A6" w14:textId="77777777" w:rsidR="00656772" w:rsidRPr="009901C4" w:rsidRDefault="00656772" w:rsidP="00656772">
            <w:pPr>
              <w:pStyle w:val="AttributeTableBody"/>
            </w:pPr>
          </w:p>
        </w:tc>
        <w:tc>
          <w:tcPr>
            <w:tcW w:w="648" w:type="dxa"/>
            <w:tcBorders>
              <w:top w:val="dotted" w:sz="4" w:space="0" w:color="auto"/>
              <w:left w:val="nil"/>
              <w:bottom w:val="single" w:sz="4" w:space="0" w:color="auto"/>
              <w:right w:val="nil"/>
            </w:tcBorders>
            <w:shd w:val="clear" w:color="auto" w:fill="FFFFFF"/>
          </w:tcPr>
          <w:p w14:paraId="51C44CCB" w14:textId="27234C93" w:rsidR="00656772" w:rsidRDefault="00656772" w:rsidP="00656772">
            <w:pPr>
              <w:pStyle w:val="AttributeTableBody"/>
            </w:pPr>
            <w:r>
              <w:t>CNE</w:t>
            </w:r>
          </w:p>
        </w:tc>
        <w:tc>
          <w:tcPr>
            <w:tcW w:w="648" w:type="dxa"/>
            <w:tcBorders>
              <w:top w:val="dotted" w:sz="4" w:space="0" w:color="auto"/>
              <w:left w:val="nil"/>
              <w:bottom w:val="single" w:sz="4" w:space="0" w:color="auto"/>
              <w:right w:val="nil"/>
            </w:tcBorders>
            <w:shd w:val="clear" w:color="auto" w:fill="FFFFFF"/>
          </w:tcPr>
          <w:p w14:paraId="72C2F450" w14:textId="77777777" w:rsidR="00656772" w:rsidRDefault="00656772" w:rsidP="00656772">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C23A8D5" w14:textId="77777777" w:rsidR="00656772" w:rsidRPr="009901C4" w:rsidRDefault="00656772" w:rsidP="00656772">
            <w:pPr>
              <w:pStyle w:val="AttributeTableBody"/>
            </w:pPr>
          </w:p>
        </w:tc>
        <w:tc>
          <w:tcPr>
            <w:tcW w:w="720" w:type="dxa"/>
            <w:tcBorders>
              <w:top w:val="dotted" w:sz="4" w:space="0" w:color="auto"/>
              <w:left w:val="nil"/>
              <w:bottom w:val="single" w:sz="4" w:space="0" w:color="auto"/>
              <w:right w:val="nil"/>
            </w:tcBorders>
            <w:shd w:val="clear" w:color="auto" w:fill="FFFFFF"/>
          </w:tcPr>
          <w:p w14:paraId="3F10D250" w14:textId="3416FD8C" w:rsidR="00656772" w:rsidRPr="009901C4" w:rsidRDefault="00372D5B" w:rsidP="00656772">
            <w:pPr>
              <w:pStyle w:val="AttributeTableBody"/>
              <w:rPr>
                <w:noProof/>
              </w:rPr>
            </w:pPr>
            <w:r>
              <w:rPr>
                <w:noProof/>
              </w:rPr>
              <w:t>0795</w:t>
            </w:r>
          </w:p>
        </w:tc>
        <w:tc>
          <w:tcPr>
            <w:tcW w:w="720" w:type="dxa"/>
            <w:tcBorders>
              <w:top w:val="dotted" w:sz="4" w:space="0" w:color="auto"/>
              <w:left w:val="nil"/>
              <w:bottom w:val="single" w:sz="4" w:space="0" w:color="auto"/>
              <w:right w:val="nil"/>
            </w:tcBorders>
            <w:shd w:val="clear" w:color="auto" w:fill="FFFFFF"/>
          </w:tcPr>
          <w:p w14:paraId="0361263A" w14:textId="752AF226" w:rsidR="00656772" w:rsidRDefault="00656772" w:rsidP="00656772">
            <w:pPr>
              <w:pStyle w:val="AttributeTableBody"/>
              <w:rPr>
                <w:noProof/>
              </w:rPr>
            </w:pPr>
            <w:r>
              <w:rPr>
                <w:noProof/>
              </w:rPr>
              <w:t>02459</w:t>
            </w:r>
          </w:p>
        </w:tc>
        <w:tc>
          <w:tcPr>
            <w:tcW w:w="3888" w:type="dxa"/>
            <w:tcBorders>
              <w:top w:val="dotted" w:sz="4" w:space="0" w:color="auto"/>
              <w:left w:val="nil"/>
              <w:bottom w:val="single" w:sz="4" w:space="0" w:color="auto"/>
              <w:right w:val="nil"/>
            </w:tcBorders>
            <w:shd w:val="clear" w:color="auto" w:fill="FFFFFF"/>
          </w:tcPr>
          <w:p w14:paraId="41042668" w14:textId="7558B07E" w:rsidR="00656772" w:rsidRDefault="00656772" w:rsidP="00656772">
            <w:pPr>
              <w:pStyle w:val="AttributeTableBody"/>
              <w:jc w:val="left"/>
              <w:rPr>
                <w:noProof/>
              </w:rPr>
            </w:pPr>
            <w:r>
              <w:rPr>
                <w:noProof/>
              </w:rPr>
              <w:t>Implantation Status</w:t>
            </w:r>
          </w:p>
        </w:tc>
      </w:tr>
    </w:tbl>
    <w:p w14:paraId="25569683" w14:textId="77777777" w:rsidR="00E55C13" w:rsidRDefault="00E55C13" w:rsidP="00E55C13">
      <w:pPr>
        <w:rPr>
          <w:lang w:eastAsia="ko-KR"/>
        </w:rPr>
      </w:pPr>
    </w:p>
    <w:p w14:paraId="05D8D77D" w14:textId="77777777" w:rsidR="006109F7" w:rsidRPr="006109F7" w:rsidRDefault="006109F7" w:rsidP="00A572E7">
      <w:pPr>
        <w:pStyle w:val="Heading4"/>
      </w:pPr>
      <w:bookmarkStart w:id="143" w:name="_Toc497904859"/>
      <w:r>
        <w:t>DEV Field Definitions</w:t>
      </w:r>
      <w:r w:rsidR="0014653E">
        <w:fldChar w:fldCharType="begin"/>
      </w:r>
      <w:r>
        <w:instrText xml:space="preserve"> XE "DEV - data element definitions" </w:instrText>
      </w:r>
      <w:r w:rsidR="0014653E">
        <w:fldChar w:fldCharType="end"/>
      </w:r>
    </w:p>
    <w:p w14:paraId="6ACF9D37" w14:textId="634CEDA3" w:rsidR="00CD1AC3" w:rsidRDefault="00E55C13" w:rsidP="00722C84">
      <w:pPr>
        <w:pStyle w:val="Heading4"/>
      </w:pPr>
      <w:r>
        <w:t>DEV</w:t>
      </w:r>
      <w:r w:rsidRPr="009901C4">
        <w:t>-</w:t>
      </w:r>
      <w:r>
        <w:t>1</w:t>
      </w:r>
      <w:r w:rsidRPr="009901C4">
        <w:t xml:space="preserve">   Action code</w:t>
      </w:r>
      <w:r w:rsidR="0014653E" w:rsidRPr="009901C4">
        <w:fldChar w:fldCharType="begin"/>
      </w:r>
      <w:r w:rsidRPr="009901C4">
        <w:instrText xml:space="preserve"> XE "Action </w:instrText>
      </w:r>
      <w:r w:rsidR="004B1AFD">
        <w:instrText>C</w:instrText>
      </w:r>
      <w:r w:rsidRPr="009901C4">
        <w:instrText xml:space="preserve">ode" </w:instrText>
      </w:r>
      <w:r w:rsidR="0014653E" w:rsidRPr="009901C4">
        <w:fldChar w:fldCharType="end"/>
      </w:r>
      <w:r w:rsidRPr="009901C4">
        <w:t xml:space="preserve">   (ID)   </w:t>
      </w:r>
      <w:bookmarkEnd w:id="143"/>
      <w:r w:rsidR="005809ED">
        <w:t>02534</w:t>
      </w:r>
    </w:p>
    <w:p w14:paraId="39CF39C5" w14:textId="1ABAC9D1" w:rsidR="00E55C13" w:rsidRPr="009901C4" w:rsidRDefault="00E55C13" w:rsidP="00F4636D">
      <w:pPr>
        <w:pStyle w:val="NormalIndented"/>
      </w:pPr>
      <w:r w:rsidRPr="009901C4">
        <w:t xml:space="preserve">Definition:  This field reveals the intent of the message.  Refer to </w:t>
      </w:r>
      <w:hyperlink r:id="rId133" w:anchor="HL70287" w:history="1">
        <w:r w:rsidRPr="00D77818">
          <w:rPr>
            <w:rStyle w:val="ReferenceHL7Table"/>
          </w:rPr>
          <w:t>HL7 Table 0287 – Problem/goal action code</w:t>
        </w:r>
      </w:hyperlink>
      <w:r w:rsidRPr="009901C4">
        <w:t xml:space="preserve"> for valid values.</w:t>
      </w:r>
    </w:p>
    <w:p w14:paraId="5DE81EE5" w14:textId="77777777" w:rsidR="00CD1AC3" w:rsidRDefault="00E55C13" w:rsidP="00A572E7">
      <w:pPr>
        <w:pStyle w:val="Heading4"/>
      </w:pPr>
      <w:r>
        <w:t>DEV-2</w:t>
      </w:r>
      <w:r w:rsidRPr="000B76B6">
        <w:t xml:space="preserve">   </w:t>
      </w:r>
      <w:r>
        <w:t>Unique Device Identifier</w:t>
      </w:r>
      <w:r w:rsidR="0014653E" w:rsidRPr="000B76B6">
        <w:fldChar w:fldCharType="begin"/>
      </w:r>
      <w:r w:rsidRPr="000B76B6">
        <w:instrText xml:space="preserve"> XE "</w:instrText>
      </w:r>
      <w:r w:rsidR="004B1AFD">
        <w:instrText>Unique Device Identifier</w:instrText>
      </w:r>
      <w:r w:rsidRPr="000B76B6">
        <w:instrText xml:space="preserve">" </w:instrText>
      </w:r>
      <w:r w:rsidR="0014653E" w:rsidRPr="000B76B6">
        <w:fldChar w:fldCharType="end"/>
      </w:r>
      <w:r w:rsidRPr="000B76B6">
        <w:t xml:space="preserve">   (EI)   </w:t>
      </w:r>
      <w:r w:rsidR="00032A93">
        <w:t>02457</w:t>
      </w:r>
    </w:p>
    <w:p w14:paraId="2CF61959" w14:textId="77777777" w:rsidR="00E55C13" w:rsidRDefault="00E55C13" w:rsidP="00E55C13">
      <w:pPr>
        <w:pStyle w:val="Components"/>
      </w:pPr>
      <w:r>
        <w:t>Components:  &lt;Entity Identifier (ST)&gt; ^ &lt;Namespace ID (IS)&gt; ^ &lt;Universal ID (ST)&gt; ^ &lt;Universal ID Type (ID)&gt;</w:t>
      </w:r>
    </w:p>
    <w:p w14:paraId="78374338" w14:textId="77777777" w:rsidR="00E55C13" w:rsidRPr="009901C4" w:rsidRDefault="00E55C13" w:rsidP="00F4636D">
      <w:pPr>
        <w:pStyle w:val="NormalIndented"/>
      </w:pPr>
      <w:r w:rsidRPr="009901C4">
        <w:t xml:space="preserve">Definition:  This field contains a unique identifier </w:t>
      </w:r>
      <w:r>
        <w:t>for the Device represented, either an actual device, or type of device</w:t>
      </w:r>
      <w:r w:rsidRPr="009901C4">
        <w:t>.</w:t>
      </w:r>
    </w:p>
    <w:p w14:paraId="7B1ABE04" w14:textId="77777777" w:rsidR="00E55C13" w:rsidRDefault="00E55C13" w:rsidP="00F4636D">
      <w:pPr>
        <w:pStyle w:val="NormalIndented"/>
      </w:pPr>
      <w:r>
        <w:t>When this segment is used as an extension of a PRT segment in the message, e.g., additional device information obtained for an implantable device, DEV-2 must be equal to PRT-10 Participation Device.  When PRT-22 Participation Device Type is used, DEV-3 must be equal to PRT-22.</w:t>
      </w:r>
    </w:p>
    <w:p w14:paraId="4BF89743" w14:textId="77777777" w:rsidR="00E55C13" w:rsidRPr="009901C4" w:rsidRDefault="00E55C13" w:rsidP="00F4636D">
      <w:pPr>
        <w:pStyle w:val="NormalIndented"/>
      </w:pPr>
      <w:r>
        <w:t>Condition: Either DEV-2 Unique Device Identifier or DEV-3 Device Type must be valued, or both are valued.</w:t>
      </w:r>
    </w:p>
    <w:p w14:paraId="1ACFD044" w14:textId="77777777" w:rsidR="00CD1AC3" w:rsidRPr="0077264D" w:rsidRDefault="00E55C13" w:rsidP="00A572E7">
      <w:pPr>
        <w:pStyle w:val="Heading4"/>
      </w:pPr>
      <w:bookmarkStart w:id="144" w:name="_Toc532896264"/>
      <w:bookmarkStart w:id="145" w:name="_Toc246076"/>
      <w:bookmarkStart w:id="146" w:name="_Toc532896266"/>
      <w:bookmarkStart w:id="147" w:name="_Toc246078"/>
      <w:r w:rsidRPr="0077264D">
        <w:t xml:space="preserve">DEV-3   </w:t>
      </w:r>
      <w:r w:rsidRPr="006025C0">
        <w:t>Device Type</w:t>
      </w:r>
      <w:r w:rsidR="0014653E" w:rsidRPr="0075652A">
        <w:fldChar w:fldCharType="begin"/>
      </w:r>
      <w:r w:rsidRPr="0075652A">
        <w:instrText xml:space="preserve"> XE "</w:instrText>
      </w:r>
      <w:r w:rsidR="004B1AFD" w:rsidRPr="0077264D">
        <w:instrText>Device Type</w:instrText>
      </w:r>
      <w:r w:rsidRPr="0077264D">
        <w:instrText>"</w:instrText>
      </w:r>
      <w:r w:rsidR="0014653E" w:rsidRPr="0075652A">
        <w:fldChar w:fldCharType="end"/>
      </w:r>
      <w:r w:rsidRPr="0075652A">
        <w:t xml:space="preserve">   (CNE)   </w:t>
      </w:r>
      <w:r w:rsidR="004B1AFD" w:rsidRPr="0077264D">
        <w:t>03483</w:t>
      </w:r>
    </w:p>
    <w:p w14:paraId="31757BE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1EED11" w14:textId="77777777" w:rsidR="00991CFC" w:rsidRDefault="00E55C13" w:rsidP="00F4636D">
      <w:pPr>
        <w:pStyle w:val="NormalIndented"/>
      </w:pPr>
      <w:r w:rsidRPr="009901C4">
        <w:lastRenderedPageBreak/>
        <w:t xml:space="preserve">Definition:  This field contains the </w:t>
      </w:r>
      <w:r>
        <w:t xml:space="preserve">type of device used in the participation.  </w:t>
      </w:r>
    </w:p>
    <w:p w14:paraId="547955BA" w14:textId="77777777" w:rsidR="00E55C13" w:rsidRDefault="00991CFC" w:rsidP="00F4636D">
      <w:pPr>
        <w:pStyle w:val="NormalIndented"/>
      </w:pPr>
      <w:r>
        <w:t xml:space="preserve">See Externally HL7 defined </w:t>
      </w:r>
      <w:r w:rsidR="005C14F6">
        <w:t>0961</w:t>
      </w:r>
      <w:r>
        <w:t xml:space="preserve"> in Chapter 2C </w:t>
      </w:r>
      <w:r w:rsidR="00E55C13">
        <w:t>for a list of s</w:t>
      </w:r>
      <w:r w:rsidR="005C14F6">
        <w:t>uggested values</w:t>
      </w:r>
      <w:r w:rsidR="00E55C13">
        <w:t>.</w:t>
      </w:r>
      <w:r w:rsidR="005C14F6">
        <w:t xml:space="preserve"> </w:t>
      </w:r>
      <w:r w:rsidR="00E55C13">
        <w:t xml:space="preserve"> This field can repeat.</w:t>
      </w:r>
    </w:p>
    <w:p w14:paraId="4DDAB563" w14:textId="77777777" w:rsidR="00E55C13" w:rsidRDefault="00E55C13" w:rsidP="00F4636D">
      <w:pPr>
        <w:pStyle w:val="NormalIndented"/>
      </w:pPr>
      <w:r>
        <w:t>When intended to have the additional device information for the device referenced in a PRT segment in the message, DEV-2 must be equal to PRT-10 Device.  When PRT-22 Device Ty</w:t>
      </w:r>
      <w:r w:rsidR="005E6C54">
        <w:t>pe is used, DEV-3 must be equal.</w:t>
      </w:r>
    </w:p>
    <w:p w14:paraId="5A6D6843" w14:textId="77777777" w:rsidR="00E55C13" w:rsidRDefault="00E55C13" w:rsidP="00F4636D">
      <w:pPr>
        <w:pStyle w:val="NormalIndented"/>
      </w:pPr>
      <w:r>
        <w:t>When communicating a UDI Carrier,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3245AF41" w14:textId="18BC74A5" w:rsidR="00E55C13" w:rsidRPr="009901C4" w:rsidRDefault="00E55C13" w:rsidP="00F4636D">
      <w:pPr>
        <w:pStyle w:val="NormalIndented"/>
      </w:pPr>
      <w:r>
        <w:t xml:space="preserve">When communicating a UDI Carrier in this field, the coding system used is limited to FDA (FDAUDI), HIBCC (HIBUDI), ICCBBA (ICCUDI), and GS1 (GS1UDI) coding systems defined in </w:t>
      </w:r>
      <w:hyperlink r:id="rId134" w:anchor="HL70396" w:history="1">
        <w:r w:rsidRPr="006B14A2">
          <w:rPr>
            <w:rStyle w:val="Hyperlink"/>
          </w:rPr>
          <w:t>HL7 Table 0396</w:t>
        </w:r>
      </w:hyperlink>
      <w:r>
        <w:t>.</w:t>
      </w:r>
    </w:p>
    <w:p w14:paraId="36610D15" w14:textId="77777777" w:rsidR="00E55C13" w:rsidRPr="009901C4" w:rsidRDefault="00E55C13" w:rsidP="00F4636D">
      <w:pPr>
        <w:pStyle w:val="NormalIndented"/>
      </w:pPr>
      <w:r w:rsidRPr="009901C4">
        <w:t xml:space="preserve">Condition: </w:t>
      </w:r>
      <w:r>
        <w:t>Either DEV-2 Unique Device Identifier or DEV-3 Device Type must be valued, or both are valued.</w:t>
      </w:r>
    </w:p>
    <w:p w14:paraId="443FA882" w14:textId="11EC4B33" w:rsidR="00CD1AC3" w:rsidRDefault="00E55C13" w:rsidP="00A572E7">
      <w:pPr>
        <w:pStyle w:val="Heading4"/>
      </w:pPr>
      <w:r>
        <w:t xml:space="preserve">DEV-4   </w:t>
      </w:r>
      <w:r w:rsidR="00C76E3A">
        <w:t>Device</w:t>
      </w:r>
      <w:r>
        <w:t xml:space="preserve"> Status</w:t>
      </w:r>
      <w:r w:rsidR="0014653E">
        <w:fldChar w:fldCharType="begin"/>
      </w:r>
      <w:r>
        <w:instrText xml:space="preserve"> XE "</w:instrText>
      </w:r>
      <w:r w:rsidR="005E6C54">
        <w:instrText>Implantation Status</w:instrText>
      </w:r>
      <w:r>
        <w:instrText>"</w:instrText>
      </w:r>
      <w:r w:rsidR="0014653E">
        <w:fldChar w:fldCharType="end"/>
      </w:r>
      <w:r>
        <w:t xml:space="preserve">   (CNE)   </w:t>
      </w:r>
      <w:r w:rsidR="001E7DF5">
        <w:t>02501</w:t>
      </w:r>
    </w:p>
    <w:p w14:paraId="593060D0"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AF810D" w14:textId="77777777" w:rsidR="00C76E3A" w:rsidRPr="0032372C" w:rsidRDefault="00C76E3A" w:rsidP="00F4636D">
      <w:pPr>
        <w:pStyle w:val="NormalIndented"/>
      </w:pPr>
      <w:r>
        <w:t xml:space="preserve">Definition: </w:t>
      </w:r>
      <w:r w:rsidRPr="00740275">
        <w:t>The device status indicates the availability of the device, e.g., active, inactive.  Refer to Externally HL7 Defined Table 0962 for a list of valid values.</w:t>
      </w:r>
    </w:p>
    <w:p w14:paraId="02BEFF13" w14:textId="77777777" w:rsidR="00CD1AC3" w:rsidRDefault="00E55C13" w:rsidP="00A572E7">
      <w:pPr>
        <w:pStyle w:val="Heading4"/>
      </w:pPr>
      <w:r>
        <w:t>DEV</w:t>
      </w:r>
      <w:r w:rsidRPr="009901C4">
        <w:t>-</w:t>
      </w:r>
      <w:r>
        <w:t>5</w:t>
      </w:r>
      <w:r w:rsidRPr="009901C4">
        <w:t xml:space="preserve">   Manufacturer/Distributor</w:t>
      </w:r>
      <w:r w:rsidR="0014653E" w:rsidRPr="009901C4">
        <w:fldChar w:fldCharType="begin"/>
      </w:r>
      <w:r w:rsidRPr="009901C4">
        <w:instrText xml:space="preserve"> XE "Manufacturer/distributor" </w:instrText>
      </w:r>
      <w:r w:rsidR="0014653E" w:rsidRPr="009901C4">
        <w:fldChar w:fldCharType="end"/>
      </w:r>
      <w:r w:rsidRPr="009901C4">
        <w:t xml:space="preserve">   (XON)   01247</w:t>
      </w:r>
      <w:bookmarkEnd w:id="144"/>
      <w:bookmarkEnd w:id="145"/>
    </w:p>
    <w:p w14:paraId="744C3106" w14:textId="77777777" w:rsidR="00E55C13" w:rsidRDefault="00E55C13" w:rsidP="00E55C13">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A01AB12" w14:textId="77777777" w:rsidR="00E55C13" w:rsidRDefault="00E55C13" w:rsidP="00E55C13">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0C8DB5" w14:textId="77777777" w:rsidR="00E55C13" w:rsidRDefault="00E55C13" w:rsidP="00E55C13">
      <w:pPr>
        <w:pStyle w:val="Components"/>
      </w:pPr>
      <w:r>
        <w:t>Subcomponents for Assigning Authority (HD):  &lt;Namespace ID (IS)&gt; &amp; &lt;Universal ID (ST)&gt; &amp; &lt;Universal ID Type (ID)&gt;</w:t>
      </w:r>
    </w:p>
    <w:p w14:paraId="05A52D21" w14:textId="77777777" w:rsidR="00E55C13" w:rsidRDefault="00E55C13" w:rsidP="00E55C13">
      <w:pPr>
        <w:pStyle w:val="Components"/>
      </w:pPr>
      <w:r>
        <w:t>Subcomponents for Assigning Facility (HD):  &lt;Namespace ID (IS)&gt; &amp; &lt;Universal ID (ST)&gt; &amp; &lt;Universal ID Type (ID)&gt;</w:t>
      </w:r>
    </w:p>
    <w:p w14:paraId="2CC0EC55" w14:textId="77777777" w:rsidR="00E55C13" w:rsidRPr="009901C4" w:rsidRDefault="00E55C13" w:rsidP="00F4636D">
      <w:pPr>
        <w:pStyle w:val="NormalIndented"/>
      </w:pPr>
      <w:r w:rsidRPr="009901C4">
        <w:t>Definition:  This field contains the identity of the manufacturer/distributor.</w:t>
      </w:r>
    </w:p>
    <w:p w14:paraId="00374C34" w14:textId="77777777" w:rsidR="00CD1AC3" w:rsidRDefault="00E55C13" w:rsidP="00A572E7">
      <w:pPr>
        <w:pStyle w:val="Heading4"/>
      </w:pPr>
      <w:r>
        <w:t>DEV-6</w:t>
      </w:r>
      <w:r w:rsidRPr="009901C4">
        <w:t xml:space="preserve">   Brand Name</w:t>
      </w:r>
      <w:r w:rsidR="0014653E" w:rsidRPr="009901C4">
        <w:fldChar w:fldCharType="begin"/>
      </w:r>
      <w:r w:rsidRPr="009901C4">
        <w:instrText xml:space="preserve"> XE "Brand name" </w:instrText>
      </w:r>
      <w:r w:rsidR="0014653E" w:rsidRPr="009901C4">
        <w:fldChar w:fldCharType="end"/>
      </w:r>
      <w:r w:rsidRPr="009901C4">
        <w:t xml:space="preserve">   (ST)   </w:t>
      </w:r>
      <w:r>
        <w:t>01249</w:t>
      </w:r>
      <w:bookmarkEnd w:id="146"/>
      <w:bookmarkEnd w:id="147"/>
    </w:p>
    <w:p w14:paraId="647319C4" w14:textId="77777777" w:rsidR="00E55C13" w:rsidRPr="009901C4" w:rsidRDefault="00E55C13" w:rsidP="00F4636D">
      <w:pPr>
        <w:pStyle w:val="NormalIndented"/>
      </w:pPr>
      <w:r w:rsidRPr="009901C4">
        <w:t>Definition:  This field contains the name under which the product is marketed by this manufacturer.</w:t>
      </w:r>
    </w:p>
    <w:p w14:paraId="2EB05ADC" w14:textId="77777777" w:rsidR="00CD1AC3" w:rsidRDefault="00E55C13" w:rsidP="00A572E7">
      <w:pPr>
        <w:pStyle w:val="Heading4"/>
      </w:pPr>
      <w:bookmarkStart w:id="148" w:name="_Toc532896269"/>
      <w:bookmarkStart w:id="149" w:name="_Toc246081"/>
      <w:r>
        <w:t>DEV</w:t>
      </w:r>
      <w:r w:rsidRPr="009901C4">
        <w:t>-</w:t>
      </w:r>
      <w:r>
        <w:t>7</w:t>
      </w:r>
      <w:r w:rsidRPr="009901C4">
        <w:t xml:space="preserve">   Model Identifier</w:t>
      </w:r>
      <w:r w:rsidR="0014653E" w:rsidRPr="009901C4">
        <w:fldChar w:fldCharType="begin"/>
      </w:r>
      <w:r w:rsidRPr="009901C4">
        <w:instrText xml:space="preserve"> XE "Model identifier" </w:instrText>
      </w:r>
      <w:r w:rsidR="0014653E" w:rsidRPr="009901C4">
        <w:fldChar w:fldCharType="end"/>
      </w:r>
      <w:r w:rsidRPr="009901C4">
        <w:t xml:space="preserve">   (ST)   01252</w:t>
      </w:r>
      <w:bookmarkEnd w:id="148"/>
      <w:bookmarkEnd w:id="149"/>
    </w:p>
    <w:p w14:paraId="3E9A65F1" w14:textId="77777777" w:rsidR="00E55C13" w:rsidRPr="009901C4" w:rsidRDefault="00E55C13" w:rsidP="00F4636D">
      <w:pPr>
        <w:pStyle w:val="NormalIndented"/>
      </w:pPr>
      <w:r w:rsidRPr="009901C4">
        <w:t>Definition:  This field contains the manufacturer</w:t>
      </w:r>
      <w:r>
        <w:t>'</w:t>
      </w:r>
      <w:r w:rsidRPr="009901C4">
        <w:t>s model identifier for the product.</w:t>
      </w:r>
    </w:p>
    <w:p w14:paraId="444594FC" w14:textId="77777777" w:rsidR="00CD1AC3" w:rsidRDefault="00E55C13" w:rsidP="00A572E7">
      <w:pPr>
        <w:pStyle w:val="Heading4"/>
      </w:pPr>
      <w:bookmarkStart w:id="150" w:name="_Toc532896270"/>
      <w:bookmarkStart w:id="151" w:name="_Toc246082"/>
      <w:r>
        <w:lastRenderedPageBreak/>
        <w:t>DEV-8</w:t>
      </w:r>
      <w:r w:rsidRPr="009901C4">
        <w:t xml:space="preserve">   Catalogue Identifier</w:t>
      </w:r>
      <w:r w:rsidR="0014653E" w:rsidRPr="009901C4">
        <w:fldChar w:fldCharType="begin"/>
      </w:r>
      <w:r w:rsidRPr="009901C4">
        <w:instrText xml:space="preserve"> XE "Catalogue identifier" </w:instrText>
      </w:r>
      <w:r w:rsidR="0014653E" w:rsidRPr="009901C4">
        <w:fldChar w:fldCharType="end"/>
      </w:r>
      <w:r w:rsidRPr="009901C4">
        <w:t xml:space="preserve">   (ST)   01253</w:t>
      </w:r>
      <w:bookmarkEnd w:id="150"/>
      <w:bookmarkEnd w:id="151"/>
    </w:p>
    <w:p w14:paraId="3C71577F" w14:textId="77777777" w:rsidR="00E55C13" w:rsidRPr="009901C4" w:rsidRDefault="00E55C13" w:rsidP="00F4636D">
      <w:pPr>
        <w:pStyle w:val="NormalIndented"/>
      </w:pPr>
      <w:r w:rsidRPr="009901C4">
        <w:t>Definition:  This field contains the manufacturer</w:t>
      </w:r>
      <w:r>
        <w:t>'</w:t>
      </w:r>
      <w:r w:rsidRPr="009901C4">
        <w:t>s catalogue identifier for the product.</w:t>
      </w:r>
    </w:p>
    <w:p w14:paraId="633675B5" w14:textId="77777777" w:rsidR="00CD1AC3" w:rsidRDefault="00E55C13" w:rsidP="00A572E7">
      <w:pPr>
        <w:pStyle w:val="Heading4"/>
      </w:pPr>
      <w:r>
        <w:t xml:space="preserve">DEV-9   UDI </w:t>
      </w:r>
      <w:r>
        <w:rPr>
          <w:lang w:val="en-CA"/>
        </w:rPr>
        <w:t>Device Identifier</w:t>
      </w:r>
      <w:r w:rsidR="0014653E">
        <w:fldChar w:fldCharType="begin"/>
      </w:r>
      <w:r>
        <w:instrText xml:space="preserve"> XE "</w:instrText>
      </w:r>
      <w:r w:rsidR="00032A93">
        <w:instrText>UDI Device Identifier</w:instrText>
      </w:r>
      <w:r>
        <w:instrText>"</w:instrText>
      </w:r>
      <w:r w:rsidR="0014653E">
        <w:fldChar w:fldCharType="end"/>
      </w:r>
      <w:r>
        <w:t xml:space="preserve">   (EI)   03476</w:t>
      </w:r>
    </w:p>
    <w:p w14:paraId="3B4E810A" w14:textId="77777777" w:rsidR="00E55C13" w:rsidRDefault="00E55C13" w:rsidP="00E55C13">
      <w:pPr>
        <w:pStyle w:val="Components"/>
      </w:pPr>
      <w:r>
        <w:t>Components:  &lt;Entity Identifier (ST)&gt; ^ &lt;Namespace ID (IS)&gt; ^ &lt;Universal ID (ST)&gt; ^ &lt;Universal ID Type (ID)&gt;</w:t>
      </w:r>
    </w:p>
    <w:p w14:paraId="4DB91FC5" w14:textId="77777777" w:rsidR="00E55C13" w:rsidRDefault="00E55C13" w:rsidP="00F4636D">
      <w:pPr>
        <w:pStyle w:val="NormalIndented"/>
      </w:pPr>
      <w:r>
        <w:t xml:space="preserve">Definition: Provides the U.S. FDA UDI </w:t>
      </w:r>
      <w:r>
        <w:rPr>
          <w:i/>
        </w:rPr>
        <w:t>device identifier</w:t>
      </w:r>
      <w:r>
        <w:t xml:space="preserve"> (DI) element.  This is not the same as DEV-2, Unique Device Identifier as DEV-2 represents either the full UDI Carrier in the case of an implantable Device,</w:t>
      </w:r>
    </w:p>
    <w:p w14:paraId="520498D0" w14:textId="77777777" w:rsidR="00E55C13" w:rsidRDefault="00E55C13" w:rsidP="00F4636D">
      <w:pPr>
        <w:pStyle w:val="NormalIndented"/>
        <w:rPr>
          <w:lang w:val="en-CA"/>
        </w:rPr>
      </w:pPr>
      <w:r>
        <w:rPr>
          <w:lang w:val="en-CA"/>
        </w:rPr>
        <w:t>This is the first component in the UDI and acts as the look up key for the Global Unique Device Identification Database (GUDID</w:t>
      </w:r>
      <w:r>
        <w:rPr>
          <w:rStyle w:val="FootnoteReference"/>
          <w:lang w:val="en-CA"/>
        </w:rPr>
        <w:footnoteReference w:id="2"/>
      </w:r>
      <w:r>
        <w:rPr>
          <w:lang w:val="en-CA"/>
        </w:rPr>
        <w:t>), and may be used for retrieving additional attributes.</w:t>
      </w:r>
    </w:p>
    <w:p w14:paraId="15675202" w14:textId="77777777" w:rsidR="00E55C13" w:rsidRDefault="00E55C13" w:rsidP="00F4636D">
      <w:pPr>
        <w:pStyle w:val="NormalIndented"/>
        <w:rPr>
          <w:lang w:val="en-CA"/>
        </w:rPr>
      </w:pPr>
      <w:r>
        <w:rPr>
          <w:lang w:val="en-CA"/>
        </w:rPr>
        <w:t>When exchanging Device Identifiers (DI) the root shall be the OID, or standards’ appropriate corollary to the OID, assigned to DI and the extension shall be the Human Readable Form of the content. For example, for DIs the root shall be:</w:t>
      </w:r>
    </w:p>
    <w:p w14:paraId="37C1E687" w14:textId="77777777" w:rsidR="00E55C13" w:rsidRDefault="00E55C13" w:rsidP="00F4636D">
      <w:pPr>
        <w:pStyle w:val="NormalIndented"/>
        <w:rPr>
          <w:lang w:val="en-CA"/>
        </w:rPr>
      </w:pPr>
      <w:r>
        <w:rPr>
          <w:lang w:val="en-CA"/>
        </w:rPr>
        <w:tab/>
        <w:t xml:space="preserve">GS1 DIs: </w:t>
      </w:r>
      <w:r>
        <w:rPr>
          <w:lang w:val="en-CA"/>
        </w:rPr>
        <w:tab/>
        <w:t>2.51.1.1</w:t>
      </w:r>
    </w:p>
    <w:p w14:paraId="24B58DAE" w14:textId="77777777" w:rsidR="00E55C13" w:rsidRDefault="00E55C13" w:rsidP="00F4636D">
      <w:pPr>
        <w:pStyle w:val="NormalIndented"/>
        <w:rPr>
          <w:lang w:val="en-CA"/>
        </w:rPr>
      </w:pPr>
      <w:r>
        <w:rPr>
          <w:lang w:val="en-CA"/>
        </w:rPr>
        <w:tab/>
        <w:t>HIBCC DIs:</w:t>
      </w:r>
      <w:r>
        <w:rPr>
          <w:lang w:val="en-CA"/>
        </w:rPr>
        <w:tab/>
        <w:t>1.0.15961.10.816</w:t>
      </w:r>
    </w:p>
    <w:p w14:paraId="64090E5F" w14:textId="77777777" w:rsidR="00E55C13" w:rsidRDefault="00E55C13" w:rsidP="00755037">
      <w:pPr>
        <w:pStyle w:val="NormalIndented"/>
        <w:rPr>
          <w:lang w:val="en-CA"/>
        </w:rPr>
      </w:pPr>
      <w:r>
        <w:rPr>
          <w:lang w:val="en-CA"/>
        </w:rPr>
        <w:t>ICCBBA DIs:</w:t>
      </w:r>
      <w:r>
        <w:rPr>
          <w:lang w:val="en-CA"/>
        </w:rPr>
        <w:tab/>
        <w:t>2.16.840.1.113883.6.18.1.17 for Blood containers and 2.16.840.1.113883.6.18.1.34 otherwise.</w:t>
      </w:r>
    </w:p>
    <w:p w14:paraId="4A793B43" w14:textId="77777777" w:rsidR="00E55C13" w:rsidRDefault="00E55C13" w:rsidP="00F4636D">
      <w:pPr>
        <w:pStyle w:val="NormalIndented"/>
        <w:rPr>
          <w:lang w:val="en-CA"/>
        </w:rPr>
      </w:pPr>
      <w:r>
        <w:rPr>
          <w:lang w:val="en-CA"/>
        </w:rPr>
        <w:t>Example:</w:t>
      </w:r>
      <w:r>
        <w:rPr>
          <w:lang w:val="en-CA"/>
        </w:rPr>
        <w:tab/>
      </w:r>
      <w:r>
        <w:t>|00643169001763^^2.51.1.1^ISO|</w:t>
      </w:r>
    </w:p>
    <w:p w14:paraId="27E350A2" w14:textId="77777777" w:rsidR="00CD1AC3" w:rsidRDefault="00E55C13" w:rsidP="00A572E7">
      <w:pPr>
        <w:pStyle w:val="Heading4"/>
      </w:pPr>
      <w:r>
        <w:t xml:space="preserve">DEV-10   </w:t>
      </w:r>
      <w:r w:rsidR="005E6C54">
        <w:t xml:space="preserve">Device </w:t>
      </w:r>
      <w:r>
        <w:rPr>
          <w:lang w:val="en-CA"/>
        </w:rPr>
        <w:t>Lot Number</w:t>
      </w:r>
      <w:r w:rsidR="0014653E">
        <w:fldChar w:fldCharType="begin"/>
      </w:r>
      <w:r>
        <w:instrText xml:space="preserve"> XE "</w:instrText>
      </w:r>
      <w:r w:rsidR="005E6C54">
        <w:instrText xml:space="preserve">Device </w:instrText>
      </w:r>
      <w:r w:rsidR="00032A93">
        <w:instrText>Lot Number</w:instrText>
      </w:r>
      <w:r>
        <w:instrText>"</w:instrText>
      </w:r>
      <w:r w:rsidR="0014653E">
        <w:fldChar w:fldCharType="end"/>
      </w:r>
      <w:r>
        <w:t xml:space="preserve">   (ST)   03479</w:t>
      </w:r>
    </w:p>
    <w:p w14:paraId="569921C7" w14:textId="77777777" w:rsidR="00E55C13" w:rsidRDefault="00E55C13" w:rsidP="00F4636D">
      <w:pPr>
        <w:pStyle w:val="NormalIndented"/>
      </w:pPr>
      <w:r>
        <w:t>Definition: Alphanumeric string that identifies the device’s production lot number.</w:t>
      </w:r>
    </w:p>
    <w:p w14:paraId="4BB1C1B5" w14:textId="77777777" w:rsidR="00E55C13" w:rsidRDefault="00E55C13" w:rsidP="00F4636D">
      <w:pPr>
        <w:pStyle w:val="NormalIndented"/>
      </w:pPr>
      <w:r>
        <w:tab/>
        <w:t>Example:</w:t>
      </w:r>
      <w:r>
        <w:tab/>
      </w:r>
      <w:r>
        <w:rPr>
          <w:lang w:val="en-CA"/>
        </w:rPr>
        <w:t>|123ABC|</w:t>
      </w:r>
    </w:p>
    <w:p w14:paraId="7D61249A" w14:textId="77777777" w:rsidR="00CD1AC3" w:rsidRDefault="00E55C13" w:rsidP="00A572E7">
      <w:pPr>
        <w:pStyle w:val="Heading4"/>
      </w:pPr>
      <w:r>
        <w:t xml:space="preserve">DEV-11   </w:t>
      </w:r>
      <w:r w:rsidR="005E6C54">
        <w:t xml:space="preserve">Device </w:t>
      </w:r>
      <w:r>
        <w:rPr>
          <w:lang w:val="en-CA"/>
        </w:rPr>
        <w:t>Serial Number</w:t>
      </w:r>
      <w:r w:rsidR="0014653E">
        <w:fldChar w:fldCharType="begin"/>
      </w:r>
      <w:r>
        <w:instrText xml:space="preserve"> XE "</w:instrText>
      </w:r>
      <w:r w:rsidR="005E6C54">
        <w:instrText xml:space="preserve">Device </w:instrText>
      </w:r>
      <w:r w:rsidR="00032A93">
        <w:instrText>Serial Number</w:instrText>
      </w:r>
      <w:r>
        <w:instrText>"</w:instrText>
      </w:r>
      <w:r w:rsidR="0014653E">
        <w:fldChar w:fldCharType="end"/>
      </w:r>
      <w:r>
        <w:t xml:space="preserve">   (ST)   03480</w:t>
      </w:r>
    </w:p>
    <w:p w14:paraId="12C61EB6" w14:textId="77777777" w:rsidR="00E55C13" w:rsidRDefault="00E55C13" w:rsidP="00F4636D">
      <w:pPr>
        <w:pStyle w:val="NormalIndented"/>
      </w:pPr>
      <w:r>
        <w:t>Definition: Manufacturer’s serial number for this device.  This field may be the same as DEV-2, Unique Device Identifier when the device does not involve a UDI Carrier for UDI and DEV-2 represents a serial number.  The implementation guide would determine whether DEV-11 is then used or not.</w:t>
      </w:r>
    </w:p>
    <w:p w14:paraId="5594DBD8" w14:textId="77777777" w:rsidR="00CD1AC3" w:rsidRDefault="00E55C13" w:rsidP="00A572E7">
      <w:pPr>
        <w:pStyle w:val="Heading4"/>
      </w:pPr>
      <w:r>
        <w:t xml:space="preserve">DEV-12   </w:t>
      </w:r>
      <w:r w:rsidR="005E6C54">
        <w:t xml:space="preserve">Device </w:t>
      </w:r>
      <w:r>
        <w:rPr>
          <w:lang w:val="en-CA"/>
        </w:rPr>
        <w:t>Manufacture Date</w:t>
      </w:r>
      <w:r w:rsidR="0014653E">
        <w:fldChar w:fldCharType="begin"/>
      </w:r>
      <w:r>
        <w:instrText xml:space="preserve"> XE "</w:instrText>
      </w:r>
      <w:r w:rsidR="005E6C54">
        <w:instrText xml:space="preserve">Device </w:instrText>
      </w:r>
      <w:r w:rsidR="0078694B">
        <w:instrText>Manufacture Date</w:instrText>
      </w:r>
      <w:r>
        <w:instrText>"</w:instrText>
      </w:r>
      <w:r w:rsidR="0014653E">
        <w:fldChar w:fldCharType="end"/>
      </w:r>
      <w:r>
        <w:t xml:space="preserve">   (DTM)   03477</w:t>
      </w:r>
    </w:p>
    <w:p w14:paraId="4AC2E25B" w14:textId="77777777" w:rsidR="00E55C13" w:rsidRDefault="00E55C13" w:rsidP="00F4636D">
      <w:pPr>
        <w:pStyle w:val="NormalIndented"/>
      </w:pPr>
      <w:r>
        <w:t>Definition: Date and time when the device was manufacturered.</w:t>
      </w:r>
    </w:p>
    <w:p w14:paraId="3172A4B0" w14:textId="60DEF145"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1624AF6F" w14:textId="77777777" w:rsidR="00E55C13" w:rsidRDefault="00E55C13" w:rsidP="00F4636D">
      <w:pPr>
        <w:pStyle w:val="NormalIndented"/>
      </w:pPr>
      <w:r>
        <w:t>Example:</w:t>
      </w:r>
      <w:r>
        <w:tab/>
        <w:t>|20140401|</w:t>
      </w:r>
    </w:p>
    <w:p w14:paraId="186AF158" w14:textId="77777777" w:rsidR="00CD1AC3" w:rsidRDefault="00E55C13" w:rsidP="00A572E7">
      <w:pPr>
        <w:pStyle w:val="Heading4"/>
      </w:pPr>
      <w:r>
        <w:t xml:space="preserve">DEV-13   </w:t>
      </w:r>
      <w:r w:rsidR="005E6C54">
        <w:t xml:space="preserve">Device </w:t>
      </w:r>
      <w:r>
        <w:rPr>
          <w:lang w:val="en-CA"/>
        </w:rPr>
        <w:t>Expiry Date</w:t>
      </w:r>
      <w:r w:rsidR="0014653E">
        <w:fldChar w:fldCharType="begin"/>
      </w:r>
      <w:r>
        <w:instrText xml:space="preserve"> XE "</w:instrText>
      </w:r>
      <w:r w:rsidR="005E6C54">
        <w:instrText xml:space="preserve">Device </w:instrText>
      </w:r>
      <w:r w:rsidR="0078694B">
        <w:instrText>Expiry Date</w:instrText>
      </w:r>
      <w:r>
        <w:instrText>"</w:instrText>
      </w:r>
      <w:r w:rsidR="0014653E">
        <w:fldChar w:fldCharType="end"/>
      </w:r>
      <w:r>
        <w:t xml:space="preserve">   (DTM)   03478</w:t>
      </w:r>
    </w:p>
    <w:p w14:paraId="59B98366" w14:textId="77777777" w:rsidR="00E55C13" w:rsidRDefault="00E55C13" w:rsidP="00F4636D">
      <w:pPr>
        <w:pStyle w:val="NormalIndented"/>
      </w:pPr>
      <w:r>
        <w:t>Definition: Date and time when the device is no longer approved for use.</w:t>
      </w:r>
    </w:p>
    <w:p w14:paraId="3CF2D65E" w14:textId="5C7A3F02" w:rsidR="00E55C13" w:rsidRDefault="00C9466D" w:rsidP="006025C0">
      <w:pPr>
        <w:pStyle w:val="NoteIndented"/>
      </w:pPr>
      <w:r>
        <w:rPr>
          <w:b/>
        </w:rPr>
        <w:t>Note:</w:t>
      </w:r>
      <w:r>
        <w:t xml:space="preserve">  </w:t>
      </w:r>
      <w:r>
        <w:rPr>
          <w:lang w:val="en-CA"/>
        </w:rPr>
        <w:t>The user system may need to convert the date and optional hour from the UDI Human Readable Form to a timestamp style data type, augmenting the date as required to provide for a complete date and optionally the hour.</w:t>
      </w:r>
      <w:r w:rsidR="00E55C13">
        <w:rPr>
          <w:lang w:val="en-CA"/>
        </w:rPr>
        <w:t xml:space="preserve">  </w:t>
      </w:r>
    </w:p>
    <w:p w14:paraId="4B16A6B8" w14:textId="77777777" w:rsidR="00E55C13" w:rsidRDefault="00E55C13" w:rsidP="00F4636D">
      <w:pPr>
        <w:pStyle w:val="NormalIndented"/>
      </w:pPr>
      <w:r>
        <w:t>Example:</w:t>
      </w:r>
      <w:r>
        <w:tab/>
      </w:r>
      <w:r>
        <w:rPr>
          <w:lang w:val="en-CA"/>
        </w:rPr>
        <w:t>|20</w:t>
      </w:r>
      <w:r>
        <w:t>160712|</w:t>
      </w:r>
    </w:p>
    <w:p w14:paraId="3F06C121" w14:textId="77777777" w:rsidR="00E55C13" w:rsidRDefault="00E55C13" w:rsidP="00F4636D">
      <w:pPr>
        <w:pStyle w:val="NormalIndented"/>
      </w:pPr>
      <w:r>
        <w:t xml:space="preserve">CAUTION:  See the related privacy considerations discussion in PRT-10.  </w:t>
      </w:r>
    </w:p>
    <w:p w14:paraId="012BD221" w14:textId="77777777" w:rsidR="00E55C13" w:rsidRDefault="00E55C13" w:rsidP="00F4636D">
      <w:pPr>
        <w:pStyle w:val="NormalIndented"/>
      </w:pPr>
      <w:r>
        <w:t>Example:</w:t>
      </w:r>
      <w:r>
        <w:tab/>
      </w:r>
      <w:r>
        <w:rPr>
          <w:lang w:val="en-CA"/>
        </w:rPr>
        <w:t>|</w:t>
      </w:r>
      <w:r>
        <w:t>21A11F4855</w:t>
      </w:r>
      <w:r>
        <w:rPr>
          <w:lang w:val="en-CA"/>
        </w:rPr>
        <w:t>|</w:t>
      </w:r>
    </w:p>
    <w:p w14:paraId="0928E5E0" w14:textId="77777777" w:rsidR="00CD1AC3" w:rsidRDefault="00E55C13" w:rsidP="00A572E7">
      <w:pPr>
        <w:pStyle w:val="Heading4"/>
      </w:pPr>
      <w:r>
        <w:lastRenderedPageBreak/>
        <w:t>DEV-14   Safety Characteristics</w:t>
      </w:r>
      <w:r w:rsidR="0014653E">
        <w:fldChar w:fldCharType="begin"/>
      </w:r>
      <w:r>
        <w:instrText xml:space="preserve"> XE "</w:instrText>
      </w:r>
      <w:r w:rsidR="0078694B">
        <w:instrText>Safety Characteristics</w:instrText>
      </w:r>
      <w:r w:rsidR="0078694B" w:rsidDel="0078694B">
        <w:instrText xml:space="preserve"> </w:instrText>
      </w:r>
      <w:r>
        <w:instrText>"</w:instrText>
      </w:r>
      <w:r w:rsidR="0014653E">
        <w:fldChar w:fldCharType="end"/>
      </w:r>
      <w:r>
        <w:t xml:space="preserve">   (CWE)   </w:t>
      </w:r>
      <w:r w:rsidR="0078694B">
        <w:t>02465</w:t>
      </w:r>
    </w:p>
    <w:p w14:paraId="01078A76" w14:textId="77777777" w:rsidR="00E55C13" w:rsidRDefault="00E55C13" w:rsidP="00E55C1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785CF" w14:textId="77777777" w:rsidR="005E6C54" w:rsidRDefault="00E55C13" w:rsidP="00F4636D">
      <w:pPr>
        <w:pStyle w:val="NormalIndented"/>
      </w:pPr>
      <w:r w:rsidRPr="009901C4">
        <w:t xml:space="preserve">Definition:  This field </w:t>
      </w:r>
      <w:r>
        <w:t>a safety characteristic of a device, e.g., latex safety, MRI safety.</w:t>
      </w:r>
    </w:p>
    <w:p w14:paraId="4DB5031F" w14:textId="77777777" w:rsidR="005E6C54" w:rsidRDefault="005E6C54" w:rsidP="00F4636D">
      <w:pPr>
        <w:pStyle w:val="NormalIndented"/>
      </w:pPr>
      <w:r>
        <w:t xml:space="preserve">See Externally HL7 defined 0963 in Chapter 2C for a </w:t>
      </w:r>
      <w:r w:rsidR="005C14F6">
        <w:t>suggested</w:t>
      </w:r>
      <w:r>
        <w:t xml:space="preserve"> values.</w:t>
      </w:r>
    </w:p>
    <w:p w14:paraId="34458A57" w14:textId="77777777" w:rsidR="00CD1AC3" w:rsidRDefault="00E55C13" w:rsidP="00A572E7">
      <w:pPr>
        <w:pStyle w:val="Heading4"/>
      </w:pPr>
      <w:r>
        <w:t xml:space="preserve">DEV-15   </w:t>
      </w:r>
      <w:r w:rsidR="005E6C54">
        <w:t xml:space="preserve">Device </w:t>
      </w:r>
      <w:r>
        <w:rPr>
          <w:lang w:val="en-CA"/>
        </w:rPr>
        <w:t>Donation Identification</w:t>
      </w:r>
      <w:r w:rsidR="0014653E">
        <w:fldChar w:fldCharType="begin"/>
      </w:r>
      <w:r>
        <w:instrText xml:space="preserve"> XE "</w:instrText>
      </w:r>
      <w:r w:rsidR="005E6C54">
        <w:instrText xml:space="preserve">Device </w:instrText>
      </w:r>
      <w:r w:rsidR="0078694B">
        <w:instrText>Donation Identification</w:instrText>
      </w:r>
      <w:r>
        <w:instrText>"</w:instrText>
      </w:r>
      <w:r w:rsidR="0014653E">
        <w:fldChar w:fldCharType="end"/>
      </w:r>
      <w:r>
        <w:t xml:space="preserve">   (EI)   03481</w:t>
      </w:r>
    </w:p>
    <w:p w14:paraId="6AD8E96B" w14:textId="77777777" w:rsidR="00E55C13" w:rsidRDefault="00E55C13" w:rsidP="00E55C13">
      <w:pPr>
        <w:pStyle w:val="Components"/>
      </w:pPr>
      <w:r>
        <w:t>Components:  &lt;Entity Identifier (ST)&gt; ^ &lt;Namespace ID (IS)&gt; ^ &lt;Universal ID (ST)&gt; ^ &lt;Universal ID Type (ID)&gt;</w:t>
      </w:r>
    </w:p>
    <w:p w14:paraId="1E7FA875" w14:textId="77777777" w:rsidR="00E55C13" w:rsidRDefault="00E55C13" w:rsidP="00F4636D">
      <w:pPr>
        <w:pStyle w:val="NormalIndented"/>
      </w:pPr>
      <w:r>
        <w:t xml:space="preserve">Definition: Identifies a device related to a donation.  </w:t>
      </w:r>
    </w:p>
    <w:p w14:paraId="226E4A47" w14:textId="77777777" w:rsidR="00E55C13" w:rsidRDefault="00E55C13" w:rsidP="00F4636D">
      <w:pPr>
        <w:pStyle w:val="NormalIndented"/>
        <w:rPr>
          <w:lang w:val="en-CA"/>
        </w:rPr>
      </w:pPr>
      <w:r>
        <w:rPr>
          <w:lang w:val="en-CA"/>
        </w:rPr>
        <w:t>When exchanging Donation Identification Numbers (DIN) the root shall be the OID assigned to DIN and the extension shall be the Human Readable Form of the content. For example, for DINs the root shall be:</w:t>
      </w:r>
    </w:p>
    <w:p w14:paraId="7C243AFD" w14:textId="77777777" w:rsidR="00E55C13" w:rsidRDefault="00E55C13" w:rsidP="00F4636D">
      <w:pPr>
        <w:pStyle w:val="NormalIndented"/>
        <w:rPr>
          <w:lang w:val="en-CA"/>
        </w:rPr>
      </w:pPr>
      <w:r>
        <w:rPr>
          <w:lang w:val="en-CA"/>
        </w:rPr>
        <w:tab/>
        <w:t>ICCBBA DINs:</w:t>
      </w:r>
      <w:r>
        <w:rPr>
          <w:lang w:val="en-CA"/>
        </w:rPr>
        <w:tab/>
        <w:t>2.16.840.1.113883.6.18.2.1</w:t>
      </w:r>
    </w:p>
    <w:p w14:paraId="14F7FAC4" w14:textId="77777777" w:rsidR="00E55C13" w:rsidRDefault="00E55C13" w:rsidP="00F4636D">
      <w:pPr>
        <w:pStyle w:val="NormalIndented"/>
      </w:pPr>
      <w:r>
        <w:rPr>
          <w:lang w:val="en-CA"/>
        </w:rPr>
        <w:t>An ICCBBA DIN OID is available for reference where required, but is not required when the specific data element is scoped to ICCBBA DINs.</w:t>
      </w:r>
    </w:p>
    <w:p w14:paraId="085BF89D" w14:textId="77777777" w:rsidR="00E55C13" w:rsidRDefault="00E55C13" w:rsidP="00F4636D">
      <w:pPr>
        <w:pStyle w:val="NormalIndented"/>
        <w:rPr>
          <w:lang w:val="en-CA"/>
        </w:rPr>
      </w:pPr>
      <w:r>
        <w:t>Example:</w:t>
      </w:r>
      <w:r>
        <w:tab/>
      </w:r>
      <w:r w:rsidRPr="006E7131">
        <w:rPr>
          <w:lang w:val="en-CA"/>
        </w:rPr>
        <w:t>| RA12345678BA123^^2.16.840.1.113883.6.18.1.34^ISO|</w:t>
      </w:r>
    </w:p>
    <w:p w14:paraId="4B5D567B" w14:textId="58D01B06" w:rsidR="0032372C" w:rsidRDefault="0032372C" w:rsidP="0032372C">
      <w:pPr>
        <w:pStyle w:val="Heading4"/>
      </w:pPr>
      <w:r>
        <w:t>DEV-16   Software Version Number</w:t>
      </w:r>
      <w:r>
        <w:fldChar w:fldCharType="begin"/>
      </w:r>
      <w:r>
        <w:instrText xml:space="preserve"> XE "Device Donation Identification"</w:instrText>
      </w:r>
      <w:r>
        <w:fldChar w:fldCharType="end"/>
      </w:r>
      <w:r>
        <w:t xml:space="preserve">   (ST)   </w:t>
      </w:r>
      <w:r w:rsidR="001E7DF5">
        <w:t>02502</w:t>
      </w:r>
    </w:p>
    <w:p w14:paraId="56CB9668" w14:textId="77777777" w:rsidR="0032372C" w:rsidRDefault="0032372C" w:rsidP="00F4636D">
      <w:pPr>
        <w:pStyle w:val="NormalIndented"/>
      </w:pPr>
      <w:r>
        <w:t>Definition: The version number of the software that is part of the device.</w:t>
      </w:r>
    </w:p>
    <w:p w14:paraId="5B55F8EF" w14:textId="4F5B4220" w:rsidR="0032372C" w:rsidRDefault="0032372C" w:rsidP="0032372C">
      <w:pPr>
        <w:pStyle w:val="Heading4"/>
      </w:pPr>
      <w:r>
        <w:t xml:space="preserve">DEV-17   </w:t>
      </w:r>
      <w:r w:rsidR="00C76E3A">
        <w:t>Implantation</w:t>
      </w:r>
      <w:r>
        <w:t xml:space="preserve"> Status</w:t>
      </w:r>
      <w:r>
        <w:fldChar w:fldCharType="begin"/>
      </w:r>
      <w:r>
        <w:instrText xml:space="preserve"> XE "Device Donation Identification"</w:instrText>
      </w:r>
      <w:r>
        <w:fldChar w:fldCharType="end"/>
      </w:r>
      <w:r>
        <w:t xml:space="preserve">   (C</w:t>
      </w:r>
      <w:r w:rsidR="00B26084">
        <w:t>NE</w:t>
      </w:r>
      <w:r>
        <w:t xml:space="preserve">)   </w:t>
      </w:r>
      <w:r w:rsidR="00C76E3A">
        <w:t>02459</w:t>
      </w:r>
    </w:p>
    <w:p w14:paraId="0C3BCAE9" w14:textId="77777777" w:rsidR="0032372C" w:rsidRDefault="0032372C" w:rsidP="0032372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554F4D" w14:textId="5776F13A" w:rsidR="0032372C" w:rsidRDefault="0023265A" w:rsidP="00F4636D">
      <w:pPr>
        <w:pStyle w:val="NormalIndented"/>
        <w:rPr>
          <w:lang w:val="en-CA"/>
        </w:rPr>
      </w:pPr>
      <w:r w:rsidRPr="009901C4">
        <w:t xml:space="preserve">Definition:  This field contains the </w:t>
      </w:r>
      <w:r>
        <w:t xml:space="preserve">implantation status of the device, e.g., implanted, explanted.  </w:t>
      </w:r>
      <w:r w:rsidR="00372D5B" w:rsidRPr="009901C4">
        <w:t xml:space="preserve">Refer to </w:t>
      </w:r>
      <w:hyperlink r:id="rId135" w:anchor="HL70795" w:history="1">
        <w:r w:rsidR="00372D5B">
          <w:rPr>
            <w:rStyle w:val="ReferenceHL7Table"/>
          </w:rPr>
          <w:t>HL7 Table 0795 – Implanatation Status</w:t>
        </w:r>
      </w:hyperlink>
      <w:r w:rsidR="00372D5B" w:rsidRPr="009901C4">
        <w:t xml:space="preserve"> </w:t>
      </w:r>
      <w:r w:rsidR="00372D5B">
        <w:t xml:space="preserve">in Chapter 2C </w:t>
      </w:r>
      <w:r w:rsidR="00372D5B" w:rsidRPr="009901C4">
        <w:t>for valid values.</w:t>
      </w:r>
    </w:p>
    <w:p w14:paraId="1BD00BF3" w14:textId="77777777" w:rsidR="00E74308" w:rsidRDefault="00CC73C4">
      <w:pPr>
        <w:pStyle w:val="Heading2"/>
        <w:rPr>
          <w:noProof/>
        </w:rPr>
      </w:pPr>
      <w:bookmarkStart w:id="152" w:name="_Toc176519256"/>
      <w:bookmarkEnd w:id="132"/>
      <w:bookmarkEnd w:id="133"/>
      <w:bookmarkEnd w:id="134"/>
      <w:bookmarkEnd w:id="135"/>
      <w:bookmarkEnd w:id="136"/>
      <w:bookmarkEnd w:id="137"/>
      <w:bookmarkEnd w:id="138"/>
      <w:bookmarkEnd w:id="139"/>
      <w:bookmarkEnd w:id="140"/>
      <w:r>
        <w:rPr>
          <w:noProof/>
        </w:rPr>
        <w:t>Example Transactions</w:t>
      </w:r>
      <w:bookmarkEnd w:id="152"/>
    </w:p>
    <w:p w14:paraId="1767397E" w14:textId="77777777" w:rsidR="00E74308" w:rsidRDefault="00E74308">
      <w:pPr>
        <w:pStyle w:val="Heading3"/>
        <w:rPr>
          <w:noProof/>
        </w:rPr>
      </w:pPr>
      <w:bookmarkStart w:id="153" w:name="_Toc348247548"/>
      <w:bookmarkStart w:id="154" w:name="_Toc348260566"/>
      <w:bookmarkStart w:id="155" w:name="_Toc348346564"/>
      <w:bookmarkStart w:id="156" w:name="_Toc348847855"/>
      <w:bookmarkStart w:id="157" w:name="_Toc348848809"/>
      <w:bookmarkStart w:id="158" w:name="_Toc358638026"/>
      <w:bookmarkStart w:id="159" w:name="_Toc358711129"/>
      <w:bookmarkStart w:id="160" w:name="_Toc497011547"/>
      <w:bookmarkStart w:id="161" w:name="_Toc71546282"/>
      <w:bookmarkStart w:id="162" w:name="_Toc176519257"/>
      <w:r>
        <w:rPr>
          <w:noProof/>
        </w:rPr>
        <w:t xml:space="preserve">Inventory Item Master Catalog Add - Event </w:t>
      </w:r>
      <w:bookmarkEnd w:id="153"/>
      <w:bookmarkEnd w:id="154"/>
      <w:bookmarkEnd w:id="155"/>
      <w:bookmarkEnd w:id="156"/>
      <w:bookmarkEnd w:id="157"/>
      <w:bookmarkEnd w:id="158"/>
      <w:bookmarkEnd w:id="159"/>
      <w:bookmarkEnd w:id="160"/>
      <w:r>
        <w:rPr>
          <w:noProof/>
        </w:rPr>
        <w:t>M1</w:t>
      </w:r>
      <w:bookmarkEnd w:id="161"/>
      <w:r>
        <w:rPr>
          <w:noProof/>
        </w:rPr>
        <w:t>6</w:t>
      </w:r>
      <w:bookmarkEnd w:id="162"/>
    </w:p>
    <w:p w14:paraId="6E154830" w14:textId="77777777" w:rsidR="00E74308" w:rsidRDefault="00E74308" w:rsidP="00F4636D">
      <w:pPr>
        <w:pStyle w:val="NormalIndented"/>
      </w:pPr>
      <w:r>
        <w:t>An inventory clerk in the General Supply Inventory location has added a new supply item to the item master catalog.  A Master File Add message is sent (MAD) to notify selected inventory locations that this supply item has been added to the item master catalog</w:t>
      </w:r>
    </w:p>
    <w:p w14:paraId="417F3E7B" w14:textId="7CFF5239" w:rsidR="00E74308" w:rsidRDefault="00E74308">
      <w:pPr>
        <w:pStyle w:val="Example"/>
      </w:pPr>
      <w:r>
        <w:lastRenderedPageBreak/>
        <w:t>MSH|^~\&amp;|MATERIALSYS|FACA|INVSYS|CENSUPPLY|200408150900||MFN^M16^MFN_M16|090849SUPITM|P|2.</w:t>
      </w:r>
      <w:r w:rsidR="00682F54">
        <w:t>9</w:t>
      </w:r>
      <w:r>
        <w:t>|||AL|AL|||&lt;cr&gt;</w:t>
      </w:r>
    </w:p>
    <w:p w14:paraId="498CB93E" w14:textId="77777777" w:rsidR="00E74308" w:rsidRDefault="00E74308">
      <w:pPr>
        <w:pStyle w:val="Example"/>
      </w:pPr>
      <w:r>
        <w:t>MFI|INV|MATERIALSYS|UPD|200408121100|SU|&lt;cr&gt;</w:t>
      </w:r>
    </w:p>
    <w:p w14:paraId="36AB6115" w14:textId="77777777" w:rsidR="00E74308" w:rsidRDefault="00E74308">
      <w:pPr>
        <w:pStyle w:val="Example"/>
      </w:pPr>
      <w:r>
        <w:t>MFE|MAD|F589|200408121100|JMC090387^^JMFcr&gt;</w:t>
      </w:r>
    </w:p>
    <w:p w14:paraId="67B82922" w14:textId="77777777" w:rsidR="00E74308" w:rsidRDefault="00E74308">
      <w:pPr>
        <w:pStyle w:val="Example"/>
      </w:pPr>
      <w:r>
        <w:t>SFT|COMPAPP|9.0.0|MATIERALSYS|4500|200401010700|&lt;cr&gt;</w:t>
      </w:r>
    </w:p>
    <w:p w14:paraId="1F0EFAA2" w14:textId="77777777" w:rsidR="00E74308" w:rsidRDefault="00E74308">
      <w:pPr>
        <w:pStyle w:val="Example"/>
      </w:pPr>
      <w:r>
        <w:t>UAC| KERB|MATSYS|AP|Octet-stream|A|Clerk|&lt;cr&gt;</w:t>
      </w:r>
    </w:p>
    <w:p w14:paraId="1CB1E74E" w14:textId="77777777" w:rsidR="00E74308" w:rsidRDefault="00E74308">
      <w:pPr>
        <w:pStyle w:val="Example"/>
      </w:pPr>
      <w:r>
        <w:t>ITM|10001|Formula 8oz|A|SUP|DietaryFormula|Y|ALR|MANUFACTURER|F589|ALR900||Y|300-0001^FormulaAlim_8oz|4.92|Y||FDA|N||100-9088-37887|20|29.75|N|N|N||||REF|&lt;cr&gt;</w:t>
      </w:r>
    </w:p>
    <w:p w14:paraId="700355A1" w14:textId="77777777" w:rsidR="00E74308" w:rsidRDefault="00E74308">
      <w:pPr>
        <w:pStyle w:val="Example"/>
      </w:pPr>
      <w:r>
        <w:t>VND|001|M00933|VENDOR|FV9975|Y|&lt;cr&gt;</w:t>
      </w:r>
    </w:p>
    <w:p w14:paraId="4AF8E777" w14:textId="77777777" w:rsidR="00E74308" w:rsidRDefault="00E74308">
      <w:pPr>
        <w:pStyle w:val="Example"/>
      </w:pPr>
      <w:r>
        <w:t>VND|002|M00934|VENDOR2|FV9976|N|&lt;cr&gt;</w:t>
      </w:r>
    </w:p>
    <w:p w14:paraId="49D4A250" w14:textId="77777777" w:rsidR="00E74308" w:rsidRDefault="00E74308">
      <w:pPr>
        <w:pStyle w:val="Example"/>
      </w:pPr>
      <w:r>
        <w:t>PKG|001|CS|6|Y|5|29.50|30.25|200409030100|&lt;cr&gt;</w:t>
      </w:r>
    </w:p>
    <w:p w14:paraId="7D63A7FB" w14:textId="77777777" w:rsidR="00E74308" w:rsidRDefault="00E74308">
      <w:pPr>
        <w:pStyle w:val="Example"/>
      </w:pPr>
      <w:r>
        <w:t>PKG|002|EA|N|1|4.92|5.04|200409030100|&lt;cr&gt;</w:t>
      </w:r>
    </w:p>
    <w:p w14:paraId="73304EFA" w14:textId="77777777" w:rsidR="00E74308" w:rsidRDefault="00E74308">
      <w:pPr>
        <w:pStyle w:val="Example"/>
      </w:pPr>
      <w:r>
        <w:t>PCE|001|9188|300-0002|5.35|&lt;cr&gt;</w:t>
      </w:r>
    </w:p>
    <w:p w14:paraId="1F52C455" w14:textId="77777777" w:rsidR="00E74308" w:rsidRDefault="00E74308">
      <w:pPr>
        <w:pStyle w:val="Example"/>
      </w:pPr>
      <w:r>
        <w:t>ITV|001|GS^General Stores|CS^Central Supply|1|GS-031|CS|EA|100-9200-00000|Y|300-0001|4.95||Y|N|N||||M|30|450|100|400|N|&lt;cr&gt;</w:t>
      </w:r>
    </w:p>
    <w:p w14:paraId="4542BFEE" w14:textId="77777777" w:rsidR="00E74308" w:rsidRDefault="00E74308">
      <w:pPr>
        <w:pStyle w:val="Example"/>
      </w:pPr>
    </w:p>
    <w:p w14:paraId="2CC9D924" w14:textId="6A025D26" w:rsidR="00E74308" w:rsidRDefault="00E74308">
      <w:pPr>
        <w:pStyle w:val="Example"/>
      </w:pPr>
      <w:r>
        <w:t>MSH|^~\&amp;|MATERIALSYS|FACA|INVSYS|CENSUPPLY|200408150900||MFN^M16^MFN_M16|090849SUPITM|P|2.</w:t>
      </w:r>
      <w:r w:rsidR="00682F54">
        <w:t>9</w:t>
      </w:r>
      <w:r>
        <w:t>|||AL|AL|||&lt;cr&gt;</w:t>
      </w:r>
    </w:p>
    <w:p w14:paraId="569BFF16" w14:textId="77777777" w:rsidR="00E74308" w:rsidRDefault="00E74308">
      <w:pPr>
        <w:pStyle w:val="Example"/>
      </w:pPr>
      <w:r>
        <w:t>MSA|CA|8000|||||&lt;cr&gt;</w:t>
      </w:r>
    </w:p>
    <w:p w14:paraId="3995D3FF" w14:textId="77777777" w:rsidR="00E74308" w:rsidRDefault="00E74308">
      <w:pPr>
        <w:pStyle w:val="Example"/>
      </w:pPr>
    </w:p>
    <w:p w14:paraId="43F2B1C8" w14:textId="77777777" w:rsidR="00E74308" w:rsidRDefault="00E74308">
      <w:pPr>
        <w:pStyle w:val="Heading3"/>
        <w:rPr>
          <w:noProof/>
        </w:rPr>
      </w:pPr>
      <w:bookmarkStart w:id="163" w:name="_Toc348247549"/>
      <w:bookmarkStart w:id="164" w:name="_Toc348260567"/>
      <w:bookmarkStart w:id="165" w:name="_Toc348346565"/>
      <w:bookmarkStart w:id="166" w:name="_Toc348847856"/>
      <w:bookmarkStart w:id="167" w:name="_Toc348848810"/>
      <w:bookmarkStart w:id="168" w:name="_Toc358638027"/>
      <w:bookmarkStart w:id="169" w:name="_Toc358711130"/>
      <w:bookmarkStart w:id="170" w:name="_Toc497011548"/>
      <w:bookmarkStart w:id="171" w:name="_Toc71546283"/>
      <w:bookmarkStart w:id="172" w:name="_Toc176519258"/>
      <w:r>
        <w:rPr>
          <w:noProof/>
        </w:rPr>
        <w:t xml:space="preserve">Request New Sterilization </w:t>
      </w:r>
      <w:smartTag w:uri="urn:schemas-microsoft-com:office:smarttags" w:element="place">
        <w:r>
          <w:rPr>
            <w:noProof/>
          </w:rPr>
          <w:t>Lot</w:t>
        </w:r>
      </w:smartTag>
      <w:r>
        <w:rPr>
          <w:noProof/>
        </w:rPr>
        <w:t xml:space="preserve"> - Event S</w:t>
      </w:r>
      <w:bookmarkEnd w:id="163"/>
      <w:bookmarkEnd w:id="164"/>
      <w:bookmarkEnd w:id="165"/>
      <w:bookmarkEnd w:id="166"/>
      <w:bookmarkEnd w:id="167"/>
      <w:bookmarkEnd w:id="168"/>
      <w:bookmarkEnd w:id="169"/>
      <w:bookmarkEnd w:id="170"/>
      <w:bookmarkEnd w:id="171"/>
      <w:r>
        <w:rPr>
          <w:noProof/>
        </w:rPr>
        <w:t>28</w:t>
      </w:r>
      <w:bookmarkEnd w:id="172"/>
    </w:p>
    <w:p w14:paraId="509B1ED2" w14:textId="77777777" w:rsidR="00E74308" w:rsidRDefault="00E74308" w:rsidP="00F4636D">
      <w:pPr>
        <w:pStyle w:val="NormalIndented"/>
      </w:pPr>
      <w:r>
        <w:t>The sterilizer operator is preparing to run a flash sterilizer load.  The sterilizer requests a lot number from the instrument-tracking system to assign to the load.</w:t>
      </w:r>
    </w:p>
    <w:p w14:paraId="69FA3DF8" w14:textId="77BC722A" w:rsidR="00E74308" w:rsidRDefault="00E74308">
      <w:pPr>
        <w:pStyle w:val="Example"/>
      </w:pPr>
      <w:r>
        <w:t>MSH|^~\&amp;|Sterila|FacilB|Instrutrak|FacilA|200410010800||SLR^S28</w:t>
      </w:r>
      <w:r w:rsidR="00B16840" w:rsidRPr="00B16840">
        <w:t xml:space="preserve"> </w:t>
      </w:r>
      <w:r w:rsidR="00B16840">
        <w:t>SLR_S28</w:t>
      </w:r>
      <w:r>
        <w:t>|021244STER|P|2.</w:t>
      </w:r>
      <w:r w:rsidR="00682F54">
        <w:t>9</w:t>
      </w:r>
      <w:r>
        <w:t>|||AL|</w:t>
      </w:r>
      <w:r w:rsidR="00271F82">
        <w:t>AL</w:t>
      </w:r>
      <w:r>
        <w:t>||||||&lt;cr&gt;</w:t>
      </w:r>
    </w:p>
    <w:p w14:paraId="40285193" w14:textId="77777777" w:rsidR="00E74308" w:rsidRDefault="00E74308">
      <w:pPr>
        <w:pStyle w:val="Example"/>
      </w:pPr>
      <w:r>
        <w:t>SFT|Hospital A|9.0|Sterila|10101010|9.0 999|New Load|200402140900|&lt;cr&gt;</w:t>
      </w:r>
    </w:p>
    <w:p w14:paraId="65CE3F41" w14:textId="77777777" w:rsidR="00E74308" w:rsidRDefault="00E74308">
      <w:pPr>
        <w:pStyle w:val="Example"/>
      </w:pPr>
      <w:r>
        <w:t>UAC|KERB|MATSYS|AP|Octet-stream|A|Clerk|&lt;cr&gt;</w:t>
      </w:r>
    </w:p>
    <w:p w14:paraId="345D8C10" w14:textId="77777777" w:rsidR="00E74308" w:rsidRDefault="00E74308">
      <w:pPr>
        <w:pStyle w:val="Example"/>
      </w:pPr>
      <w:r>
        <w:t>SLT|87995|DEVICE NAME|A46|LF4|1435567677&lt;cr&gt;</w:t>
      </w:r>
    </w:p>
    <w:p w14:paraId="03D3076D" w14:textId="77777777" w:rsidR="00E74308" w:rsidRDefault="00E74308">
      <w:pPr>
        <w:pStyle w:val="Example"/>
      </w:pPr>
    </w:p>
    <w:p w14:paraId="51D08A42" w14:textId="13749CA9" w:rsidR="00E74308" w:rsidRDefault="00E74308">
      <w:pPr>
        <w:pStyle w:val="Example"/>
      </w:pPr>
      <w:r>
        <w:t>MSH|^~\&amp;|Sterila|FacilB|Instrutrak|FacilA|200410010800||</w:t>
      </w:r>
      <w:r w:rsidR="00271F82">
        <w:t>ACK</w:t>
      </w:r>
      <w:r>
        <w:t>^S28</w:t>
      </w:r>
      <w:r w:rsidR="00271F82">
        <w:t>^ACK</w:t>
      </w:r>
      <w:r>
        <w:t>|021244STER|P|2.</w:t>
      </w:r>
      <w:r w:rsidR="00682F54">
        <w:t>9</w:t>
      </w:r>
      <w:r>
        <w:t>|||</w:t>
      </w:r>
      <w:r w:rsidR="00163D76">
        <w:t>NE</w:t>
      </w:r>
      <w:r>
        <w:t>|</w:t>
      </w:r>
      <w:r w:rsidR="00163D76">
        <w:t>NE</w:t>
      </w:r>
      <w:r>
        <w:t>||||||&lt;cr&gt;</w:t>
      </w:r>
    </w:p>
    <w:p w14:paraId="4854DF84" w14:textId="77777777" w:rsidR="00E74308" w:rsidRDefault="00E74308">
      <w:pPr>
        <w:pStyle w:val="Example"/>
      </w:pPr>
      <w:r>
        <w:t>MSA|CA|021244STER||||&lt;cr&gt;</w:t>
      </w:r>
    </w:p>
    <w:p w14:paraId="7B0FA71D" w14:textId="77777777" w:rsidR="00E74308" w:rsidRDefault="00E74308">
      <w:pPr>
        <w:pStyle w:val="Example"/>
      </w:pPr>
    </w:p>
    <w:p w14:paraId="228AED69" w14:textId="7BAACC58" w:rsidR="00E74308" w:rsidRDefault="00E74308">
      <w:pPr>
        <w:pStyle w:val="Example"/>
      </w:pPr>
      <w:r>
        <w:t>MSH|^~\&amp;|Instrutrak|FacilB|Sterila|FacilA|2004010010801||SLS^S28</w:t>
      </w:r>
      <w:r w:rsidR="00B16840" w:rsidRPr="00B16840">
        <w:t xml:space="preserve"> </w:t>
      </w:r>
      <w:r w:rsidR="00B16840">
        <w:t>SLR_S28</w:t>
      </w:r>
      <w:r>
        <w:t>|021244STER|P|2.</w:t>
      </w:r>
      <w:r w:rsidR="00682F54">
        <w:t>9</w:t>
      </w:r>
      <w:r>
        <w:t>|||AL|</w:t>
      </w:r>
      <w:r w:rsidR="00163D76">
        <w:t>NE</w:t>
      </w:r>
      <w:r>
        <w:t>|||||&lt;cr&gt;</w:t>
      </w:r>
    </w:p>
    <w:p w14:paraId="46C2A1F2" w14:textId="77777777" w:rsidR="00E74308" w:rsidRDefault="00E74308">
      <w:pPr>
        <w:pStyle w:val="Example"/>
      </w:pPr>
      <w:r>
        <w:t>SFT|Hospital A|9.0|Sterila|10101010|9.0 999|New Load|200402140900|&lt;cr&gt;</w:t>
      </w:r>
    </w:p>
    <w:p w14:paraId="33CBA1B9" w14:textId="77777777" w:rsidR="00E74308" w:rsidRDefault="00E74308">
      <w:pPr>
        <w:pStyle w:val="Example"/>
      </w:pPr>
      <w:r>
        <w:t>UAC|KERB|MATSYS|AP|Octet-stream|A|Admin|&lt;cr&gt;</w:t>
      </w:r>
    </w:p>
    <w:p w14:paraId="260803C2" w14:textId="77777777" w:rsidR="00E74308" w:rsidRDefault="00E74308">
      <w:pPr>
        <w:pStyle w:val="Example"/>
      </w:pPr>
      <w:r>
        <w:t>SLT|01||||&lt;cr&gt;</w:t>
      </w:r>
    </w:p>
    <w:p w14:paraId="1C85033E" w14:textId="77777777" w:rsidR="00E74308" w:rsidRDefault="00E74308">
      <w:pPr>
        <w:pStyle w:val="Example"/>
      </w:pPr>
    </w:p>
    <w:p w14:paraId="35DA2C3A" w14:textId="626E3AB6" w:rsidR="00E74308" w:rsidRDefault="00E74308">
      <w:pPr>
        <w:pStyle w:val="Example"/>
      </w:pPr>
      <w:r>
        <w:t>MSH|^~\&amp;|Instrutrak|FacilB|Sterila|FacilA|2004010010801||SLS^S28|021244STER|P|2.</w:t>
      </w:r>
      <w:r w:rsidR="00682F54">
        <w:t>9</w:t>
      </w:r>
      <w:r>
        <w:t>|||</w:t>
      </w:r>
      <w:r w:rsidR="00163D76">
        <w:t>NE</w:t>
      </w:r>
      <w:r>
        <w:t>|</w:t>
      </w:r>
      <w:r w:rsidR="00163D76">
        <w:t>NE</w:t>
      </w:r>
      <w:r>
        <w:t>||||||&lt;cr&gt;</w:t>
      </w:r>
    </w:p>
    <w:p w14:paraId="0DDF8A96" w14:textId="77777777" w:rsidR="00E74308" w:rsidRDefault="00E74308">
      <w:pPr>
        <w:pStyle w:val="Example"/>
      </w:pPr>
      <w:r>
        <w:t>MSA|CA|021244STER||||&lt;cr&gt;</w:t>
      </w:r>
    </w:p>
    <w:p w14:paraId="53D443FB" w14:textId="77777777" w:rsidR="00E74308" w:rsidRDefault="00E74308">
      <w:pPr>
        <w:pStyle w:val="Heading2"/>
        <w:rPr>
          <w:noProof/>
        </w:rPr>
      </w:pPr>
      <w:bookmarkStart w:id="173" w:name="_Toc348247551"/>
      <w:bookmarkStart w:id="174" w:name="_Toc348260569"/>
      <w:bookmarkStart w:id="175" w:name="_Toc348346567"/>
      <w:bookmarkStart w:id="176" w:name="_Toc348847858"/>
      <w:bookmarkStart w:id="177" w:name="_Toc348848812"/>
      <w:bookmarkStart w:id="178" w:name="_Toc358638029"/>
      <w:bookmarkStart w:id="179" w:name="_Toc358711132"/>
      <w:bookmarkStart w:id="180" w:name="_Toc497011550"/>
      <w:bookmarkStart w:id="181" w:name="_Toc71546285"/>
      <w:r>
        <w:rPr>
          <w:noProof/>
        </w:rPr>
        <w:t xml:space="preserve"> </w:t>
      </w:r>
      <w:bookmarkStart w:id="182" w:name="_Toc176519259"/>
      <w:bookmarkEnd w:id="173"/>
      <w:bookmarkEnd w:id="174"/>
      <w:bookmarkEnd w:id="175"/>
      <w:bookmarkEnd w:id="176"/>
      <w:bookmarkEnd w:id="177"/>
      <w:bookmarkEnd w:id="178"/>
      <w:bookmarkEnd w:id="179"/>
      <w:bookmarkEnd w:id="180"/>
      <w:bookmarkEnd w:id="181"/>
      <w:r w:rsidR="00CC73C4">
        <w:rPr>
          <w:noProof/>
        </w:rPr>
        <w:t>Implementation Considerations</w:t>
      </w:r>
      <w:bookmarkEnd w:id="182"/>
    </w:p>
    <w:p w14:paraId="1140C376" w14:textId="77777777" w:rsidR="00E74308" w:rsidRDefault="00E74308" w:rsidP="00F4636D">
      <w:pPr>
        <w:pStyle w:val="NormalIndented"/>
      </w:pPr>
      <w:r>
        <w:t>None</w:t>
      </w:r>
    </w:p>
    <w:p w14:paraId="7C974015" w14:textId="7046234C" w:rsidR="00E74308" w:rsidRDefault="00CC73C4">
      <w:pPr>
        <w:pStyle w:val="Heading2"/>
        <w:rPr>
          <w:noProof/>
        </w:rPr>
      </w:pPr>
      <w:bookmarkStart w:id="183" w:name="_Toc176519260"/>
      <w:r>
        <w:rPr>
          <w:noProof/>
        </w:rPr>
        <w:lastRenderedPageBreak/>
        <w:t>O</w:t>
      </w:r>
      <w:r w:rsidR="00CE2217">
        <w:rPr>
          <w:noProof/>
        </w:rPr>
        <w:t>u</w:t>
      </w:r>
      <w:r>
        <w:rPr>
          <w:noProof/>
        </w:rPr>
        <w:t>tstanding Issues</w:t>
      </w:r>
      <w:bookmarkEnd w:id="183"/>
    </w:p>
    <w:p w14:paraId="51826B00" w14:textId="77777777" w:rsidR="00E74308" w:rsidRDefault="00E74308" w:rsidP="00F4636D">
      <w:pPr>
        <w:pStyle w:val="NormalIndented"/>
      </w:pPr>
      <w:r>
        <w:t>None</w:t>
      </w:r>
    </w:p>
    <w:p w14:paraId="134FC521" w14:textId="77777777" w:rsidR="00E74308" w:rsidRDefault="00E74308">
      <w:pPr>
        <w:rPr>
          <w:noProof/>
        </w:rPr>
      </w:pPr>
    </w:p>
    <w:sectPr w:rsidR="00E74308" w:rsidSect="00CE2217">
      <w:headerReference w:type="even" r:id="rId136"/>
      <w:headerReference w:type="default" r:id="rId137"/>
      <w:footerReference w:type="even" r:id="rId138"/>
      <w:footerReference w:type="default" r:id="rId139"/>
      <w:footerReference w:type="first" r:id="rId1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0420A" w14:textId="77777777" w:rsidR="006F2E88" w:rsidRDefault="006F2E88">
      <w:r>
        <w:separator/>
      </w:r>
    </w:p>
  </w:endnote>
  <w:endnote w:type="continuationSeparator" w:id="0">
    <w:p w14:paraId="4B7E2814" w14:textId="77777777" w:rsidR="006F2E88" w:rsidRDefault="006F2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AFF44" w14:textId="50336DD8" w:rsidR="00024C48" w:rsidRDefault="00024C48" w:rsidP="00024C48">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r>
      <w:rPr>
        <w:rStyle w:val="PageNumber"/>
      </w:rPr>
      <w:tab/>
    </w:r>
    <w:r>
      <w:t xml:space="preserve">Version </w:t>
    </w:r>
    <w:r w:rsidR="003814B1">
      <w:fldChar w:fldCharType="begin"/>
    </w:r>
    <w:r w:rsidR="003814B1">
      <w:instrText xml:space="preserve"> DOCPROPERTY release_version \* MERGEFORMAT </w:instrText>
    </w:r>
    <w:r w:rsidR="003814B1">
      <w:fldChar w:fldCharType="separate"/>
    </w:r>
    <w:r w:rsidR="007F5096">
      <w:t>2.9.1</w:t>
    </w:r>
    <w:r w:rsidR="003814B1">
      <w:fldChar w:fldCharType="end"/>
    </w:r>
  </w:p>
  <w:p w14:paraId="7408B7AF" w14:textId="46A5A447" w:rsidR="00303EE0" w:rsidRDefault="00024C48" w:rsidP="00CE2217">
    <w:pPr>
      <w:pStyle w:val="Footer"/>
    </w:pPr>
    <w:r w:rsidRPr="00C92926">
      <w:t xml:space="preserve">© </w:t>
    </w:r>
    <w:r w:rsidR="003814B1">
      <w:fldChar w:fldCharType="begin"/>
    </w:r>
    <w:r w:rsidR="003814B1">
      <w:instrText xml:space="preserve"> DOCPROPERTY release_year \* MERGEFORMAT </w:instrText>
    </w:r>
    <w:r w:rsidR="003814B1">
      <w:fldChar w:fldCharType="separate"/>
    </w:r>
    <w:r w:rsidR="001749C5">
      <w:t>2024</w:t>
    </w:r>
    <w:r w:rsidR="003814B1">
      <w:fldChar w:fldCharType="end"/>
    </w:r>
    <w:r>
      <w:t xml:space="preserve"> Health Level Seven, International</w:t>
    </w:r>
    <w:r w:rsidRPr="00C92926">
      <w:t>.  All rights reserved</w:t>
    </w:r>
    <w:r w:rsidDel="00024C48">
      <w:t xml:space="preserve"> </w:t>
    </w:r>
    <w:r>
      <w:tab/>
    </w:r>
    <w:r w:rsidR="003814B1">
      <w:fldChar w:fldCharType="begin"/>
    </w:r>
    <w:r w:rsidR="003814B1">
      <w:instrText xml:space="preserve"> DOCPROPERTY release_month \* MERGEFORMAT </w:instrText>
    </w:r>
    <w:r w:rsidR="003814B1">
      <w:fldChar w:fldCharType="separate"/>
    </w:r>
    <w:r w:rsidR="001749C5">
      <w:t>September</w:t>
    </w:r>
    <w:r w:rsidR="003814B1">
      <w:fldChar w:fldCharType="end"/>
    </w:r>
    <w:r>
      <w:t xml:space="preserve"> </w:t>
    </w:r>
    <w:r w:rsidR="003814B1">
      <w:fldChar w:fldCharType="begin"/>
    </w:r>
    <w:r w:rsidR="003814B1">
      <w:instrText xml:space="preserve"> DOCPROPERTY release_year \* MERGEFORMAT </w:instrText>
    </w:r>
    <w:r w:rsidR="003814B1">
      <w:fldChar w:fldCharType="separate"/>
    </w:r>
    <w:r w:rsidR="001749C5">
      <w:t>2024</w:t>
    </w:r>
    <w:r w:rsidR="003814B1">
      <w:fldChar w:fldCharType="end"/>
    </w:r>
    <w:r>
      <w:t xml:space="preserve"> </w:t>
    </w:r>
    <w:r w:rsidR="003814B1">
      <w:fldChar w:fldCharType="begin"/>
    </w:r>
    <w:r w:rsidR="003814B1">
      <w:instrText xml:space="preserve"> DOCPROPERTY release_status \* MERGEFORMAT </w:instrText>
    </w:r>
    <w:r w:rsidR="003814B1">
      <w:fldChar w:fldCharType="separate"/>
    </w:r>
    <w:r w:rsidR="001749C5">
      <w:t>Normative Standard</w:t>
    </w:r>
    <w:r w:rsidR="003814B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70BBA" w14:textId="3FC0B9A3" w:rsidR="00024C48" w:rsidRDefault="00024C48" w:rsidP="00024C48">
    <w:pPr>
      <w:pStyle w:val="Footer"/>
    </w:pPr>
    <w:r>
      <w:t xml:space="preserve">Version </w:t>
    </w:r>
    <w:r w:rsidR="003814B1">
      <w:fldChar w:fldCharType="begin"/>
    </w:r>
    <w:r w:rsidR="003814B1">
      <w:instrText xml:space="preserve"> DOCPROPERTY release_version \* MERGEFORMAT </w:instrText>
    </w:r>
    <w:r w:rsidR="003814B1">
      <w:fldChar w:fldCharType="separate"/>
    </w:r>
    <w:r w:rsidR="007F5096">
      <w:t>2.9.1</w:t>
    </w:r>
    <w:r w:rsidR="003814B1">
      <w:fldChar w:fldCharType="end"/>
    </w:r>
    <w:r w:rsidRPr="00C92926">
      <w:t>.</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5A603863" w14:textId="23A507FD" w:rsidR="00303EE0" w:rsidRDefault="00024C48" w:rsidP="00CE2217">
    <w:pPr>
      <w:pStyle w:val="Footer"/>
    </w:pPr>
    <w:r w:rsidRPr="00C92926">
      <w:t xml:space="preserve">© </w:t>
    </w:r>
    <w:r w:rsidR="003814B1">
      <w:fldChar w:fldCharType="begin"/>
    </w:r>
    <w:r w:rsidR="003814B1">
      <w:instrText xml:space="preserve"> DOCPROPERTY release_year \* MERGEFORMAT </w:instrText>
    </w:r>
    <w:r w:rsidR="003814B1">
      <w:fldChar w:fldCharType="separate"/>
    </w:r>
    <w:r w:rsidR="001749C5">
      <w:t>2024</w:t>
    </w:r>
    <w:r w:rsidR="003814B1">
      <w:fldChar w:fldCharType="end"/>
    </w:r>
    <w:r>
      <w:t xml:space="preserve"> Health Level Seven, International</w:t>
    </w:r>
    <w:r w:rsidRPr="00C92926">
      <w:t>.  All rights reserved</w:t>
    </w:r>
    <w:r w:rsidDel="00024C48">
      <w:t xml:space="preserve"> </w:t>
    </w:r>
    <w:r>
      <w:tab/>
    </w:r>
    <w:r w:rsidR="003814B1">
      <w:fldChar w:fldCharType="begin"/>
    </w:r>
    <w:r w:rsidR="003814B1">
      <w:instrText xml:space="preserve"> DOCPROPERTY release_month \* MERGEFORMAT </w:instrText>
    </w:r>
    <w:r w:rsidR="003814B1">
      <w:fldChar w:fldCharType="separate"/>
    </w:r>
    <w:r w:rsidR="001749C5">
      <w:t>September</w:t>
    </w:r>
    <w:r w:rsidR="003814B1">
      <w:fldChar w:fldCharType="end"/>
    </w:r>
    <w:r>
      <w:t xml:space="preserve"> </w:t>
    </w:r>
    <w:r w:rsidR="003814B1">
      <w:fldChar w:fldCharType="begin"/>
    </w:r>
    <w:r w:rsidR="003814B1">
      <w:instrText xml:space="preserve"> DOCPROPERTY release_year \* MERGEFORMAT </w:instrText>
    </w:r>
    <w:r w:rsidR="003814B1">
      <w:fldChar w:fldCharType="separate"/>
    </w:r>
    <w:r w:rsidR="001749C5">
      <w:t>2024</w:t>
    </w:r>
    <w:r w:rsidR="003814B1">
      <w:fldChar w:fldCharType="end"/>
    </w:r>
    <w:r>
      <w:t xml:space="preserve"> </w:t>
    </w:r>
    <w:r w:rsidR="003814B1">
      <w:fldChar w:fldCharType="begin"/>
    </w:r>
    <w:r w:rsidR="003814B1">
      <w:instrText xml:space="preserve"> DOCPROPERTY release_status \* MERGEFORMAT </w:instrText>
    </w:r>
    <w:r w:rsidR="003814B1">
      <w:fldChar w:fldCharType="separate"/>
    </w:r>
    <w:r w:rsidR="001749C5">
      <w:t>Normative Standard</w:t>
    </w:r>
    <w:r w:rsidR="003814B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9D601" w14:textId="2A0AE919" w:rsidR="00303EE0" w:rsidRDefault="00303EE0" w:rsidP="00CE2217">
    <w:pPr>
      <w:pStyle w:val="Footer"/>
    </w:pPr>
    <w:r>
      <w:t xml:space="preserve">Version </w:t>
    </w:r>
    <w:r w:rsidR="003814B1">
      <w:fldChar w:fldCharType="begin"/>
    </w:r>
    <w:r w:rsidR="003814B1">
      <w:instrText xml:space="preserve"> DOCPROPERTY release_version \* MERGEFORMAT </w:instrText>
    </w:r>
    <w:r w:rsidR="003814B1">
      <w:fldChar w:fldCharType="separate"/>
    </w:r>
    <w:r w:rsidR="007F5096">
      <w:t>2.9.1</w:t>
    </w:r>
    <w:r w:rsidR="003814B1">
      <w:fldChar w:fldCharType="end"/>
    </w:r>
    <w:r w:rsidR="0046293F" w:rsidRPr="00C92926">
      <w:t>.</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373B7E9" w14:textId="0294E177" w:rsidR="00303EE0" w:rsidRDefault="00024C48" w:rsidP="00CE2217">
    <w:pPr>
      <w:pStyle w:val="Footer"/>
    </w:pPr>
    <w:r w:rsidRPr="00C92926">
      <w:t xml:space="preserve">© </w:t>
    </w:r>
    <w:r w:rsidR="003814B1">
      <w:fldChar w:fldCharType="begin"/>
    </w:r>
    <w:r w:rsidR="003814B1">
      <w:instrText xml:space="preserve"> DOCPROPERTY release_year \* MERGEFORMAT </w:instrText>
    </w:r>
    <w:r w:rsidR="003814B1">
      <w:fldChar w:fldCharType="separate"/>
    </w:r>
    <w:r w:rsidR="005B552A">
      <w:t>2024</w:t>
    </w:r>
    <w:r w:rsidR="003814B1">
      <w:fldChar w:fldCharType="end"/>
    </w:r>
    <w:r>
      <w:t xml:space="preserve"> Health Level Seven, International</w:t>
    </w:r>
    <w:r w:rsidRPr="00C92926">
      <w:t>.  All rights reserved</w:t>
    </w:r>
    <w:r w:rsidDel="00024C48">
      <w:t xml:space="preserve"> </w:t>
    </w:r>
    <w:r w:rsidR="00303EE0">
      <w:tab/>
    </w:r>
    <w:r w:rsidR="003814B1">
      <w:fldChar w:fldCharType="begin"/>
    </w:r>
    <w:r w:rsidR="003814B1">
      <w:instrText xml:space="preserve"> DOCPROPERTY release_month \* MERGEFORMAT </w:instrText>
    </w:r>
    <w:r w:rsidR="003814B1">
      <w:fldChar w:fldCharType="separate"/>
    </w:r>
    <w:r w:rsidR="005B552A">
      <w:t>September</w:t>
    </w:r>
    <w:r w:rsidR="003814B1">
      <w:fldChar w:fldCharType="end"/>
    </w:r>
    <w:r w:rsidR="00013174">
      <w:t xml:space="preserve"> </w:t>
    </w:r>
    <w:r w:rsidR="003814B1">
      <w:fldChar w:fldCharType="begin"/>
    </w:r>
    <w:r w:rsidR="003814B1">
      <w:instrText xml:space="preserve"> DOCPROPERTY release_year \* MERGEFORMAT </w:instrText>
    </w:r>
    <w:r w:rsidR="003814B1">
      <w:fldChar w:fldCharType="separate"/>
    </w:r>
    <w:r w:rsidR="005B552A">
      <w:t>2024</w:t>
    </w:r>
    <w:r w:rsidR="003814B1">
      <w:fldChar w:fldCharType="end"/>
    </w:r>
    <w:r>
      <w:t xml:space="preserve"> </w:t>
    </w:r>
    <w:r w:rsidR="003814B1">
      <w:fldChar w:fldCharType="begin"/>
    </w:r>
    <w:r w:rsidR="003814B1">
      <w:instrText xml:space="preserve"> DOCPROPERTY release_status \* MERGEFORMAT </w:instrText>
    </w:r>
    <w:r w:rsidR="003814B1">
      <w:fldChar w:fldCharType="separate"/>
    </w:r>
    <w:r w:rsidR="005B552A">
      <w:t>Normative Standard</w:t>
    </w:r>
    <w:r w:rsidR="003814B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620FF" w14:textId="77777777" w:rsidR="006F2E88" w:rsidRDefault="006F2E88">
      <w:r>
        <w:separator/>
      </w:r>
    </w:p>
  </w:footnote>
  <w:footnote w:type="continuationSeparator" w:id="0">
    <w:p w14:paraId="17F48769" w14:textId="77777777" w:rsidR="006F2E88" w:rsidRDefault="006F2E88">
      <w:r>
        <w:continuationSeparator/>
      </w:r>
    </w:p>
  </w:footnote>
  <w:footnote w:id="1">
    <w:p w14:paraId="33DA4196" w14:textId="77777777" w:rsidR="00303EE0" w:rsidRDefault="00303EE0">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2">
    <w:p w14:paraId="5712D827" w14:textId="77777777" w:rsidR="00303EE0" w:rsidRDefault="00303EE0" w:rsidP="00E55C13">
      <w:pPr>
        <w:pStyle w:val="FootnoteText"/>
      </w:pPr>
      <w:r>
        <w:rPr>
          <w:rStyle w:val="FootnoteReference"/>
        </w:rPr>
        <w:footnoteRef/>
      </w:r>
      <w:r>
        <w:t xml:space="preserve"> See www.fda.gov/udi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25209" w14:textId="77777777" w:rsidR="00303EE0" w:rsidRDefault="00303EE0">
    <w:pPr>
      <w:pStyle w:val="Header"/>
      <w:pBdr>
        <w:bottom w:val="single" w:sz="4" w:space="1" w:color="auto"/>
      </w:pBdr>
    </w:pPr>
    <w:r>
      <w:t>Chapter 17: Materials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2CA97" w14:textId="63C478B0" w:rsidR="00303EE0" w:rsidRDefault="00303EE0" w:rsidP="00CE2217">
    <w:pPr>
      <w:pStyle w:val="Header"/>
    </w:pPr>
    <w:r>
      <w:rPr>
        <w:b w:val="0"/>
        <w:bCs/>
      </w:rPr>
      <w:tab/>
    </w:r>
    <w:r>
      <w:t xml:space="preserve">Chapter 17: </w:t>
    </w:r>
    <w:r w:rsidRPr="00CE2217">
      <w:t>Materials</w:t>
    </w:r>
    <w:r>
      <w:t xml:space="preserve"> </w:t>
    </w:r>
    <w:r w:rsidRPr="00CE2217">
      <w:t>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0868"/>
    <w:multiLevelType w:val="hybridMultilevel"/>
    <w:tmpl w:val="8742509E"/>
    <w:lvl w:ilvl="0" w:tplc="BA6C61E6">
      <w:start w:val="1"/>
      <w:numFmt w:val="bullet"/>
      <w:pStyle w:val="Figure"/>
      <w:lvlText w:val=""/>
      <w:lvlJc w:val="left"/>
      <w:pPr>
        <w:tabs>
          <w:tab w:val="num" w:pos="1368"/>
        </w:tabs>
        <w:ind w:left="1368" w:hanging="360"/>
      </w:pPr>
      <w:rPr>
        <w:rFonts w:ascii="Symbol" w:hAnsi="Symbol"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 w15:restartNumberingAfterBreak="0">
    <w:nsid w:val="06620490"/>
    <w:multiLevelType w:val="hybridMultilevel"/>
    <w:tmpl w:val="33B074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3"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4" w15:restartNumberingAfterBreak="0">
    <w:nsid w:val="1D544372"/>
    <w:multiLevelType w:val="hybridMultilevel"/>
    <w:tmpl w:val="5CC45CEA"/>
    <w:lvl w:ilvl="0" w:tplc="FE20C6A0">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037F4F"/>
    <w:multiLevelType w:val="hybridMultilevel"/>
    <w:tmpl w:val="90244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5793A"/>
    <w:multiLevelType w:val="hybridMultilevel"/>
    <w:tmpl w:val="0EA072A4"/>
    <w:lvl w:ilvl="0" w:tplc="BFD4D0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610E21"/>
    <w:multiLevelType w:val="hybridMultilevel"/>
    <w:tmpl w:val="ADE0F13E"/>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A91E2E"/>
    <w:multiLevelType w:val="hybridMultilevel"/>
    <w:tmpl w:val="FFD05DAA"/>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191BA9"/>
    <w:multiLevelType w:val="hybridMultilevel"/>
    <w:tmpl w:val="CA3E635C"/>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AF2EDD"/>
    <w:multiLevelType w:val="hybridMultilevel"/>
    <w:tmpl w:val="2056D61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47781B45"/>
    <w:multiLevelType w:val="hybridMultilevel"/>
    <w:tmpl w:val="B51EEF9C"/>
    <w:lvl w:ilvl="0" w:tplc="72360DE6">
      <w:start w:val="1"/>
      <w:numFmt w:val="decimal"/>
      <w:lvlText w:val="%1)"/>
      <w:lvlJc w:val="left"/>
      <w:pPr>
        <w:tabs>
          <w:tab w:val="num" w:pos="2880"/>
        </w:tabs>
        <w:ind w:left="2880" w:hanging="288"/>
      </w:pPr>
      <w:rPr>
        <w:rFonts w:hint="default"/>
      </w:rPr>
    </w:lvl>
    <w:lvl w:ilvl="1" w:tplc="04090019" w:tentative="1">
      <w:start w:val="1"/>
      <w:numFmt w:val="lowerLetter"/>
      <w:lvlText w:val="%2."/>
      <w:lvlJc w:val="left"/>
      <w:pPr>
        <w:tabs>
          <w:tab w:val="num" w:pos="2736"/>
        </w:tabs>
        <w:ind w:left="2736" w:hanging="360"/>
      </w:pPr>
    </w:lvl>
    <w:lvl w:ilvl="2" w:tplc="0409001B" w:tentative="1">
      <w:start w:val="1"/>
      <w:numFmt w:val="lowerRoman"/>
      <w:lvlText w:val="%3."/>
      <w:lvlJc w:val="right"/>
      <w:pPr>
        <w:tabs>
          <w:tab w:val="num" w:pos="3456"/>
        </w:tabs>
        <w:ind w:left="3456" w:hanging="180"/>
      </w:pPr>
    </w:lvl>
    <w:lvl w:ilvl="3" w:tplc="0409000F" w:tentative="1">
      <w:start w:val="1"/>
      <w:numFmt w:val="decimal"/>
      <w:lvlText w:val="%4."/>
      <w:lvlJc w:val="left"/>
      <w:pPr>
        <w:tabs>
          <w:tab w:val="num" w:pos="4176"/>
        </w:tabs>
        <w:ind w:left="4176" w:hanging="360"/>
      </w:pPr>
    </w:lvl>
    <w:lvl w:ilvl="4" w:tplc="04090019" w:tentative="1">
      <w:start w:val="1"/>
      <w:numFmt w:val="lowerLetter"/>
      <w:lvlText w:val="%5."/>
      <w:lvlJc w:val="left"/>
      <w:pPr>
        <w:tabs>
          <w:tab w:val="num" w:pos="4896"/>
        </w:tabs>
        <w:ind w:left="4896" w:hanging="360"/>
      </w:pPr>
    </w:lvl>
    <w:lvl w:ilvl="5" w:tplc="0409001B" w:tentative="1">
      <w:start w:val="1"/>
      <w:numFmt w:val="lowerRoman"/>
      <w:lvlText w:val="%6."/>
      <w:lvlJc w:val="right"/>
      <w:pPr>
        <w:tabs>
          <w:tab w:val="num" w:pos="5616"/>
        </w:tabs>
        <w:ind w:left="5616" w:hanging="180"/>
      </w:pPr>
    </w:lvl>
    <w:lvl w:ilvl="6" w:tplc="0409000F" w:tentative="1">
      <w:start w:val="1"/>
      <w:numFmt w:val="decimal"/>
      <w:lvlText w:val="%7."/>
      <w:lvlJc w:val="left"/>
      <w:pPr>
        <w:tabs>
          <w:tab w:val="num" w:pos="6336"/>
        </w:tabs>
        <w:ind w:left="6336" w:hanging="360"/>
      </w:pPr>
    </w:lvl>
    <w:lvl w:ilvl="7" w:tplc="04090019" w:tentative="1">
      <w:start w:val="1"/>
      <w:numFmt w:val="lowerLetter"/>
      <w:lvlText w:val="%8."/>
      <w:lvlJc w:val="left"/>
      <w:pPr>
        <w:tabs>
          <w:tab w:val="num" w:pos="7056"/>
        </w:tabs>
        <w:ind w:left="7056" w:hanging="360"/>
      </w:pPr>
    </w:lvl>
    <w:lvl w:ilvl="8" w:tplc="0409001B" w:tentative="1">
      <w:start w:val="1"/>
      <w:numFmt w:val="lowerRoman"/>
      <w:lvlText w:val="%9."/>
      <w:lvlJc w:val="right"/>
      <w:pPr>
        <w:tabs>
          <w:tab w:val="num" w:pos="7776"/>
        </w:tabs>
        <w:ind w:left="7776" w:hanging="180"/>
      </w:pPr>
    </w:lvl>
  </w:abstractNum>
  <w:abstractNum w:abstractNumId="13"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BD476E"/>
    <w:multiLevelType w:val="hybridMultilevel"/>
    <w:tmpl w:val="F37C96D4"/>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FF53AE4"/>
    <w:multiLevelType w:val="hybridMultilevel"/>
    <w:tmpl w:val="B6A8FA6A"/>
    <w:lvl w:ilvl="0" w:tplc="FFFFFFFF">
      <w:start w:val="1"/>
      <w:numFmt w:val="bullet"/>
      <w:lvlText w:val=""/>
      <w:lvlJc w:val="left"/>
      <w:pPr>
        <w:tabs>
          <w:tab w:val="num" w:pos="1077"/>
        </w:tabs>
        <w:ind w:left="1077" w:hanging="360"/>
      </w:pPr>
      <w:rPr>
        <w:rFonts w:ascii="Symbol" w:hAnsi="Symbol" w:hint="default"/>
        <w:color w:val="auto"/>
      </w:rPr>
    </w:lvl>
    <w:lvl w:ilvl="1" w:tplc="FFFFFFFF" w:tentative="1">
      <w:start w:val="1"/>
      <w:numFmt w:val="bullet"/>
      <w:lvlText w:val="o"/>
      <w:lvlJc w:val="left"/>
      <w:pPr>
        <w:tabs>
          <w:tab w:val="num" w:pos="1797"/>
        </w:tabs>
        <w:ind w:left="1797" w:hanging="360"/>
      </w:pPr>
      <w:rPr>
        <w:rFonts w:ascii="Courier New" w:hAnsi="Courier New" w:cs="Courier New" w:hint="default"/>
      </w:rPr>
    </w:lvl>
    <w:lvl w:ilvl="2" w:tplc="FFFFFFFF" w:tentative="1">
      <w:start w:val="1"/>
      <w:numFmt w:val="bullet"/>
      <w:lvlText w:val=""/>
      <w:lvlJc w:val="left"/>
      <w:pPr>
        <w:tabs>
          <w:tab w:val="num" w:pos="2517"/>
        </w:tabs>
        <w:ind w:left="2517" w:hanging="360"/>
      </w:pPr>
      <w:rPr>
        <w:rFonts w:ascii="Wingdings" w:hAnsi="Wingdings" w:hint="default"/>
      </w:rPr>
    </w:lvl>
    <w:lvl w:ilvl="3" w:tplc="FFFFFFFF" w:tentative="1">
      <w:start w:val="1"/>
      <w:numFmt w:val="bullet"/>
      <w:lvlText w:val=""/>
      <w:lvlJc w:val="left"/>
      <w:pPr>
        <w:tabs>
          <w:tab w:val="num" w:pos="3237"/>
        </w:tabs>
        <w:ind w:left="3237" w:hanging="360"/>
      </w:pPr>
      <w:rPr>
        <w:rFonts w:ascii="Symbol" w:hAnsi="Symbol" w:hint="default"/>
      </w:rPr>
    </w:lvl>
    <w:lvl w:ilvl="4" w:tplc="FFFFFFFF" w:tentative="1">
      <w:start w:val="1"/>
      <w:numFmt w:val="bullet"/>
      <w:lvlText w:val="o"/>
      <w:lvlJc w:val="left"/>
      <w:pPr>
        <w:tabs>
          <w:tab w:val="num" w:pos="3957"/>
        </w:tabs>
        <w:ind w:left="3957" w:hanging="360"/>
      </w:pPr>
      <w:rPr>
        <w:rFonts w:ascii="Courier New" w:hAnsi="Courier New" w:cs="Courier New" w:hint="default"/>
      </w:rPr>
    </w:lvl>
    <w:lvl w:ilvl="5" w:tplc="FFFFFFFF" w:tentative="1">
      <w:start w:val="1"/>
      <w:numFmt w:val="bullet"/>
      <w:lvlText w:val=""/>
      <w:lvlJc w:val="left"/>
      <w:pPr>
        <w:tabs>
          <w:tab w:val="num" w:pos="4677"/>
        </w:tabs>
        <w:ind w:left="4677" w:hanging="360"/>
      </w:pPr>
      <w:rPr>
        <w:rFonts w:ascii="Wingdings" w:hAnsi="Wingdings" w:hint="default"/>
      </w:rPr>
    </w:lvl>
    <w:lvl w:ilvl="6" w:tplc="FFFFFFFF" w:tentative="1">
      <w:start w:val="1"/>
      <w:numFmt w:val="bullet"/>
      <w:lvlText w:val=""/>
      <w:lvlJc w:val="left"/>
      <w:pPr>
        <w:tabs>
          <w:tab w:val="num" w:pos="5397"/>
        </w:tabs>
        <w:ind w:left="5397" w:hanging="360"/>
      </w:pPr>
      <w:rPr>
        <w:rFonts w:ascii="Symbol" w:hAnsi="Symbol" w:hint="default"/>
      </w:rPr>
    </w:lvl>
    <w:lvl w:ilvl="7" w:tplc="FFFFFFFF" w:tentative="1">
      <w:start w:val="1"/>
      <w:numFmt w:val="bullet"/>
      <w:lvlText w:val="o"/>
      <w:lvlJc w:val="left"/>
      <w:pPr>
        <w:tabs>
          <w:tab w:val="num" w:pos="6117"/>
        </w:tabs>
        <w:ind w:left="6117" w:hanging="360"/>
      </w:pPr>
      <w:rPr>
        <w:rFonts w:ascii="Courier New" w:hAnsi="Courier New" w:cs="Courier New" w:hint="default"/>
      </w:rPr>
    </w:lvl>
    <w:lvl w:ilvl="8" w:tplc="FFFFFFFF"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518A5CED"/>
    <w:multiLevelType w:val="hybridMultilevel"/>
    <w:tmpl w:val="61C68800"/>
    <w:lvl w:ilvl="0" w:tplc="BA6C61E6">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5A3E41BE"/>
    <w:multiLevelType w:val="multilevel"/>
    <w:tmpl w:val="5F0852E0"/>
    <w:lvl w:ilvl="0">
      <w:start w:val="17"/>
      <w:numFmt w:val="decimal"/>
      <w:pStyle w:val="Heading1"/>
      <w:suff w:val="nothing"/>
      <w:lvlText w:val="%1"/>
      <w:lvlJc w:val="left"/>
      <w:pPr>
        <w:ind w:left="432" w:hanging="432"/>
      </w:pPr>
      <w:rPr>
        <w:rFonts w:hint="default"/>
      </w:rPr>
    </w:lvl>
    <w:lvl w:ilvl="1">
      <w:start w:val="2"/>
      <w:numFmt w:val="decimal"/>
      <w:pStyle w:val="Heading2"/>
      <w:lvlText w:val="%1.%2"/>
      <w:lvlJc w:val="left"/>
      <w:pPr>
        <w:tabs>
          <w:tab w:val="num" w:pos="903"/>
        </w:tabs>
        <w:ind w:left="1026" w:hanging="576"/>
      </w:pPr>
      <w:rPr>
        <w:rFonts w:hint="default"/>
      </w:rPr>
    </w:lvl>
    <w:lvl w:ilvl="2">
      <w:start w:val="1"/>
      <w:numFmt w:val="decimal"/>
      <w:pStyle w:val="Heading3"/>
      <w:lvlText w:val="%1.%2.%3"/>
      <w:lvlJc w:val="left"/>
      <w:pPr>
        <w:tabs>
          <w:tab w:val="num" w:pos="720"/>
        </w:tabs>
        <w:ind w:left="720" w:hanging="720"/>
      </w:pPr>
      <w:rPr>
        <w:rFonts w:hint="default"/>
      </w:rPr>
    </w:lvl>
    <w:lvl w:ilvl="3">
      <w:numFmt w:val="decimal"/>
      <w:pStyle w:val="Heading4"/>
      <w:lvlText w:val="%1.%2.%3.%4"/>
      <w:lvlJc w:val="left"/>
      <w:pPr>
        <w:tabs>
          <w:tab w:val="num" w:pos="864"/>
        </w:tabs>
        <w:ind w:left="864" w:hanging="864"/>
      </w:pPr>
      <w:rPr>
        <w:rFonts w:hint="default"/>
        <w:b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5F9E70C4"/>
    <w:multiLevelType w:val="hybridMultilevel"/>
    <w:tmpl w:val="5C7EE0D2"/>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20" w15:restartNumberingAfterBreak="0">
    <w:nsid w:val="660B7BDB"/>
    <w:multiLevelType w:val="hybridMultilevel"/>
    <w:tmpl w:val="85F80396"/>
    <w:lvl w:ilvl="0" w:tplc="8E8869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63666CE"/>
    <w:multiLevelType w:val="singleLevel"/>
    <w:tmpl w:val="69A07562"/>
    <w:lvl w:ilvl="0">
      <w:start w:val="1"/>
      <w:numFmt w:val="lowerLetter"/>
      <w:lvlText w:val="%1)"/>
      <w:lvlJc w:val="left"/>
      <w:pPr>
        <w:tabs>
          <w:tab w:val="num" w:pos="1368"/>
        </w:tabs>
        <w:ind w:left="1368" w:hanging="360"/>
      </w:pPr>
    </w:lvl>
  </w:abstractNum>
  <w:abstractNum w:abstractNumId="22" w15:restartNumberingAfterBreak="0">
    <w:nsid w:val="69AE0A86"/>
    <w:multiLevelType w:val="hybridMultilevel"/>
    <w:tmpl w:val="C7546FDA"/>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6BE879C6"/>
    <w:multiLevelType w:val="hybridMultilevel"/>
    <w:tmpl w:val="005E5B8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120145636">
    <w:abstractNumId w:val="2"/>
  </w:num>
  <w:num w:numId="2" w16cid:durableId="1627006395">
    <w:abstractNumId w:val="22"/>
  </w:num>
  <w:num w:numId="3" w16cid:durableId="1225722988">
    <w:abstractNumId w:val="14"/>
  </w:num>
  <w:num w:numId="4" w16cid:durableId="311982544">
    <w:abstractNumId w:val="20"/>
  </w:num>
  <w:num w:numId="5" w16cid:durableId="268128150">
    <w:abstractNumId w:val="11"/>
  </w:num>
  <w:num w:numId="6" w16cid:durableId="1581988709">
    <w:abstractNumId w:val="16"/>
  </w:num>
  <w:num w:numId="7" w16cid:durableId="1010258459">
    <w:abstractNumId w:val="23"/>
  </w:num>
  <w:num w:numId="8" w16cid:durableId="556941512">
    <w:abstractNumId w:val="6"/>
  </w:num>
  <w:num w:numId="9" w16cid:durableId="2034334762">
    <w:abstractNumId w:val="17"/>
  </w:num>
  <w:num w:numId="10" w16cid:durableId="98648161">
    <w:abstractNumId w:val="0"/>
  </w:num>
  <w:num w:numId="11" w16cid:durableId="1172992437">
    <w:abstractNumId w:val="12"/>
  </w:num>
  <w:num w:numId="12" w16cid:durableId="1738891407">
    <w:abstractNumId w:val="8"/>
  </w:num>
  <w:num w:numId="13" w16cid:durableId="1040670761">
    <w:abstractNumId w:val="9"/>
  </w:num>
  <w:num w:numId="14" w16cid:durableId="232400706">
    <w:abstractNumId w:val="17"/>
  </w:num>
  <w:num w:numId="15" w16cid:durableId="1930041058">
    <w:abstractNumId w:val="15"/>
  </w:num>
  <w:num w:numId="16" w16cid:durableId="1269047603">
    <w:abstractNumId w:val="7"/>
  </w:num>
  <w:num w:numId="17" w16cid:durableId="1656956836">
    <w:abstractNumId w:val="18"/>
  </w:num>
  <w:num w:numId="18" w16cid:durableId="1877740938">
    <w:abstractNumId w:val="13"/>
  </w:num>
  <w:num w:numId="19" w16cid:durableId="969360194">
    <w:abstractNumId w:val="10"/>
  </w:num>
  <w:num w:numId="20" w16cid:durableId="138308502">
    <w:abstractNumId w:val="21"/>
  </w:num>
  <w:num w:numId="21" w16cid:durableId="330564956">
    <w:abstractNumId w:val="4"/>
  </w:num>
  <w:num w:numId="22" w16cid:durableId="1783304146">
    <w:abstractNumId w:val="19"/>
  </w:num>
  <w:num w:numId="23" w16cid:durableId="1228800525">
    <w:abstractNumId w:val="4"/>
  </w:num>
  <w:num w:numId="24" w16cid:durableId="165681397">
    <w:abstractNumId w:val="3"/>
  </w:num>
  <w:num w:numId="25" w16cid:durableId="1948462897">
    <w:abstractNumId w:val="5"/>
  </w:num>
  <w:num w:numId="26" w16cid:durableId="1308825691">
    <w:abstractNumId w:val="4"/>
  </w:num>
  <w:num w:numId="27" w16cid:durableId="1030305714">
    <w:abstractNumId w:val="17"/>
    <w:lvlOverride w:ilvl="0">
      <w:startOverride w:val="17"/>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73584212">
    <w:abstractNumId w:val="1"/>
  </w:num>
  <w:num w:numId="29" w16cid:durableId="780610189">
    <w:abstractNumId w:val="17"/>
    <w:lvlOverride w:ilvl="0">
      <w:startOverride w:val="17"/>
    </w:lvlOverride>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33108740">
    <w:abstractNumId w:val="17"/>
    <w:lvlOverride w:ilvl="0">
      <w:startOverride w:val="17"/>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7939179">
    <w:abstractNumId w:val="17"/>
    <w:lvlOverride w:ilvl="0">
      <w:startOverride w:val="17"/>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08"/>
    <w:rsid w:val="00001658"/>
    <w:rsid w:val="0000197F"/>
    <w:rsid w:val="00002FEB"/>
    <w:rsid w:val="000039AA"/>
    <w:rsid w:val="00006148"/>
    <w:rsid w:val="00006DF2"/>
    <w:rsid w:val="00007C70"/>
    <w:rsid w:val="00011B6D"/>
    <w:rsid w:val="00011EC8"/>
    <w:rsid w:val="00012FA1"/>
    <w:rsid w:val="0001301C"/>
    <w:rsid w:val="00013174"/>
    <w:rsid w:val="0001457A"/>
    <w:rsid w:val="00015B1E"/>
    <w:rsid w:val="00016B22"/>
    <w:rsid w:val="00016C55"/>
    <w:rsid w:val="000176C2"/>
    <w:rsid w:val="00021797"/>
    <w:rsid w:val="00021E95"/>
    <w:rsid w:val="00024471"/>
    <w:rsid w:val="00024987"/>
    <w:rsid w:val="00024C48"/>
    <w:rsid w:val="00024FF0"/>
    <w:rsid w:val="000251BB"/>
    <w:rsid w:val="00027F48"/>
    <w:rsid w:val="00032A93"/>
    <w:rsid w:val="0003325E"/>
    <w:rsid w:val="00033453"/>
    <w:rsid w:val="000335C4"/>
    <w:rsid w:val="00033A49"/>
    <w:rsid w:val="000349AA"/>
    <w:rsid w:val="0003564A"/>
    <w:rsid w:val="00035EEE"/>
    <w:rsid w:val="00035FBB"/>
    <w:rsid w:val="000370BF"/>
    <w:rsid w:val="00040AB2"/>
    <w:rsid w:val="0004107A"/>
    <w:rsid w:val="00041E37"/>
    <w:rsid w:val="00042420"/>
    <w:rsid w:val="00043550"/>
    <w:rsid w:val="00043749"/>
    <w:rsid w:val="0004387E"/>
    <w:rsid w:val="0004553D"/>
    <w:rsid w:val="0005055E"/>
    <w:rsid w:val="0005095A"/>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67835"/>
    <w:rsid w:val="0007114A"/>
    <w:rsid w:val="0007609B"/>
    <w:rsid w:val="00077387"/>
    <w:rsid w:val="000775C9"/>
    <w:rsid w:val="000800CF"/>
    <w:rsid w:val="00080649"/>
    <w:rsid w:val="00081DF1"/>
    <w:rsid w:val="00082CBB"/>
    <w:rsid w:val="00083A1F"/>
    <w:rsid w:val="000843D4"/>
    <w:rsid w:val="00086669"/>
    <w:rsid w:val="00087E3A"/>
    <w:rsid w:val="00090841"/>
    <w:rsid w:val="000912D4"/>
    <w:rsid w:val="00091C91"/>
    <w:rsid w:val="0009484F"/>
    <w:rsid w:val="0009546F"/>
    <w:rsid w:val="00097EE2"/>
    <w:rsid w:val="000A42CF"/>
    <w:rsid w:val="000A4595"/>
    <w:rsid w:val="000A4A62"/>
    <w:rsid w:val="000A646C"/>
    <w:rsid w:val="000A688C"/>
    <w:rsid w:val="000A7D15"/>
    <w:rsid w:val="000B12CF"/>
    <w:rsid w:val="000B178E"/>
    <w:rsid w:val="000B1963"/>
    <w:rsid w:val="000B21DF"/>
    <w:rsid w:val="000B2C41"/>
    <w:rsid w:val="000B2F06"/>
    <w:rsid w:val="000B335F"/>
    <w:rsid w:val="000B3B61"/>
    <w:rsid w:val="000B3B9E"/>
    <w:rsid w:val="000B4BF0"/>
    <w:rsid w:val="000B4C77"/>
    <w:rsid w:val="000B4C9E"/>
    <w:rsid w:val="000B584E"/>
    <w:rsid w:val="000B5BF5"/>
    <w:rsid w:val="000B5ECA"/>
    <w:rsid w:val="000B7C8C"/>
    <w:rsid w:val="000B7F13"/>
    <w:rsid w:val="000C00AE"/>
    <w:rsid w:val="000C03A3"/>
    <w:rsid w:val="000C08F3"/>
    <w:rsid w:val="000C0CAB"/>
    <w:rsid w:val="000C1EF2"/>
    <w:rsid w:val="000C238F"/>
    <w:rsid w:val="000C2455"/>
    <w:rsid w:val="000C5404"/>
    <w:rsid w:val="000C5FFF"/>
    <w:rsid w:val="000C65B0"/>
    <w:rsid w:val="000C679C"/>
    <w:rsid w:val="000C7258"/>
    <w:rsid w:val="000C7D6E"/>
    <w:rsid w:val="000D018D"/>
    <w:rsid w:val="000D0886"/>
    <w:rsid w:val="000D1381"/>
    <w:rsid w:val="000D1694"/>
    <w:rsid w:val="000D22C0"/>
    <w:rsid w:val="000D3DE3"/>
    <w:rsid w:val="000D4087"/>
    <w:rsid w:val="000D44FC"/>
    <w:rsid w:val="000E0AB5"/>
    <w:rsid w:val="000E1127"/>
    <w:rsid w:val="000E2192"/>
    <w:rsid w:val="000E37CE"/>
    <w:rsid w:val="000E512A"/>
    <w:rsid w:val="000E59E6"/>
    <w:rsid w:val="000E5D3B"/>
    <w:rsid w:val="000E77D3"/>
    <w:rsid w:val="000F1309"/>
    <w:rsid w:val="000F2252"/>
    <w:rsid w:val="000F22DB"/>
    <w:rsid w:val="000F2542"/>
    <w:rsid w:val="000F3045"/>
    <w:rsid w:val="000F35E1"/>
    <w:rsid w:val="000F43F8"/>
    <w:rsid w:val="000F4A04"/>
    <w:rsid w:val="000F4AAC"/>
    <w:rsid w:val="000F59AF"/>
    <w:rsid w:val="000F5E7C"/>
    <w:rsid w:val="000F6FC6"/>
    <w:rsid w:val="000F79B6"/>
    <w:rsid w:val="00100011"/>
    <w:rsid w:val="00101105"/>
    <w:rsid w:val="00101F20"/>
    <w:rsid w:val="0010256C"/>
    <w:rsid w:val="00103F90"/>
    <w:rsid w:val="00104BFE"/>
    <w:rsid w:val="00104CEF"/>
    <w:rsid w:val="00105FB9"/>
    <w:rsid w:val="001067ED"/>
    <w:rsid w:val="00107067"/>
    <w:rsid w:val="00107866"/>
    <w:rsid w:val="00107B9C"/>
    <w:rsid w:val="00110C1F"/>
    <w:rsid w:val="001116EB"/>
    <w:rsid w:val="00111946"/>
    <w:rsid w:val="00111F6F"/>
    <w:rsid w:val="00111F9F"/>
    <w:rsid w:val="00112307"/>
    <w:rsid w:val="00112EDF"/>
    <w:rsid w:val="0011305B"/>
    <w:rsid w:val="00113B16"/>
    <w:rsid w:val="00113EB9"/>
    <w:rsid w:val="00114BF9"/>
    <w:rsid w:val="001157DE"/>
    <w:rsid w:val="0011645E"/>
    <w:rsid w:val="0011689B"/>
    <w:rsid w:val="00120AE3"/>
    <w:rsid w:val="001216FF"/>
    <w:rsid w:val="00122F0C"/>
    <w:rsid w:val="00124188"/>
    <w:rsid w:val="00124DC2"/>
    <w:rsid w:val="0012552D"/>
    <w:rsid w:val="001264CE"/>
    <w:rsid w:val="00132D4F"/>
    <w:rsid w:val="00134E95"/>
    <w:rsid w:val="00137BF1"/>
    <w:rsid w:val="00141A21"/>
    <w:rsid w:val="00143064"/>
    <w:rsid w:val="00144917"/>
    <w:rsid w:val="00145557"/>
    <w:rsid w:val="0014653E"/>
    <w:rsid w:val="00150994"/>
    <w:rsid w:val="00151D1D"/>
    <w:rsid w:val="00154A7C"/>
    <w:rsid w:val="00154B53"/>
    <w:rsid w:val="00156459"/>
    <w:rsid w:val="00157461"/>
    <w:rsid w:val="00157988"/>
    <w:rsid w:val="00157A69"/>
    <w:rsid w:val="00157D6B"/>
    <w:rsid w:val="00161310"/>
    <w:rsid w:val="0016138D"/>
    <w:rsid w:val="001626FC"/>
    <w:rsid w:val="00163D76"/>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49C5"/>
    <w:rsid w:val="00174D87"/>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44CF"/>
    <w:rsid w:val="001A56DB"/>
    <w:rsid w:val="001A70E6"/>
    <w:rsid w:val="001A731C"/>
    <w:rsid w:val="001B0CF6"/>
    <w:rsid w:val="001B0ECD"/>
    <w:rsid w:val="001B119C"/>
    <w:rsid w:val="001B3A06"/>
    <w:rsid w:val="001B3BC0"/>
    <w:rsid w:val="001B6342"/>
    <w:rsid w:val="001B7714"/>
    <w:rsid w:val="001C0382"/>
    <w:rsid w:val="001C08B2"/>
    <w:rsid w:val="001C0C04"/>
    <w:rsid w:val="001C0CBE"/>
    <w:rsid w:val="001C14DB"/>
    <w:rsid w:val="001C272E"/>
    <w:rsid w:val="001C2B59"/>
    <w:rsid w:val="001C3354"/>
    <w:rsid w:val="001C3D6F"/>
    <w:rsid w:val="001C465C"/>
    <w:rsid w:val="001C4BE3"/>
    <w:rsid w:val="001C4DB1"/>
    <w:rsid w:val="001C5DDC"/>
    <w:rsid w:val="001C6031"/>
    <w:rsid w:val="001C62D0"/>
    <w:rsid w:val="001C68CD"/>
    <w:rsid w:val="001C73B7"/>
    <w:rsid w:val="001C7976"/>
    <w:rsid w:val="001D2687"/>
    <w:rsid w:val="001D2CEC"/>
    <w:rsid w:val="001D2E9D"/>
    <w:rsid w:val="001D4483"/>
    <w:rsid w:val="001D4495"/>
    <w:rsid w:val="001D4512"/>
    <w:rsid w:val="001D57B3"/>
    <w:rsid w:val="001D60CB"/>
    <w:rsid w:val="001D6F0A"/>
    <w:rsid w:val="001D74C2"/>
    <w:rsid w:val="001D74CF"/>
    <w:rsid w:val="001E05C8"/>
    <w:rsid w:val="001E14C1"/>
    <w:rsid w:val="001E190E"/>
    <w:rsid w:val="001E1DD9"/>
    <w:rsid w:val="001E2082"/>
    <w:rsid w:val="001E2431"/>
    <w:rsid w:val="001E2A90"/>
    <w:rsid w:val="001E51BF"/>
    <w:rsid w:val="001E5653"/>
    <w:rsid w:val="001E76B5"/>
    <w:rsid w:val="001E7DF5"/>
    <w:rsid w:val="001F1067"/>
    <w:rsid w:val="001F1213"/>
    <w:rsid w:val="001F15D7"/>
    <w:rsid w:val="001F3FEE"/>
    <w:rsid w:val="001F54AC"/>
    <w:rsid w:val="001F600F"/>
    <w:rsid w:val="001F6CB7"/>
    <w:rsid w:val="001F7C62"/>
    <w:rsid w:val="0020006E"/>
    <w:rsid w:val="00200569"/>
    <w:rsid w:val="00206739"/>
    <w:rsid w:val="002073E8"/>
    <w:rsid w:val="00207DEA"/>
    <w:rsid w:val="00207FA4"/>
    <w:rsid w:val="00210B81"/>
    <w:rsid w:val="00210D85"/>
    <w:rsid w:val="00212A19"/>
    <w:rsid w:val="0021417A"/>
    <w:rsid w:val="002148B6"/>
    <w:rsid w:val="0021587D"/>
    <w:rsid w:val="002161C0"/>
    <w:rsid w:val="00217699"/>
    <w:rsid w:val="00221340"/>
    <w:rsid w:val="002224C5"/>
    <w:rsid w:val="00222C9F"/>
    <w:rsid w:val="00223377"/>
    <w:rsid w:val="00224169"/>
    <w:rsid w:val="00225201"/>
    <w:rsid w:val="00226A61"/>
    <w:rsid w:val="00227662"/>
    <w:rsid w:val="0023073A"/>
    <w:rsid w:val="00231CDA"/>
    <w:rsid w:val="00231D64"/>
    <w:rsid w:val="002320BF"/>
    <w:rsid w:val="0023265A"/>
    <w:rsid w:val="002352F9"/>
    <w:rsid w:val="0023570D"/>
    <w:rsid w:val="00237474"/>
    <w:rsid w:val="002413B8"/>
    <w:rsid w:val="00241B85"/>
    <w:rsid w:val="00243FEE"/>
    <w:rsid w:val="00244504"/>
    <w:rsid w:val="00245669"/>
    <w:rsid w:val="00250489"/>
    <w:rsid w:val="00251011"/>
    <w:rsid w:val="00251139"/>
    <w:rsid w:val="002551B6"/>
    <w:rsid w:val="00256647"/>
    <w:rsid w:val="002574EA"/>
    <w:rsid w:val="00260095"/>
    <w:rsid w:val="00260C83"/>
    <w:rsid w:val="002618FC"/>
    <w:rsid w:val="00262228"/>
    <w:rsid w:val="00263488"/>
    <w:rsid w:val="00264352"/>
    <w:rsid w:val="0026469C"/>
    <w:rsid w:val="00270CE6"/>
    <w:rsid w:val="00271F82"/>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BC2"/>
    <w:rsid w:val="00290F2F"/>
    <w:rsid w:val="00293273"/>
    <w:rsid w:val="002956CF"/>
    <w:rsid w:val="00295FA1"/>
    <w:rsid w:val="00297641"/>
    <w:rsid w:val="00297730"/>
    <w:rsid w:val="00297AD9"/>
    <w:rsid w:val="00297E30"/>
    <w:rsid w:val="002A0439"/>
    <w:rsid w:val="002A218A"/>
    <w:rsid w:val="002A3A33"/>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5068"/>
    <w:rsid w:val="002C577A"/>
    <w:rsid w:val="002C6188"/>
    <w:rsid w:val="002D015D"/>
    <w:rsid w:val="002D12F9"/>
    <w:rsid w:val="002D1310"/>
    <w:rsid w:val="002D15A1"/>
    <w:rsid w:val="002D2C25"/>
    <w:rsid w:val="002D3288"/>
    <w:rsid w:val="002D364F"/>
    <w:rsid w:val="002D4DB8"/>
    <w:rsid w:val="002D6122"/>
    <w:rsid w:val="002E0563"/>
    <w:rsid w:val="002E1587"/>
    <w:rsid w:val="002E21CA"/>
    <w:rsid w:val="002E2C26"/>
    <w:rsid w:val="002E443D"/>
    <w:rsid w:val="002E5C08"/>
    <w:rsid w:val="002E67F6"/>
    <w:rsid w:val="002E7023"/>
    <w:rsid w:val="002E7F82"/>
    <w:rsid w:val="002F118E"/>
    <w:rsid w:val="002F1BC8"/>
    <w:rsid w:val="002F1E24"/>
    <w:rsid w:val="002F3ABC"/>
    <w:rsid w:val="002F5176"/>
    <w:rsid w:val="002F66CA"/>
    <w:rsid w:val="002F6C88"/>
    <w:rsid w:val="003002D2"/>
    <w:rsid w:val="003005C9"/>
    <w:rsid w:val="003006CD"/>
    <w:rsid w:val="003016FA"/>
    <w:rsid w:val="00301E5A"/>
    <w:rsid w:val="003031AD"/>
    <w:rsid w:val="003032DD"/>
    <w:rsid w:val="00303EE0"/>
    <w:rsid w:val="00304502"/>
    <w:rsid w:val="003069DE"/>
    <w:rsid w:val="00307119"/>
    <w:rsid w:val="00307581"/>
    <w:rsid w:val="003115EF"/>
    <w:rsid w:val="00311853"/>
    <w:rsid w:val="00311D5C"/>
    <w:rsid w:val="0031259B"/>
    <w:rsid w:val="00312E88"/>
    <w:rsid w:val="00313F8A"/>
    <w:rsid w:val="00315B0F"/>
    <w:rsid w:val="00316DB8"/>
    <w:rsid w:val="00316DF5"/>
    <w:rsid w:val="00322243"/>
    <w:rsid w:val="00322493"/>
    <w:rsid w:val="0032372C"/>
    <w:rsid w:val="003253AA"/>
    <w:rsid w:val="003264ED"/>
    <w:rsid w:val="00326E2B"/>
    <w:rsid w:val="0032720D"/>
    <w:rsid w:val="00330EFB"/>
    <w:rsid w:val="0033161C"/>
    <w:rsid w:val="00331C83"/>
    <w:rsid w:val="00331D24"/>
    <w:rsid w:val="0033226A"/>
    <w:rsid w:val="00332B1C"/>
    <w:rsid w:val="00333C4A"/>
    <w:rsid w:val="00333D40"/>
    <w:rsid w:val="0033474F"/>
    <w:rsid w:val="003349BA"/>
    <w:rsid w:val="003355BE"/>
    <w:rsid w:val="00335B98"/>
    <w:rsid w:val="003363EA"/>
    <w:rsid w:val="00337777"/>
    <w:rsid w:val="00337983"/>
    <w:rsid w:val="00340320"/>
    <w:rsid w:val="00341D30"/>
    <w:rsid w:val="003420B0"/>
    <w:rsid w:val="00343118"/>
    <w:rsid w:val="00343E5A"/>
    <w:rsid w:val="00344371"/>
    <w:rsid w:val="00345C17"/>
    <w:rsid w:val="00345DB3"/>
    <w:rsid w:val="00347B94"/>
    <w:rsid w:val="00350859"/>
    <w:rsid w:val="00352376"/>
    <w:rsid w:val="003546D8"/>
    <w:rsid w:val="00354FB7"/>
    <w:rsid w:val="00356C5C"/>
    <w:rsid w:val="00357DCD"/>
    <w:rsid w:val="00357E74"/>
    <w:rsid w:val="003613C9"/>
    <w:rsid w:val="003625FB"/>
    <w:rsid w:val="00364575"/>
    <w:rsid w:val="00364A42"/>
    <w:rsid w:val="00366390"/>
    <w:rsid w:val="003675B6"/>
    <w:rsid w:val="00372D5B"/>
    <w:rsid w:val="00373B20"/>
    <w:rsid w:val="00375686"/>
    <w:rsid w:val="00375950"/>
    <w:rsid w:val="003769A3"/>
    <w:rsid w:val="0037732F"/>
    <w:rsid w:val="003778DE"/>
    <w:rsid w:val="003805E9"/>
    <w:rsid w:val="003806DE"/>
    <w:rsid w:val="00380A97"/>
    <w:rsid w:val="00381018"/>
    <w:rsid w:val="0038119C"/>
    <w:rsid w:val="003814B1"/>
    <w:rsid w:val="00381FF6"/>
    <w:rsid w:val="00383152"/>
    <w:rsid w:val="0038326A"/>
    <w:rsid w:val="003833A1"/>
    <w:rsid w:val="0038361E"/>
    <w:rsid w:val="0038380A"/>
    <w:rsid w:val="00383A88"/>
    <w:rsid w:val="00385699"/>
    <w:rsid w:val="00385863"/>
    <w:rsid w:val="00385F2C"/>
    <w:rsid w:val="0038635A"/>
    <w:rsid w:val="00387BB0"/>
    <w:rsid w:val="0039176D"/>
    <w:rsid w:val="00391E1B"/>
    <w:rsid w:val="0039421E"/>
    <w:rsid w:val="003956DE"/>
    <w:rsid w:val="003961CB"/>
    <w:rsid w:val="0039671A"/>
    <w:rsid w:val="00396C81"/>
    <w:rsid w:val="00397902"/>
    <w:rsid w:val="003A1C92"/>
    <w:rsid w:val="003A2C3C"/>
    <w:rsid w:val="003A2D94"/>
    <w:rsid w:val="003A31A1"/>
    <w:rsid w:val="003A324A"/>
    <w:rsid w:val="003A3327"/>
    <w:rsid w:val="003A3DF2"/>
    <w:rsid w:val="003A51E8"/>
    <w:rsid w:val="003A5A53"/>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58F8"/>
    <w:rsid w:val="003C62BF"/>
    <w:rsid w:val="003C633A"/>
    <w:rsid w:val="003C6541"/>
    <w:rsid w:val="003C68D0"/>
    <w:rsid w:val="003C78E0"/>
    <w:rsid w:val="003C7BFD"/>
    <w:rsid w:val="003C7CDC"/>
    <w:rsid w:val="003D2860"/>
    <w:rsid w:val="003D40A6"/>
    <w:rsid w:val="003D4B86"/>
    <w:rsid w:val="003D4DD1"/>
    <w:rsid w:val="003D68A3"/>
    <w:rsid w:val="003D7A48"/>
    <w:rsid w:val="003E10B1"/>
    <w:rsid w:val="003E29A0"/>
    <w:rsid w:val="003E3973"/>
    <w:rsid w:val="003E3A7C"/>
    <w:rsid w:val="003E4065"/>
    <w:rsid w:val="003E4645"/>
    <w:rsid w:val="003E5B2C"/>
    <w:rsid w:val="003E6544"/>
    <w:rsid w:val="003E6B26"/>
    <w:rsid w:val="003E783B"/>
    <w:rsid w:val="003F06E0"/>
    <w:rsid w:val="003F0DBA"/>
    <w:rsid w:val="003F1858"/>
    <w:rsid w:val="003F391C"/>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17345"/>
    <w:rsid w:val="00420756"/>
    <w:rsid w:val="00420951"/>
    <w:rsid w:val="00420D42"/>
    <w:rsid w:val="00421C3B"/>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415B3"/>
    <w:rsid w:val="00442269"/>
    <w:rsid w:val="00442376"/>
    <w:rsid w:val="00442AC6"/>
    <w:rsid w:val="00443641"/>
    <w:rsid w:val="004445B1"/>
    <w:rsid w:val="0044559A"/>
    <w:rsid w:val="00445E26"/>
    <w:rsid w:val="00447B55"/>
    <w:rsid w:val="00451ED5"/>
    <w:rsid w:val="00455886"/>
    <w:rsid w:val="004571DE"/>
    <w:rsid w:val="004612BB"/>
    <w:rsid w:val="0046293F"/>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08C"/>
    <w:rsid w:val="004922A9"/>
    <w:rsid w:val="00493A7F"/>
    <w:rsid w:val="00494678"/>
    <w:rsid w:val="00494769"/>
    <w:rsid w:val="00495D36"/>
    <w:rsid w:val="00495FCA"/>
    <w:rsid w:val="00497E5B"/>
    <w:rsid w:val="004A0E66"/>
    <w:rsid w:val="004A0EBA"/>
    <w:rsid w:val="004A1B2C"/>
    <w:rsid w:val="004A2328"/>
    <w:rsid w:val="004A3344"/>
    <w:rsid w:val="004A3358"/>
    <w:rsid w:val="004A3CB3"/>
    <w:rsid w:val="004A3DB4"/>
    <w:rsid w:val="004A3DC9"/>
    <w:rsid w:val="004A4372"/>
    <w:rsid w:val="004A55E3"/>
    <w:rsid w:val="004A7FEB"/>
    <w:rsid w:val="004B070B"/>
    <w:rsid w:val="004B110E"/>
    <w:rsid w:val="004B1AFD"/>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1E3A"/>
    <w:rsid w:val="004D283F"/>
    <w:rsid w:val="004D389A"/>
    <w:rsid w:val="004D4CFA"/>
    <w:rsid w:val="004D57D2"/>
    <w:rsid w:val="004D76A8"/>
    <w:rsid w:val="004E0D2F"/>
    <w:rsid w:val="004E1A96"/>
    <w:rsid w:val="004E2426"/>
    <w:rsid w:val="004E2F56"/>
    <w:rsid w:val="004E34C7"/>
    <w:rsid w:val="004E3E06"/>
    <w:rsid w:val="004E5696"/>
    <w:rsid w:val="004E5C01"/>
    <w:rsid w:val="004E73E0"/>
    <w:rsid w:val="004F0903"/>
    <w:rsid w:val="004F0EE0"/>
    <w:rsid w:val="004F106B"/>
    <w:rsid w:val="004F2251"/>
    <w:rsid w:val="004F3D7F"/>
    <w:rsid w:val="004F4F5A"/>
    <w:rsid w:val="004F5193"/>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7068"/>
    <w:rsid w:val="00517BE2"/>
    <w:rsid w:val="005210F9"/>
    <w:rsid w:val="00521F04"/>
    <w:rsid w:val="005225C4"/>
    <w:rsid w:val="00522BAD"/>
    <w:rsid w:val="005235DA"/>
    <w:rsid w:val="005237A6"/>
    <w:rsid w:val="005238E7"/>
    <w:rsid w:val="00525589"/>
    <w:rsid w:val="0052611B"/>
    <w:rsid w:val="00527D28"/>
    <w:rsid w:val="00530576"/>
    <w:rsid w:val="00531F64"/>
    <w:rsid w:val="00532396"/>
    <w:rsid w:val="00532CE7"/>
    <w:rsid w:val="00533D91"/>
    <w:rsid w:val="005341B7"/>
    <w:rsid w:val="005356B4"/>
    <w:rsid w:val="00535DA6"/>
    <w:rsid w:val="005403D2"/>
    <w:rsid w:val="0054071D"/>
    <w:rsid w:val="00541F6C"/>
    <w:rsid w:val="00541FC5"/>
    <w:rsid w:val="00542809"/>
    <w:rsid w:val="00543C37"/>
    <w:rsid w:val="00543FA0"/>
    <w:rsid w:val="0054583C"/>
    <w:rsid w:val="0054720B"/>
    <w:rsid w:val="00547291"/>
    <w:rsid w:val="00551CD2"/>
    <w:rsid w:val="00552690"/>
    <w:rsid w:val="00553FA7"/>
    <w:rsid w:val="005548AD"/>
    <w:rsid w:val="00554A85"/>
    <w:rsid w:val="00555515"/>
    <w:rsid w:val="00555BC8"/>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69D0"/>
    <w:rsid w:val="00566D3D"/>
    <w:rsid w:val="005701CA"/>
    <w:rsid w:val="0057370D"/>
    <w:rsid w:val="00573C26"/>
    <w:rsid w:val="00574EB7"/>
    <w:rsid w:val="00574ED3"/>
    <w:rsid w:val="00576524"/>
    <w:rsid w:val="00577A4A"/>
    <w:rsid w:val="00580422"/>
    <w:rsid w:val="005809ED"/>
    <w:rsid w:val="00581E33"/>
    <w:rsid w:val="0058370B"/>
    <w:rsid w:val="00584FC8"/>
    <w:rsid w:val="0058537C"/>
    <w:rsid w:val="005862D4"/>
    <w:rsid w:val="0058640C"/>
    <w:rsid w:val="00586EBE"/>
    <w:rsid w:val="005873A7"/>
    <w:rsid w:val="00587E0C"/>
    <w:rsid w:val="00591997"/>
    <w:rsid w:val="00591AC5"/>
    <w:rsid w:val="005925BF"/>
    <w:rsid w:val="00593E62"/>
    <w:rsid w:val="005952AA"/>
    <w:rsid w:val="005955A3"/>
    <w:rsid w:val="00595C00"/>
    <w:rsid w:val="00596EEE"/>
    <w:rsid w:val="00596F69"/>
    <w:rsid w:val="0059742E"/>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3318"/>
    <w:rsid w:val="005B3DBE"/>
    <w:rsid w:val="005B3E68"/>
    <w:rsid w:val="005B50DC"/>
    <w:rsid w:val="005B552A"/>
    <w:rsid w:val="005B6AAF"/>
    <w:rsid w:val="005B75B3"/>
    <w:rsid w:val="005C14F6"/>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6ACC"/>
    <w:rsid w:val="005D70D6"/>
    <w:rsid w:val="005D7839"/>
    <w:rsid w:val="005E00D1"/>
    <w:rsid w:val="005E0719"/>
    <w:rsid w:val="005E0792"/>
    <w:rsid w:val="005E1F22"/>
    <w:rsid w:val="005E29F8"/>
    <w:rsid w:val="005E35BC"/>
    <w:rsid w:val="005E54B5"/>
    <w:rsid w:val="005E660C"/>
    <w:rsid w:val="005E6C54"/>
    <w:rsid w:val="005E76C9"/>
    <w:rsid w:val="005F1292"/>
    <w:rsid w:val="005F354A"/>
    <w:rsid w:val="005F3675"/>
    <w:rsid w:val="005F3CD2"/>
    <w:rsid w:val="005F3CE0"/>
    <w:rsid w:val="005F4E30"/>
    <w:rsid w:val="005F5DB0"/>
    <w:rsid w:val="005F6C28"/>
    <w:rsid w:val="005F75A0"/>
    <w:rsid w:val="005F7B4F"/>
    <w:rsid w:val="006017CF"/>
    <w:rsid w:val="006018C9"/>
    <w:rsid w:val="00602178"/>
    <w:rsid w:val="006025C0"/>
    <w:rsid w:val="0060277D"/>
    <w:rsid w:val="00602899"/>
    <w:rsid w:val="00605125"/>
    <w:rsid w:val="006055D6"/>
    <w:rsid w:val="00605F44"/>
    <w:rsid w:val="00606716"/>
    <w:rsid w:val="006102ED"/>
    <w:rsid w:val="006109F7"/>
    <w:rsid w:val="00611675"/>
    <w:rsid w:val="00611CBA"/>
    <w:rsid w:val="006128D3"/>
    <w:rsid w:val="00613E25"/>
    <w:rsid w:val="00614D17"/>
    <w:rsid w:val="00617C4D"/>
    <w:rsid w:val="00620B98"/>
    <w:rsid w:val="00620D56"/>
    <w:rsid w:val="00621F2E"/>
    <w:rsid w:val="00622BB3"/>
    <w:rsid w:val="00623E4E"/>
    <w:rsid w:val="00624B77"/>
    <w:rsid w:val="00627FCE"/>
    <w:rsid w:val="00633DB9"/>
    <w:rsid w:val="00635462"/>
    <w:rsid w:val="00636D3E"/>
    <w:rsid w:val="006372FE"/>
    <w:rsid w:val="0063751B"/>
    <w:rsid w:val="00637608"/>
    <w:rsid w:val="006405B9"/>
    <w:rsid w:val="00640885"/>
    <w:rsid w:val="00640C27"/>
    <w:rsid w:val="00641D27"/>
    <w:rsid w:val="00641EB2"/>
    <w:rsid w:val="006427BF"/>
    <w:rsid w:val="00642DBA"/>
    <w:rsid w:val="00642DE9"/>
    <w:rsid w:val="0064441E"/>
    <w:rsid w:val="0064600A"/>
    <w:rsid w:val="0064608D"/>
    <w:rsid w:val="006466A2"/>
    <w:rsid w:val="006469BA"/>
    <w:rsid w:val="00646BD5"/>
    <w:rsid w:val="006515C8"/>
    <w:rsid w:val="006516AF"/>
    <w:rsid w:val="006518A4"/>
    <w:rsid w:val="006521EA"/>
    <w:rsid w:val="00652DA8"/>
    <w:rsid w:val="006540C3"/>
    <w:rsid w:val="00655CF6"/>
    <w:rsid w:val="00656772"/>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4"/>
    <w:rsid w:val="00682F58"/>
    <w:rsid w:val="00684A92"/>
    <w:rsid w:val="00684AEB"/>
    <w:rsid w:val="0068579C"/>
    <w:rsid w:val="00692417"/>
    <w:rsid w:val="00692A6E"/>
    <w:rsid w:val="00692EDF"/>
    <w:rsid w:val="00695F7C"/>
    <w:rsid w:val="00696C86"/>
    <w:rsid w:val="006A0724"/>
    <w:rsid w:val="006A0E47"/>
    <w:rsid w:val="006A2394"/>
    <w:rsid w:val="006A2846"/>
    <w:rsid w:val="006A28D3"/>
    <w:rsid w:val="006A4980"/>
    <w:rsid w:val="006A569F"/>
    <w:rsid w:val="006A6612"/>
    <w:rsid w:val="006A77FC"/>
    <w:rsid w:val="006B0CB4"/>
    <w:rsid w:val="006B0F76"/>
    <w:rsid w:val="006B3411"/>
    <w:rsid w:val="006B3D8C"/>
    <w:rsid w:val="006C025B"/>
    <w:rsid w:val="006C0A7E"/>
    <w:rsid w:val="006C0FCA"/>
    <w:rsid w:val="006C2B5C"/>
    <w:rsid w:val="006C3D29"/>
    <w:rsid w:val="006C457F"/>
    <w:rsid w:val="006C475C"/>
    <w:rsid w:val="006C5E37"/>
    <w:rsid w:val="006C64E7"/>
    <w:rsid w:val="006D0347"/>
    <w:rsid w:val="006D03D3"/>
    <w:rsid w:val="006D1BE7"/>
    <w:rsid w:val="006D26F7"/>
    <w:rsid w:val="006D713D"/>
    <w:rsid w:val="006D769E"/>
    <w:rsid w:val="006E04BD"/>
    <w:rsid w:val="006E2DA0"/>
    <w:rsid w:val="006E40A8"/>
    <w:rsid w:val="006E6062"/>
    <w:rsid w:val="006E6C66"/>
    <w:rsid w:val="006E7A76"/>
    <w:rsid w:val="006F0AA1"/>
    <w:rsid w:val="006F116D"/>
    <w:rsid w:val="006F1756"/>
    <w:rsid w:val="006F1B75"/>
    <w:rsid w:val="006F1FF3"/>
    <w:rsid w:val="006F21EA"/>
    <w:rsid w:val="006F2E88"/>
    <w:rsid w:val="006F389E"/>
    <w:rsid w:val="006F5BA8"/>
    <w:rsid w:val="006F63CD"/>
    <w:rsid w:val="006F65B6"/>
    <w:rsid w:val="006F7E84"/>
    <w:rsid w:val="00700616"/>
    <w:rsid w:val="007008D0"/>
    <w:rsid w:val="00703688"/>
    <w:rsid w:val="00704B3C"/>
    <w:rsid w:val="00704FD3"/>
    <w:rsid w:val="00705CE9"/>
    <w:rsid w:val="0070647A"/>
    <w:rsid w:val="007069A5"/>
    <w:rsid w:val="007073FD"/>
    <w:rsid w:val="00707F53"/>
    <w:rsid w:val="0071050C"/>
    <w:rsid w:val="007115DA"/>
    <w:rsid w:val="00711C58"/>
    <w:rsid w:val="00712D1C"/>
    <w:rsid w:val="00714BE5"/>
    <w:rsid w:val="00714E66"/>
    <w:rsid w:val="00715236"/>
    <w:rsid w:val="007155A6"/>
    <w:rsid w:val="00715B38"/>
    <w:rsid w:val="007168C8"/>
    <w:rsid w:val="007176F4"/>
    <w:rsid w:val="007211D5"/>
    <w:rsid w:val="00722C8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271E"/>
    <w:rsid w:val="007460B4"/>
    <w:rsid w:val="00747E37"/>
    <w:rsid w:val="007516BC"/>
    <w:rsid w:val="00754207"/>
    <w:rsid w:val="00755037"/>
    <w:rsid w:val="0075652A"/>
    <w:rsid w:val="00760884"/>
    <w:rsid w:val="007623D3"/>
    <w:rsid w:val="0076273A"/>
    <w:rsid w:val="007628B1"/>
    <w:rsid w:val="00763226"/>
    <w:rsid w:val="0076361C"/>
    <w:rsid w:val="007647BC"/>
    <w:rsid w:val="00766147"/>
    <w:rsid w:val="0076685D"/>
    <w:rsid w:val="00770F60"/>
    <w:rsid w:val="0077264D"/>
    <w:rsid w:val="00773FB0"/>
    <w:rsid w:val="00774722"/>
    <w:rsid w:val="00774E84"/>
    <w:rsid w:val="007754A8"/>
    <w:rsid w:val="00775D08"/>
    <w:rsid w:val="00776904"/>
    <w:rsid w:val="007800AC"/>
    <w:rsid w:val="00781702"/>
    <w:rsid w:val="007825AB"/>
    <w:rsid w:val="0078532B"/>
    <w:rsid w:val="00785926"/>
    <w:rsid w:val="00785BB7"/>
    <w:rsid w:val="0078694B"/>
    <w:rsid w:val="00787BEA"/>
    <w:rsid w:val="00787BF5"/>
    <w:rsid w:val="00787DC3"/>
    <w:rsid w:val="00790079"/>
    <w:rsid w:val="00791009"/>
    <w:rsid w:val="00791A17"/>
    <w:rsid w:val="00792D93"/>
    <w:rsid w:val="00793D05"/>
    <w:rsid w:val="00794030"/>
    <w:rsid w:val="0079542D"/>
    <w:rsid w:val="007955FC"/>
    <w:rsid w:val="007959C9"/>
    <w:rsid w:val="0079712B"/>
    <w:rsid w:val="00797DEA"/>
    <w:rsid w:val="007A024E"/>
    <w:rsid w:val="007A15E2"/>
    <w:rsid w:val="007A2DE8"/>
    <w:rsid w:val="007A4CA7"/>
    <w:rsid w:val="007A57FD"/>
    <w:rsid w:val="007A58E9"/>
    <w:rsid w:val="007A67D2"/>
    <w:rsid w:val="007A6BF1"/>
    <w:rsid w:val="007B06D1"/>
    <w:rsid w:val="007B08E4"/>
    <w:rsid w:val="007B0E75"/>
    <w:rsid w:val="007B1870"/>
    <w:rsid w:val="007B2133"/>
    <w:rsid w:val="007B3BE8"/>
    <w:rsid w:val="007B4205"/>
    <w:rsid w:val="007B42BB"/>
    <w:rsid w:val="007B445F"/>
    <w:rsid w:val="007B5F6F"/>
    <w:rsid w:val="007B7A29"/>
    <w:rsid w:val="007C1754"/>
    <w:rsid w:val="007C2EB4"/>
    <w:rsid w:val="007C2F52"/>
    <w:rsid w:val="007C37C4"/>
    <w:rsid w:val="007C3BD7"/>
    <w:rsid w:val="007C6142"/>
    <w:rsid w:val="007C6DF9"/>
    <w:rsid w:val="007C7335"/>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096"/>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BA6"/>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876E1"/>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0D9"/>
    <w:rsid w:val="008D541F"/>
    <w:rsid w:val="008D65CF"/>
    <w:rsid w:val="008D6FE7"/>
    <w:rsid w:val="008E1EBC"/>
    <w:rsid w:val="008E23DF"/>
    <w:rsid w:val="008E2C0D"/>
    <w:rsid w:val="008E4C8C"/>
    <w:rsid w:val="008E5DEB"/>
    <w:rsid w:val="008E6870"/>
    <w:rsid w:val="008E6D92"/>
    <w:rsid w:val="008E719A"/>
    <w:rsid w:val="008F0078"/>
    <w:rsid w:val="008F082D"/>
    <w:rsid w:val="008F1809"/>
    <w:rsid w:val="008F39D0"/>
    <w:rsid w:val="008F426B"/>
    <w:rsid w:val="008F4B5B"/>
    <w:rsid w:val="008F6275"/>
    <w:rsid w:val="008F7F52"/>
    <w:rsid w:val="009004CB"/>
    <w:rsid w:val="0090214E"/>
    <w:rsid w:val="009032A5"/>
    <w:rsid w:val="00904A40"/>
    <w:rsid w:val="009065F0"/>
    <w:rsid w:val="009069C6"/>
    <w:rsid w:val="00906A80"/>
    <w:rsid w:val="00910603"/>
    <w:rsid w:val="00910ADA"/>
    <w:rsid w:val="009110AD"/>
    <w:rsid w:val="00911408"/>
    <w:rsid w:val="009117B0"/>
    <w:rsid w:val="00911DAA"/>
    <w:rsid w:val="00912514"/>
    <w:rsid w:val="009128CE"/>
    <w:rsid w:val="009133A5"/>
    <w:rsid w:val="00914A2D"/>
    <w:rsid w:val="00915B03"/>
    <w:rsid w:val="00916052"/>
    <w:rsid w:val="00916941"/>
    <w:rsid w:val="00916C6B"/>
    <w:rsid w:val="0092043D"/>
    <w:rsid w:val="009213B0"/>
    <w:rsid w:val="00921B2B"/>
    <w:rsid w:val="00921C28"/>
    <w:rsid w:val="00922E3E"/>
    <w:rsid w:val="0092395A"/>
    <w:rsid w:val="009246FC"/>
    <w:rsid w:val="00924AB8"/>
    <w:rsid w:val="00924C42"/>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1E0F"/>
    <w:rsid w:val="00942321"/>
    <w:rsid w:val="009432F2"/>
    <w:rsid w:val="00943473"/>
    <w:rsid w:val="00943C51"/>
    <w:rsid w:val="00943E0D"/>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2EB"/>
    <w:rsid w:val="00963A03"/>
    <w:rsid w:val="00964A44"/>
    <w:rsid w:val="00964DB7"/>
    <w:rsid w:val="00965116"/>
    <w:rsid w:val="009658D3"/>
    <w:rsid w:val="00970F94"/>
    <w:rsid w:val="00971165"/>
    <w:rsid w:val="00972E96"/>
    <w:rsid w:val="009732B9"/>
    <w:rsid w:val="00974C25"/>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1CFC"/>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A1"/>
    <w:rsid w:val="009C0650"/>
    <w:rsid w:val="009C0996"/>
    <w:rsid w:val="009C5726"/>
    <w:rsid w:val="009C637A"/>
    <w:rsid w:val="009D1CE5"/>
    <w:rsid w:val="009D1D08"/>
    <w:rsid w:val="009D443F"/>
    <w:rsid w:val="009D639B"/>
    <w:rsid w:val="009D7BD4"/>
    <w:rsid w:val="009D7CDB"/>
    <w:rsid w:val="009E0293"/>
    <w:rsid w:val="009E1F5A"/>
    <w:rsid w:val="009E499A"/>
    <w:rsid w:val="009E54EC"/>
    <w:rsid w:val="009E5F3F"/>
    <w:rsid w:val="009E715F"/>
    <w:rsid w:val="009F117C"/>
    <w:rsid w:val="009F1A55"/>
    <w:rsid w:val="009F22AA"/>
    <w:rsid w:val="009F338B"/>
    <w:rsid w:val="009F3A63"/>
    <w:rsid w:val="009F3E85"/>
    <w:rsid w:val="009F45B6"/>
    <w:rsid w:val="009F5B68"/>
    <w:rsid w:val="009F6653"/>
    <w:rsid w:val="009F7308"/>
    <w:rsid w:val="00A002DE"/>
    <w:rsid w:val="00A0076D"/>
    <w:rsid w:val="00A016F3"/>
    <w:rsid w:val="00A02705"/>
    <w:rsid w:val="00A02D93"/>
    <w:rsid w:val="00A03321"/>
    <w:rsid w:val="00A03792"/>
    <w:rsid w:val="00A03A6C"/>
    <w:rsid w:val="00A04085"/>
    <w:rsid w:val="00A04141"/>
    <w:rsid w:val="00A0613F"/>
    <w:rsid w:val="00A06A73"/>
    <w:rsid w:val="00A105E7"/>
    <w:rsid w:val="00A12815"/>
    <w:rsid w:val="00A12D4D"/>
    <w:rsid w:val="00A14F86"/>
    <w:rsid w:val="00A155D5"/>
    <w:rsid w:val="00A158D4"/>
    <w:rsid w:val="00A16147"/>
    <w:rsid w:val="00A162C5"/>
    <w:rsid w:val="00A16D00"/>
    <w:rsid w:val="00A17AAE"/>
    <w:rsid w:val="00A20698"/>
    <w:rsid w:val="00A20C3F"/>
    <w:rsid w:val="00A21687"/>
    <w:rsid w:val="00A21EAD"/>
    <w:rsid w:val="00A245D8"/>
    <w:rsid w:val="00A24C4F"/>
    <w:rsid w:val="00A24D88"/>
    <w:rsid w:val="00A25B3C"/>
    <w:rsid w:val="00A263A7"/>
    <w:rsid w:val="00A3001B"/>
    <w:rsid w:val="00A31BE9"/>
    <w:rsid w:val="00A32D46"/>
    <w:rsid w:val="00A33F50"/>
    <w:rsid w:val="00A35EDA"/>
    <w:rsid w:val="00A36757"/>
    <w:rsid w:val="00A370A1"/>
    <w:rsid w:val="00A37B74"/>
    <w:rsid w:val="00A411E5"/>
    <w:rsid w:val="00A41F5A"/>
    <w:rsid w:val="00A42A85"/>
    <w:rsid w:val="00A42BD1"/>
    <w:rsid w:val="00A4417A"/>
    <w:rsid w:val="00A44B57"/>
    <w:rsid w:val="00A458CF"/>
    <w:rsid w:val="00A476CB"/>
    <w:rsid w:val="00A50A1E"/>
    <w:rsid w:val="00A50A8A"/>
    <w:rsid w:val="00A526B3"/>
    <w:rsid w:val="00A52734"/>
    <w:rsid w:val="00A534E1"/>
    <w:rsid w:val="00A549E3"/>
    <w:rsid w:val="00A54C69"/>
    <w:rsid w:val="00A55B3D"/>
    <w:rsid w:val="00A56075"/>
    <w:rsid w:val="00A56420"/>
    <w:rsid w:val="00A572E7"/>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76FDA"/>
    <w:rsid w:val="00A80CC3"/>
    <w:rsid w:val="00A813D1"/>
    <w:rsid w:val="00A81D77"/>
    <w:rsid w:val="00A81D80"/>
    <w:rsid w:val="00A82683"/>
    <w:rsid w:val="00A90296"/>
    <w:rsid w:val="00A90306"/>
    <w:rsid w:val="00A90AD3"/>
    <w:rsid w:val="00A90AD6"/>
    <w:rsid w:val="00A90CFE"/>
    <w:rsid w:val="00A91598"/>
    <w:rsid w:val="00A92351"/>
    <w:rsid w:val="00A92ABF"/>
    <w:rsid w:val="00A93C6C"/>
    <w:rsid w:val="00A941F4"/>
    <w:rsid w:val="00A94830"/>
    <w:rsid w:val="00A96287"/>
    <w:rsid w:val="00A977BF"/>
    <w:rsid w:val="00A97C3E"/>
    <w:rsid w:val="00AA3360"/>
    <w:rsid w:val="00AA38DF"/>
    <w:rsid w:val="00AA47D4"/>
    <w:rsid w:val="00AA629E"/>
    <w:rsid w:val="00AB30C2"/>
    <w:rsid w:val="00AB5BF6"/>
    <w:rsid w:val="00AB6C08"/>
    <w:rsid w:val="00AB6D37"/>
    <w:rsid w:val="00AB7F23"/>
    <w:rsid w:val="00AC01BB"/>
    <w:rsid w:val="00AC1783"/>
    <w:rsid w:val="00AC25F8"/>
    <w:rsid w:val="00AC26C5"/>
    <w:rsid w:val="00AC35BF"/>
    <w:rsid w:val="00AC3E62"/>
    <w:rsid w:val="00AC4291"/>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0BF"/>
    <w:rsid w:val="00AF2F05"/>
    <w:rsid w:val="00AF3E9D"/>
    <w:rsid w:val="00AF4B4E"/>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99"/>
    <w:rsid w:val="00B066BF"/>
    <w:rsid w:val="00B06FCC"/>
    <w:rsid w:val="00B076CB"/>
    <w:rsid w:val="00B07A4D"/>
    <w:rsid w:val="00B11244"/>
    <w:rsid w:val="00B14349"/>
    <w:rsid w:val="00B15048"/>
    <w:rsid w:val="00B15364"/>
    <w:rsid w:val="00B15DF4"/>
    <w:rsid w:val="00B16840"/>
    <w:rsid w:val="00B22B76"/>
    <w:rsid w:val="00B23709"/>
    <w:rsid w:val="00B26084"/>
    <w:rsid w:val="00B27DFD"/>
    <w:rsid w:val="00B3113C"/>
    <w:rsid w:val="00B3140A"/>
    <w:rsid w:val="00B32D6C"/>
    <w:rsid w:val="00B332FC"/>
    <w:rsid w:val="00B34237"/>
    <w:rsid w:val="00B344EE"/>
    <w:rsid w:val="00B346C2"/>
    <w:rsid w:val="00B354B7"/>
    <w:rsid w:val="00B40126"/>
    <w:rsid w:val="00B40853"/>
    <w:rsid w:val="00B40CBB"/>
    <w:rsid w:val="00B40DAB"/>
    <w:rsid w:val="00B41DBE"/>
    <w:rsid w:val="00B42026"/>
    <w:rsid w:val="00B4294A"/>
    <w:rsid w:val="00B42EAA"/>
    <w:rsid w:val="00B430B3"/>
    <w:rsid w:val="00B4350A"/>
    <w:rsid w:val="00B44E29"/>
    <w:rsid w:val="00B451E0"/>
    <w:rsid w:val="00B46392"/>
    <w:rsid w:val="00B51FC8"/>
    <w:rsid w:val="00B52849"/>
    <w:rsid w:val="00B52CAF"/>
    <w:rsid w:val="00B52EDC"/>
    <w:rsid w:val="00B5401E"/>
    <w:rsid w:val="00B5544A"/>
    <w:rsid w:val="00B5550E"/>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8A9"/>
    <w:rsid w:val="00B71F69"/>
    <w:rsid w:val="00B72B8B"/>
    <w:rsid w:val="00B7340E"/>
    <w:rsid w:val="00B7549D"/>
    <w:rsid w:val="00B75A91"/>
    <w:rsid w:val="00B766E4"/>
    <w:rsid w:val="00B77D59"/>
    <w:rsid w:val="00B77FAA"/>
    <w:rsid w:val="00B80728"/>
    <w:rsid w:val="00B81106"/>
    <w:rsid w:val="00B81B6C"/>
    <w:rsid w:val="00B82AF1"/>
    <w:rsid w:val="00B8301A"/>
    <w:rsid w:val="00B843E1"/>
    <w:rsid w:val="00B85AC8"/>
    <w:rsid w:val="00B85B08"/>
    <w:rsid w:val="00B85D5C"/>
    <w:rsid w:val="00B872DF"/>
    <w:rsid w:val="00B919AC"/>
    <w:rsid w:val="00B928B1"/>
    <w:rsid w:val="00B94857"/>
    <w:rsid w:val="00B9577F"/>
    <w:rsid w:val="00B959F9"/>
    <w:rsid w:val="00B96485"/>
    <w:rsid w:val="00B96DD6"/>
    <w:rsid w:val="00B97BDB"/>
    <w:rsid w:val="00BA099D"/>
    <w:rsid w:val="00BA12A1"/>
    <w:rsid w:val="00BA1848"/>
    <w:rsid w:val="00BA1954"/>
    <w:rsid w:val="00BA26E3"/>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5331"/>
    <w:rsid w:val="00BC61DE"/>
    <w:rsid w:val="00BC73DC"/>
    <w:rsid w:val="00BD3687"/>
    <w:rsid w:val="00BD4BA8"/>
    <w:rsid w:val="00BD506A"/>
    <w:rsid w:val="00BD5173"/>
    <w:rsid w:val="00BD60CA"/>
    <w:rsid w:val="00BD629E"/>
    <w:rsid w:val="00BD6E9A"/>
    <w:rsid w:val="00BE1B1B"/>
    <w:rsid w:val="00BE52FD"/>
    <w:rsid w:val="00BE6595"/>
    <w:rsid w:val="00BE6677"/>
    <w:rsid w:val="00BE6C7B"/>
    <w:rsid w:val="00BE7761"/>
    <w:rsid w:val="00BF116A"/>
    <w:rsid w:val="00BF1529"/>
    <w:rsid w:val="00BF1A58"/>
    <w:rsid w:val="00BF1FDB"/>
    <w:rsid w:val="00BF2996"/>
    <w:rsid w:val="00BF3453"/>
    <w:rsid w:val="00BF363B"/>
    <w:rsid w:val="00BF4498"/>
    <w:rsid w:val="00BF44E6"/>
    <w:rsid w:val="00BF5C52"/>
    <w:rsid w:val="00BF62E9"/>
    <w:rsid w:val="00BF685E"/>
    <w:rsid w:val="00BF6D99"/>
    <w:rsid w:val="00BF6EC0"/>
    <w:rsid w:val="00BF7EFC"/>
    <w:rsid w:val="00BF7F46"/>
    <w:rsid w:val="00C00A42"/>
    <w:rsid w:val="00C01054"/>
    <w:rsid w:val="00C017B2"/>
    <w:rsid w:val="00C01A58"/>
    <w:rsid w:val="00C01D05"/>
    <w:rsid w:val="00C02B08"/>
    <w:rsid w:val="00C0324C"/>
    <w:rsid w:val="00C04876"/>
    <w:rsid w:val="00C04E91"/>
    <w:rsid w:val="00C064AF"/>
    <w:rsid w:val="00C07126"/>
    <w:rsid w:val="00C1029A"/>
    <w:rsid w:val="00C10CA5"/>
    <w:rsid w:val="00C10F79"/>
    <w:rsid w:val="00C11977"/>
    <w:rsid w:val="00C11C64"/>
    <w:rsid w:val="00C137D5"/>
    <w:rsid w:val="00C147E0"/>
    <w:rsid w:val="00C15406"/>
    <w:rsid w:val="00C15F3C"/>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1B64"/>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531"/>
    <w:rsid w:val="00C4679A"/>
    <w:rsid w:val="00C50EFB"/>
    <w:rsid w:val="00C51EE4"/>
    <w:rsid w:val="00C529A7"/>
    <w:rsid w:val="00C52C67"/>
    <w:rsid w:val="00C53A55"/>
    <w:rsid w:val="00C5475B"/>
    <w:rsid w:val="00C5566C"/>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6E3A"/>
    <w:rsid w:val="00C77138"/>
    <w:rsid w:val="00C802C6"/>
    <w:rsid w:val="00C811A0"/>
    <w:rsid w:val="00C81EE2"/>
    <w:rsid w:val="00C82EC0"/>
    <w:rsid w:val="00C83012"/>
    <w:rsid w:val="00C83965"/>
    <w:rsid w:val="00C84A26"/>
    <w:rsid w:val="00C84DC0"/>
    <w:rsid w:val="00C84FA9"/>
    <w:rsid w:val="00C863EC"/>
    <w:rsid w:val="00C87EC5"/>
    <w:rsid w:val="00C93728"/>
    <w:rsid w:val="00C945F3"/>
    <w:rsid w:val="00C9466D"/>
    <w:rsid w:val="00C95E0F"/>
    <w:rsid w:val="00C963BA"/>
    <w:rsid w:val="00C968ED"/>
    <w:rsid w:val="00C96908"/>
    <w:rsid w:val="00C969B5"/>
    <w:rsid w:val="00C96F08"/>
    <w:rsid w:val="00C97217"/>
    <w:rsid w:val="00C974B4"/>
    <w:rsid w:val="00C9753C"/>
    <w:rsid w:val="00C977CF"/>
    <w:rsid w:val="00CA0F30"/>
    <w:rsid w:val="00CA11BC"/>
    <w:rsid w:val="00CA2BD2"/>
    <w:rsid w:val="00CA5BF3"/>
    <w:rsid w:val="00CA63CE"/>
    <w:rsid w:val="00CA63DE"/>
    <w:rsid w:val="00CA6CE3"/>
    <w:rsid w:val="00CA6E8B"/>
    <w:rsid w:val="00CA7FDA"/>
    <w:rsid w:val="00CB026F"/>
    <w:rsid w:val="00CB044C"/>
    <w:rsid w:val="00CB1118"/>
    <w:rsid w:val="00CB12F9"/>
    <w:rsid w:val="00CB2988"/>
    <w:rsid w:val="00CB442F"/>
    <w:rsid w:val="00CB6AB0"/>
    <w:rsid w:val="00CB773E"/>
    <w:rsid w:val="00CC007E"/>
    <w:rsid w:val="00CC08BB"/>
    <w:rsid w:val="00CC0AE9"/>
    <w:rsid w:val="00CC1CE9"/>
    <w:rsid w:val="00CC38BE"/>
    <w:rsid w:val="00CC3B17"/>
    <w:rsid w:val="00CC58DB"/>
    <w:rsid w:val="00CC5B9A"/>
    <w:rsid w:val="00CC73C4"/>
    <w:rsid w:val="00CC7AC5"/>
    <w:rsid w:val="00CC7E6A"/>
    <w:rsid w:val="00CC7FA5"/>
    <w:rsid w:val="00CD1013"/>
    <w:rsid w:val="00CD111D"/>
    <w:rsid w:val="00CD166B"/>
    <w:rsid w:val="00CD1AC3"/>
    <w:rsid w:val="00CD24C5"/>
    <w:rsid w:val="00CD25B8"/>
    <w:rsid w:val="00CD29AE"/>
    <w:rsid w:val="00CD41B5"/>
    <w:rsid w:val="00CD5623"/>
    <w:rsid w:val="00CD6B06"/>
    <w:rsid w:val="00CD7305"/>
    <w:rsid w:val="00CD7C7E"/>
    <w:rsid w:val="00CD7CF8"/>
    <w:rsid w:val="00CD7E10"/>
    <w:rsid w:val="00CE0312"/>
    <w:rsid w:val="00CE0CDD"/>
    <w:rsid w:val="00CE2217"/>
    <w:rsid w:val="00CE2E6D"/>
    <w:rsid w:val="00CE34D8"/>
    <w:rsid w:val="00CE40A0"/>
    <w:rsid w:val="00CE41E0"/>
    <w:rsid w:val="00CE4229"/>
    <w:rsid w:val="00CE5D69"/>
    <w:rsid w:val="00CE6511"/>
    <w:rsid w:val="00CE70BB"/>
    <w:rsid w:val="00CE7C2C"/>
    <w:rsid w:val="00CE7C7F"/>
    <w:rsid w:val="00CF1FC3"/>
    <w:rsid w:val="00CF374D"/>
    <w:rsid w:val="00CF3D53"/>
    <w:rsid w:val="00CF628B"/>
    <w:rsid w:val="00CF7F65"/>
    <w:rsid w:val="00D001A9"/>
    <w:rsid w:val="00D00975"/>
    <w:rsid w:val="00D015DA"/>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111"/>
    <w:rsid w:val="00D13BA9"/>
    <w:rsid w:val="00D14322"/>
    <w:rsid w:val="00D14435"/>
    <w:rsid w:val="00D14615"/>
    <w:rsid w:val="00D14685"/>
    <w:rsid w:val="00D14B73"/>
    <w:rsid w:val="00D1542C"/>
    <w:rsid w:val="00D15B35"/>
    <w:rsid w:val="00D16858"/>
    <w:rsid w:val="00D16A2E"/>
    <w:rsid w:val="00D16EFA"/>
    <w:rsid w:val="00D2059D"/>
    <w:rsid w:val="00D20714"/>
    <w:rsid w:val="00D209F6"/>
    <w:rsid w:val="00D21110"/>
    <w:rsid w:val="00D21884"/>
    <w:rsid w:val="00D22EFB"/>
    <w:rsid w:val="00D23FBF"/>
    <w:rsid w:val="00D245E5"/>
    <w:rsid w:val="00D249CC"/>
    <w:rsid w:val="00D2562D"/>
    <w:rsid w:val="00D259DF"/>
    <w:rsid w:val="00D26099"/>
    <w:rsid w:val="00D31B2B"/>
    <w:rsid w:val="00D326FD"/>
    <w:rsid w:val="00D333C7"/>
    <w:rsid w:val="00D35C3E"/>
    <w:rsid w:val="00D372BB"/>
    <w:rsid w:val="00D37E80"/>
    <w:rsid w:val="00D4007A"/>
    <w:rsid w:val="00D409EA"/>
    <w:rsid w:val="00D427CE"/>
    <w:rsid w:val="00D433EB"/>
    <w:rsid w:val="00D43B5D"/>
    <w:rsid w:val="00D444EB"/>
    <w:rsid w:val="00D44A6E"/>
    <w:rsid w:val="00D45DFA"/>
    <w:rsid w:val="00D46EF8"/>
    <w:rsid w:val="00D47479"/>
    <w:rsid w:val="00D51DFB"/>
    <w:rsid w:val="00D52C7E"/>
    <w:rsid w:val="00D55325"/>
    <w:rsid w:val="00D56344"/>
    <w:rsid w:val="00D5640C"/>
    <w:rsid w:val="00D56B30"/>
    <w:rsid w:val="00D57E41"/>
    <w:rsid w:val="00D60407"/>
    <w:rsid w:val="00D60629"/>
    <w:rsid w:val="00D60B9C"/>
    <w:rsid w:val="00D6258D"/>
    <w:rsid w:val="00D62705"/>
    <w:rsid w:val="00D6310D"/>
    <w:rsid w:val="00D65006"/>
    <w:rsid w:val="00D66063"/>
    <w:rsid w:val="00D66516"/>
    <w:rsid w:val="00D705FD"/>
    <w:rsid w:val="00D71E3C"/>
    <w:rsid w:val="00D71F73"/>
    <w:rsid w:val="00D73FAD"/>
    <w:rsid w:val="00D74698"/>
    <w:rsid w:val="00D75EEE"/>
    <w:rsid w:val="00D75F5C"/>
    <w:rsid w:val="00D763DB"/>
    <w:rsid w:val="00D7667C"/>
    <w:rsid w:val="00D77878"/>
    <w:rsid w:val="00D77D1C"/>
    <w:rsid w:val="00D806A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1A53"/>
    <w:rsid w:val="00D922B9"/>
    <w:rsid w:val="00D9314C"/>
    <w:rsid w:val="00D94A5F"/>
    <w:rsid w:val="00D95E37"/>
    <w:rsid w:val="00DA0436"/>
    <w:rsid w:val="00DA175B"/>
    <w:rsid w:val="00DA33A2"/>
    <w:rsid w:val="00DA3D3E"/>
    <w:rsid w:val="00DA427B"/>
    <w:rsid w:val="00DA46D6"/>
    <w:rsid w:val="00DA62E1"/>
    <w:rsid w:val="00DA6987"/>
    <w:rsid w:val="00DB0C72"/>
    <w:rsid w:val="00DB1F8C"/>
    <w:rsid w:val="00DB2BDB"/>
    <w:rsid w:val="00DB2F29"/>
    <w:rsid w:val="00DB343F"/>
    <w:rsid w:val="00DB38A2"/>
    <w:rsid w:val="00DB3DCA"/>
    <w:rsid w:val="00DB48D4"/>
    <w:rsid w:val="00DB6238"/>
    <w:rsid w:val="00DB6ED6"/>
    <w:rsid w:val="00DC0013"/>
    <w:rsid w:val="00DC41D9"/>
    <w:rsid w:val="00DC4E01"/>
    <w:rsid w:val="00DC5E2A"/>
    <w:rsid w:val="00DC63AD"/>
    <w:rsid w:val="00DC65AB"/>
    <w:rsid w:val="00DC7767"/>
    <w:rsid w:val="00DD360D"/>
    <w:rsid w:val="00DD5222"/>
    <w:rsid w:val="00DD5309"/>
    <w:rsid w:val="00DD7034"/>
    <w:rsid w:val="00DE00E7"/>
    <w:rsid w:val="00DE0934"/>
    <w:rsid w:val="00DE0C6A"/>
    <w:rsid w:val="00DE19F7"/>
    <w:rsid w:val="00DE260E"/>
    <w:rsid w:val="00DE412A"/>
    <w:rsid w:val="00DE46F9"/>
    <w:rsid w:val="00DE610A"/>
    <w:rsid w:val="00DE6A09"/>
    <w:rsid w:val="00DE6A22"/>
    <w:rsid w:val="00DE7ED6"/>
    <w:rsid w:val="00DF2C0F"/>
    <w:rsid w:val="00DF2E5E"/>
    <w:rsid w:val="00DF4D2E"/>
    <w:rsid w:val="00DF5455"/>
    <w:rsid w:val="00DF601A"/>
    <w:rsid w:val="00E00182"/>
    <w:rsid w:val="00E002A4"/>
    <w:rsid w:val="00E00775"/>
    <w:rsid w:val="00E0088F"/>
    <w:rsid w:val="00E00DAF"/>
    <w:rsid w:val="00E01ABD"/>
    <w:rsid w:val="00E02786"/>
    <w:rsid w:val="00E04C97"/>
    <w:rsid w:val="00E07815"/>
    <w:rsid w:val="00E10608"/>
    <w:rsid w:val="00E10C08"/>
    <w:rsid w:val="00E11A78"/>
    <w:rsid w:val="00E11EF1"/>
    <w:rsid w:val="00E12864"/>
    <w:rsid w:val="00E12973"/>
    <w:rsid w:val="00E15796"/>
    <w:rsid w:val="00E171E7"/>
    <w:rsid w:val="00E171E9"/>
    <w:rsid w:val="00E21C94"/>
    <w:rsid w:val="00E21E89"/>
    <w:rsid w:val="00E23A42"/>
    <w:rsid w:val="00E2401C"/>
    <w:rsid w:val="00E2477F"/>
    <w:rsid w:val="00E24C37"/>
    <w:rsid w:val="00E25EBB"/>
    <w:rsid w:val="00E264DD"/>
    <w:rsid w:val="00E27210"/>
    <w:rsid w:val="00E2744F"/>
    <w:rsid w:val="00E3093F"/>
    <w:rsid w:val="00E313F7"/>
    <w:rsid w:val="00E34126"/>
    <w:rsid w:val="00E365E6"/>
    <w:rsid w:val="00E36D79"/>
    <w:rsid w:val="00E37380"/>
    <w:rsid w:val="00E4033F"/>
    <w:rsid w:val="00E40DE5"/>
    <w:rsid w:val="00E41552"/>
    <w:rsid w:val="00E434F4"/>
    <w:rsid w:val="00E45AE5"/>
    <w:rsid w:val="00E469AB"/>
    <w:rsid w:val="00E469FD"/>
    <w:rsid w:val="00E47604"/>
    <w:rsid w:val="00E52E2D"/>
    <w:rsid w:val="00E534F6"/>
    <w:rsid w:val="00E53DC1"/>
    <w:rsid w:val="00E55565"/>
    <w:rsid w:val="00E55C13"/>
    <w:rsid w:val="00E55EDE"/>
    <w:rsid w:val="00E5708C"/>
    <w:rsid w:val="00E61085"/>
    <w:rsid w:val="00E6136E"/>
    <w:rsid w:val="00E61D96"/>
    <w:rsid w:val="00E62949"/>
    <w:rsid w:val="00E62DBB"/>
    <w:rsid w:val="00E66E4F"/>
    <w:rsid w:val="00E702F4"/>
    <w:rsid w:val="00E70B28"/>
    <w:rsid w:val="00E725BB"/>
    <w:rsid w:val="00E7278A"/>
    <w:rsid w:val="00E73EE9"/>
    <w:rsid w:val="00E74308"/>
    <w:rsid w:val="00E743CD"/>
    <w:rsid w:val="00E74672"/>
    <w:rsid w:val="00E74ADB"/>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6F8"/>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4785"/>
    <w:rsid w:val="00EB6DAB"/>
    <w:rsid w:val="00EB7107"/>
    <w:rsid w:val="00EB72D7"/>
    <w:rsid w:val="00EB7C74"/>
    <w:rsid w:val="00EC01BB"/>
    <w:rsid w:val="00EC05D7"/>
    <w:rsid w:val="00EC0FDB"/>
    <w:rsid w:val="00EC1BBD"/>
    <w:rsid w:val="00EC2840"/>
    <w:rsid w:val="00EC51CB"/>
    <w:rsid w:val="00EC5206"/>
    <w:rsid w:val="00EC5D1E"/>
    <w:rsid w:val="00EC6755"/>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5BBC"/>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5A41"/>
    <w:rsid w:val="00F27348"/>
    <w:rsid w:val="00F27DE7"/>
    <w:rsid w:val="00F31865"/>
    <w:rsid w:val="00F33BD5"/>
    <w:rsid w:val="00F350FF"/>
    <w:rsid w:val="00F353F6"/>
    <w:rsid w:val="00F37895"/>
    <w:rsid w:val="00F3793C"/>
    <w:rsid w:val="00F4295A"/>
    <w:rsid w:val="00F4322D"/>
    <w:rsid w:val="00F45432"/>
    <w:rsid w:val="00F460DA"/>
    <w:rsid w:val="00F46253"/>
    <w:rsid w:val="00F4636D"/>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48D"/>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798"/>
    <w:rsid w:val="00FB2F00"/>
    <w:rsid w:val="00FB32F2"/>
    <w:rsid w:val="00FB46FE"/>
    <w:rsid w:val="00FB5C88"/>
    <w:rsid w:val="00FB6666"/>
    <w:rsid w:val="00FB6E31"/>
    <w:rsid w:val="00FC0105"/>
    <w:rsid w:val="00FC0E77"/>
    <w:rsid w:val="00FC1111"/>
    <w:rsid w:val="00FC1B33"/>
    <w:rsid w:val="00FC20DE"/>
    <w:rsid w:val="00FC5957"/>
    <w:rsid w:val="00FC618C"/>
    <w:rsid w:val="00FC6338"/>
    <w:rsid w:val="00FC647D"/>
    <w:rsid w:val="00FC6747"/>
    <w:rsid w:val="00FC7F81"/>
    <w:rsid w:val="00FD04FE"/>
    <w:rsid w:val="00FD08FF"/>
    <w:rsid w:val="00FD109D"/>
    <w:rsid w:val="00FD1A21"/>
    <w:rsid w:val="00FD3982"/>
    <w:rsid w:val="00FD461D"/>
    <w:rsid w:val="00FD4CFB"/>
    <w:rsid w:val="00FD60AB"/>
    <w:rsid w:val="00FD659F"/>
    <w:rsid w:val="00FD66B8"/>
    <w:rsid w:val="00FD73B4"/>
    <w:rsid w:val="00FD7A4E"/>
    <w:rsid w:val="00FE100E"/>
    <w:rsid w:val="00FE3A2C"/>
    <w:rsid w:val="00FE4256"/>
    <w:rsid w:val="00FE5E3F"/>
    <w:rsid w:val="00FE6603"/>
    <w:rsid w:val="00FF06CB"/>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68B59CCE"/>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3DC"/>
    <w:pPr>
      <w:spacing w:after="200"/>
    </w:pPr>
    <w:rPr>
      <w:szCs w:val="24"/>
    </w:rPr>
  </w:style>
  <w:style w:type="paragraph" w:styleId="Heading1">
    <w:name w:val="heading 1"/>
    <w:basedOn w:val="Normal"/>
    <w:next w:val="Normal"/>
    <w:link w:val="Heading1Char"/>
    <w:qFormat/>
    <w:rsid w:val="00CB6AB0"/>
    <w:pPr>
      <w:keepNext/>
      <w:numPr>
        <w:numId w:val="14"/>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CE2217"/>
    <w:pPr>
      <w:numPr>
        <w:ilvl w:val="1"/>
      </w:numPr>
      <w:pBdr>
        <w:bottom w:val="none" w:sz="0" w:space="0" w:color="auto"/>
      </w:pBdr>
      <w:tabs>
        <w:tab w:val="clear" w:pos="903"/>
        <w:tab w:val="left" w:pos="1008"/>
      </w:tabs>
      <w:spacing w:after="60"/>
      <w:ind w:left="0" w:firstLine="0"/>
      <w:jc w:val="left"/>
      <w:outlineLvl w:val="1"/>
    </w:pPr>
    <w:rPr>
      <w:rFonts w:ascii="Arial" w:hAnsi="Arial" w:cs="Arial"/>
      <w:caps/>
      <w:kern w:val="20"/>
      <w:sz w:val="28"/>
      <w:szCs w:val="28"/>
    </w:rPr>
  </w:style>
  <w:style w:type="paragraph" w:styleId="Heading3">
    <w:name w:val="heading 3"/>
    <w:basedOn w:val="Heading2"/>
    <w:next w:val="NormalIndented"/>
    <w:qFormat/>
    <w:rsid w:val="00E74308"/>
    <w:pPr>
      <w:numPr>
        <w:ilvl w:val="2"/>
      </w:numPr>
      <w:spacing w:before="240"/>
      <w:outlineLvl w:val="2"/>
    </w:pPr>
    <w:rPr>
      <w:caps w:val="0"/>
      <w:sz w:val="24"/>
      <w:szCs w:val="24"/>
    </w:rPr>
  </w:style>
  <w:style w:type="paragraph" w:styleId="Heading4">
    <w:name w:val="heading 4"/>
    <w:basedOn w:val="Heading3"/>
    <w:next w:val="NormalIndented"/>
    <w:autoRedefine/>
    <w:qFormat/>
    <w:rsid w:val="00A572E7"/>
    <w:pPr>
      <w:widowControl w:val="0"/>
      <w:numPr>
        <w:ilvl w:val="3"/>
      </w:numPr>
      <w:spacing w:before="120"/>
      <w:outlineLvl w:val="3"/>
    </w:pPr>
    <w:rPr>
      <w:b w:val="0"/>
      <w:noProof/>
      <w:sz w:val="20"/>
      <w:szCs w:val="20"/>
    </w:rPr>
  </w:style>
  <w:style w:type="paragraph" w:styleId="Heading5">
    <w:name w:val="heading 5"/>
    <w:basedOn w:val="Heading4"/>
    <w:next w:val="NormalIndented"/>
    <w:qFormat/>
    <w:rsid w:val="00E74308"/>
    <w:pPr>
      <w:widowControl/>
      <w:numPr>
        <w:ilvl w:val="4"/>
      </w:numPr>
      <w:outlineLvl w:val="4"/>
    </w:pPr>
    <w:rPr>
      <w:rFonts w:ascii="Arial Narrow" w:hAnsi="Arial Narrow"/>
      <w:i/>
    </w:rPr>
  </w:style>
  <w:style w:type="paragraph" w:styleId="Heading6">
    <w:name w:val="heading 6"/>
    <w:basedOn w:val="Heading5"/>
    <w:next w:val="Normal"/>
    <w:qFormat/>
    <w:rsid w:val="00E74308"/>
    <w:pPr>
      <w:keepNext w:val="0"/>
      <w:numPr>
        <w:ilvl w:val="5"/>
      </w:numPr>
      <w:spacing w:before="240" w:line="200" w:lineRule="auto"/>
      <w:outlineLvl w:val="5"/>
    </w:pPr>
    <w:rPr>
      <w:rFonts w:ascii="Arial" w:hAnsi="Arial"/>
    </w:rPr>
  </w:style>
  <w:style w:type="paragraph" w:styleId="Heading7">
    <w:name w:val="heading 7"/>
    <w:basedOn w:val="Heading6"/>
    <w:next w:val="Normal"/>
    <w:qFormat/>
    <w:rsid w:val="00E74308"/>
    <w:pPr>
      <w:numPr>
        <w:ilvl w:val="6"/>
      </w:numPr>
      <w:spacing w:before="0" w:after="0"/>
      <w:outlineLvl w:val="6"/>
    </w:pPr>
  </w:style>
  <w:style w:type="paragraph" w:styleId="Heading8">
    <w:name w:val="heading 8"/>
    <w:basedOn w:val="Heading7"/>
    <w:next w:val="Normal"/>
    <w:qFormat/>
    <w:rsid w:val="00E74308"/>
    <w:pPr>
      <w:numPr>
        <w:ilvl w:val="7"/>
      </w:numPr>
      <w:spacing w:before="240" w:after="60"/>
      <w:outlineLvl w:val="7"/>
    </w:pPr>
  </w:style>
  <w:style w:type="paragraph" w:styleId="Heading9">
    <w:name w:val="heading 9"/>
    <w:basedOn w:val="Heading8"/>
    <w:next w:val="Normal"/>
    <w:qFormat/>
    <w:rsid w:val="00E74308"/>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F4636D"/>
    <w:pPr>
      <w:spacing w:after="120"/>
      <w:ind w:left="720"/>
    </w:pPr>
    <w:rPr>
      <w:noProof/>
      <w:kern w:val="20"/>
      <w:szCs w:val="20"/>
    </w:rPr>
  </w:style>
  <w:style w:type="character" w:customStyle="1" w:styleId="HyperlinkTable">
    <w:name w:val="Hyperlink Table"/>
    <w:rsid w:val="00E74308"/>
    <w:rPr>
      <w:rFonts w:ascii="Arial" w:hAnsi="Arial" w:cs="Arial"/>
      <w:b w:val="0"/>
      <w:i w:val="0"/>
      <w:dstrike w:val="0"/>
      <w:color w:val="0000FF"/>
      <w:kern w:val="20"/>
      <w:sz w:val="16"/>
      <w:u w:val="none"/>
      <w:vertAlign w:val="baseline"/>
    </w:rPr>
  </w:style>
  <w:style w:type="character" w:styleId="Hyperlink">
    <w:name w:val="Hyperlink"/>
    <w:uiPriority w:val="99"/>
    <w:rsid w:val="00E74308"/>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7F5096"/>
    <w:pPr>
      <w:tabs>
        <w:tab w:val="clear" w:pos="648"/>
        <w:tab w:val="clear" w:pos="8640"/>
        <w:tab w:val="left" w:pos="567"/>
        <w:tab w:val="right" w:leader="dot" w:pos="9356"/>
      </w:tabs>
    </w:pPr>
    <w:rPr>
      <w:caps w:val="0"/>
    </w:rPr>
  </w:style>
  <w:style w:type="paragraph" w:styleId="TOC1">
    <w:name w:val="toc 1"/>
    <w:basedOn w:val="Normal"/>
    <w:next w:val="Normal"/>
    <w:autoRedefine/>
    <w:uiPriority w:val="39"/>
    <w:rsid w:val="00A81D80"/>
    <w:pPr>
      <w:tabs>
        <w:tab w:val="left" w:pos="648"/>
        <w:tab w:val="right" w:leader="dot" w:pos="8640"/>
      </w:tabs>
      <w:spacing w:before="120" w:after="120"/>
    </w:pPr>
    <w:rPr>
      <w:b/>
      <w:caps/>
      <w:noProof/>
      <w:kern w:val="20"/>
      <w:szCs w:val="20"/>
    </w:rPr>
  </w:style>
  <w:style w:type="paragraph" w:customStyle="1" w:styleId="NormalListBullets">
    <w:name w:val="Normal List Bullets"/>
    <w:basedOn w:val="Normal"/>
    <w:autoRedefine/>
    <w:rsid w:val="00303EE0"/>
    <w:pPr>
      <w:widowControl w:val="0"/>
      <w:numPr>
        <w:numId w:val="21"/>
      </w:numPr>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349"/>
      <w:jc w:val="center"/>
    </w:pPr>
    <w:rPr>
      <w:kern w:val="20"/>
      <w:szCs w:val="20"/>
    </w:rPr>
  </w:style>
  <w:style w:type="paragraph" w:customStyle="1" w:styleId="Example">
    <w:name w:val="Example"/>
    <w:basedOn w:val="Normal"/>
    <w:rsid w:val="00E74308"/>
    <w:pPr>
      <w:keepNext/>
      <w:keepLines/>
      <w:spacing w:after="120"/>
      <w:ind w:left="1872" w:hanging="360"/>
    </w:pPr>
    <w:rPr>
      <w:rFonts w:ascii="LinePrinter" w:hAnsi="LinePrinter"/>
      <w:noProof/>
      <w:kern w:val="17"/>
      <w:sz w:val="16"/>
      <w:szCs w:val="20"/>
    </w:rPr>
  </w:style>
  <w:style w:type="paragraph" w:styleId="Footer">
    <w:name w:val="footer"/>
    <w:basedOn w:val="Normal"/>
    <w:rsid w:val="00CE2217"/>
    <w:pPr>
      <w:pBdr>
        <w:top w:val="single" w:sz="2" w:space="1" w:color="auto"/>
      </w:pBdr>
      <w:tabs>
        <w:tab w:val="right" w:pos="9360"/>
      </w:tabs>
      <w:spacing w:after="0"/>
    </w:pPr>
    <w:rPr>
      <w:rFonts w:cs="Arial"/>
      <w:kern w:val="16"/>
      <w:sz w:val="16"/>
      <w:szCs w:val="20"/>
    </w:rPr>
  </w:style>
  <w:style w:type="paragraph" w:styleId="Header">
    <w:name w:val="header"/>
    <w:basedOn w:val="Normal"/>
    <w:rsid w:val="00CE2217"/>
    <w:pPr>
      <w:pBdr>
        <w:bottom w:val="single" w:sz="2" w:space="1" w:color="auto"/>
      </w:pBdr>
      <w:tabs>
        <w:tab w:val="right" w:pos="9356"/>
      </w:tabs>
      <w:spacing w:after="360" w:line="200" w:lineRule="exact"/>
    </w:pPr>
    <w:rPr>
      <w:rFonts w:ascii="Arial" w:hAnsi="Arial" w:cs="Arial"/>
      <w:b/>
      <w:kern w:val="20"/>
      <w:szCs w:val="20"/>
    </w:rPr>
  </w:style>
  <w:style w:type="paragraph" w:customStyle="1" w:styleId="AttributeTableBody">
    <w:name w:val="Attribute Table Body"/>
    <w:basedOn w:val="Normal"/>
    <w:link w:val="AttributeTableBodyChar"/>
    <w:rsid w:val="00E74308"/>
    <w:pPr>
      <w:spacing w:before="40" w:after="30" w:line="240" w:lineRule="exact"/>
      <w:jc w:val="center"/>
    </w:pPr>
    <w:rPr>
      <w:rFonts w:ascii="Arial" w:hAnsi="Arial" w:cs="Arial"/>
      <w:kern w:val="16"/>
      <w:sz w:val="16"/>
      <w:szCs w:val="20"/>
    </w:rPr>
  </w:style>
  <w:style w:type="character" w:customStyle="1" w:styleId="AttributeTableBodyChar">
    <w:name w:val="Attribute Table Body Char"/>
    <w:link w:val="AttributeTableBody"/>
    <w:rsid w:val="00E74308"/>
    <w:rPr>
      <w:rFonts w:ascii="Arial" w:hAnsi="Arial" w:cs="Arial"/>
      <w:kern w:val="16"/>
      <w:sz w:val="16"/>
      <w:lang w:val="en-US" w:eastAsia="en-US" w:bidi="ar-SA"/>
    </w:rPr>
  </w:style>
  <w:style w:type="paragraph" w:customStyle="1" w:styleId="Components">
    <w:name w:val="Components"/>
    <w:basedOn w:val="Normal"/>
    <w:rsid w:val="00D1542C"/>
    <w:pPr>
      <w:keepLines/>
      <w:spacing w:before="120" w:after="120"/>
      <w:ind w:left="2160" w:hanging="1080"/>
    </w:pPr>
    <w:rPr>
      <w:rFonts w:ascii="Courier New" w:hAnsi="Courier New"/>
      <w:kern w:val="14"/>
      <w:sz w:val="16"/>
      <w:szCs w:val="20"/>
      <w:lang w:eastAsia="de-DE"/>
    </w:rPr>
  </w:style>
  <w:style w:type="paragraph" w:customStyle="1" w:styleId="AttributeTableHeader">
    <w:name w:val="Attribute Table Header"/>
    <w:basedOn w:val="AttributeTableBody"/>
    <w:next w:val="AttributeTableBody"/>
    <w:rsid w:val="00E74308"/>
    <w:pPr>
      <w:keepNext/>
      <w:spacing w:after="20"/>
    </w:pPr>
    <w:rPr>
      <w:b/>
    </w:rPr>
  </w:style>
  <w:style w:type="paragraph" w:customStyle="1" w:styleId="Note">
    <w:name w:val="Note"/>
    <w:basedOn w:val="Normal"/>
    <w:rsid w:val="00E7430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UserTableBody">
    <w:name w:val="User Table Body"/>
    <w:basedOn w:val="Normal"/>
    <w:rsid w:val="00E74308"/>
    <w:pPr>
      <w:widowControl w:val="0"/>
      <w:spacing w:before="20" w:after="10"/>
    </w:pPr>
    <w:rPr>
      <w:rFonts w:ascii="Arial" w:hAnsi="Arial" w:cs="Arial"/>
      <w:kern w:val="20"/>
      <w:sz w:val="16"/>
      <w:szCs w:val="20"/>
    </w:rPr>
  </w:style>
  <w:style w:type="paragraph" w:customStyle="1" w:styleId="AttributeTableCaption">
    <w:name w:val="Attribute Table Caption"/>
    <w:basedOn w:val="Normal"/>
    <w:next w:val="Normal"/>
    <w:rsid w:val="001C6031"/>
    <w:pPr>
      <w:keepNext/>
      <w:spacing w:before="180" w:after="60" w:line="240" w:lineRule="exact"/>
      <w:jc w:val="center"/>
    </w:pPr>
    <w:rPr>
      <w:kern w:val="20"/>
      <w:szCs w:val="20"/>
    </w:rPr>
  </w:style>
  <w:style w:type="paragraph" w:customStyle="1" w:styleId="MsgTableHeader">
    <w:name w:val="Msg Table Header"/>
    <w:basedOn w:val="MsgTableCaption"/>
    <w:next w:val="MsgTableBody"/>
    <w:rsid w:val="00E74308"/>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303EE0"/>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03EE0"/>
    <w:pPr>
      <w:widowControl w:val="0"/>
      <w:spacing w:before="60" w:after="60"/>
    </w:pPr>
    <w:rPr>
      <w:rFonts w:ascii="Courier New" w:hAnsi="Courier New" w:cs="Courier New"/>
      <w:kern w:val="20"/>
      <w:sz w:val="16"/>
      <w:szCs w:val="20"/>
    </w:rPr>
  </w:style>
  <w:style w:type="paragraph" w:styleId="BalloonText">
    <w:name w:val="Balloon Text"/>
    <w:basedOn w:val="Normal"/>
    <w:link w:val="BalloonTextChar"/>
    <w:rsid w:val="00BC73DC"/>
    <w:pPr>
      <w:spacing w:after="0"/>
    </w:pPr>
    <w:rPr>
      <w:rFonts w:ascii="Tahoma" w:hAnsi="Tahoma" w:cs="Tahoma"/>
      <w:sz w:val="16"/>
      <w:szCs w:val="16"/>
    </w:rPr>
  </w:style>
  <w:style w:type="character" w:customStyle="1" w:styleId="ReferenceAttribute">
    <w:name w:val="Reference Attribute"/>
    <w:rsid w:val="00E74308"/>
    <w:rPr>
      <w:rFonts w:ascii="Times New Roman" w:hAnsi="Times New Roman" w:cs="Times New Roman"/>
      <w:b w:val="0"/>
      <w:i/>
      <w:color w:val="0000FF"/>
      <w:kern w:val="20"/>
      <w:sz w:val="20"/>
      <w:u w:val="none"/>
    </w:rPr>
  </w:style>
  <w:style w:type="character" w:customStyle="1" w:styleId="HyperlinkText">
    <w:name w:val="Hyperlink Text"/>
    <w:rsid w:val="00E74308"/>
    <w:rPr>
      <w:rFonts w:ascii="Times New Roman" w:hAnsi="Times New Roman" w:cs="Times New Roman"/>
      <w:b w:val="0"/>
      <w:i/>
      <w:color w:val="0000FF"/>
      <w:kern w:val="20"/>
      <w:sz w:val="20"/>
      <w:u w:val="none"/>
    </w:rPr>
  </w:style>
  <w:style w:type="character" w:customStyle="1" w:styleId="ReferenceHL7Table">
    <w:name w:val="Reference HL7 Table"/>
    <w:basedOn w:val="HyperlinkText"/>
    <w:rsid w:val="00E74308"/>
    <w:rPr>
      <w:rFonts w:ascii="Times New Roman" w:hAnsi="Times New Roman" w:cs="Times New Roman"/>
      <w:b w:val="0"/>
      <w:i/>
      <w:color w:val="0000FF"/>
      <w:kern w:val="20"/>
      <w:sz w:val="20"/>
      <w:u w:val="none"/>
    </w:rPr>
  </w:style>
  <w:style w:type="character" w:customStyle="1" w:styleId="ReferenceUserTable">
    <w:name w:val="Reference User Table"/>
    <w:basedOn w:val="HyperlinkText"/>
    <w:rsid w:val="00E74308"/>
    <w:rPr>
      <w:rFonts w:ascii="Times New Roman" w:hAnsi="Times New Roman" w:cs="Times New Roman"/>
      <w:b w:val="0"/>
      <w:i/>
      <w:color w:val="0000FF"/>
      <w:kern w:val="20"/>
      <w:sz w:val="20"/>
      <w:u w:val="none"/>
    </w:rPr>
  </w:style>
  <w:style w:type="paragraph" w:customStyle="1" w:styleId="Figure">
    <w:name w:val="Figure"/>
    <w:basedOn w:val="Heading4"/>
    <w:next w:val="Normal"/>
    <w:rsid w:val="00E74308"/>
    <w:pPr>
      <w:keepLines/>
      <w:widowControl/>
      <w:numPr>
        <w:ilvl w:val="0"/>
        <w:numId w:val="10"/>
      </w:numPr>
      <w:tabs>
        <w:tab w:val="clear" w:pos="1008"/>
      </w:tabs>
      <w:spacing w:before="0" w:line="220" w:lineRule="atLeast"/>
      <w:ind w:left="0" w:firstLine="0"/>
      <w:outlineLvl w:val="9"/>
    </w:pPr>
    <w:rPr>
      <w:b/>
      <w:spacing w:val="-4"/>
      <w:kern w:val="28"/>
      <w:sz w:val="18"/>
    </w:rPr>
  </w:style>
  <w:style w:type="character" w:styleId="Strong">
    <w:name w:val="Strong"/>
    <w:qFormat/>
    <w:rsid w:val="00E74308"/>
    <w:rPr>
      <w:rFonts w:ascii="Times New Roman" w:hAnsi="Times New Roman" w:cs="Times New Roman"/>
      <w:b/>
      <w:i w:val="0"/>
      <w:kern w:val="20"/>
      <w:sz w:val="20"/>
      <w:u w:val="none"/>
    </w:rPr>
  </w:style>
  <w:style w:type="paragraph" w:styleId="FootnoteText">
    <w:name w:val="footnote text"/>
    <w:basedOn w:val="Normal"/>
    <w:link w:val="FootnoteTextChar"/>
    <w:semiHidden/>
    <w:rsid w:val="00E74308"/>
    <w:pPr>
      <w:spacing w:before="100" w:after="120" w:line="200" w:lineRule="auto"/>
      <w:ind w:left="360" w:hanging="360"/>
    </w:pPr>
    <w:rPr>
      <w:kern w:val="16"/>
      <w:sz w:val="16"/>
      <w:szCs w:val="20"/>
    </w:rPr>
  </w:style>
  <w:style w:type="paragraph" w:customStyle="1" w:styleId="OtherTableBody">
    <w:name w:val="Other Table Body"/>
    <w:basedOn w:val="Normal"/>
    <w:rsid w:val="00E74308"/>
    <w:pPr>
      <w:spacing w:before="60" w:after="60"/>
    </w:pPr>
    <w:rPr>
      <w:kern w:val="20"/>
      <w:sz w:val="16"/>
      <w:szCs w:val="20"/>
    </w:rPr>
  </w:style>
  <w:style w:type="paragraph" w:customStyle="1" w:styleId="OtherTableHeader">
    <w:name w:val="Other Table Header"/>
    <w:basedOn w:val="Normal"/>
    <w:next w:val="OtherTableBody"/>
    <w:rsid w:val="00E74308"/>
    <w:pPr>
      <w:keepNext/>
      <w:spacing w:before="20" w:after="120"/>
      <w:jc w:val="center"/>
    </w:pPr>
    <w:rPr>
      <w:b/>
      <w:kern w:val="20"/>
      <w:sz w:val="16"/>
      <w:szCs w:val="20"/>
    </w:rPr>
  </w:style>
  <w:style w:type="paragraph" w:customStyle="1" w:styleId="OtherTableCaption">
    <w:name w:val="Other Table Caption"/>
    <w:basedOn w:val="Normal"/>
    <w:next w:val="Normal"/>
    <w:rsid w:val="00E74308"/>
    <w:pPr>
      <w:keepNext/>
      <w:spacing w:before="180" w:after="60"/>
      <w:jc w:val="center"/>
    </w:pPr>
    <w:rPr>
      <w:kern w:val="20"/>
      <w:szCs w:val="20"/>
    </w:rPr>
  </w:style>
  <w:style w:type="character" w:customStyle="1" w:styleId="BalloonTextChar">
    <w:name w:val="Balloon Text Char"/>
    <w:basedOn w:val="DefaultParagraphFont"/>
    <w:link w:val="BalloonText"/>
    <w:rsid w:val="00BC73DC"/>
    <w:rPr>
      <w:rFonts w:ascii="Tahoma" w:hAnsi="Tahoma" w:cs="Tahoma"/>
      <w:sz w:val="16"/>
      <w:szCs w:val="16"/>
    </w:rPr>
  </w:style>
  <w:style w:type="character" w:styleId="PageNumber">
    <w:name w:val="page number"/>
    <w:rsid w:val="00E74308"/>
    <w:rPr>
      <w:rFonts w:ascii="Times New Roman" w:hAnsi="Times New Roman" w:cs="Times New Roman"/>
      <w:b w:val="0"/>
      <w:i w:val="0"/>
      <w:kern w:val="20"/>
      <w:sz w:val="20"/>
      <w:u w:val="none"/>
    </w:rPr>
  </w:style>
  <w:style w:type="paragraph" w:styleId="CommentText">
    <w:name w:val="annotation text"/>
    <w:basedOn w:val="Normal"/>
    <w:link w:val="CommentTextChar"/>
    <w:rsid w:val="007C6DF9"/>
    <w:rPr>
      <w:rFonts w:ascii="Arial" w:hAnsi="Arial"/>
      <w:szCs w:val="20"/>
    </w:rPr>
  </w:style>
  <w:style w:type="character" w:customStyle="1" w:styleId="CommentTextChar">
    <w:name w:val="Comment Text Char"/>
    <w:link w:val="CommentText"/>
    <w:rsid w:val="007C6DF9"/>
    <w:rPr>
      <w:rFonts w:ascii="Arial" w:hAnsi="Arial"/>
    </w:rPr>
  </w:style>
  <w:style w:type="paragraph" w:customStyle="1" w:styleId="NormalList">
    <w:name w:val="Normal List"/>
    <w:basedOn w:val="Normal"/>
    <w:rsid w:val="00B7340E"/>
    <w:pPr>
      <w:spacing w:after="120"/>
      <w:ind w:left="720"/>
    </w:pPr>
    <w:rPr>
      <w:rFonts w:eastAsia="MS Mincho"/>
      <w:kern w:val="20"/>
      <w:szCs w:val="20"/>
    </w:rPr>
  </w:style>
  <w:style w:type="paragraph" w:styleId="EndnoteText">
    <w:name w:val="endnote text"/>
    <w:basedOn w:val="Normal"/>
    <w:link w:val="EndnoteTextChar"/>
    <w:rsid w:val="00B7340E"/>
    <w:pPr>
      <w:spacing w:before="120" w:after="120"/>
    </w:pPr>
    <w:rPr>
      <w:rFonts w:eastAsia="MS Mincho"/>
      <w:szCs w:val="20"/>
      <w:lang w:eastAsia="ja-JP"/>
    </w:rPr>
  </w:style>
  <w:style w:type="character" w:customStyle="1" w:styleId="EndnoteTextChar">
    <w:name w:val="Endnote Text Char"/>
    <w:link w:val="EndnoteText"/>
    <w:rsid w:val="00B7340E"/>
    <w:rPr>
      <w:rFonts w:eastAsia="MS Mincho"/>
      <w:lang w:eastAsia="ja-JP"/>
    </w:rPr>
  </w:style>
  <w:style w:type="paragraph" w:styleId="CommentSubject">
    <w:name w:val="annotation subject"/>
    <w:basedOn w:val="CommentText"/>
    <w:next w:val="CommentText"/>
    <w:link w:val="CommentSubjectChar"/>
    <w:rsid w:val="00271F82"/>
    <w:rPr>
      <w:rFonts w:ascii="Times New Roman" w:hAnsi="Times New Roman"/>
      <w:b/>
      <w:bCs/>
    </w:rPr>
  </w:style>
  <w:style w:type="character" w:customStyle="1" w:styleId="CommentSubjectChar">
    <w:name w:val="Comment Subject Char"/>
    <w:link w:val="CommentSubject"/>
    <w:rsid w:val="00271F82"/>
    <w:rPr>
      <w:rFonts w:ascii="Arial" w:hAnsi="Arial"/>
      <w:b/>
      <w:bCs/>
    </w:rPr>
  </w:style>
  <w:style w:type="paragraph" w:customStyle="1" w:styleId="ACK-ChoreographyHeader">
    <w:name w:val="ACK-Choreography Header"/>
    <w:basedOn w:val="Normal"/>
    <w:rsid w:val="00303EE0"/>
    <w:pPr>
      <w:keepNext/>
      <w:spacing w:before="120" w:after="60"/>
      <w:jc w:val="center"/>
    </w:pPr>
  </w:style>
  <w:style w:type="paragraph" w:customStyle="1" w:styleId="ACK-ChoreographyBody">
    <w:name w:val="ACK-Choreography Body"/>
    <w:basedOn w:val="Normal"/>
    <w:rsid w:val="00CB6AB0"/>
    <w:pPr>
      <w:keepNext/>
      <w:spacing w:before="60" w:after="60"/>
    </w:pPr>
    <w:rPr>
      <w:kern w:val="20"/>
      <w:sz w:val="18"/>
      <w:lang w:eastAsia="de-DE"/>
    </w:rPr>
  </w:style>
  <w:style w:type="character" w:styleId="CommentReference">
    <w:name w:val="annotation reference"/>
    <w:basedOn w:val="DefaultParagraphFont"/>
    <w:rsid w:val="00696C86"/>
    <w:rPr>
      <w:sz w:val="16"/>
      <w:szCs w:val="16"/>
    </w:rPr>
  </w:style>
  <w:style w:type="character" w:styleId="FootnoteReference">
    <w:name w:val="footnote reference"/>
    <w:rsid w:val="00E55C13"/>
    <w:rPr>
      <w:rFonts w:ascii="Times New Roman" w:hAnsi="Times New Roman"/>
      <w:b w:val="0"/>
      <w:i w:val="0"/>
      <w:kern w:val="20"/>
      <w:sz w:val="20"/>
      <w:u w:val="none"/>
      <w:vertAlign w:val="superscript"/>
    </w:rPr>
  </w:style>
  <w:style w:type="character" w:customStyle="1" w:styleId="FootnoteTextChar">
    <w:name w:val="Footnote Text Char"/>
    <w:link w:val="FootnoteText"/>
    <w:semiHidden/>
    <w:locked/>
    <w:rsid w:val="00E55C13"/>
    <w:rPr>
      <w:kern w:val="16"/>
      <w:sz w:val="16"/>
    </w:rPr>
  </w:style>
  <w:style w:type="paragraph" w:customStyle="1" w:styleId="NoteIndented">
    <w:name w:val="Note Indented"/>
    <w:basedOn w:val="Note"/>
    <w:next w:val="NormalIndented"/>
    <w:rsid w:val="00C9466D"/>
    <w:pPr>
      <w:suppressAutoHyphens w:val="0"/>
      <w:ind w:left="720"/>
    </w:pPr>
    <w:rPr>
      <w:rFonts w:cs="Times New Roman"/>
      <w:lang w:eastAsia="de-DE"/>
    </w:rPr>
  </w:style>
  <w:style w:type="paragraph" w:customStyle="1" w:styleId="AttributeTableHeaderExample">
    <w:name w:val="Attribute Table Header Example"/>
    <w:basedOn w:val="Heading1"/>
    <w:link w:val="AttributeTableHeaderExampleZchn"/>
    <w:rsid w:val="00704FD3"/>
    <w:rPr>
      <w:noProof/>
    </w:rPr>
  </w:style>
  <w:style w:type="character" w:customStyle="1" w:styleId="Heading1Char">
    <w:name w:val="Heading 1 Char"/>
    <w:basedOn w:val="DefaultParagraphFont"/>
    <w:link w:val="Heading1"/>
    <w:rsid w:val="00704FD3"/>
    <w:rPr>
      <w:b/>
      <w:kern w:val="28"/>
      <w:sz w:val="72"/>
    </w:rPr>
  </w:style>
  <w:style w:type="character" w:customStyle="1" w:styleId="AttributeTableHeaderExampleZchn">
    <w:name w:val="Attribute Table Header Example Zchn"/>
    <w:basedOn w:val="Heading1Char"/>
    <w:link w:val="AttributeTableHeaderExample"/>
    <w:rsid w:val="00704FD3"/>
    <w:rPr>
      <w:b/>
      <w:noProof/>
      <w:kern w:val="28"/>
      <w:sz w:val="72"/>
    </w:rPr>
  </w:style>
  <w:style w:type="paragraph" w:customStyle="1" w:styleId="ComponentTableHeader">
    <w:name w:val="Component Table Header"/>
    <w:basedOn w:val="Heading1"/>
    <w:link w:val="ComponentTableHeaderZchn"/>
    <w:rsid w:val="00704FD3"/>
    <w:rPr>
      <w:noProof/>
    </w:rPr>
  </w:style>
  <w:style w:type="character" w:customStyle="1" w:styleId="ComponentTableHeaderZchn">
    <w:name w:val="Component Table Header Zchn"/>
    <w:basedOn w:val="Heading1Char"/>
    <w:link w:val="ComponentTableHeader"/>
    <w:rsid w:val="00704FD3"/>
    <w:rPr>
      <w:b/>
      <w:noProof/>
      <w:kern w:val="28"/>
      <w:sz w:val="72"/>
    </w:rPr>
  </w:style>
  <w:style w:type="paragraph" w:customStyle="1" w:styleId="ComponentTableBody">
    <w:name w:val="Component Table Body"/>
    <w:basedOn w:val="Heading1"/>
    <w:link w:val="ComponentTableBodyZchn"/>
    <w:rsid w:val="00704FD3"/>
    <w:rPr>
      <w:noProof/>
    </w:rPr>
  </w:style>
  <w:style w:type="character" w:customStyle="1" w:styleId="ComponentTableBodyZchn">
    <w:name w:val="Component Table Body Zchn"/>
    <w:basedOn w:val="Heading1Char"/>
    <w:link w:val="ComponentTableBody"/>
    <w:rsid w:val="00704FD3"/>
    <w:rPr>
      <w:b/>
      <w:noProof/>
      <w:kern w:val="28"/>
      <w:sz w:val="72"/>
    </w:rPr>
  </w:style>
  <w:style w:type="paragraph" w:customStyle="1" w:styleId="MsgTableHeaderExample">
    <w:name w:val="Msg Table Header Example"/>
    <w:basedOn w:val="Heading1"/>
    <w:link w:val="MsgTableHeaderExampleZchn"/>
    <w:rsid w:val="00704FD3"/>
    <w:rPr>
      <w:noProof/>
    </w:rPr>
  </w:style>
  <w:style w:type="character" w:customStyle="1" w:styleId="MsgTableHeaderExampleZchn">
    <w:name w:val="Msg Table Header Example Zchn"/>
    <w:basedOn w:val="Heading1Char"/>
    <w:link w:val="MsgTableHeaderExample"/>
    <w:rsid w:val="00704FD3"/>
    <w:rPr>
      <w:b/>
      <w:noProof/>
      <w:kern w:val="28"/>
      <w:sz w:val="72"/>
    </w:rPr>
  </w:style>
  <w:style w:type="paragraph" w:customStyle="1" w:styleId="UserTableHeader">
    <w:name w:val="User Table Header"/>
    <w:basedOn w:val="Heading1"/>
    <w:link w:val="UserTableHeaderZchn"/>
    <w:rsid w:val="00704F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704FD3"/>
    <w:rPr>
      <w:rFonts w:ascii="Arial" w:hAnsi="Arial" w:cs="Arial"/>
      <w:b/>
      <w:noProof/>
      <w:kern w:val="28"/>
      <w:sz w:val="16"/>
    </w:rPr>
  </w:style>
  <w:style w:type="paragraph" w:customStyle="1" w:styleId="UserTableHeaderExample">
    <w:name w:val="User Table Header Example"/>
    <w:basedOn w:val="Heading1"/>
    <w:link w:val="UserTableHeaderExampleZchn"/>
    <w:rsid w:val="00704FD3"/>
    <w:rPr>
      <w:noProof/>
    </w:rPr>
  </w:style>
  <w:style w:type="character" w:customStyle="1" w:styleId="UserTableHeaderExampleZchn">
    <w:name w:val="User Table Header Example Zchn"/>
    <w:basedOn w:val="Heading1Char"/>
    <w:link w:val="UserTableHeaderExample"/>
    <w:rsid w:val="00704FD3"/>
    <w:rPr>
      <w:b/>
      <w:noProof/>
      <w:kern w:val="28"/>
      <w:sz w:val="72"/>
    </w:rPr>
  </w:style>
  <w:style w:type="paragraph" w:customStyle="1" w:styleId="HL7TableHeader">
    <w:name w:val="HL7 Table Header"/>
    <w:basedOn w:val="Heading1"/>
    <w:link w:val="HL7TableHeaderZchn"/>
    <w:rsid w:val="00704F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704FD3"/>
    <w:rPr>
      <w:rFonts w:ascii="Arial" w:hAnsi="Arial" w:cs="Arial"/>
      <w:b/>
      <w:noProof/>
      <w:kern w:val="28"/>
      <w:sz w:val="16"/>
    </w:rPr>
  </w:style>
  <w:style w:type="paragraph" w:customStyle="1" w:styleId="HL7TableHeaderExample">
    <w:name w:val="HL7 Table Header Example"/>
    <w:basedOn w:val="Heading1"/>
    <w:link w:val="HL7TableHeaderExampleZchn"/>
    <w:rsid w:val="00704FD3"/>
    <w:rPr>
      <w:noProof/>
    </w:rPr>
  </w:style>
  <w:style w:type="character" w:customStyle="1" w:styleId="HL7TableHeaderExampleZchn">
    <w:name w:val="HL7 Table Header Example Zchn"/>
    <w:basedOn w:val="Heading1Char"/>
    <w:link w:val="HL7TableHeaderExample"/>
    <w:rsid w:val="00704FD3"/>
    <w:rPr>
      <w:b/>
      <w:noProof/>
      <w:kern w:val="28"/>
      <w:sz w:val="72"/>
    </w:rPr>
  </w:style>
  <w:style w:type="paragraph" w:customStyle="1" w:styleId="HL7TableBody">
    <w:name w:val="HL7 Table Body"/>
    <w:basedOn w:val="Heading1"/>
    <w:link w:val="HL7TableBodyZchn"/>
    <w:rsid w:val="00704FD3"/>
    <w:rPr>
      <w:noProof/>
    </w:rPr>
  </w:style>
  <w:style w:type="character" w:customStyle="1" w:styleId="HL7TableBodyZchn">
    <w:name w:val="HL7 Table Body Zchn"/>
    <w:basedOn w:val="Heading1Char"/>
    <w:link w:val="HL7TableBody"/>
    <w:rsid w:val="00704FD3"/>
    <w:rPr>
      <w:b/>
      <w:noProof/>
      <w:kern w:val="28"/>
      <w:sz w:val="72"/>
    </w:rPr>
  </w:style>
  <w:style w:type="paragraph" w:customStyle="1" w:styleId="ANSIdesignation">
    <w:name w:val="ANSI designation"/>
    <w:basedOn w:val="Normal"/>
    <w:rsid w:val="00FD73B4"/>
    <w:pPr>
      <w:tabs>
        <w:tab w:val="left" w:pos="720"/>
      </w:tabs>
      <w:spacing w:before="240"/>
      <w:jc w:val="right"/>
    </w:pPr>
    <w:rPr>
      <w:rFonts w:ascii="Arial" w:eastAsia="Calibri" w:hAnsi="Arial"/>
      <w:caps/>
      <w:sz w:val="32"/>
      <w:szCs w:val="22"/>
    </w:rPr>
  </w:style>
  <w:style w:type="paragraph" w:styleId="TOC3">
    <w:name w:val="toc 3"/>
    <w:basedOn w:val="Normal"/>
    <w:next w:val="Normal"/>
    <w:autoRedefine/>
    <w:uiPriority w:val="39"/>
    <w:unhideWhenUsed/>
    <w:rsid w:val="00CE2217"/>
    <w:pPr>
      <w:spacing w:after="0"/>
      <w:ind w:left="1418" w:right="567" w:hanging="851"/>
    </w:pPr>
  </w:style>
  <w:style w:type="paragraph" w:styleId="Revision">
    <w:name w:val="Revision"/>
    <w:hidden/>
    <w:uiPriority w:val="99"/>
    <w:semiHidden/>
    <w:rsid w:val="0046293F"/>
    <w:rPr>
      <w:szCs w:val="24"/>
    </w:rPr>
  </w:style>
  <w:style w:type="character" w:styleId="UnresolvedMention">
    <w:name w:val="Unresolved Mention"/>
    <w:basedOn w:val="DefaultParagraphFont"/>
    <w:uiPriority w:val="99"/>
    <w:semiHidden/>
    <w:unhideWhenUsed/>
    <w:rsid w:val="00080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799323">
      <w:bodyDiv w:val="1"/>
      <w:marLeft w:val="0"/>
      <w:marRight w:val="0"/>
      <w:marTop w:val="0"/>
      <w:marBottom w:val="0"/>
      <w:divBdr>
        <w:top w:val="none" w:sz="0" w:space="0" w:color="auto"/>
        <w:left w:val="none" w:sz="0" w:space="0" w:color="auto"/>
        <w:bottom w:val="none" w:sz="0" w:space="0" w:color="auto"/>
        <w:right w:val="none" w:sz="0" w:space="0" w:color="auto"/>
      </w:divBdr>
    </w:div>
    <w:div w:id="817069705">
      <w:bodyDiv w:val="1"/>
      <w:marLeft w:val="0"/>
      <w:marRight w:val="0"/>
      <w:marTop w:val="0"/>
      <w:marBottom w:val="0"/>
      <w:divBdr>
        <w:top w:val="none" w:sz="0" w:space="0" w:color="auto"/>
        <w:left w:val="none" w:sz="0" w:space="0" w:color="auto"/>
        <w:bottom w:val="none" w:sz="0" w:space="0" w:color="auto"/>
        <w:right w:val="none" w:sz="0" w:space="0" w:color="auto"/>
      </w:divBdr>
    </w:div>
    <w:div w:id="866022433">
      <w:bodyDiv w:val="1"/>
      <w:marLeft w:val="0"/>
      <w:marRight w:val="0"/>
      <w:marTop w:val="0"/>
      <w:marBottom w:val="0"/>
      <w:divBdr>
        <w:top w:val="none" w:sz="0" w:space="0" w:color="auto"/>
        <w:left w:val="none" w:sz="0" w:space="0" w:color="auto"/>
        <w:bottom w:val="none" w:sz="0" w:space="0" w:color="auto"/>
        <w:right w:val="none" w:sz="0" w:space="0" w:color="auto"/>
      </w:divBdr>
    </w:div>
    <w:div w:id="1522671182">
      <w:bodyDiv w:val="1"/>
      <w:marLeft w:val="0"/>
      <w:marRight w:val="0"/>
      <w:marTop w:val="0"/>
      <w:marBottom w:val="0"/>
      <w:divBdr>
        <w:top w:val="none" w:sz="0" w:space="0" w:color="auto"/>
        <w:left w:val="none" w:sz="0" w:space="0" w:color="auto"/>
        <w:bottom w:val="none" w:sz="0" w:space="0" w:color="auto"/>
        <w:right w:val="none" w:sz="0" w:space="0" w:color="auto"/>
      </w:divBdr>
    </w:div>
    <w:div w:id="17883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footer" Target="footer1.xm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footer" Target="footer2.xm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eader" Target="header1.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eader" Target="header2.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ord@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08BA79-9DCD-43A7-B55B-EACD1C9F3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72</Pages>
  <Words>34778</Words>
  <Characters>198238</Characters>
  <Application>Microsoft Office Word</Application>
  <DocSecurity>0</DocSecurity>
  <Lines>1651</Lines>
  <Paragraphs>465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V2.9.1 Chapter 17 - Materials Management</vt:lpstr>
      <vt:lpstr>V2.9.1 Chapter 17 - Materials Management</vt:lpstr>
    </vt:vector>
  </TitlesOfParts>
  <Company>McKesson Provider Solutions</Company>
  <LinksUpToDate>false</LinksUpToDate>
  <CharactersWithSpaces>232551</CharactersWithSpaces>
  <SharedDoc>false</SharedDoc>
  <HLinks>
    <vt:vector size="1104" baseType="variant">
      <vt:variant>
        <vt:i4>262196</vt:i4>
      </vt:variant>
      <vt:variant>
        <vt:i4>699</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696</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693</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681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669</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666</vt:i4>
      </vt:variant>
      <vt:variant>
        <vt:i4>0</vt:i4>
      </vt:variant>
      <vt:variant>
        <vt:i4>5</vt:i4>
      </vt:variant>
      <vt:variant>
        <vt:lpwstr>../../../../../AppData/Local/Microsoft/Windows/Temporary Internet Files/Content.Outlook/V282_Word/V282_CH02C_CodeTables.doc</vt:lpwstr>
      </vt:variant>
      <vt:variant>
        <vt:lpwstr>HL70682</vt:lpwstr>
      </vt:variant>
      <vt:variant>
        <vt:i4>262196</vt:i4>
      </vt:variant>
      <vt:variant>
        <vt:i4>663</vt:i4>
      </vt:variant>
      <vt:variant>
        <vt:i4>0</vt:i4>
      </vt:variant>
      <vt:variant>
        <vt:i4>5</vt:i4>
      </vt:variant>
      <vt:variant>
        <vt:lpwstr>../../../../../AppData/Local/Microsoft/Windows/Temporary Internet Files/Content.Outlook/V282_Word/V282_CH02C_CodeTables.doc</vt:lpwstr>
      </vt:variant>
      <vt:variant>
        <vt:lpwstr>HL70010</vt:lpwstr>
      </vt:variant>
      <vt:variant>
        <vt:i4>852020</vt:i4>
      </vt:variant>
      <vt:variant>
        <vt:i4>660</vt:i4>
      </vt:variant>
      <vt:variant>
        <vt:i4>0</vt:i4>
      </vt:variant>
      <vt:variant>
        <vt:i4>5</vt:i4>
      </vt:variant>
      <vt:variant>
        <vt:lpwstr>../../../../../AppData/Local/Microsoft/Windows/Temporary Internet Files/Content.Outlook/V282_Word/V282_CH02C_CodeTables.doc</vt:lpwstr>
      </vt:variant>
      <vt:variant>
        <vt:lpwstr>HL70088</vt:lpwstr>
      </vt:variant>
      <vt:variant>
        <vt:i4>327731</vt:i4>
      </vt:variant>
      <vt:variant>
        <vt:i4>657</vt:i4>
      </vt:variant>
      <vt:variant>
        <vt:i4>0</vt:i4>
      </vt:variant>
      <vt:variant>
        <vt:i4>5</vt:i4>
      </vt:variant>
      <vt:variant>
        <vt:lpwstr>../../../../../AppData/Local/Microsoft/Windows/Temporary Internet Files/Content.Outlook/V282_Word/V282_CH02C_CodeTables.doc</vt:lpwstr>
      </vt:variant>
      <vt:variant>
        <vt:lpwstr>HL70702</vt:lpwstr>
      </vt:variant>
      <vt:variant>
        <vt:i4>393265</vt:i4>
      </vt:variant>
      <vt:variant>
        <vt:i4>654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651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633</vt:i4>
      </vt:variant>
      <vt:variant>
        <vt:i4>0</vt:i4>
      </vt:variant>
      <vt:variant>
        <vt:i4>5</vt:i4>
      </vt:variant>
      <vt:variant>
        <vt:lpwstr>../../../../../AppData/Local/Microsoft/Windows/Temporary Internet Files/Content.Outlook/V282_Word/V282_CH02C_CodeTables.doc</vt:lpwstr>
      </vt:variant>
      <vt:variant>
        <vt:lpwstr>HL70532</vt:lpwstr>
      </vt:variant>
      <vt:variant>
        <vt:i4>852018</vt:i4>
      </vt:variant>
      <vt:variant>
        <vt:i4>630</vt:i4>
      </vt:variant>
      <vt:variant>
        <vt:i4>0</vt:i4>
      </vt:variant>
      <vt:variant>
        <vt:i4>5</vt:i4>
      </vt:variant>
      <vt:variant>
        <vt:lpwstr>../../../../../AppData/Local/Microsoft/Windows/Temporary Internet Files/Content.Outlook/V282_Word/V282_CH02C_CodeTables.doc</vt:lpwstr>
      </vt:variant>
      <vt:variant>
        <vt:lpwstr>HL70682</vt:lpwstr>
      </vt:variant>
      <vt:variant>
        <vt:i4>196658</vt:i4>
      </vt:variant>
      <vt:variant>
        <vt:i4>627</vt:i4>
      </vt:variant>
      <vt:variant>
        <vt:i4>0</vt:i4>
      </vt:variant>
      <vt:variant>
        <vt:i4>5</vt:i4>
      </vt:variant>
      <vt:variant>
        <vt:lpwstr>../../../../../AppData/Local/Microsoft/Windows/Temporary Internet Files/Content.Outlook/V282_Word/V282_CH02C_CodeTables.doc</vt:lpwstr>
      </vt:variant>
      <vt:variant>
        <vt:lpwstr>HL70669</vt:lpwstr>
      </vt:variant>
      <vt:variant>
        <vt:i4>196658</vt:i4>
      </vt:variant>
      <vt:variant>
        <vt:i4>624</vt:i4>
      </vt:variant>
      <vt:variant>
        <vt:i4>0</vt:i4>
      </vt:variant>
      <vt:variant>
        <vt:i4>5</vt:i4>
      </vt:variant>
      <vt:variant>
        <vt:lpwstr>../../../../../AppData/Local/Microsoft/Windows/Temporary Internet Files/Content.Outlook/V282_Word/V282_CH02C_CodeTables.doc</vt:lpwstr>
      </vt:variant>
      <vt:variant>
        <vt:lpwstr>HL70667</vt:lpwstr>
      </vt:variant>
      <vt:variant>
        <vt:i4>6946921</vt:i4>
      </vt:variant>
      <vt:variant>
        <vt:i4>621</vt:i4>
      </vt:variant>
      <vt:variant>
        <vt:i4>0</vt:i4>
      </vt:variant>
      <vt:variant>
        <vt:i4>5</vt:i4>
      </vt:variant>
      <vt:variant>
        <vt:lpwstr/>
      </vt:variant>
      <vt:variant>
        <vt:lpwstr>HL70669</vt:lpwstr>
      </vt:variant>
      <vt:variant>
        <vt:i4>6946921</vt:i4>
      </vt:variant>
      <vt:variant>
        <vt:i4>618</vt:i4>
      </vt:variant>
      <vt:variant>
        <vt:i4>0</vt:i4>
      </vt:variant>
      <vt:variant>
        <vt:i4>5</vt:i4>
      </vt:variant>
      <vt:variant>
        <vt:lpwstr/>
      </vt:variant>
      <vt:variant>
        <vt:lpwstr>HL70667</vt:lpwstr>
      </vt:variant>
      <vt:variant>
        <vt:i4>50</vt:i4>
      </vt:variant>
      <vt:variant>
        <vt:i4>615</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612</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609</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606</vt:i4>
      </vt:variant>
      <vt:variant>
        <vt:i4>0</vt:i4>
      </vt:variant>
      <vt:variant>
        <vt:i4>5</vt:i4>
      </vt:variant>
      <vt:variant>
        <vt:lpwstr>../../../../../AppData/Local/Microsoft/Windows/Temporary Internet Files/Content.Outlook/V282_Word/V282_CH02C_CodeTables.doc</vt:lpwstr>
      </vt:variant>
      <vt:variant>
        <vt:lpwstr>HL70651</vt:lpwstr>
      </vt:variant>
      <vt:variant>
        <vt:i4>50</vt:i4>
      </vt:variant>
      <vt:variant>
        <vt:i4>603</vt:i4>
      </vt:variant>
      <vt:variant>
        <vt:i4>0</vt:i4>
      </vt:variant>
      <vt:variant>
        <vt:i4>5</vt:i4>
      </vt:variant>
      <vt:variant>
        <vt:lpwstr>../../../../../AppData/Local/Microsoft/Windows/Temporary Internet Files/Content.Outlook/V282_Word/V282_CH02C_CodeTables.doc</vt:lpwstr>
      </vt:variant>
      <vt:variant>
        <vt:lpwstr>HL70659</vt:lpwstr>
      </vt:variant>
      <vt:variant>
        <vt:i4>50</vt:i4>
      </vt:variant>
      <vt:variant>
        <vt:i4>600</vt:i4>
      </vt:variant>
      <vt:variant>
        <vt:i4>0</vt:i4>
      </vt:variant>
      <vt:variant>
        <vt:i4>5</vt:i4>
      </vt:variant>
      <vt:variant>
        <vt:lpwstr>../../../../../AppData/Local/Microsoft/Windows/Temporary Internet Files/Content.Outlook/V282_Word/V282_CH02C_CodeTables.doc</vt:lpwstr>
      </vt:variant>
      <vt:variant>
        <vt:lpwstr>HL70657</vt:lpwstr>
      </vt:variant>
      <vt:variant>
        <vt:i4>50</vt:i4>
      </vt:variant>
      <vt:variant>
        <vt:i4>597</vt:i4>
      </vt:variant>
      <vt:variant>
        <vt:i4>0</vt:i4>
      </vt:variant>
      <vt:variant>
        <vt:i4>5</vt:i4>
      </vt:variant>
      <vt:variant>
        <vt:lpwstr>../../../../../AppData/Local/Microsoft/Windows/Temporary Internet Files/Content.Outlook/V282_Word/V282_CH02C_CodeTables.doc</vt:lpwstr>
      </vt:variant>
      <vt:variant>
        <vt:lpwstr>HL70653</vt:lpwstr>
      </vt:variant>
      <vt:variant>
        <vt:i4>50</vt:i4>
      </vt:variant>
      <vt:variant>
        <vt:i4>594</vt:i4>
      </vt:variant>
      <vt:variant>
        <vt:i4>0</vt:i4>
      </vt:variant>
      <vt:variant>
        <vt:i4>5</vt:i4>
      </vt:variant>
      <vt:variant>
        <vt:lpwstr>../../../../../AppData/Local/Microsoft/Windows/Temporary Internet Files/Content.Outlook/V282_Word/V282_CH02C_CodeTables.doc</vt:lpwstr>
      </vt:variant>
      <vt:variant>
        <vt:lpwstr>HL70651</vt:lpwstr>
      </vt:variant>
      <vt:variant>
        <vt:i4>262204</vt:i4>
      </vt:variant>
      <vt:variant>
        <vt:i4>585</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582</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576</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573</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570</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567</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561</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558</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555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552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549</vt:i4>
      </vt:variant>
      <vt:variant>
        <vt:i4>0</vt:i4>
      </vt:variant>
      <vt:variant>
        <vt:i4>5</vt:i4>
      </vt:variant>
      <vt:variant>
        <vt:lpwstr>../../../../../AppData/Local/Microsoft/Windows/Temporary Internet Files/Content.Outlook/V282_Word/V282_CH02C_CodeTables.doc</vt:lpwstr>
      </vt:variant>
      <vt:variant>
        <vt:lpwstr>HL70818</vt:lpwstr>
      </vt:variant>
      <vt:variant>
        <vt:i4>262204</vt:i4>
      </vt:variant>
      <vt:variant>
        <vt:i4>546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543</vt:i4>
      </vt:variant>
      <vt:variant>
        <vt:i4>0</vt:i4>
      </vt:variant>
      <vt:variant>
        <vt:i4>5</vt:i4>
      </vt:variant>
      <vt:variant>
        <vt:lpwstr>../../../../../AppData/Local/Microsoft/Windows/Temporary Internet Files/Content.Outlook/V282_Word/V282_CH02C_CodeTables.doc</vt:lpwstr>
      </vt:variant>
      <vt:variant>
        <vt:lpwstr>HL70625</vt:lpwstr>
      </vt:variant>
      <vt:variant>
        <vt:i4>393265</vt:i4>
      </vt:variant>
      <vt:variant>
        <vt:i4>540</vt:i4>
      </vt:variant>
      <vt:variant>
        <vt:i4>0</vt:i4>
      </vt:variant>
      <vt:variant>
        <vt:i4>5</vt:i4>
      </vt:variant>
      <vt:variant>
        <vt:lpwstr>../../../../../AppData/Local/Microsoft/Windows/Temporary Internet Files/Content.Outlook/V282_Word/V282_CH02C_CodeTables.doc</vt:lpwstr>
      </vt:variant>
      <vt:variant>
        <vt:lpwstr>HL70532</vt:lpwstr>
      </vt:variant>
      <vt:variant>
        <vt:i4>65586</vt:i4>
      </vt:variant>
      <vt:variant>
        <vt:i4>537</vt:i4>
      </vt:variant>
      <vt:variant>
        <vt:i4>0</vt:i4>
      </vt:variant>
      <vt:variant>
        <vt:i4>5</vt:i4>
      </vt:variant>
      <vt:variant>
        <vt:lpwstr>../../../../../AppData/Local/Microsoft/Windows/Temporary Internet Files/Content.Outlook/V282_Word/V282_CH02C_CodeTables.doc</vt:lpwstr>
      </vt:variant>
      <vt:variant>
        <vt:lpwstr>HL70642</vt:lpwstr>
      </vt:variant>
      <vt:variant>
        <vt:i4>393265</vt:i4>
      </vt:variant>
      <vt:variant>
        <vt:i4>534</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531</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528</vt:i4>
      </vt:variant>
      <vt:variant>
        <vt:i4>0</vt:i4>
      </vt:variant>
      <vt:variant>
        <vt:i4>5</vt:i4>
      </vt:variant>
      <vt:variant>
        <vt:lpwstr>../../../../../AppData/Local/Microsoft/Windows/Temporary Internet Files/Content.Outlook/V282_Word/V282_CH02C_CodeTables.doc</vt:lpwstr>
      </vt:variant>
      <vt:variant>
        <vt:lpwstr>HL70532</vt:lpwstr>
      </vt:variant>
      <vt:variant>
        <vt:i4>393266</vt:i4>
      </vt:variant>
      <vt:variant>
        <vt:i4>525</vt:i4>
      </vt:variant>
      <vt:variant>
        <vt:i4>0</vt:i4>
      </vt:variant>
      <vt:variant>
        <vt:i4>5</vt:i4>
      </vt:variant>
      <vt:variant>
        <vt:lpwstr>../../../../../AppData/Local/Microsoft/Windows/Temporary Internet Files/Content.Outlook/V282_Word/V282_CH02C_CodeTables.doc</vt:lpwstr>
      </vt:variant>
      <vt:variant>
        <vt:lpwstr>HL70634</vt:lpwstr>
      </vt:variant>
      <vt:variant>
        <vt:i4>393269</vt:i4>
      </vt:variant>
      <vt:variant>
        <vt:i4>522</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519</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516</vt:i4>
      </vt:variant>
      <vt:variant>
        <vt:i4>0</vt:i4>
      </vt:variant>
      <vt:variant>
        <vt:i4>5</vt:i4>
      </vt:variant>
      <vt:variant>
        <vt:lpwstr>../../../../../AppData/Local/Microsoft/Windows/Temporary Internet Files/Content.Outlook/V282_Word/V282_CH02C_CodeTables.doc</vt:lpwstr>
      </vt:variant>
      <vt:variant>
        <vt:lpwstr>HL70818</vt:lpwstr>
      </vt:variant>
      <vt:variant>
        <vt:i4>458802</vt:i4>
      </vt:variant>
      <vt:variant>
        <vt:i4>513</vt:i4>
      </vt:variant>
      <vt:variant>
        <vt:i4>0</vt:i4>
      </vt:variant>
      <vt:variant>
        <vt:i4>5</vt:i4>
      </vt:variant>
      <vt:variant>
        <vt:lpwstr>../../../../../AppData/Local/Microsoft/Windows/Temporary Internet Files/Content.Outlook/V282_Word/V282_CH02C_CodeTables.doc</vt:lpwstr>
      </vt:variant>
      <vt:variant>
        <vt:lpwstr>HL70625</vt:lpwstr>
      </vt:variant>
      <vt:variant>
        <vt:i4>8126559</vt:i4>
      </vt:variant>
      <vt:variant>
        <vt:i4>510</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507</vt:i4>
      </vt:variant>
      <vt:variant>
        <vt:i4>0</vt:i4>
      </vt:variant>
      <vt:variant>
        <vt:i4>5</vt:i4>
      </vt:variant>
      <vt:variant>
        <vt:lpwstr>../../../../../AppData/Local/Microsoft/Windows/Temporary Internet Files/Content.Outlook/V282_Word/V282_CH02C_CodeTables.doc</vt:lpwstr>
      </vt:variant>
      <vt:variant>
        <vt:lpwstr>HL70319</vt:lpwstr>
      </vt:variant>
      <vt:variant>
        <vt:i4>8126559</vt:i4>
      </vt:variant>
      <vt:variant>
        <vt:i4>504</vt:i4>
      </vt:variant>
      <vt:variant>
        <vt:i4>0</vt:i4>
      </vt:variant>
      <vt:variant>
        <vt:i4>5</vt:i4>
      </vt:variant>
      <vt:variant>
        <vt:lpwstr>../../../../../AppData/Local/Microsoft/Windows/Temporary Internet Files/Content.Outlook/V282_Word/V282_CH06_FinancialMngmt.doc</vt:lpwstr>
      </vt:variant>
      <vt:variant>
        <vt:lpwstr>HL70132</vt:lpwstr>
      </vt:variant>
      <vt:variant>
        <vt:i4>262199</vt:i4>
      </vt:variant>
      <vt:variant>
        <vt:i4>501</vt:i4>
      </vt:variant>
      <vt:variant>
        <vt:i4>0</vt:i4>
      </vt:variant>
      <vt:variant>
        <vt:i4>5</vt:i4>
      </vt:variant>
      <vt:variant>
        <vt:lpwstr>../../../../../AppData/Local/Microsoft/Windows/Temporary Internet Files/Content.Outlook/V282_Word/V282_CH02C_CodeTables.doc</vt:lpwstr>
      </vt:variant>
      <vt:variant>
        <vt:lpwstr>HL70319</vt:lpwstr>
      </vt:variant>
      <vt:variant>
        <vt:i4>393265</vt:i4>
      </vt:variant>
      <vt:variant>
        <vt:i4>498</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495</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492</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489</vt:i4>
      </vt:variant>
      <vt:variant>
        <vt:i4>0</vt:i4>
      </vt:variant>
      <vt:variant>
        <vt:i4>5</vt:i4>
      </vt:variant>
      <vt:variant>
        <vt:lpwstr>../../../../../AppData/Local/Microsoft/Windows/Temporary Internet Files/Content.Outlook/V282_Word/V282_CH02C_CodeTables.doc</vt:lpwstr>
      </vt:variant>
      <vt:variant>
        <vt:lpwstr>HL70818</vt:lpwstr>
      </vt:variant>
      <vt:variant>
        <vt:i4>393265</vt:i4>
      </vt:variant>
      <vt:variant>
        <vt:i4>486</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483</vt:i4>
      </vt:variant>
      <vt:variant>
        <vt:i4>0</vt:i4>
      </vt:variant>
      <vt:variant>
        <vt:i4>5</vt:i4>
      </vt:variant>
      <vt:variant>
        <vt:lpwstr>../../../../../AppData/Local/Microsoft/Windows/Temporary Internet Files/Content.Outlook/V282_Word/V282_CH02C_CodeTables.doc</vt:lpwstr>
      </vt:variant>
      <vt:variant>
        <vt:lpwstr>HL70532</vt:lpwstr>
      </vt:variant>
      <vt:variant>
        <vt:i4>262204</vt:i4>
      </vt:variant>
      <vt:variant>
        <vt:i4>480</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477</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474</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468</vt:i4>
      </vt:variant>
      <vt:variant>
        <vt:i4>0</vt:i4>
      </vt:variant>
      <vt:variant>
        <vt:i4>5</vt:i4>
      </vt:variant>
      <vt:variant>
        <vt:lpwstr>../../../../../AppData/Local/Microsoft/Windows/Temporary Internet Files/Content.Outlook/V282_Word/V282_CH02C_CodeTables.doc</vt:lpwstr>
      </vt:variant>
      <vt:variant>
        <vt:lpwstr>HL70806</vt:lpwstr>
      </vt:variant>
      <vt:variant>
        <vt:i4>262204</vt:i4>
      </vt:variant>
      <vt:variant>
        <vt:i4>465</vt:i4>
      </vt:variant>
      <vt:variant>
        <vt:i4>0</vt:i4>
      </vt:variant>
      <vt:variant>
        <vt:i4>5</vt:i4>
      </vt:variant>
      <vt:variant>
        <vt:lpwstr>../../../../../AppData/Local/Microsoft/Windows/Temporary Internet Files/Content.Outlook/V282_Word/V282_CH02C_CodeTables.doc</vt:lpwstr>
      </vt:variant>
      <vt:variant>
        <vt:lpwstr>HL70811</vt:lpwstr>
      </vt:variant>
      <vt:variant>
        <vt:i4>327740</vt:i4>
      </vt:variant>
      <vt:variant>
        <vt:i4>462</vt:i4>
      </vt:variant>
      <vt:variant>
        <vt:i4>0</vt:i4>
      </vt:variant>
      <vt:variant>
        <vt:i4>5</vt:i4>
      </vt:variant>
      <vt:variant>
        <vt:lpwstr>../../../../../AppData/Local/Microsoft/Windows/Temporary Internet Files/Content.Outlook/V282_Word/V282_CH02C_CodeTables.doc</vt:lpwstr>
      </vt:variant>
      <vt:variant>
        <vt:lpwstr>HL70809</vt:lpwstr>
      </vt:variant>
      <vt:variant>
        <vt:i4>327731</vt:i4>
      </vt:variant>
      <vt:variant>
        <vt:i4>459</vt:i4>
      </vt:variant>
      <vt:variant>
        <vt:i4>0</vt:i4>
      </vt:variant>
      <vt:variant>
        <vt:i4>5</vt:i4>
      </vt:variant>
      <vt:variant>
        <vt:lpwstr>../../../../../AppData/Local/Microsoft/Windows/Temporary Internet Files/Content.Outlook/V282_Word/V282_CH02C_CodeTables.doc</vt:lpwstr>
      </vt:variant>
      <vt:variant>
        <vt:lpwstr>HL70702</vt:lpwstr>
      </vt:variant>
      <vt:variant>
        <vt:i4>327740</vt:i4>
      </vt:variant>
      <vt:variant>
        <vt:i4>456</vt:i4>
      </vt:variant>
      <vt:variant>
        <vt:i4>0</vt:i4>
      </vt:variant>
      <vt:variant>
        <vt:i4>5</vt:i4>
      </vt:variant>
      <vt:variant>
        <vt:lpwstr>../../../../../AppData/Local/Microsoft/Windows/Temporary Internet Files/Content.Outlook/V282_Word/V282_CH02C_CodeTables.doc</vt:lpwstr>
      </vt:variant>
      <vt:variant>
        <vt:lpwstr>HL70806</vt:lpwstr>
      </vt:variant>
      <vt:variant>
        <vt:i4>786487</vt:i4>
      </vt:variant>
      <vt:variant>
        <vt:i4>453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450</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447</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444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441</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438</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432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429</vt:i4>
      </vt:variant>
      <vt:variant>
        <vt:i4>0</vt:i4>
      </vt:variant>
      <vt:variant>
        <vt:i4>5</vt:i4>
      </vt:variant>
      <vt:variant>
        <vt:lpwstr>../../../../../AppData/Local/Microsoft/Windows/Temporary Internet Files/Content.Outlook/V282_Word/V282_CH02C_CodeTables.doc</vt:lpwstr>
      </vt:variant>
      <vt:variant>
        <vt:lpwstr>HL70532</vt:lpwstr>
      </vt:variant>
      <vt:variant>
        <vt:i4>7143494</vt:i4>
      </vt:variant>
      <vt:variant>
        <vt:i4>426</vt:i4>
      </vt:variant>
      <vt:variant>
        <vt:i4>0</vt:i4>
      </vt:variant>
      <vt:variant>
        <vt:i4>5</vt:i4>
      </vt:variant>
      <vt:variant>
        <vt:lpwstr>../../../../../AppData/Local/Microsoft/Windows/Temporary Internet Files/Content.Outlook/V282_Word/V282_CH04_Orders.doc</vt:lpwstr>
      </vt:variant>
      <vt:variant>
        <vt:lpwstr>HL70320</vt:lpwstr>
      </vt:variant>
      <vt:variant>
        <vt:i4>786483</vt:i4>
      </vt:variant>
      <vt:variant>
        <vt:i4>423</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420</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417</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414</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411</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408</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405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402</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399</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396</vt:i4>
      </vt:variant>
      <vt:variant>
        <vt:i4>0</vt:i4>
      </vt:variant>
      <vt:variant>
        <vt:i4>5</vt:i4>
      </vt:variant>
      <vt:variant>
        <vt:lpwstr>../../../../../AppData/Local/Microsoft/Windows/Temporary Internet Files/Content.Outlook/V282_Word/V282_CH02C_CodeTables.doc</vt:lpwstr>
      </vt:variant>
      <vt:variant>
        <vt:lpwstr>HL70776</vt:lpwstr>
      </vt:variant>
      <vt:variant>
        <vt:i4>786487</vt:i4>
      </vt:variant>
      <vt:variant>
        <vt:i4>393</vt:i4>
      </vt:variant>
      <vt:variant>
        <vt:i4>0</vt:i4>
      </vt:variant>
      <vt:variant>
        <vt:i4>5</vt:i4>
      </vt:variant>
      <vt:variant>
        <vt:lpwstr>../../../../../AppData/Local/Microsoft/Windows/Temporary Internet Files/Content.Outlook/V282_Word/V282_CH02C_CodeTables.doc</vt:lpwstr>
      </vt:variant>
      <vt:variant>
        <vt:lpwstr>HL70396</vt:lpwstr>
      </vt:variant>
      <vt:variant>
        <vt:i4>393265</vt:i4>
      </vt:variant>
      <vt:variant>
        <vt:i4>390</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387</vt:i4>
      </vt:variant>
      <vt:variant>
        <vt:i4>0</vt:i4>
      </vt:variant>
      <vt:variant>
        <vt:i4>5</vt:i4>
      </vt:variant>
      <vt:variant>
        <vt:lpwstr>../../../../../AppData/Local/Microsoft/Windows/Temporary Internet Files/Content.Outlook/V282_Word/V282_CH02C_CodeTables.doc</vt:lpwstr>
      </vt:variant>
      <vt:variant>
        <vt:lpwstr>HL70532</vt:lpwstr>
      </vt:variant>
      <vt:variant>
        <vt:i4>131127</vt:i4>
      </vt:variant>
      <vt:variant>
        <vt:i4>384</vt:i4>
      </vt:variant>
      <vt:variant>
        <vt:i4>0</vt:i4>
      </vt:variant>
      <vt:variant>
        <vt:i4>5</vt:i4>
      </vt:variant>
      <vt:variant>
        <vt:lpwstr>../../../../../AppData/Local/Microsoft/Windows/Temporary Internet Files/Content.Outlook/V282_Word/V282_CH02C_CodeTables.doc</vt:lpwstr>
      </vt:variant>
      <vt:variant>
        <vt:lpwstr>HL70376</vt:lpwstr>
      </vt:variant>
      <vt:variant>
        <vt:i4>65591</vt:i4>
      </vt:variant>
      <vt:variant>
        <vt:i4>381</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378</vt:i4>
      </vt:variant>
      <vt:variant>
        <vt:i4>0</vt:i4>
      </vt:variant>
      <vt:variant>
        <vt:i4>5</vt:i4>
      </vt:variant>
      <vt:variant>
        <vt:lpwstr>../../../../../AppData/Local/Microsoft/Windows/Temporary Internet Files/Content.Outlook/V282_Word/V282_CH02C_CodeTables.doc</vt:lpwstr>
      </vt:variant>
      <vt:variant>
        <vt:lpwstr>HL70088</vt:lpwstr>
      </vt:variant>
      <vt:variant>
        <vt:i4>393265</vt:i4>
      </vt:variant>
      <vt:variant>
        <vt:i4>375</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372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369</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366</vt:i4>
      </vt:variant>
      <vt:variant>
        <vt:i4>0</vt:i4>
      </vt:variant>
      <vt:variant>
        <vt:i4>5</vt:i4>
      </vt:variant>
      <vt:variant>
        <vt:lpwstr>../../../../../AppData/Local/Microsoft/Windows/Temporary Internet Files/Content.Outlook/V282_Word/V282_CH02C_CodeTables.doc</vt:lpwstr>
      </vt:variant>
      <vt:variant>
        <vt:lpwstr>HL70532</vt:lpwstr>
      </vt:variant>
      <vt:variant>
        <vt:i4>458807</vt:i4>
      </vt:variant>
      <vt:variant>
        <vt:i4>363</vt:i4>
      </vt:variant>
      <vt:variant>
        <vt:i4>0</vt:i4>
      </vt:variant>
      <vt:variant>
        <vt:i4>5</vt:i4>
      </vt:variant>
      <vt:variant>
        <vt:lpwstr>../../../../../AppData/Local/Microsoft/Windows/Temporary Internet Files/Content.Outlook/V282_Word/V282_CH02C_CodeTables.doc</vt:lpwstr>
      </vt:variant>
      <vt:variant>
        <vt:lpwstr>HL70320</vt:lpwstr>
      </vt:variant>
      <vt:variant>
        <vt:i4>786483</vt:i4>
      </vt:variant>
      <vt:variant>
        <vt:i4>360</vt:i4>
      </vt:variant>
      <vt:variant>
        <vt:i4>0</vt:i4>
      </vt:variant>
      <vt:variant>
        <vt:i4>5</vt:i4>
      </vt:variant>
      <vt:variant>
        <vt:lpwstr>../../../../../AppData/Local/Microsoft/Windows/Temporary Internet Files/Content.Outlook/V282_Word/V282_CH02C_CodeTables.doc</vt:lpwstr>
      </vt:variant>
      <vt:variant>
        <vt:lpwstr>HL70793</vt:lpwstr>
      </vt:variant>
      <vt:variant>
        <vt:i4>393265</vt:i4>
      </vt:variant>
      <vt:variant>
        <vt:i4>357</vt:i4>
      </vt:variant>
      <vt:variant>
        <vt:i4>0</vt:i4>
      </vt:variant>
      <vt:variant>
        <vt:i4>5</vt:i4>
      </vt:variant>
      <vt:variant>
        <vt:lpwstr>../../../../../AppData/Local/Microsoft/Windows/Temporary Internet Files/Content.Outlook/V282_Word/V282_CH02C_CodeTables.doc</vt:lpwstr>
      </vt:variant>
      <vt:variant>
        <vt:lpwstr>HL70532</vt:lpwstr>
      </vt:variant>
      <vt:variant>
        <vt:i4>786483</vt:i4>
      </vt:variant>
      <vt:variant>
        <vt:i4>354</vt:i4>
      </vt:variant>
      <vt:variant>
        <vt:i4>0</vt:i4>
      </vt:variant>
      <vt:variant>
        <vt:i4>5</vt:i4>
      </vt:variant>
      <vt:variant>
        <vt:lpwstr>../../../../../AppData/Local/Microsoft/Windows/Temporary Internet Files/Content.Outlook/V282_Word/V282_CH02C_CodeTables.doc</vt:lpwstr>
      </vt:variant>
      <vt:variant>
        <vt:lpwstr>HL70790</vt:lpwstr>
      </vt:variant>
      <vt:variant>
        <vt:i4>131132</vt:i4>
      </vt:variant>
      <vt:variant>
        <vt:i4>351</vt:i4>
      </vt:variant>
      <vt:variant>
        <vt:i4>0</vt:i4>
      </vt:variant>
      <vt:variant>
        <vt:i4>5</vt:i4>
      </vt:variant>
      <vt:variant>
        <vt:lpwstr>../../../../../AppData/Local/Microsoft/Windows/Temporary Internet Files/Content.Outlook/V282_Word/V282_CH02C_CodeTables.doc</vt:lpwstr>
      </vt:variant>
      <vt:variant>
        <vt:lpwstr>HL70871</vt:lpwstr>
      </vt:variant>
      <vt:variant>
        <vt:i4>393265</vt:i4>
      </vt:variant>
      <vt:variant>
        <vt:i4>348</vt:i4>
      </vt:variant>
      <vt:variant>
        <vt:i4>0</vt:i4>
      </vt:variant>
      <vt:variant>
        <vt:i4>5</vt:i4>
      </vt:variant>
      <vt:variant>
        <vt:lpwstr>../../../../../AppData/Local/Microsoft/Windows/Temporary Internet Files/Content.Outlook/V282_Word/V282_CH02C_CodeTables.doc</vt:lpwstr>
      </vt:variant>
      <vt:variant>
        <vt:lpwstr>HL70532</vt:lpwstr>
      </vt:variant>
      <vt:variant>
        <vt:i4>393269</vt:i4>
      </vt:variant>
      <vt:variant>
        <vt:i4>345</vt:i4>
      </vt:variant>
      <vt:variant>
        <vt:i4>0</vt:i4>
      </vt:variant>
      <vt:variant>
        <vt:i4>5</vt:i4>
      </vt:variant>
      <vt:variant>
        <vt:lpwstr>../../../../../AppData/Local/Microsoft/Windows/Temporary Internet Files/Content.Outlook/V282_Word/V282_CH02C_CodeTables.doc</vt:lpwstr>
      </vt:variant>
      <vt:variant>
        <vt:lpwstr>HL70132</vt:lpwstr>
      </vt:variant>
      <vt:variant>
        <vt:i4>393265</vt:i4>
      </vt:variant>
      <vt:variant>
        <vt:i4>342</vt:i4>
      </vt:variant>
      <vt:variant>
        <vt:i4>0</vt:i4>
      </vt:variant>
      <vt:variant>
        <vt:i4>5</vt:i4>
      </vt:variant>
      <vt:variant>
        <vt:lpwstr>../../../../../AppData/Local/Microsoft/Windows/Temporary Internet Files/Content.Outlook/V282_Word/V282_CH02C_CodeTables.doc</vt:lpwstr>
      </vt:variant>
      <vt:variant>
        <vt:lpwstr>HL70532</vt:lpwstr>
      </vt:variant>
      <vt:variant>
        <vt:i4>393265</vt:i4>
      </vt:variant>
      <vt:variant>
        <vt:i4>339</vt:i4>
      </vt:variant>
      <vt:variant>
        <vt:i4>0</vt:i4>
      </vt:variant>
      <vt:variant>
        <vt:i4>5</vt:i4>
      </vt:variant>
      <vt:variant>
        <vt:lpwstr>../../../../../AppData/Local/Microsoft/Windows/Temporary Internet Files/Content.Outlook/V282_Word/V282_CH02C_CodeTables.doc</vt:lpwstr>
      </vt:variant>
      <vt:variant>
        <vt:lpwstr>HL70532</vt:lpwstr>
      </vt:variant>
      <vt:variant>
        <vt:i4>131123</vt:i4>
      </vt:variant>
      <vt:variant>
        <vt:i4>336</vt:i4>
      </vt:variant>
      <vt:variant>
        <vt:i4>0</vt:i4>
      </vt:variant>
      <vt:variant>
        <vt:i4>5</vt:i4>
      </vt:variant>
      <vt:variant>
        <vt:lpwstr>../../../../../AppData/Local/Microsoft/Windows/Temporary Internet Files/Content.Outlook/V282_Word/V282_CH02C_CodeTables.doc</vt:lpwstr>
      </vt:variant>
      <vt:variant>
        <vt:lpwstr>HL70778</vt:lpwstr>
      </vt:variant>
      <vt:variant>
        <vt:i4>131123</vt:i4>
      </vt:variant>
      <vt:variant>
        <vt:i4>333</vt:i4>
      </vt:variant>
      <vt:variant>
        <vt:i4>0</vt:i4>
      </vt:variant>
      <vt:variant>
        <vt:i4>5</vt:i4>
      </vt:variant>
      <vt:variant>
        <vt:lpwstr>../../../../../AppData/Local/Microsoft/Windows/Temporary Internet Files/Content.Outlook/V282_Word/V282_CH02C_CodeTables.doc</vt:lpwstr>
      </vt:variant>
      <vt:variant>
        <vt:lpwstr>HL70776</vt:lpwstr>
      </vt:variant>
      <vt:variant>
        <vt:i4>65591</vt:i4>
      </vt:variant>
      <vt:variant>
        <vt:i4>330</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327</vt:i4>
      </vt:variant>
      <vt:variant>
        <vt:i4>0</vt:i4>
      </vt:variant>
      <vt:variant>
        <vt:i4>5</vt:i4>
      </vt:variant>
      <vt:variant>
        <vt:lpwstr>../../../../../AppData/Local/Microsoft/Windows/Temporary Internet Files/Content.Outlook/V282_Word/V282_CH02C_CodeTables.doc</vt:lpwstr>
      </vt:variant>
      <vt:variant>
        <vt:lpwstr>HL70088</vt:lpwstr>
      </vt:variant>
      <vt:variant>
        <vt:i4>65591</vt:i4>
      </vt:variant>
      <vt:variant>
        <vt:i4>324</vt:i4>
      </vt:variant>
      <vt:variant>
        <vt:i4>0</vt:i4>
      </vt:variant>
      <vt:variant>
        <vt:i4>5</vt:i4>
      </vt:variant>
      <vt:variant>
        <vt:lpwstr>../../../../../AppData/Local/Microsoft/Windows/Temporary Internet Files/Content.Outlook/V282_Word/V282_CH02C_CodeTables.doc</vt:lpwstr>
      </vt:variant>
      <vt:variant>
        <vt:lpwstr>HL70340</vt:lpwstr>
      </vt:variant>
      <vt:variant>
        <vt:i4>852020</vt:i4>
      </vt:variant>
      <vt:variant>
        <vt:i4>321</vt:i4>
      </vt:variant>
      <vt:variant>
        <vt:i4>0</vt:i4>
      </vt:variant>
      <vt:variant>
        <vt:i4>5</vt:i4>
      </vt:variant>
      <vt:variant>
        <vt:lpwstr>../../../../../AppData/Local/Microsoft/Windows/Temporary Internet Files/Content.Outlook/V282_Word/V282_CH02C_CodeTables.doc</vt:lpwstr>
      </vt:variant>
      <vt:variant>
        <vt:lpwstr>HL70088</vt:lpwstr>
      </vt:variant>
      <vt:variant>
        <vt:i4>1245241</vt:i4>
      </vt:variant>
      <vt:variant>
        <vt:i4>290</vt:i4>
      </vt:variant>
      <vt:variant>
        <vt:i4>0</vt:i4>
      </vt:variant>
      <vt:variant>
        <vt:i4>5</vt:i4>
      </vt:variant>
      <vt:variant>
        <vt:lpwstr/>
      </vt:variant>
      <vt:variant>
        <vt:lpwstr>_Toc426023953</vt:lpwstr>
      </vt:variant>
      <vt:variant>
        <vt:i4>1245241</vt:i4>
      </vt:variant>
      <vt:variant>
        <vt:i4>284</vt:i4>
      </vt:variant>
      <vt:variant>
        <vt:i4>0</vt:i4>
      </vt:variant>
      <vt:variant>
        <vt:i4>5</vt:i4>
      </vt:variant>
      <vt:variant>
        <vt:lpwstr/>
      </vt:variant>
      <vt:variant>
        <vt:lpwstr>_Toc426023952</vt:lpwstr>
      </vt:variant>
      <vt:variant>
        <vt:i4>1245241</vt:i4>
      </vt:variant>
      <vt:variant>
        <vt:i4>278</vt:i4>
      </vt:variant>
      <vt:variant>
        <vt:i4>0</vt:i4>
      </vt:variant>
      <vt:variant>
        <vt:i4>5</vt:i4>
      </vt:variant>
      <vt:variant>
        <vt:lpwstr/>
      </vt:variant>
      <vt:variant>
        <vt:lpwstr>_Toc426023951</vt:lpwstr>
      </vt:variant>
      <vt:variant>
        <vt:i4>1245241</vt:i4>
      </vt:variant>
      <vt:variant>
        <vt:i4>272</vt:i4>
      </vt:variant>
      <vt:variant>
        <vt:i4>0</vt:i4>
      </vt:variant>
      <vt:variant>
        <vt:i4>5</vt:i4>
      </vt:variant>
      <vt:variant>
        <vt:lpwstr/>
      </vt:variant>
      <vt:variant>
        <vt:lpwstr>_Toc426023950</vt:lpwstr>
      </vt:variant>
      <vt:variant>
        <vt:i4>1179705</vt:i4>
      </vt:variant>
      <vt:variant>
        <vt:i4>266</vt:i4>
      </vt:variant>
      <vt:variant>
        <vt:i4>0</vt:i4>
      </vt:variant>
      <vt:variant>
        <vt:i4>5</vt:i4>
      </vt:variant>
      <vt:variant>
        <vt:lpwstr/>
      </vt:variant>
      <vt:variant>
        <vt:lpwstr>_Toc426023949</vt:lpwstr>
      </vt:variant>
      <vt:variant>
        <vt:i4>1179705</vt:i4>
      </vt:variant>
      <vt:variant>
        <vt:i4>260</vt:i4>
      </vt:variant>
      <vt:variant>
        <vt:i4>0</vt:i4>
      </vt:variant>
      <vt:variant>
        <vt:i4>5</vt:i4>
      </vt:variant>
      <vt:variant>
        <vt:lpwstr/>
      </vt:variant>
      <vt:variant>
        <vt:lpwstr>_Toc426023948</vt:lpwstr>
      </vt:variant>
      <vt:variant>
        <vt:i4>1179705</vt:i4>
      </vt:variant>
      <vt:variant>
        <vt:i4>254</vt:i4>
      </vt:variant>
      <vt:variant>
        <vt:i4>0</vt:i4>
      </vt:variant>
      <vt:variant>
        <vt:i4>5</vt:i4>
      </vt:variant>
      <vt:variant>
        <vt:lpwstr/>
      </vt:variant>
      <vt:variant>
        <vt:lpwstr>_Toc426023947</vt:lpwstr>
      </vt:variant>
      <vt:variant>
        <vt:i4>1179705</vt:i4>
      </vt:variant>
      <vt:variant>
        <vt:i4>248</vt:i4>
      </vt:variant>
      <vt:variant>
        <vt:i4>0</vt:i4>
      </vt:variant>
      <vt:variant>
        <vt:i4>5</vt:i4>
      </vt:variant>
      <vt:variant>
        <vt:lpwstr/>
      </vt:variant>
      <vt:variant>
        <vt:lpwstr>_Toc426023946</vt:lpwstr>
      </vt:variant>
      <vt:variant>
        <vt:i4>1179705</vt:i4>
      </vt:variant>
      <vt:variant>
        <vt:i4>242</vt:i4>
      </vt:variant>
      <vt:variant>
        <vt:i4>0</vt:i4>
      </vt:variant>
      <vt:variant>
        <vt:i4>5</vt:i4>
      </vt:variant>
      <vt:variant>
        <vt:lpwstr/>
      </vt:variant>
      <vt:variant>
        <vt:lpwstr>_Toc426023945</vt:lpwstr>
      </vt:variant>
      <vt:variant>
        <vt:i4>1179705</vt:i4>
      </vt:variant>
      <vt:variant>
        <vt:i4>236</vt:i4>
      </vt:variant>
      <vt:variant>
        <vt:i4>0</vt:i4>
      </vt:variant>
      <vt:variant>
        <vt:i4>5</vt:i4>
      </vt:variant>
      <vt:variant>
        <vt:lpwstr/>
      </vt:variant>
      <vt:variant>
        <vt:lpwstr>_Toc426023944</vt:lpwstr>
      </vt:variant>
      <vt:variant>
        <vt:i4>1179705</vt:i4>
      </vt:variant>
      <vt:variant>
        <vt:i4>230</vt:i4>
      </vt:variant>
      <vt:variant>
        <vt:i4>0</vt:i4>
      </vt:variant>
      <vt:variant>
        <vt:i4>5</vt:i4>
      </vt:variant>
      <vt:variant>
        <vt:lpwstr/>
      </vt:variant>
      <vt:variant>
        <vt:lpwstr>_Toc426023943</vt:lpwstr>
      </vt:variant>
      <vt:variant>
        <vt:i4>1179705</vt:i4>
      </vt:variant>
      <vt:variant>
        <vt:i4>224</vt:i4>
      </vt:variant>
      <vt:variant>
        <vt:i4>0</vt:i4>
      </vt:variant>
      <vt:variant>
        <vt:i4>5</vt:i4>
      </vt:variant>
      <vt:variant>
        <vt:lpwstr/>
      </vt:variant>
      <vt:variant>
        <vt:lpwstr>_Toc426023942</vt:lpwstr>
      </vt:variant>
      <vt:variant>
        <vt:i4>1179705</vt:i4>
      </vt:variant>
      <vt:variant>
        <vt:i4>218</vt:i4>
      </vt:variant>
      <vt:variant>
        <vt:i4>0</vt:i4>
      </vt:variant>
      <vt:variant>
        <vt:i4>5</vt:i4>
      </vt:variant>
      <vt:variant>
        <vt:lpwstr/>
      </vt:variant>
      <vt:variant>
        <vt:lpwstr>_Toc426023941</vt:lpwstr>
      </vt:variant>
      <vt:variant>
        <vt:i4>1179705</vt:i4>
      </vt:variant>
      <vt:variant>
        <vt:i4>212</vt:i4>
      </vt:variant>
      <vt:variant>
        <vt:i4>0</vt:i4>
      </vt:variant>
      <vt:variant>
        <vt:i4>5</vt:i4>
      </vt:variant>
      <vt:variant>
        <vt:lpwstr/>
      </vt:variant>
      <vt:variant>
        <vt:lpwstr>_Toc426023940</vt:lpwstr>
      </vt:variant>
      <vt:variant>
        <vt:i4>1376313</vt:i4>
      </vt:variant>
      <vt:variant>
        <vt:i4>206</vt:i4>
      </vt:variant>
      <vt:variant>
        <vt:i4>0</vt:i4>
      </vt:variant>
      <vt:variant>
        <vt:i4>5</vt:i4>
      </vt:variant>
      <vt:variant>
        <vt:lpwstr/>
      </vt:variant>
      <vt:variant>
        <vt:lpwstr>_Toc426023939</vt:lpwstr>
      </vt:variant>
      <vt:variant>
        <vt:i4>1376313</vt:i4>
      </vt:variant>
      <vt:variant>
        <vt:i4>200</vt:i4>
      </vt:variant>
      <vt:variant>
        <vt:i4>0</vt:i4>
      </vt:variant>
      <vt:variant>
        <vt:i4>5</vt:i4>
      </vt:variant>
      <vt:variant>
        <vt:lpwstr/>
      </vt:variant>
      <vt:variant>
        <vt:lpwstr>_Toc426023938</vt:lpwstr>
      </vt:variant>
      <vt:variant>
        <vt:i4>1376313</vt:i4>
      </vt:variant>
      <vt:variant>
        <vt:i4>194</vt:i4>
      </vt:variant>
      <vt:variant>
        <vt:i4>0</vt:i4>
      </vt:variant>
      <vt:variant>
        <vt:i4>5</vt:i4>
      </vt:variant>
      <vt:variant>
        <vt:lpwstr/>
      </vt:variant>
      <vt:variant>
        <vt:lpwstr>_Toc426023937</vt:lpwstr>
      </vt:variant>
      <vt:variant>
        <vt:i4>1376313</vt:i4>
      </vt:variant>
      <vt:variant>
        <vt:i4>188</vt:i4>
      </vt:variant>
      <vt:variant>
        <vt:i4>0</vt:i4>
      </vt:variant>
      <vt:variant>
        <vt:i4>5</vt:i4>
      </vt:variant>
      <vt:variant>
        <vt:lpwstr/>
      </vt:variant>
      <vt:variant>
        <vt:lpwstr>_Toc426023936</vt:lpwstr>
      </vt:variant>
      <vt:variant>
        <vt:i4>1376313</vt:i4>
      </vt:variant>
      <vt:variant>
        <vt:i4>182</vt:i4>
      </vt:variant>
      <vt:variant>
        <vt:i4>0</vt:i4>
      </vt:variant>
      <vt:variant>
        <vt:i4>5</vt:i4>
      </vt:variant>
      <vt:variant>
        <vt:lpwstr/>
      </vt:variant>
      <vt:variant>
        <vt:lpwstr>_Toc426023935</vt:lpwstr>
      </vt:variant>
      <vt:variant>
        <vt:i4>1376313</vt:i4>
      </vt:variant>
      <vt:variant>
        <vt:i4>176</vt:i4>
      </vt:variant>
      <vt:variant>
        <vt:i4>0</vt:i4>
      </vt:variant>
      <vt:variant>
        <vt:i4>5</vt:i4>
      </vt:variant>
      <vt:variant>
        <vt:lpwstr/>
      </vt:variant>
      <vt:variant>
        <vt:lpwstr>_Toc426023934</vt:lpwstr>
      </vt:variant>
      <vt:variant>
        <vt:i4>1376313</vt:i4>
      </vt:variant>
      <vt:variant>
        <vt:i4>170</vt:i4>
      </vt:variant>
      <vt:variant>
        <vt:i4>0</vt:i4>
      </vt:variant>
      <vt:variant>
        <vt:i4>5</vt:i4>
      </vt:variant>
      <vt:variant>
        <vt:lpwstr/>
      </vt:variant>
      <vt:variant>
        <vt:lpwstr>_Toc426023933</vt:lpwstr>
      </vt:variant>
      <vt:variant>
        <vt:i4>1376313</vt:i4>
      </vt:variant>
      <vt:variant>
        <vt:i4>164</vt:i4>
      </vt:variant>
      <vt:variant>
        <vt:i4>0</vt:i4>
      </vt:variant>
      <vt:variant>
        <vt:i4>5</vt:i4>
      </vt:variant>
      <vt:variant>
        <vt:lpwstr/>
      </vt:variant>
      <vt:variant>
        <vt:lpwstr>_Toc426023932</vt:lpwstr>
      </vt:variant>
      <vt:variant>
        <vt:i4>1376313</vt:i4>
      </vt:variant>
      <vt:variant>
        <vt:i4>158</vt:i4>
      </vt:variant>
      <vt:variant>
        <vt:i4>0</vt:i4>
      </vt:variant>
      <vt:variant>
        <vt:i4>5</vt:i4>
      </vt:variant>
      <vt:variant>
        <vt:lpwstr/>
      </vt:variant>
      <vt:variant>
        <vt:lpwstr>_Toc426023931</vt:lpwstr>
      </vt:variant>
      <vt:variant>
        <vt:i4>1376313</vt:i4>
      </vt:variant>
      <vt:variant>
        <vt:i4>152</vt:i4>
      </vt:variant>
      <vt:variant>
        <vt:i4>0</vt:i4>
      </vt:variant>
      <vt:variant>
        <vt:i4>5</vt:i4>
      </vt:variant>
      <vt:variant>
        <vt:lpwstr/>
      </vt:variant>
      <vt:variant>
        <vt:lpwstr>_Toc426023930</vt:lpwstr>
      </vt:variant>
      <vt:variant>
        <vt:i4>1310777</vt:i4>
      </vt:variant>
      <vt:variant>
        <vt:i4>146</vt:i4>
      </vt:variant>
      <vt:variant>
        <vt:i4>0</vt:i4>
      </vt:variant>
      <vt:variant>
        <vt:i4>5</vt:i4>
      </vt:variant>
      <vt:variant>
        <vt:lpwstr/>
      </vt:variant>
      <vt:variant>
        <vt:lpwstr>_Toc426023929</vt:lpwstr>
      </vt:variant>
      <vt:variant>
        <vt:i4>1310777</vt:i4>
      </vt:variant>
      <vt:variant>
        <vt:i4>140</vt:i4>
      </vt:variant>
      <vt:variant>
        <vt:i4>0</vt:i4>
      </vt:variant>
      <vt:variant>
        <vt:i4>5</vt:i4>
      </vt:variant>
      <vt:variant>
        <vt:lpwstr/>
      </vt:variant>
      <vt:variant>
        <vt:lpwstr>_Toc426023928</vt:lpwstr>
      </vt:variant>
      <vt:variant>
        <vt:i4>1310777</vt:i4>
      </vt:variant>
      <vt:variant>
        <vt:i4>134</vt:i4>
      </vt:variant>
      <vt:variant>
        <vt:i4>0</vt:i4>
      </vt:variant>
      <vt:variant>
        <vt:i4>5</vt:i4>
      </vt:variant>
      <vt:variant>
        <vt:lpwstr/>
      </vt:variant>
      <vt:variant>
        <vt:lpwstr>_Toc426023927</vt:lpwstr>
      </vt:variant>
      <vt:variant>
        <vt:i4>1310777</vt:i4>
      </vt:variant>
      <vt:variant>
        <vt:i4>128</vt:i4>
      </vt:variant>
      <vt:variant>
        <vt:i4>0</vt:i4>
      </vt:variant>
      <vt:variant>
        <vt:i4>5</vt:i4>
      </vt:variant>
      <vt:variant>
        <vt:lpwstr/>
      </vt:variant>
      <vt:variant>
        <vt:lpwstr>_Toc426023926</vt:lpwstr>
      </vt:variant>
      <vt:variant>
        <vt:i4>1310777</vt:i4>
      </vt:variant>
      <vt:variant>
        <vt:i4>122</vt:i4>
      </vt:variant>
      <vt:variant>
        <vt:i4>0</vt:i4>
      </vt:variant>
      <vt:variant>
        <vt:i4>5</vt:i4>
      </vt:variant>
      <vt:variant>
        <vt:lpwstr/>
      </vt:variant>
      <vt:variant>
        <vt:lpwstr>_Toc426023925</vt:lpwstr>
      </vt:variant>
      <vt:variant>
        <vt:i4>1310777</vt:i4>
      </vt:variant>
      <vt:variant>
        <vt:i4>116</vt:i4>
      </vt:variant>
      <vt:variant>
        <vt:i4>0</vt:i4>
      </vt:variant>
      <vt:variant>
        <vt:i4>5</vt:i4>
      </vt:variant>
      <vt:variant>
        <vt:lpwstr/>
      </vt:variant>
      <vt:variant>
        <vt:lpwstr>_Toc426023924</vt:lpwstr>
      </vt:variant>
      <vt:variant>
        <vt:i4>1310777</vt:i4>
      </vt:variant>
      <vt:variant>
        <vt:i4>110</vt:i4>
      </vt:variant>
      <vt:variant>
        <vt:i4>0</vt:i4>
      </vt:variant>
      <vt:variant>
        <vt:i4>5</vt:i4>
      </vt:variant>
      <vt:variant>
        <vt:lpwstr/>
      </vt:variant>
      <vt:variant>
        <vt:lpwstr>_Toc426023923</vt:lpwstr>
      </vt:variant>
      <vt:variant>
        <vt:i4>1310777</vt:i4>
      </vt:variant>
      <vt:variant>
        <vt:i4>104</vt:i4>
      </vt:variant>
      <vt:variant>
        <vt:i4>0</vt:i4>
      </vt:variant>
      <vt:variant>
        <vt:i4>5</vt:i4>
      </vt:variant>
      <vt:variant>
        <vt:lpwstr/>
      </vt:variant>
      <vt:variant>
        <vt:lpwstr>_Toc426023922</vt:lpwstr>
      </vt:variant>
      <vt:variant>
        <vt:i4>1310777</vt:i4>
      </vt:variant>
      <vt:variant>
        <vt:i4>98</vt:i4>
      </vt:variant>
      <vt:variant>
        <vt:i4>0</vt:i4>
      </vt:variant>
      <vt:variant>
        <vt:i4>5</vt:i4>
      </vt:variant>
      <vt:variant>
        <vt:lpwstr/>
      </vt:variant>
      <vt:variant>
        <vt:lpwstr>_Toc426023921</vt:lpwstr>
      </vt:variant>
      <vt:variant>
        <vt:i4>1310777</vt:i4>
      </vt:variant>
      <vt:variant>
        <vt:i4>92</vt:i4>
      </vt:variant>
      <vt:variant>
        <vt:i4>0</vt:i4>
      </vt:variant>
      <vt:variant>
        <vt:i4>5</vt:i4>
      </vt:variant>
      <vt:variant>
        <vt:lpwstr/>
      </vt:variant>
      <vt:variant>
        <vt:lpwstr>_Toc426023920</vt:lpwstr>
      </vt:variant>
      <vt:variant>
        <vt:i4>1507385</vt:i4>
      </vt:variant>
      <vt:variant>
        <vt:i4>86</vt:i4>
      </vt:variant>
      <vt:variant>
        <vt:i4>0</vt:i4>
      </vt:variant>
      <vt:variant>
        <vt:i4>5</vt:i4>
      </vt:variant>
      <vt:variant>
        <vt:lpwstr/>
      </vt:variant>
      <vt:variant>
        <vt:lpwstr>_Toc426023919</vt:lpwstr>
      </vt:variant>
      <vt:variant>
        <vt:i4>1507385</vt:i4>
      </vt:variant>
      <vt:variant>
        <vt:i4>80</vt:i4>
      </vt:variant>
      <vt:variant>
        <vt:i4>0</vt:i4>
      </vt:variant>
      <vt:variant>
        <vt:i4>5</vt:i4>
      </vt:variant>
      <vt:variant>
        <vt:lpwstr/>
      </vt:variant>
      <vt:variant>
        <vt:lpwstr>_Toc426023918</vt:lpwstr>
      </vt:variant>
      <vt:variant>
        <vt:i4>1507385</vt:i4>
      </vt:variant>
      <vt:variant>
        <vt:i4>74</vt:i4>
      </vt:variant>
      <vt:variant>
        <vt:i4>0</vt:i4>
      </vt:variant>
      <vt:variant>
        <vt:i4>5</vt:i4>
      </vt:variant>
      <vt:variant>
        <vt:lpwstr/>
      </vt:variant>
      <vt:variant>
        <vt:lpwstr>_Toc426023917</vt:lpwstr>
      </vt:variant>
      <vt:variant>
        <vt:i4>1507385</vt:i4>
      </vt:variant>
      <vt:variant>
        <vt:i4>68</vt:i4>
      </vt:variant>
      <vt:variant>
        <vt:i4>0</vt:i4>
      </vt:variant>
      <vt:variant>
        <vt:i4>5</vt:i4>
      </vt:variant>
      <vt:variant>
        <vt:lpwstr/>
      </vt:variant>
      <vt:variant>
        <vt:lpwstr>_Toc426023916</vt:lpwstr>
      </vt:variant>
      <vt:variant>
        <vt:i4>1507385</vt:i4>
      </vt:variant>
      <vt:variant>
        <vt:i4>62</vt:i4>
      </vt:variant>
      <vt:variant>
        <vt:i4>0</vt:i4>
      </vt:variant>
      <vt:variant>
        <vt:i4>5</vt:i4>
      </vt:variant>
      <vt:variant>
        <vt:lpwstr/>
      </vt:variant>
      <vt:variant>
        <vt:lpwstr>_Toc426023915</vt:lpwstr>
      </vt:variant>
      <vt:variant>
        <vt:i4>1507385</vt:i4>
      </vt:variant>
      <vt:variant>
        <vt:i4>56</vt:i4>
      </vt:variant>
      <vt:variant>
        <vt:i4>0</vt:i4>
      </vt:variant>
      <vt:variant>
        <vt:i4>5</vt:i4>
      </vt:variant>
      <vt:variant>
        <vt:lpwstr/>
      </vt:variant>
      <vt:variant>
        <vt:lpwstr>_Toc426023914</vt:lpwstr>
      </vt:variant>
      <vt:variant>
        <vt:i4>5374075</vt:i4>
      </vt:variant>
      <vt:variant>
        <vt:i4>51</vt:i4>
      </vt:variant>
      <vt:variant>
        <vt:i4>0</vt:i4>
      </vt:variant>
      <vt:variant>
        <vt:i4>5</vt:i4>
      </vt:variant>
      <vt:variant>
        <vt:lpwstr>mailto:ord@lists.hl7.org</vt:lpwstr>
      </vt:variant>
      <vt:variant>
        <vt:lpwstr/>
      </vt:variant>
      <vt:variant>
        <vt:i4>4915259</vt:i4>
      </vt:variant>
      <vt:variant>
        <vt:i4>48</vt:i4>
      </vt:variant>
      <vt:variant>
        <vt:i4>0</vt:i4>
      </vt:variant>
      <vt:variant>
        <vt:i4>5</vt:i4>
      </vt:variant>
      <vt:variant>
        <vt:lpwstr>http://wiki.hl7.org/index.php?title=OO_CR178-768_-_HL7_Contract_Master_File_Interface</vt:lpwstr>
      </vt:variant>
      <vt:variant>
        <vt:lpwstr/>
      </vt:variant>
      <vt:variant>
        <vt:i4>4915259</vt:i4>
      </vt:variant>
      <vt:variant>
        <vt:i4>45</vt:i4>
      </vt:variant>
      <vt:variant>
        <vt:i4>0</vt:i4>
      </vt:variant>
      <vt:variant>
        <vt:i4>5</vt:i4>
      </vt:variant>
      <vt:variant>
        <vt:lpwstr>http://wiki.hl7.org/index.php?title=OO_CR178-768_-_HL7_Contract_Master_File_Interface</vt:lpwstr>
      </vt:variant>
      <vt:variant>
        <vt:lpwstr/>
      </vt:variant>
      <vt:variant>
        <vt:i4>4915259</vt:i4>
      </vt:variant>
      <vt:variant>
        <vt:i4>42</vt:i4>
      </vt:variant>
      <vt:variant>
        <vt:i4>0</vt:i4>
      </vt:variant>
      <vt:variant>
        <vt:i4>5</vt:i4>
      </vt:variant>
      <vt:variant>
        <vt:lpwstr>http://wiki.hl7.org/index.php?title=OO_CR178-768_-_HL7_Contract_Master_File_Interface</vt:lpwstr>
      </vt:variant>
      <vt:variant>
        <vt:lpwstr/>
      </vt:variant>
      <vt:variant>
        <vt:i4>4915259</vt:i4>
      </vt:variant>
      <vt:variant>
        <vt:i4>39</vt:i4>
      </vt:variant>
      <vt:variant>
        <vt:i4>0</vt:i4>
      </vt:variant>
      <vt:variant>
        <vt:i4>5</vt:i4>
      </vt:variant>
      <vt:variant>
        <vt:lpwstr>http://wiki.hl7.org/index.php?title=OO_CR178-768_-_HL7_Contract_Master_File_Interface</vt:lpwstr>
      </vt:variant>
      <vt:variant>
        <vt:lpwstr/>
      </vt:variant>
      <vt:variant>
        <vt:i4>4915259</vt:i4>
      </vt:variant>
      <vt:variant>
        <vt:i4>36</vt:i4>
      </vt:variant>
      <vt:variant>
        <vt:i4>0</vt:i4>
      </vt:variant>
      <vt:variant>
        <vt:i4>5</vt:i4>
      </vt:variant>
      <vt:variant>
        <vt:lpwstr>http://wiki.hl7.org/index.php?title=OO_CR178-768_-_HL7_Contract_Master_File_Interface</vt:lpwstr>
      </vt:variant>
      <vt:variant>
        <vt:lpwstr/>
      </vt:variant>
      <vt:variant>
        <vt:i4>4915259</vt:i4>
      </vt:variant>
      <vt:variant>
        <vt:i4>33</vt:i4>
      </vt:variant>
      <vt:variant>
        <vt:i4>0</vt:i4>
      </vt:variant>
      <vt:variant>
        <vt:i4>5</vt:i4>
      </vt:variant>
      <vt:variant>
        <vt:lpwstr>http://wiki.hl7.org/index.php?title=OO_CR178-768_-_HL7_Contract_Master_File_Interface</vt:lpwstr>
      </vt:variant>
      <vt:variant>
        <vt:lpwstr/>
      </vt:variant>
      <vt:variant>
        <vt:i4>4915259</vt:i4>
      </vt:variant>
      <vt:variant>
        <vt:i4>30</vt:i4>
      </vt:variant>
      <vt:variant>
        <vt:i4>0</vt:i4>
      </vt:variant>
      <vt:variant>
        <vt:i4>5</vt:i4>
      </vt:variant>
      <vt:variant>
        <vt:lpwstr>http://wiki.hl7.org/index.php?title=OO_CR178-768_-_HL7_Contract_Master_File_Interface</vt:lpwstr>
      </vt:variant>
      <vt:variant>
        <vt:lpwstr/>
      </vt:variant>
      <vt:variant>
        <vt:i4>4915259</vt:i4>
      </vt:variant>
      <vt:variant>
        <vt:i4>27</vt:i4>
      </vt:variant>
      <vt:variant>
        <vt:i4>0</vt:i4>
      </vt:variant>
      <vt:variant>
        <vt:i4>5</vt:i4>
      </vt:variant>
      <vt:variant>
        <vt:lpwstr>http://wiki.hl7.org/index.php?title=OO_CR178-768_-_HL7_Contract_Master_File_Interface</vt:lpwstr>
      </vt:variant>
      <vt:variant>
        <vt:lpwstr/>
      </vt:variant>
      <vt:variant>
        <vt:i4>4915259</vt:i4>
      </vt:variant>
      <vt:variant>
        <vt:i4>24</vt:i4>
      </vt:variant>
      <vt:variant>
        <vt:i4>0</vt:i4>
      </vt:variant>
      <vt:variant>
        <vt:i4>5</vt:i4>
      </vt:variant>
      <vt:variant>
        <vt:lpwstr>http://wiki.hl7.org/index.php?title=OO_CR178-768_-_HL7_Contract_Master_File_Interface</vt:lpwstr>
      </vt:variant>
      <vt:variant>
        <vt:lpwstr/>
      </vt:variant>
      <vt:variant>
        <vt:i4>4915259</vt:i4>
      </vt:variant>
      <vt:variant>
        <vt:i4>21</vt:i4>
      </vt:variant>
      <vt:variant>
        <vt:i4>0</vt:i4>
      </vt:variant>
      <vt:variant>
        <vt:i4>5</vt:i4>
      </vt:variant>
      <vt:variant>
        <vt:lpwstr>http://wiki.hl7.org/index.php?title=OO_CR178-768_-_HL7_Contract_Master_File_Interface</vt:lpwstr>
      </vt:variant>
      <vt:variant>
        <vt:lpwstr/>
      </vt:variant>
      <vt:variant>
        <vt:i4>4915259</vt:i4>
      </vt:variant>
      <vt:variant>
        <vt:i4>18</vt:i4>
      </vt:variant>
      <vt:variant>
        <vt:i4>0</vt:i4>
      </vt:variant>
      <vt:variant>
        <vt:i4>5</vt:i4>
      </vt:variant>
      <vt:variant>
        <vt:lpwstr>http://wiki.hl7.org/index.php?title=OO_CR178-768_-_HL7_Contract_Master_File_Interface</vt:lpwstr>
      </vt:variant>
      <vt:variant>
        <vt:lpwstr/>
      </vt:variant>
      <vt:variant>
        <vt:i4>4915259</vt:i4>
      </vt:variant>
      <vt:variant>
        <vt:i4>15</vt:i4>
      </vt:variant>
      <vt:variant>
        <vt:i4>0</vt:i4>
      </vt:variant>
      <vt:variant>
        <vt:i4>5</vt:i4>
      </vt:variant>
      <vt:variant>
        <vt:lpwstr>http://wiki.hl7.org/index.php?title=OO_CR178-768_-_HL7_Contract_Master_File_Interface</vt:lpwstr>
      </vt:variant>
      <vt:variant>
        <vt:lpwstr/>
      </vt:variant>
      <vt:variant>
        <vt:i4>4915259</vt:i4>
      </vt:variant>
      <vt:variant>
        <vt:i4>12</vt:i4>
      </vt:variant>
      <vt:variant>
        <vt:i4>0</vt:i4>
      </vt:variant>
      <vt:variant>
        <vt:i4>5</vt:i4>
      </vt:variant>
      <vt:variant>
        <vt:lpwstr>http://wiki.hl7.org/index.php?title=OO_CR178-768_-_HL7_Contract_Master_File_Interface</vt:lpwstr>
      </vt:variant>
      <vt:variant>
        <vt:lpwstr/>
      </vt:variant>
      <vt:variant>
        <vt:i4>4915259</vt:i4>
      </vt:variant>
      <vt:variant>
        <vt:i4>9</vt:i4>
      </vt:variant>
      <vt:variant>
        <vt:i4>0</vt:i4>
      </vt:variant>
      <vt:variant>
        <vt:i4>5</vt:i4>
      </vt:variant>
      <vt:variant>
        <vt:lpwstr>http://wiki.hl7.org/index.php?title=OO_CR178-768_-_HL7_Contract_Master_File_Interface</vt:lpwstr>
      </vt:variant>
      <vt:variant>
        <vt:lpwstr/>
      </vt:variant>
      <vt:variant>
        <vt:i4>4915259</vt:i4>
      </vt:variant>
      <vt:variant>
        <vt:i4>6</vt:i4>
      </vt:variant>
      <vt:variant>
        <vt:i4>0</vt:i4>
      </vt:variant>
      <vt:variant>
        <vt:i4>5</vt:i4>
      </vt:variant>
      <vt:variant>
        <vt:lpwstr>http://wiki.hl7.org/index.php?title=OO_CR178-768_-_HL7_Contract_Master_File_Interface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V2.9.1 Chapter 17 - Materials Management</dc:title>
  <dc:creator>Jane Daus</dc:creator>
  <cp:lastModifiedBy>Lynn Laakso</cp:lastModifiedBy>
  <cp:revision>9</cp:revision>
  <cp:lastPrinted>2022-09-09T19:43:00Z</cp:lastPrinted>
  <dcterms:created xsi:type="dcterms:W3CDTF">2024-09-06T16:41:00Z</dcterms:created>
  <dcterms:modified xsi:type="dcterms:W3CDTF">2024-09-06T16:49:00Z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2024</vt:lpwstr>
  </property>
  <property fmtid="{D5CDD505-2E9C-101B-9397-08002B2CF9AE}" pid="4" name="release_status">
    <vt:lpwstr>Normative Standard</vt:lpwstr>
  </property>
  <property fmtid="{D5CDD505-2E9C-101B-9397-08002B2CF9AE}" pid="5" name="release_version">
    <vt:lpwstr>2.9.1</vt:lpwstr>
  </property>
  <property fmtid="{D5CDD505-2E9C-101B-9397-08002B2CF9AE}" pid="6" name="fo_checked">
    <vt:lpwstr>07.09.2022</vt:lpwstr>
  </property>
</Properties>
</file>