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E8F1" w14:textId="38C54C49" w:rsidR="00704AFC" w:rsidRDefault="00E86F79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40C4E16" wp14:editId="28FA3AA6">
            <wp:extent cx="1698894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L7_International_tucked-in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261" cy="1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3B6A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>Wayne Kubick</w:t>
      </w:r>
    </w:p>
    <w:p w14:paraId="275557DB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10183A43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0C7FDDAE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 xml:space="preserve">3300 </w:t>
      </w:r>
      <w:proofErr w:type="spellStart"/>
      <w:r w:rsidRPr="00947BF3">
        <w:rPr>
          <w:lang w:val="fr-FR"/>
        </w:rPr>
        <w:t>Washtenaw</w:t>
      </w:r>
      <w:proofErr w:type="spellEnd"/>
      <w:r w:rsidRPr="00947BF3">
        <w:rPr>
          <w:lang w:val="fr-FR"/>
        </w:rPr>
        <w:t xml:space="preserve"> Avenue, Suite 227</w:t>
      </w:r>
    </w:p>
    <w:p w14:paraId="20681EAD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556D8ABE" w14:textId="27F8AC86" w:rsidR="00704AFC" w:rsidRDefault="00E86F79" w:rsidP="00704AFC">
      <w:pPr>
        <w:widowControl w:val="0"/>
        <w:autoSpaceDE w:val="0"/>
        <w:autoSpaceDN w:val="0"/>
        <w:adjustRightInd w:val="0"/>
      </w:pPr>
      <w:r>
        <w:t>2019-10-22</w:t>
      </w:r>
      <w:bookmarkStart w:id="0" w:name="_GoBack"/>
      <w:bookmarkEnd w:id="0"/>
    </w:p>
    <w:p w14:paraId="66708831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625B298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6F412F2F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4B959F34" w14:textId="5724D9F7" w:rsidR="00F51520" w:rsidRDefault="00704AFC" w:rsidP="00133F5C">
      <w:pPr>
        <w:pStyle w:val="Default"/>
        <w:rPr>
          <w:sz w:val="23"/>
          <w:szCs w:val="23"/>
        </w:rPr>
      </w:pPr>
      <w:r>
        <w:t xml:space="preserve">The </w:t>
      </w:r>
      <w:r w:rsidR="007A21C5">
        <w:t>v2 Management Group</w:t>
      </w:r>
      <w:r>
        <w:t xml:space="preserve"> ha</w:t>
      </w:r>
      <w:r w:rsidR="00F51520">
        <w:t xml:space="preserve">s </w:t>
      </w:r>
      <w:r>
        <w:t xml:space="preserve">asked me to forward you a </w:t>
      </w:r>
      <w:r w:rsidR="007A21C5">
        <w:t>notification relating</w:t>
      </w:r>
      <w:r w:rsidR="00F51520">
        <w:t xml:space="preserve"> to </w:t>
      </w:r>
      <w:r w:rsidR="007A21C5">
        <w:t xml:space="preserve">non-normative </w:t>
      </w:r>
      <w:r w:rsidR="008853A2">
        <w:t xml:space="preserve">Messaging Schemas </w:t>
      </w:r>
      <w:r w:rsidR="005E31BA">
        <w:t>of</w:t>
      </w:r>
      <w:r w:rsidR="007A21C5">
        <w:t xml:space="preserve"> </w:t>
      </w:r>
      <w:r w:rsidR="00F51520">
        <w:t xml:space="preserve">the currently published </w:t>
      </w:r>
      <w:r w:rsidR="00F51520" w:rsidRPr="00F51520">
        <w:rPr>
          <w:b/>
        </w:rPr>
        <w:t>"</w:t>
      </w:r>
      <w:r w:rsidR="007A21C5">
        <w:rPr>
          <w:b/>
          <w:sz w:val="23"/>
          <w:szCs w:val="23"/>
        </w:rPr>
        <w:t>HL7 Version 2.6</w:t>
      </w:r>
      <w:r w:rsidR="00B82313">
        <w:rPr>
          <w:b/>
          <w:sz w:val="23"/>
          <w:szCs w:val="23"/>
        </w:rPr>
        <w:t xml:space="preserve"> Messaging Standard</w:t>
      </w:r>
      <w:r w:rsidRPr="00F51520">
        <w:t>”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>be found on the</w:t>
      </w:r>
      <w:r w:rsidR="001357C9">
        <w:t xml:space="preserve"> </w:t>
      </w:r>
      <w:r w:rsidR="001357C9">
        <w:rPr>
          <w:sz w:val="23"/>
          <w:szCs w:val="23"/>
        </w:rPr>
        <w:t>HL7 Web site under the Standards Tab &gt; Primary Standards &gt; HL7 Version 2 Product Suite</w:t>
      </w:r>
      <w:r w:rsidR="00B82313">
        <w:rPr>
          <w:sz w:val="23"/>
          <w:szCs w:val="23"/>
        </w:rPr>
        <w:t>.</w:t>
      </w:r>
      <w:r w:rsidR="001357C9">
        <w:rPr>
          <w:sz w:val="23"/>
          <w:szCs w:val="23"/>
        </w:rPr>
        <w:t xml:space="preserve"> </w:t>
      </w:r>
    </w:p>
    <w:p w14:paraId="01DEFD23" w14:textId="77777777" w:rsidR="007A21C5" w:rsidRDefault="007A21C5" w:rsidP="00133F5C">
      <w:pPr>
        <w:pStyle w:val="Default"/>
      </w:pPr>
    </w:p>
    <w:p w14:paraId="3A3AA0BB" w14:textId="5F7F38F6" w:rsidR="00704AFC" w:rsidRDefault="007A21C5" w:rsidP="001357C9">
      <w:pPr>
        <w:widowControl w:val="0"/>
        <w:autoSpaceDE w:val="0"/>
        <w:autoSpaceDN w:val="0"/>
        <w:adjustRightInd w:val="0"/>
      </w:pPr>
      <w:r>
        <w:rPr>
          <w:sz w:val="23"/>
          <w:szCs w:val="23"/>
        </w:rPr>
        <w:t>The affected informative file ha</w:t>
      </w:r>
      <w:r w:rsidR="00E76848">
        <w:rPr>
          <w:sz w:val="23"/>
          <w:szCs w:val="23"/>
        </w:rPr>
        <w:t>s</w:t>
      </w:r>
      <w:r>
        <w:rPr>
          <w:sz w:val="23"/>
          <w:szCs w:val="23"/>
        </w:rPr>
        <w:t xml:space="preserve"> been updated.</w:t>
      </w:r>
      <w:r w:rsidR="001357C9">
        <w:rPr>
          <w:sz w:val="23"/>
          <w:szCs w:val="23"/>
        </w:rPr>
        <w:t xml:space="preserve"> However, the </w:t>
      </w:r>
      <w:r>
        <w:rPr>
          <w:sz w:val="23"/>
          <w:szCs w:val="23"/>
        </w:rPr>
        <w:t>Management</w:t>
      </w:r>
      <w:r w:rsidR="001357C9">
        <w:rPr>
          <w:sz w:val="23"/>
          <w:szCs w:val="23"/>
        </w:rPr>
        <w:t xml:space="preserve"> Group felt that a push for increased interoperability warranted that this letter be sent out to </w:t>
      </w:r>
      <w:proofErr w:type="gramStart"/>
      <w:r w:rsidR="001357C9">
        <w:rPr>
          <w:sz w:val="23"/>
          <w:szCs w:val="23"/>
        </w:rPr>
        <w:t>insure</w:t>
      </w:r>
      <w:proofErr w:type="gramEnd"/>
      <w:r w:rsidR="001357C9">
        <w:rPr>
          <w:sz w:val="23"/>
          <w:szCs w:val="23"/>
        </w:rPr>
        <w:t xml:space="preserve"> that all who use the base standard have </w:t>
      </w:r>
      <w:r>
        <w:rPr>
          <w:sz w:val="23"/>
          <w:szCs w:val="23"/>
        </w:rPr>
        <w:t>accurate materials</w:t>
      </w:r>
      <w:r w:rsidR="001357C9">
        <w:rPr>
          <w:sz w:val="23"/>
          <w:szCs w:val="23"/>
        </w:rPr>
        <w:t>.</w:t>
      </w:r>
    </w:p>
    <w:p w14:paraId="3C191DCB" w14:textId="15E7B3F0" w:rsidR="001357C9" w:rsidRDefault="001357C9" w:rsidP="001357C9"/>
    <w:p w14:paraId="2A98DACD" w14:textId="77777777" w:rsidR="001357C9" w:rsidRDefault="001357C9" w:rsidP="00704AFC"/>
    <w:p w14:paraId="450EAD15" w14:textId="77777777" w:rsidR="00704AFC" w:rsidRDefault="00704AFC" w:rsidP="00704AFC">
      <w:r>
        <w:t>Sincerely,</w:t>
      </w:r>
    </w:p>
    <w:p w14:paraId="5F12EAD3" w14:textId="77777777" w:rsidR="00704AFC" w:rsidRDefault="00704AFC" w:rsidP="00704AFC"/>
    <w:p w14:paraId="73C78594" w14:textId="4F36545F" w:rsidR="00F51520" w:rsidRDefault="00E86F79" w:rsidP="00704AFC">
      <w:pPr>
        <w:rPr>
          <w:noProof/>
        </w:rPr>
      </w:pPr>
      <w:r>
        <w:rPr>
          <w:noProof/>
        </w:rPr>
        <w:drawing>
          <wp:inline distT="0" distB="0" distL="0" distR="0" wp14:anchorId="724FB060" wp14:editId="1A78DFDD">
            <wp:extent cx="2324100" cy="577055"/>
            <wp:effectExtent l="0" t="0" r="0" b="0"/>
            <wp:docPr id="1" name="Picture 1" descr="A picture containing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yne_Kubick_s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31" cy="5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724E" w14:textId="77777777" w:rsidR="004D3DEB" w:rsidRDefault="004D3DEB" w:rsidP="00704AFC"/>
    <w:p w14:paraId="1D99F7C6" w14:textId="055C84EE" w:rsidR="009360E8" w:rsidRDefault="00704AFC" w:rsidP="00704AFC">
      <w:r>
        <w:t>HL7 CTO</w:t>
      </w:r>
    </w:p>
    <w:p w14:paraId="4964408E" w14:textId="77777777" w:rsidR="00B82313" w:rsidRDefault="00B82313" w:rsidP="00704AFC"/>
    <w:p w14:paraId="36968195" w14:textId="35AEB65E" w:rsidR="00B82313" w:rsidRDefault="00B82313" w:rsidP="001357C9">
      <w:pPr>
        <w:rPr>
          <w:sz w:val="32"/>
          <w:szCs w:val="32"/>
        </w:rPr>
      </w:pPr>
    </w:p>
    <w:p w14:paraId="1C6F9608" w14:textId="068CA36B" w:rsidR="00B82313" w:rsidRPr="00133F5C" w:rsidRDefault="00B82313" w:rsidP="001357C9">
      <w:pPr>
        <w:rPr>
          <w:sz w:val="28"/>
          <w:szCs w:val="28"/>
        </w:rPr>
      </w:pPr>
      <w:r w:rsidRPr="00133F5C">
        <w:rPr>
          <w:sz w:val="28"/>
          <w:szCs w:val="28"/>
        </w:rPr>
        <w:t>Errata</w:t>
      </w:r>
    </w:p>
    <w:p w14:paraId="2C583237" w14:textId="77777777" w:rsidR="001357C9" w:rsidRDefault="001357C9" w:rsidP="00135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1256"/>
        <w:gridCol w:w="1503"/>
        <w:gridCol w:w="2389"/>
        <w:gridCol w:w="3874"/>
        <w:gridCol w:w="1420"/>
      </w:tblGrid>
      <w:tr w:rsidR="00B82313" w14:paraId="22E7D897" w14:textId="77777777" w:rsidTr="007A21C5">
        <w:tc>
          <w:tcPr>
            <w:tcW w:w="349" w:type="dxa"/>
          </w:tcPr>
          <w:p w14:paraId="4E8B2426" w14:textId="77777777" w:rsidR="001357C9" w:rsidRPr="00B82313" w:rsidRDefault="001357C9" w:rsidP="001357C9">
            <w:r w:rsidRPr="00B82313">
              <w:t>#</w:t>
            </w:r>
          </w:p>
        </w:tc>
        <w:tc>
          <w:tcPr>
            <w:tcW w:w="1016" w:type="dxa"/>
          </w:tcPr>
          <w:p w14:paraId="4AF69A2C" w14:textId="77777777" w:rsidR="001357C9" w:rsidRPr="00B82313" w:rsidRDefault="001357C9" w:rsidP="001357C9">
            <w:r w:rsidRPr="00B82313">
              <w:t>Chapter</w:t>
            </w:r>
          </w:p>
        </w:tc>
        <w:tc>
          <w:tcPr>
            <w:tcW w:w="1503" w:type="dxa"/>
          </w:tcPr>
          <w:p w14:paraId="7185780D" w14:textId="77777777" w:rsidR="001357C9" w:rsidRPr="00B82313" w:rsidRDefault="001357C9" w:rsidP="001357C9">
            <w:r w:rsidRPr="00B82313">
              <w:t>Section</w:t>
            </w:r>
          </w:p>
        </w:tc>
        <w:tc>
          <w:tcPr>
            <w:tcW w:w="2469" w:type="dxa"/>
          </w:tcPr>
          <w:p w14:paraId="285B8468" w14:textId="77777777" w:rsidR="001357C9" w:rsidRPr="00B82313" w:rsidRDefault="001357C9" w:rsidP="001357C9">
            <w:r w:rsidRPr="00B82313">
              <w:t>Element</w:t>
            </w:r>
          </w:p>
        </w:tc>
        <w:tc>
          <w:tcPr>
            <w:tcW w:w="4022" w:type="dxa"/>
          </w:tcPr>
          <w:p w14:paraId="59F36305" w14:textId="77777777" w:rsidR="001357C9" w:rsidRPr="00B82313" w:rsidRDefault="001357C9" w:rsidP="001357C9">
            <w:r w:rsidRPr="00B82313">
              <w:t>Correction</w:t>
            </w:r>
          </w:p>
        </w:tc>
        <w:tc>
          <w:tcPr>
            <w:tcW w:w="1431" w:type="dxa"/>
          </w:tcPr>
          <w:p w14:paraId="692A9D77" w14:textId="77777777" w:rsidR="001357C9" w:rsidRPr="00B82313" w:rsidRDefault="001357C9" w:rsidP="000A7A1E">
            <w:pPr>
              <w:jc w:val="center"/>
            </w:pPr>
            <w:r w:rsidRPr="00B82313">
              <w:t>Type of Correction</w:t>
            </w:r>
          </w:p>
        </w:tc>
      </w:tr>
      <w:tr w:rsidR="002B4545" w14:paraId="6A83390C" w14:textId="77777777" w:rsidTr="007A21C5">
        <w:tc>
          <w:tcPr>
            <w:tcW w:w="349" w:type="dxa"/>
          </w:tcPr>
          <w:p w14:paraId="4BA84662" w14:textId="76283CEE" w:rsidR="002B4545" w:rsidRDefault="007A21C5" w:rsidP="002B4545">
            <w:r>
              <w:t>1</w:t>
            </w:r>
          </w:p>
        </w:tc>
        <w:tc>
          <w:tcPr>
            <w:tcW w:w="1016" w:type="dxa"/>
          </w:tcPr>
          <w:p w14:paraId="11A0F57F" w14:textId="2DC8EEAF" w:rsidR="002B4545" w:rsidRPr="00B82313" w:rsidRDefault="008853A2" w:rsidP="002B4545">
            <w:r>
              <w:t>Messaging Schemas</w:t>
            </w:r>
          </w:p>
        </w:tc>
        <w:tc>
          <w:tcPr>
            <w:tcW w:w="1503" w:type="dxa"/>
          </w:tcPr>
          <w:p w14:paraId="66F6BF15" w14:textId="2A83BF3D" w:rsidR="002B4545" w:rsidRPr="00B82313" w:rsidRDefault="002B4545" w:rsidP="002B4545">
            <w:r w:rsidRPr="002B4545">
              <w:t>segments.xsd</w:t>
            </w:r>
          </w:p>
        </w:tc>
        <w:tc>
          <w:tcPr>
            <w:tcW w:w="2469" w:type="dxa"/>
          </w:tcPr>
          <w:p w14:paraId="230D8071" w14:textId="1B4C4893" w:rsidR="002B4545" w:rsidRPr="00B82313" w:rsidRDefault="002B4545" w:rsidP="002B4545">
            <w:r w:rsidRPr="002B4545">
              <w:t>All segments</w:t>
            </w:r>
          </w:p>
        </w:tc>
        <w:tc>
          <w:tcPr>
            <w:tcW w:w="4022" w:type="dxa"/>
          </w:tcPr>
          <w:p w14:paraId="58053389" w14:textId="5888F8D5" w:rsidR="002B4545" w:rsidRPr="00B82313" w:rsidRDefault="002B4545" w:rsidP="002B4545">
            <w:r w:rsidRPr="002B4545">
              <w:t xml:space="preserve">Fields with a value of “N” in the RP/# column of the message definition table of the base standard incorrectly included a value of “unbounded” for </w:t>
            </w:r>
            <w:proofErr w:type="spellStart"/>
            <w:r w:rsidRPr="002B4545">
              <w:t>maxOccurs</w:t>
            </w:r>
            <w:proofErr w:type="spellEnd"/>
            <w:r w:rsidRPr="002B4545">
              <w:t xml:space="preserve"> in the segments.xsd file. This has been corrected to the expected value of “1”.</w:t>
            </w:r>
          </w:p>
        </w:tc>
        <w:tc>
          <w:tcPr>
            <w:tcW w:w="1431" w:type="dxa"/>
          </w:tcPr>
          <w:p w14:paraId="5A96E95B" w14:textId="3DA20334" w:rsidR="002B4545" w:rsidRPr="00B82313" w:rsidRDefault="002B4545" w:rsidP="002B4545">
            <w:r w:rsidRPr="002B4545">
              <w:t>Technical correction</w:t>
            </w:r>
          </w:p>
        </w:tc>
      </w:tr>
    </w:tbl>
    <w:p w14:paraId="7A1B63F6" w14:textId="77777777" w:rsidR="001357C9" w:rsidRDefault="001357C9" w:rsidP="001357C9"/>
    <w:sectPr w:rsidR="001357C9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FC"/>
    <w:rsid w:val="000A7A1E"/>
    <w:rsid w:val="00133F5C"/>
    <w:rsid w:val="001357C9"/>
    <w:rsid w:val="0023631E"/>
    <w:rsid w:val="002B4545"/>
    <w:rsid w:val="00381DC5"/>
    <w:rsid w:val="004D3DEB"/>
    <w:rsid w:val="005E31BA"/>
    <w:rsid w:val="005F6446"/>
    <w:rsid w:val="00704AFC"/>
    <w:rsid w:val="0074068F"/>
    <w:rsid w:val="007506E9"/>
    <w:rsid w:val="00790191"/>
    <w:rsid w:val="007A21C5"/>
    <w:rsid w:val="0084602F"/>
    <w:rsid w:val="008853A2"/>
    <w:rsid w:val="009337B5"/>
    <w:rsid w:val="009360E8"/>
    <w:rsid w:val="0094016D"/>
    <w:rsid w:val="009865E9"/>
    <w:rsid w:val="00B82313"/>
    <w:rsid w:val="00C97084"/>
    <w:rsid w:val="00D561CF"/>
    <w:rsid w:val="00E414B2"/>
    <w:rsid w:val="00E63A63"/>
    <w:rsid w:val="00E76848"/>
    <w:rsid w:val="00E86F79"/>
    <w:rsid w:val="00F31398"/>
    <w:rsid w:val="00F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AE4"/>
  <w15:docId w15:val="{9E9D6A6F-773B-4A71-9686-65709518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paragraph" w:customStyle="1" w:styleId="Default">
    <w:name w:val="Default"/>
    <w:rsid w:val="00135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9865E9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865E9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79F0B-4BF3-476A-91DB-0B9E2BD0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Lynn Laakso (HL7)</cp:lastModifiedBy>
  <cp:revision>2</cp:revision>
  <dcterms:created xsi:type="dcterms:W3CDTF">2019-10-22T19:15:00Z</dcterms:created>
  <dcterms:modified xsi:type="dcterms:W3CDTF">2019-10-22T19:15:00Z</dcterms:modified>
</cp:coreProperties>
</file>